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7" w:rightFromText="187" w:vertAnchor="page" w:horzAnchor="page" w:tblpYSpec="top"/>
        <w:tblW w:w="11022" w:type="dxa"/>
        <w:tblLook w:val="04A0" w:firstRow="1" w:lastRow="0" w:firstColumn="1" w:lastColumn="0" w:noHBand="0" w:noVBand="1"/>
      </w:tblPr>
      <w:tblGrid>
        <w:gridCol w:w="793"/>
        <w:gridCol w:w="1980"/>
        <w:gridCol w:w="6496"/>
        <w:gridCol w:w="1753"/>
      </w:tblGrid>
      <w:tr w:rsidR="00256060" w:rsidRPr="00772F50" w14:paraId="190F7033" w14:textId="202927D7" w:rsidTr="0C7E55ED">
        <w:trPr>
          <w:trHeight w:val="1848"/>
        </w:trPr>
        <w:tc>
          <w:tcPr>
            <w:tcW w:w="874" w:type="dxa"/>
            <w:shd w:val="clear" w:color="auto" w:fill="943634" w:themeFill="accent2" w:themeFillShade="BF"/>
          </w:tcPr>
          <w:p w14:paraId="3C2A069D" w14:textId="77777777" w:rsidR="00256060" w:rsidRPr="00772F50" w:rsidRDefault="00256060" w:rsidP="00256060">
            <w:pPr>
              <w:spacing w:after="120" w:line="288" w:lineRule="auto"/>
              <w:rPr>
                <w:rFonts w:ascii="Tahoma" w:hAnsi="Tahoma" w:cs="Tahoma"/>
                <w:sz w:val="24"/>
                <w:szCs w:val="24"/>
              </w:rPr>
            </w:pPr>
          </w:p>
        </w:tc>
        <w:tc>
          <w:tcPr>
            <w:tcW w:w="1988" w:type="dxa"/>
            <w:shd w:val="clear" w:color="auto" w:fill="943634" w:themeFill="accent2" w:themeFillShade="BF"/>
            <w:vAlign w:val="bottom"/>
          </w:tcPr>
          <w:p w14:paraId="334C8177" w14:textId="2DFC15FD" w:rsidR="00256060" w:rsidRPr="00772F50" w:rsidRDefault="00256060" w:rsidP="00256060">
            <w:pPr>
              <w:pStyle w:val="a"/>
              <w:spacing w:after="120" w:line="288" w:lineRule="auto"/>
              <w:rPr>
                <w:rFonts w:ascii="Tahoma" w:hAnsi="Tahoma" w:cs="Tahoma"/>
                <w:b/>
                <w:bCs/>
                <w:color w:val="FFFFFF"/>
                <w:sz w:val="56"/>
                <w:szCs w:val="56"/>
                <w:lang w:val="lv-LV"/>
              </w:rPr>
            </w:pPr>
            <w:r w:rsidRPr="00772F50">
              <w:rPr>
                <w:rFonts w:ascii="Tahoma" w:hAnsi="Tahoma" w:cs="Tahoma"/>
                <w:b/>
                <w:bCs/>
                <w:color w:val="FFFFFF"/>
                <w:sz w:val="56"/>
                <w:szCs w:val="56"/>
                <w:lang w:val="lv-LV"/>
              </w:rPr>
              <w:t xml:space="preserve"> 2020</w:t>
            </w:r>
          </w:p>
        </w:tc>
        <w:tc>
          <w:tcPr>
            <w:tcW w:w="6306" w:type="dxa"/>
            <w:shd w:val="clear" w:color="auto" w:fill="auto"/>
          </w:tcPr>
          <w:p w14:paraId="5B59A6C3" w14:textId="20EFA4B0" w:rsidR="00256060" w:rsidRPr="00772F50" w:rsidRDefault="00256060" w:rsidP="00ED0929">
            <w:pPr>
              <w:spacing w:before="480" w:after="200"/>
              <w:ind w:left="0"/>
              <w:jc w:val="left"/>
            </w:pPr>
            <w:r w:rsidRPr="00772F50">
              <w:rPr>
                <w:noProof/>
                <w:lang w:eastAsia="lv-LV"/>
              </w:rPr>
              <w:drawing>
                <wp:inline distT="0" distB="0" distL="0" distR="0" wp14:anchorId="6A620059" wp14:editId="7F7FE2AA">
                  <wp:extent cx="3987800" cy="1257004"/>
                  <wp:effectExtent l="0" t="0" r="0" b="635"/>
                  <wp:docPr id="132227611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11">
                            <a:extLst>
                              <a:ext uri="{28A0092B-C50C-407E-A947-70E740481C1C}">
                                <a14:useLocalDpi xmlns:a14="http://schemas.microsoft.com/office/drawing/2010/main" val="0"/>
                              </a:ext>
                            </a:extLst>
                          </a:blip>
                          <a:stretch>
                            <a:fillRect/>
                          </a:stretch>
                        </pic:blipFill>
                        <pic:spPr>
                          <a:xfrm>
                            <a:off x="0" y="0"/>
                            <a:ext cx="3987800" cy="1257004"/>
                          </a:xfrm>
                          <a:prstGeom prst="rect">
                            <a:avLst/>
                          </a:prstGeom>
                        </pic:spPr>
                      </pic:pic>
                    </a:graphicData>
                  </a:graphic>
                </wp:inline>
              </w:drawing>
            </w:r>
          </w:p>
        </w:tc>
        <w:tc>
          <w:tcPr>
            <w:tcW w:w="1854" w:type="dxa"/>
            <w:shd w:val="clear" w:color="auto" w:fill="auto"/>
          </w:tcPr>
          <w:p w14:paraId="65EA32FA" w14:textId="248DAAC9" w:rsidR="00256060" w:rsidRPr="00772F50" w:rsidRDefault="00256060" w:rsidP="00256060">
            <w:pPr>
              <w:spacing w:after="200"/>
              <w:jc w:val="left"/>
            </w:pPr>
            <w:r w:rsidRPr="00772F50">
              <w:rPr>
                <w:rFonts w:ascii="Tahoma" w:hAnsi="Tahoma" w:cs="Tahoma"/>
                <w:b/>
                <w:noProof/>
                <w:color w:val="76923C"/>
                <w:sz w:val="24"/>
                <w:szCs w:val="24"/>
                <w:lang w:eastAsia="lv-LV"/>
              </w:rPr>
              <w:drawing>
                <wp:anchor distT="0" distB="0" distL="114300" distR="114300" simplePos="0" relativeHeight="251658240" behindDoc="0" locked="0" layoutInCell="1" allowOverlap="1" wp14:anchorId="0129C757" wp14:editId="75B4B8D8">
                  <wp:simplePos x="0" y="0"/>
                  <wp:positionH relativeFrom="margin">
                    <wp:posOffset>151765</wp:posOffset>
                  </wp:positionH>
                  <wp:positionV relativeFrom="margin">
                    <wp:posOffset>558800</wp:posOffset>
                  </wp:positionV>
                  <wp:extent cx="521335" cy="393700"/>
                  <wp:effectExtent l="0" t="0" r="0" b="6350"/>
                  <wp:wrapSquare wrapText="bothSides"/>
                  <wp:docPr id="1" name="Attēls 1" desc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K"/>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1335" cy="3937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bl>
    <w:p w14:paraId="764FAEA0" w14:textId="77777777" w:rsidR="000E41C3" w:rsidRDefault="000E41C3" w:rsidP="000E41C3">
      <w:pPr>
        <w:pStyle w:val="a"/>
        <w:spacing w:after="120" w:line="288" w:lineRule="auto"/>
        <w:ind w:left="0"/>
        <w:rPr>
          <w:rFonts w:ascii="Tahoma" w:hAnsi="Tahoma" w:cs="Tahoma"/>
          <w:bCs/>
          <w:szCs w:val="24"/>
          <w:lang w:val="lv-LV"/>
        </w:rPr>
      </w:pPr>
    </w:p>
    <w:p w14:paraId="69EB1D12" w14:textId="77777777" w:rsidR="000E41C3" w:rsidRDefault="000E41C3" w:rsidP="000E41C3">
      <w:pPr>
        <w:pStyle w:val="a"/>
        <w:spacing w:after="120" w:line="288" w:lineRule="auto"/>
        <w:ind w:left="0"/>
        <w:rPr>
          <w:rFonts w:ascii="Tahoma" w:hAnsi="Tahoma" w:cs="Tahoma"/>
          <w:bCs/>
          <w:szCs w:val="24"/>
          <w:lang w:val="lv-LV"/>
        </w:rPr>
      </w:pPr>
    </w:p>
    <w:p w14:paraId="7BC71992" w14:textId="77777777" w:rsidR="000E41C3" w:rsidRDefault="000E41C3" w:rsidP="000E41C3">
      <w:pPr>
        <w:pStyle w:val="a"/>
        <w:spacing w:after="120" w:line="288" w:lineRule="auto"/>
        <w:ind w:left="0"/>
        <w:rPr>
          <w:rFonts w:ascii="Tahoma" w:hAnsi="Tahoma" w:cs="Tahoma"/>
          <w:bCs/>
          <w:szCs w:val="24"/>
          <w:lang w:val="lv-LV"/>
        </w:rPr>
      </w:pPr>
    </w:p>
    <w:p w14:paraId="202CF4AC" w14:textId="6162EC1F" w:rsidR="000E41C3" w:rsidRPr="000E41C3" w:rsidRDefault="000E41C3" w:rsidP="000E41C3">
      <w:pPr>
        <w:pStyle w:val="a"/>
        <w:spacing w:after="120" w:line="288" w:lineRule="auto"/>
        <w:ind w:left="0"/>
        <w:rPr>
          <w:rFonts w:ascii="Tahoma" w:hAnsi="Tahoma" w:cs="Tahoma"/>
          <w:b/>
          <w:bCs/>
          <w:color w:val="808080" w:themeColor="background1" w:themeShade="80"/>
          <w:sz w:val="36"/>
          <w:szCs w:val="36"/>
          <w:lang w:val="lv-LV"/>
        </w:rPr>
      </w:pPr>
      <w:r w:rsidRPr="000E41C3">
        <w:rPr>
          <w:rFonts w:ascii="Tahoma" w:hAnsi="Tahoma" w:cs="Tahoma"/>
          <w:b/>
          <w:bCs/>
          <w:color w:val="808080" w:themeColor="background1" w:themeShade="80"/>
          <w:sz w:val="36"/>
          <w:szCs w:val="36"/>
          <w:lang w:val="lv-LV"/>
        </w:rPr>
        <w:t>SIA „AC Konsultācijas”</w:t>
      </w:r>
    </w:p>
    <w:p w14:paraId="2B094D29" w14:textId="77777777" w:rsidR="000E41C3" w:rsidRDefault="000E41C3" w:rsidP="000E41C3">
      <w:pPr>
        <w:pStyle w:val="a"/>
        <w:spacing w:after="120" w:line="288" w:lineRule="auto"/>
        <w:ind w:left="0"/>
        <w:rPr>
          <w:rFonts w:ascii="Tahoma" w:hAnsi="Tahoma" w:cs="Tahoma"/>
          <w:bCs/>
          <w:szCs w:val="24"/>
          <w:lang w:val="lv-LV"/>
        </w:rPr>
      </w:pPr>
    </w:p>
    <w:p w14:paraId="1EE1E6F4" w14:textId="16411EF3" w:rsidR="000E41C3" w:rsidRPr="000E41C3" w:rsidRDefault="000E41C3" w:rsidP="000E41C3">
      <w:pPr>
        <w:pStyle w:val="a"/>
        <w:spacing w:after="120" w:line="288" w:lineRule="auto"/>
        <w:ind w:left="0"/>
        <w:rPr>
          <w:rFonts w:ascii="Tahoma" w:hAnsi="Tahoma" w:cs="Tahoma"/>
          <w:b/>
          <w:bCs/>
          <w:sz w:val="36"/>
          <w:szCs w:val="36"/>
          <w:lang w:val="lv-LV"/>
        </w:rPr>
      </w:pPr>
      <w:r w:rsidRPr="000E41C3">
        <w:rPr>
          <w:rFonts w:ascii="Tahoma" w:hAnsi="Tahoma" w:cs="Tahoma"/>
          <w:b/>
          <w:bCs/>
          <w:sz w:val="36"/>
          <w:szCs w:val="36"/>
          <w:lang w:val="lv-LV"/>
        </w:rPr>
        <w:t>Latvijas – Lietuvas pierobežu pašvaldību sadarbības uzlabošana sabiedriskās drošības nodrošinājuma jomā</w:t>
      </w:r>
    </w:p>
    <w:p w14:paraId="0F601528" w14:textId="77777777" w:rsidR="000E41C3" w:rsidRDefault="000E41C3" w:rsidP="000E41C3">
      <w:pPr>
        <w:pStyle w:val="a"/>
        <w:spacing w:after="120" w:line="288" w:lineRule="auto"/>
        <w:ind w:left="0"/>
        <w:rPr>
          <w:rFonts w:ascii="Tahoma" w:hAnsi="Tahoma" w:cs="Tahoma"/>
          <w:bCs/>
          <w:szCs w:val="24"/>
          <w:lang w:val="lv-LV"/>
        </w:rPr>
      </w:pPr>
    </w:p>
    <w:p w14:paraId="6A35350D" w14:textId="73A87EDD" w:rsidR="000E41C3" w:rsidRPr="000E41C3" w:rsidRDefault="000E41C3" w:rsidP="000E41C3">
      <w:pPr>
        <w:pStyle w:val="a"/>
        <w:spacing w:after="120" w:line="288" w:lineRule="auto"/>
        <w:ind w:left="0"/>
        <w:rPr>
          <w:rFonts w:ascii="Tahoma" w:hAnsi="Tahoma" w:cs="Tahoma"/>
          <w:b/>
          <w:bCs/>
          <w:sz w:val="36"/>
          <w:szCs w:val="36"/>
          <w:lang w:val="lv-LV"/>
        </w:rPr>
      </w:pPr>
      <w:r w:rsidRPr="000E41C3">
        <w:rPr>
          <w:rFonts w:ascii="Tahoma" w:hAnsi="Tahoma" w:cs="Tahoma"/>
          <w:b/>
          <w:bCs/>
          <w:sz w:val="36"/>
          <w:szCs w:val="36"/>
          <w:lang w:val="lv-LV"/>
        </w:rPr>
        <w:t>PĒTĪJUMS un RĪCĪBAS PLĀNS</w:t>
      </w:r>
    </w:p>
    <w:p w14:paraId="77B31D0F" w14:textId="77777777" w:rsidR="000E41C3" w:rsidRDefault="000E41C3" w:rsidP="000E41C3">
      <w:pPr>
        <w:pStyle w:val="a"/>
        <w:spacing w:after="120" w:line="288" w:lineRule="auto"/>
        <w:ind w:left="0"/>
        <w:rPr>
          <w:rFonts w:ascii="Tahoma" w:hAnsi="Tahoma" w:cs="Tahoma"/>
          <w:bCs/>
          <w:szCs w:val="24"/>
          <w:lang w:val="lv-LV"/>
        </w:rPr>
      </w:pPr>
    </w:p>
    <w:p w14:paraId="2D6EB998" w14:textId="77777777" w:rsidR="000E41C3" w:rsidRDefault="000E41C3" w:rsidP="000E41C3">
      <w:pPr>
        <w:pStyle w:val="a"/>
        <w:spacing w:after="120" w:line="288" w:lineRule="auto"/>
        <w:ind w:left="0"/>
        <w:rPr>
          <w:rFonts w:ascii="Tahoma" w:hAnsi="Tahoma" w:cs="Tahoma"/>
          <w:bCs/>
          <w:szCs w:val="24"/>
          <w:lang w:val="lv-LV"/>
        </w:rPr>
      </w:pPr>
    </w:p>
    <w:p w14:paraId="2C0C9608" w14:textId="77777777" w:rsidR="000E41C3" w:rsidRPr="00EA3F95" w:rsidRDefault="000E41C3" w:rsidP="000E41C3">
      <w:pPr>
        <w:pStyle w:val="a"/>
        <w:spacing w:after="120" w:line="288" w:lineRule="auto"/>
        <w:ind w:left="0"/>
        <w:rPr>
          <w:rFonts w:ascii="Tahoma" w:hAnsi="Tahoma" w:cs="Tahoma"/>
          <w:bCs/>
          <w:szCs w:val="24"/>
          <w:lang w:val="lv-LV"/>
        </w:rPr>
      </w:pPr>
      <w:r>
        <w:rPr>
          <w:rFonts w:ascii="Tahoma" w:hAnsi="Tahoma" w:cs="Tahoma"/>
          <w:bCs/>
          <w:szCs w:val="24"/>
          <w:lang w:val="lv-LV"/>
        </w:rPr>
        <w:t>I</w:t>
      </w:r>
      <w:r w:rsidRPr="00EA3F95">
        <w:rPr>
          <w:rFonts w:ascii="Tahoma" w:hAnsi="Tahoma" w:cs="Tahoma"/>
          <w:bCs/>
          <w:szCs w:val="24"/>
          <w:lang w:val="lv-LV"/>
        </w:rPr>
        <w:t xml:space="preserve">zstrādāts </w:t>
      </w:r>
      <w:proofErr w:type="spellStart"/>
      <w:r w:rsidRPr="00EA3F95">
        <w:rPr>
          <w:rFonts w:ascii="Tahoma" w:hAnsi="Tahoma" w:cs="Tahoma"/>
          <w:bCs/>
          <w:i/>
          <w:iCs/>
          <w:szCs w:val="24"/>
          <w:lang w:val="lv-LV"/>
        </w:rPr>
        <w:t>Interreg</w:t>
      </w:r>
      <w:proofErr w:type="spellEnd"/>
      <w:r w:rsidRPr="00EA3F95">
        <w:rPr>
          <w:rFonts w:ascii="Tahoma" w:hAnsi="Tahoma" w:cs="Tahoma"/>
          <w:bCs/>
          <w:szCs w:val="24"/>
          <w:lang w:val="lv-LV"/>
        </w:rPr>
        <w:t xml:space="preserve"> V-A Latvijas-Lietuvas pārrobežu sadarbības programmas 2014-2020 projekta Nr. LLI-302 “Vietējo sabiedriskās drošības pakalpojumu efektivitātes un pieejamības uzlabošana Latvijas un Lietuvas pierobežā”/</w:t>
      </w:r>
      <w:proofErr w:type="spellStart"/>
      <w:r w:rsidRPr="00EA3F95">
        <w:rPr>
          <w:rFonts w:ascii="Tahoma" w:hAnsi="Tahoma" w:cs="Tahoma"/>
          <w:bCs/>
          <w:i/>
          <w:iCs/>
          <w:szCs w:val="24"/>
          <w:lang w:val="lv-LV"/>
        </w:rPr>
        <w:t>Safe</w:t>
      </w:r>
      <w:proofErr w:type="spellEnd"/>
      <w:r w:rsidRPr="00EA3F95">
        <w:rPr>
          <w:rFonts w:ascii="Tahoma" w:hAnsi="Tahoma" w:cs="Tahoma"/>
          <w:bCs/>
          <w:i/>
          <w:iCs/>
          <w:szCs w:val="24"/>
          <w:lang w:val="lv-LV"/>
        </w:rPr>
        <w:t xml:space="preserve"> </w:t>
      </w:r>
      <w:proofErr w:type="spellStart"/>
      <w:r w:rsidRPr="00EA3F95">
        <w:rPr>
          <w:rFonts w:ascii="Tahoma" w:hAnsi="Tahoma" w:cs="Tahoma"/>
          <w:bCs/>
          <w:i/>
          <w:iCs/>
          <w:szCs w:val="24"/>
          <w:lang w:val="lv-LV"/>
        </w:rPr>
        <w:t>Borderlands</w:t>
      </w:r>
      <w:proofErr w:type="spellEnd"/>
      <w:r w:rsidRPr="00EA3F95">
        <w:rPr>
          <w:rFonts w:ascii="Tahoma" w:hAnsi="Tahoma" w:cs="Tahoma"/>
          <w:bCs/>
          <w:szCs w:val="24"/>
          <w:lang w:val="lv-LV"/>
        </w:rPr>
        <w:t xml:space="preserve">” ietvaros </w:t>
      </w:r>
    </w:p>
    <w:p w14:paraId="5C0637CB" w14:textId="1F0BEBDE" w:rsidR="000E41C3" w:rsidRPr="00F45C37" w:rsidRDefault="000E41C3" w:rsidP="000E41C3">
      <w:pPr>
        <w:framePr w:hSpace="187" w:wrap="around" w:vAnchor="page" w:hAnchor="page" w:yAlign="top"/>
        <w:spacing w:line="240" w:lineRule="auto"/>
        <w:ind w:left="0"/>
        <w:jc w:val="left"/>
        <w:rPr>
          <w:rFonts w:eastAsia="Calibri"/>
          <w:sz w:val="24"/>
          <w:szCs w:val="24"/>
        </w:rPr>
      </w:pPr>
    </w:p>
    <w:p w14:paraId="45A8D3D7" w14:textId="77777777" w:rsidR="000E41C3" w:rsidRDefault="000E41C3" w:rsidP="000E41C3">
      <w:pPr>
        <w:spacing w:after="120" w:line="240" w:lineRule="auto"/>
        <w:ind w:left="0"/>
        <w:rPr>
          <w:rFonts w:ascii="Tahoma" w:hAnsi="Tahoma" w:cs="Tahoma"/>
          <w:sz w:val="28"/>
          <w:szCs w:val="28"/>
        </w:rPr>
      </w:pPr>
    </w:p>
    <w:p w14:paraId="78D3C9F3" w14:textId="77777777" w:rsidR="000E41C3" w:rsidRDefault="000E41C3" w:rsidP="000E41C3">
      <w:pPr>
        <w:spacing w:after="120" w:line="240" w:lineRule="auto"/>
        <w:ind w:left="0"/>
        <w:rPr>
          <w:rFonts w:ascii="Tahoma" w:hAnsi="Tahoma" w:cs="Tahoma"/>
          <w:sz w:val="28"/>
          <w:szCs w:val="28"/>
        </w:rPr>
      </w:pPr>
    </w:p>
    <w:p w14:paraId="2D9AE7C4" w14:textId="51F4DE41" w:rsidR="000E41C3" w:rsidRDefault="00B25596" w:rsidP="000E41C3">
      <w:pPr>
        <w:spacing w:after="120" w:line="240" w:lineRule="auto"/>
        <w:ind w:left="0"/>
        <w:rPr>
          <w:rFonts w:ascii="Tahoma" w:hAnsi="Tahoma" w:cs="Tahoma"/>
          <w:b/>
          <w:sz w:val="28"/>
          <w:szCs w:val="28"/>
        </w:rPr>
      </w:pPr>
      <w:r>
        <w:rPr>
          <w:rFonts w:ascii="Tahoma" w:hAnsi="Tahoma" w:cs="Tahoma"/>
          <w:b/>
          <w:bCs/>
          <w:sz w:val="28"/>
          <w:szCs w:val="28"/>
        </w:rPr>
        <w:t>Gala</w:t>
      </w:r>
      <w:r w:rsidR="000E41C3" w:rsidRPr="00F45C37">
        <w:rPr>
          <w:rFonts w:ascii="Tahoma" w:hAnsi="Tahoma" w:cs="Tahoma"/>
          <w:b/>
          <w:bCs/>
          <w:sz w:val="28"/>
          <w:szCs w:val="28"/>
        </w:rPr>
        <w:t xml:space="preserve"> redakcija</w:t>
      </w:r>
    </w:p>
    <w:p w14:paraId="0530BE87" w14:textId="1689F85E" w:rsidR="00BC6ECB" w:rsidRPr="000E41C3" w:rsidRDefault="000E41C3" w:rsidP="000E41C3">
      <w:pPr>
        <w:spacing w:after="120" w:line="240" w:lineRule="auto"/>
        <w:ind w:left="0"/>
        <w:rPr>
          <w:rFonts w:ascii="Tahoma" w:hAnsi="Tahoma" w:cs="Tahoma"/>
          <w:sz w:val="20"/>
          <w:szCs w:val="20"/>
        </w:rPr>
      </w:pPr>
      <w:r w:rsidRPr="000E41C3">
        <w:rPr>
          <w:rFonts w:ascii="Tahoma" w:hAnsi="Tahoma" w:cs="Tahoma"/>
          <w:sz w:val="28"/>
          <w:szCs w:val="28"/>
        </w:rPr>
        <w:t xml:space="preserve">2020. gada </w:t>
      </w:r>
      <w:r w:rsidR="00C35D7A">
        <w:rPr>
          <w:rFonts w:ascii="Tahoma" w:hAnsi="Tahoma" w:cs="Tahoma"/>
          <w:sz w:val="28"/>
          <w:szCs w:val="28"/>
        </w:rPr>
        <w:t>2</w:t>
      </w:r>
      <w:r w:rsidR="004C7A05">
        <w:rPr>
          <w:rFonts w:ascii="Tahoma" w:hAnsi="Tahoma" w:cs="Tahoma"/>
          <w:sz w:val="28"/>
          <w:szCs w:val="28"/>
        </w:rPr>
        <w:t>6</w:t>
      </w:r>
      <w:r w:rsidRPr="000E41C3">
        <w:rPr>
          <w:rFonts w:ascii="Tahoma" w:hAnsi="Tahoma" w:cs="Tahoma"/>
          <w:sz w:val="28"/>
          <w:szCs w:val="28"/>
        </w:rPr>
        <w:t>. jūnijs</w:t>
      </w:r>
    </w:p>
    <w:p w14:paraId="49C8C74E" w14:textId="77777777" w:rsidR="000E41C3" w:rsidRDefault="000E41C3" w:rsidP="009A562A">
      <w:pPr>
        <w:tabs>
          <w:tab w:val="left" w:pos="1260"/>
        </w:tabs>
        <w:spacing w:line="240" w:lineRule="auto"/>
        <w:ind w:left="2160" w:hanging="2160"/>
        <w:rPr>
          <w:rFonts w:ascii="Tahoma" w:hAnsi="Tahoma" w:cs="Tahoma"/>
          <w:b/>
          <w:sz w:val="20"/>
          <w:szCs w:val="20"/>
        </w:rPr>
      </w:pPr>
    </w:p>
    <w:p w14:paraId="3692E390" w14:textId="77777777" w:rsidR="000E41C3" w:rsidRDefault="000E41C3" w:rsidP="009A562A">
      <w:pPr>
        <w:tabs>
          <w:tab w:val="left" w:pos="1260"/>
        </w:tabs>
        <w:spacing w:line="240" w:lineRule="auto"/>
        <w:ind w:left="2160" w:hanging="2160"/>
        <w:rPr>
          <w:rFonts w:ascii="Tahoma" w:hAnsi="Tahoma" w:cs="Tahoma"/>
          <w:b/>
          <w:sz w:val="20"/>
          <w:szCs w:val="20"/>
        </w:rPr>
      </w:pPr>
    </w:p>
    <w:p w14:paraId="3C30D831" w14:textId="77777777" w:rsidR="000E41C3" w:rsidRDefault="000E41C3" w:rsidP="009A562A">
      <w:pPr>
        <w:tabs>
          <w:tab w:val="left" w:pos="1260"/>
        </w:tabs>
        <w:spacing w:line="240" w:lineRule="auto"/>
        <w:ind w:left="2160" w:hanging="2160"/>
        <w:rPr>
          <w:rFonts w:ascii="Tahoma" w:hAnsi="Tahoma" w:cs="Tahoma"/>
          <w:b/>
          <w:sz w:val="20"/>
          <w:szCs w:val="20"/>
        </w:rPr>
      </w:pPr>
    </w:p>
    <w:p w14:paraId="66E9B468" w14:textId="77777777" w:rsidR="000E41C3" w:rsidRDefault="000E41C3" w:rsidP="000E41C3">
      <w:pPr>
        <w:tabs>
          <w:tab w:val="left" w:pos="1260"/>
        </w:tabs>
        <w:spacing w:line="240" w:lineRule="auto"/>
        <w:ind w:left="0"/>
        <w:rPr>
          <w:rFonts w:ascii="Tahoma" w:hAnsi="Tahoma" w:cs="Tahoma"/>
          <w:b/>
          <w:sz w:val="20"/>
          <w:szCs w:val="20"/>
        </w:rPr>
      </w:pPr>
    </w:p>
    <w:p w14:paraId="76EB7EED" w14:textId="77777777" w:rsidR="000E41C3" w:rsidRDefault="000E41C3" w:rsidP="000E41C3">
      <w:pPr>
        <w:tabs>
          <w:tab w:val="left" w:pos="1260"/>
        </w:tabs>
        <w:spacing w:line="240" w:lineRule="auto"/>
        <w:ind w:left="0"/>
        <w:rPr>
          <w:rFonts w:ascii="Tahoma" w:hAnsi="Tahoma" w:cs="Tahoma"/>
          <w:b/>
          <w:sz w:val="20"/>
          <w:szCs w:val="20"/>
        </w:rPr>
      </w:pPr>
    </w:p>
    <w:p w14:paraId="4371329F" w14:textId="77777777" w:rsidR="000E41C3" w:rsidRDefault="000E41C3" w:rsidP="000E41C3">
      <w:pPr>
        <w:tabs>
          <w:tab w:val="left" w:pos="1260"/>
        </w:tabs>
        <w:spacing w:line="240" w:lineRule="auto"/>
        <w:rPr>
          <w:rFonts w:ascii="Tahoma" w:hAnsi="Tahoma" w:cs="Tahoma"/>
          <w:b/>
          <w:sz w:val="20"/>
          <w:szCs w:val="20"/>
        </w:rPr>
      </w:pPr>
    </w:p>
    <w:p w14:paraId="68AFE696" w14:textId="77777777" w:rsidR="000E41C3" w:rsidRDefault="000E41C3" w:rsidP="009A562A">
      <w:pPr>
        <w:tabs>
          <w:tab w:val="left" w:pos="1260"/>
        </w:tabs>
        <w:spacing w:line="240" w:lineRule="auto"/>
        <w:ind w:left="2160" w:hanging="2160"/>
        <w:rPr>
          <w:rFonts w:ascii="Tahoma" w:hAnsi="Tahoma" w:cs="Tahoma"/>
          <w:b/>
          <w:sz w:val="20"/>
          <w:szCs w:val="20"/>
        </w:rPr>
      </w:pPr>
    </w:p>
    <w:p w14:paraId="189838B5" w14:textId="77777777" w:rsidR="009A562A" w:rsidRPr="00772F50" w:rsidRDefault="009A562A" w:rsidP="009A562A">
      <w:pPr>
        <w:tabs>
          <w:tab w:val="left" w:pos="1260"/>
        </w:tabs>
        <w:spacing w:line="240" w:lineRule="auto"/>
        <w:ind w:left="2160" w:hanging="2160"/>
        <w:rPr>
          <w:rFonts w:ascii="Tahoma" w:hAnsi="Tahoma" w:cs="Tahoma"/>
          <w:bCs/>
          <w:sz w:val="20"/>
          <w:szCs w:val="20"/>
        </w:rPr>
      </w:pPr>
      <w:r w:rsidRPr="00772F50">
        <w:rPr>
          <w:rFonts w:ascii="Tahoma" w:hAnsi="Tahoma" w:cs="Tahoma"/>
          <w:b/>
          <w:sz w:val="20"/>
          <w:szCs w:val="20"/>
        </w:rPr>
        <w:t>Pasūtītājs:</w:t>
      </w:r>
      <w:r w:rsidRPr="00772F50">
        <w:rPr>
          <w:rFonts w:ascii="Tahoma" w:hAnsi="Tahoma" w:cs="Tahoma"/>
          <w:b/>
          <w:sz w:val="20"/>
          <w:szCs w:val="20"/>
        </w:rPr>
        <w:tab/>
      </w:r>
      <w:r w:rsidRPr="00772F50">
        <w:rPr>
          <w:rFonts w:ascii="Tahoma" w:hAnsi="Tahoma" w:cs="Tahoma"/>
          <w:b/>
          <w:sz w:val="20"/>
          <w:szCs w:val="20"/>
        </w:rPr>
        <w:tab/>
      </w:r>
      <w:r w:rsidRPr="00772F50">
        <w:rPr>
          <w:rFonts w:ascii="Tahoma" w:hAnsi="Tahoma" w:cs="Tahoma"/>
          <w:b/>
          <w:bCs/>
          <w:sz w:val="20"/>
          <w:szCs w:val="20"/>
        </w:rPr>
        <w:t>Zemgales plānošanas reģions</w:t>
      </w:r>
    </w:p>
    <w:p w14:paraId="22C43892" w14:textId="77777777" w:rsidR="009A562A" w:rsidRPr="00772F50" w:rsidRDefault="009A562A" w:rsidP="009A562A">
      <w:pPr>
        <w:tabs>
          <w:tab w:val="left" w:pos="1260"/>
        </w:tabs>
        <w:spacing w:line="240" w:lineRule="auto"/>
        <w:ind w:left="2160" w:hanging="2160"/>
        <w:rPr>
          <w:rFonts w:ascii="Tahoma" w:hAnsi="Tahoma" w:cs="Tahoma"/>
          <w:bCs/>
          <w:sz w:val="20"/>
          <w:szCs w:val="20"/>
        </w:rPr>
      </w:pPr>
      <w:r w:rsidRPr="00772F50">
        <w:rPr>
          <w:rFonts w:ascii="Tahoma" w:hAnsi="Tahoma" w:cs="Tahoma"/>
          <w:b/>
          <w:sz w:val="20"/>
          <w:szCs w:val="20"/>
        </w:rPr>
        <w:tab/>
      </w:r>
      <w:r w:rsidRPr="00772F50">
        <w:rPr>
          <w:rFonts w:ascii="Tahoma" w:hAnsi="Tahoma" w:cs="Tahoma"/>
          <w:b/>
          <w:sz w:val="20"/>
          <w:szCs w:val="20"/>
        </w:rPr>
        <w:tab/>
      </w:r>
      <w:r w:rsidRPr="00772F50">
        <w:rPr>
          <w:rFonts w:ascii="Tahoma" w:hAnsi="Tahoma" w:cs="Tahoma"/>
          <w:bCs/>
          <w:sz w:val="20"/>
          <w:szCs w:val="20"/>
        </w:rPr>
        <w:t>Katoļu iela 2b, Jelgava, LV-3001</w:t>
      </w:r>
    </w:p>
    <w:p w14:paraId="5CBAF116" w14:textId="77777777" w:rsidR="009A562A" w:rsidRPr="00772F50" w:rsidRDefault="009A562A" w:rsidP="009A562A">
      <w:pPr>
        <w:tabs>
          <w:tab w:val="left" w:pos="1260"/>
        </w:tabs>
        <w:spacing w:line="240" w:lineRule="auto"/>
        <w:ind w:left="2160" w:hanging="2160"/>
        <w:rPr>
          <w:rFonts w:ascii="Tahoma" w:hAnsi="Tahoma" w:cs="Tahoma"/>
          <w:bCs/>
          <w:sz w:val="20"/>
          <w:szCs w:val="20"/>
        </w:rPr>
      </w:pPr>
    </w:p>
    <w:p w14:paraId="0ABFADBD" w14:textId="77777777" w:rsidR="009A562A" w:rsidRPr="00772F50" w:rsidRDefault="009A562A" w:rsidP="009A562A">
      <w:pPr>
        <w:tabs>
          <w:tab w:val="left" w:pos="1260"/>
        </w:tabs>
        <w:spacing w:line="240" w:lineRule="auto"/>
        <w:ind w:left="2160" w:hanging="2160"/>
        <w:rPr>
          <w:rFonts w:ascii="Tahoma" w:hAnsi="Tahoma" w:cs="Tahoma"/>
          <w:bCs/>
          <w:sz w:val="20"/>
          <w:szCs w:val="20"/>
        </w:rPr>
      </w:pPr>
      <w:r w:rsidRPr="00772F50">
        <w:rPr>
          <w:rFonts w:ascii="Tahoma" w:hAnsi="Tahoma" w:cs="Tahoma"/>
          <w:b/>
          <w:sz w:val="20"/>
          <w:szCs w:val="20"/>
        </w:rPr>
        <w:t>Izpildītājs:</w:t>
      </w:r>
      <w:r w:rsidRPr="00772F50">
        <w:rPr>
          <w:rFonts w:ascii="Tahoma" w:hAnsi="Tahoma" w:cs="Tahoma"/>
          <w:b/>
          <w:sz w:val="20"/>
          <w:szCs w:val="20"/>
        </w:rPr>
        <w:tab/>
      </w:r>
      <w:r w:rsidRPr="00772F50">
        <w:rPr>
          <w:rFonts w:ascii="Tahoma" w:hAnsi="Tahoma" w:cs="Tahoma"/>
          <w:b/>
          <w:sz w:val="20"/>
          <w:szCs w:val="20"/>
        </w:rPr>
        <w:tab/>
      </w:r>
      <w:r w:rsidRPr="00772F50">
        <w:rPr>
          <w:rFonts w:ascii="Tahoma" w:hAnsi="Tahoma" w:cs="Tahoma"/>
          <w:b/>
          <w:bCs/>
          <w:sz w:val="20"/>
          <w:szCs w:val="20"/>
        </w:rPr>
        <w:t>SIA "AC Konsultācijas"</w:t>
      </w:r>
      <w:r w:rsidRPr="00772F50">
        <w:rPr>
          <w:rFonts w:ascii="Tahoma" w:hAnsi="Tahoma" w:cs="Tahoma"/>
          <w:bCs/>
          <w:sz w:val="20"/>
          <w:szCs w:val="20"/>
        </w:rPr>
        <w:t xml:space="preserve"> </w:t>
      </w:r>
    </w:p>
    <w:p w14:paraId="7678EFD8" w14:textId="77777777" w:rsidR="009A562A" w:rsidRPr="00772F50" w:rsidRDefault="009A562A" w:rsidP="009A562A">
      <w:pPr>
        <w:tabs>
          <w:tab w:val="left" w:pos="1260"/>
        </w:tabs>
        <w:spacing w:line="240" w:lineRule="auto"/>
        <w:ind w:left="2160" w:hanging="2160"/>
        <w:rPr>
          <w:rFonts w:ascii="Tahoma" w:hAnsi="Tahoma" w:cs="Tahoma"/>
          <w:bCs/>
          <w:sz w:val="20"/>
          <w:szCs w:val="20"/>
        </w:rPr>
      </w:pPr>
      <w:r w:rsidRPr="00772F50">
        <w:rPr>
          <w:rFonts w:ascii="Tahoma" w:hAnsi="Tahoma" w:cs="Tahoma"/>
          <w:bCs/>
          <w:sz w:val="20"/>
          <w:szCs w:val="20"/>
        </w:rPr>
        <w:tab/>
      </w:r>
      <w:r w:rsidRPr="00772F50">
        <w:rPr>
          <w:rFonts w:ascii="Tahoma" w:hAnsi="Tahoma" w:cs="Tahoma"/>
          <w:bCs/>
          <w:sz w:val="20"/>
          <w:szCs w:val="20"/>
        </w:rPr>
        <w:tab/>
        <w:t>Balasta dambis 70a-1, Rīga, LV-1048</w:t>
      </w:r>
    </w:p>
    <w:p w14:paraId="1896168D" w14:textId="77777777" w:rsidR="009A562A" w:rsidRPr="00772F50" w:rsidRDefault="009A562A" w:rsidP="009A562A">
      <w:pPr>
        <w:tabs>
          <w:tab w:val="left" w:pos="1260"/>
        </w:tabs>
        <w:spacing w:line="240" w:lineRule="auto"/>
        <w:ind w:left="2160" w:hanging="2160"/>
        <w:rPr>
          <w:rFonts w:ascii="Tahoma" w:hAnsi="Tahoma" w:cs="Tahoma"/>
          <w:b/>
          <w:sz w:val="20"/>
          <w:szCs w:val="20"/>
        </w:rPr>
      </w:pPr>
    </w:p>
    <w:p w14:paraId="50EBD40C" w14:textId="77777777" w:rsidR="009A562A" w:rsidRPr="00772F50" w:rsidRDefault="009A562A" w:rsidP="009A562A">
      <w:pPr>
        <w:tabs>
          <w:tab w:val="left" w:pos="1260"/>
        </w:tabs>
        <w:spacing w:line="240" w:lineRule="auto"/>
        <w:ind w:left="2160" w:hanging="2160"/>
        <w:rPr>
          <w:rFonts w:ascii="Tahoma" w:hAnsi="Tahoma" w:cs="Tahoma"/>
          <w:bCs/>
          <w:sz w:val="20"/>
          <w:szCs w:val="20"/>
        </w:rPr>
      </w:pPr>
      <w:r w:rsidRPr="00772F50">
        <w:rPr>
          <w:rFonts w:ascii="Tahoma" w:hAnsi="Tahoma" w:cs="Tahoma"/>
          <w:b/>
          <w:sz w:val="20"/>
          <w:szCs w:val="20"/>
        </w:rPr>
        <w:t>Kontaktpersona:</w:t>
      </w:r>
      <w:r w:rsidRPr="00772F50">
        <w:rPr>
          <w:rFonts w:ascii="Tahoma" w:hAnsi="Tahoma" w:cs="Tahoma"/>
          <w:b/>
          <w:sz w:val="20"/>
          <w:szCs w:val="20"/>
        </w:rPr>
        <w:tab/>
      </w:r>
      <w:r w:rsidRPr="00772F50">
        <w:rPr>
          <w:rFonts w:ascii="Tahoma" w:hAnsi="Tahoma" w:cs="Tahoma"/>
          <w:bCs/>
          <w:sz w:val="20"/>
          <w:szCs w:val="20"/>
        </w:rPr>
        <w:t xml:space="preserve">Austra </w:t>
      </w:r>
      <w:proofErr w:type="spellStart"/>
      <w:r w:rsidRPr="00772F50">
        <w:rPr>
          <w:rFonts w:ascii="Tahoma" w:hAnsi="Tahoma" w:cs="Tahoma"/>
          <w:bCs/>
          <w:sz w:val="20"/>
          <w:szCs w:val="20"/>
        </w:rPr>
        <w:t>Smilgaine</w:t>
      </w:r>
      <w:proofErr w:type="spellEnd"/>
      <w:r w:rsidRPr="00772F50">
        <w:rPr>
          <w:rFonts w:ascii="Tahoma" w:hAnsi="Tahoma" w:cs="Tahoma"/>
          <w:bCs/>
          <w:sz w:val="20"/>
          <w:szCs w:val="20"/>
        </w:rPr>
        <w:t xml:space="preserve">, SIA "AC Konsultācijas", </w:t>
      </w:r>
    </w:p>
    <w:p w14:paraId="0232AC60" w14:textId="25A13151" w:rsidR="000E41C3" w:rsidRDefault="009A562A" w:rsidP="009A562A">
      <w:pPr>
        <w:tabs>
          <w:tab w:val="left" w:pos="1260"/>
        </w:tabs>
        <w:spacing w:line="360" w:lineRule="auto"/>
        <w:ind w:left="2160" w:hanging="2160"/>
        <w:rPr>
          <w:rFonts w:ascii="Tahoma" w:hAnsi="Tahoma" w:cs="Tahoma"/>
          <w:bCs/>
          <w:sz w:val="20"/>
          <w:szCs w:val="20"/>
        </w:rPr>
      </w:pPr>
      <w:r w:rsidRPr="00772F50">
        <w:rPr>
          <w:rFonts w:ascii="Tahoma" w:hAnsi="Tahoma" w:cs="Tahoma"/>
          <w:b/>
          <w:sz w:val="20"/>
          <w:szCs w:val="20"/>
        </w:rPr>
        <w:tab/>
      </w:r>
      <w:r w:rsidRPr="00772F50">
        <w:rPr>
          <w:rFonts w:ascii="Tahoma" w:hAnsi="Tahoma" w:cs="Tahoma"/>
          <w:b/>
          <w:sz w:val="20"/>
          <w:szCs w:val="20"/>
        </w:rPr>
        <w:tab/>
      </w:r>
      <w:hyperlink r:id="rId13" w:history="1">
        <w:r w:rsidRPr="00772F50">
          <w:rPr>
            <w:rFonts w:ascii="Tahoma" w:hAnsi="Tahoma" w:cs="Tahoma"/>
            <w:bCs/>
            <w:color w:val="0000FF" w:themeColor="hyperlink"/>
            <w:sz w:val="20"/>
            <w:szCs w:val="20"/>
            <w:u w:val="single"/>
          </w:rPr>
          <w:t>austra.smilgaine@ack.lv</w:t>
        </w:r>
      </w:hyperlink>
      <w:r w:rsidRPr="00772F50">
        <w:rPr>
          <w:rFonts w:ascii="Tahoma" w:hAnsi="Tahoma" w:cs="Tahoma"/>
          <w:bCs/>
          <w:sz w:val="20"/>
          <w:szCs w:val="20"/>
        </w:rPr>
        <w:t>, +371 26428044</w:t>
      </w:r>
    </w:p>
    <w:p w14:paraId="7C93CDCA" w14:textId="6E48DF26" w:rsidR="004E3274" w:rsidRPr="000732A0" w:rsidRDefault="009A562A" w:rsidP="004C7A05">
      <w:pPr>
        <w:pStyle w:val="TOCHeading"/>
        <w:numPr>
          <w:ilvl w:val="0"/>
          <w:numId w:val="0"/>
        </w:numPr>
        <w:tabs>
          <w:tab w:val="left" w:pos="8385"/>
        </w:tabs>
      </w:pPr>
      <w:r w:rsidRPr="000732A0">
        <w:lastRenderedPageBreak/>
        <w:t xml:space="preserve">SATURS </w:t>
      </w:r>
      <w:r w:rsidR="004C7A05">
        <w:tab/>
      </w:r>
    </w:p>
    <w:sdt>
      <w:sdtPr>
        <w:rPr>
          <w:rFonts w:ascii="Times New Roman" w:hAnsi="Times New Roman" w:cs="Times New Roman"/>
          <w:b w:val="0"/>
          <w:noProof w:val="0"/>
          <w:sz w:val="26"/>
          <w:szCs w:val="26"/>
        </w:rPr>
        <w:id w:val="1975723969"/>
        <w:docPartObj>
          <w:docPartGallery w:val="Table of Contents"/>
          <w:docPartUnique/>
        </w:docPartObj>
      </w:sdtPr>
      <w:sdtEndPr>
        <w:rPr>
          <w:bCs/>
        </w:rPr>
      </w:sdtEndPr>
      <w:sdtContent>
        <w:p w14:paraId="5AAEEA00" w14:textId="76044CA5" w:rsidR="00ED2E97" w:rsidRDefault="00B1707B">
          <w:pPr>
            <w:pStyle w:val="TOC1"/>
            <w:rPr>
              <w:rFonts w:asciiTheme="minorHAnsi" w:eastAsiaTheme="minorEastAsia" w:hAnsiTheme="minorHAnsi" w:cstheme="minorBidi"/>
              <w:b w:val="0"/>
              <w:sz w:val="22"/>
              <w:szCs w:val="22"/>
              <w:lang w:val="en-GB" w:eastAsia="en-GB"/>
            </w:rPr>
          </w:pPr>
          <w:r w:rsidRPr="00FF3355">
            <w:fldChar w:fldCharType="begin"/>
          </w:r>
          <w:r w:rsidRPr="00FF3355">
            <w:instrText xml:space="preserve"> TOC \o "1-3" \h \z \u </w:instrText>
          </w:r>
          <w:r w:rsidRPr="00FF3355">
            <w:fldChar w:fldCharType="separate"/>
          </w:r>
          <w:hyperlink w:anchor="_Toc44071375" w:history="1">
            <w:r w:rsidR="00ED2E97" w:rsidRPr="0000444E">
              <w:rPr>
                <w:rStyle w:val="Hyperlink"/>
              </w:rPr>
              <w:t>Attēlu un tabulu saraksts</w:t>
            </w:r>
            <w:r w:rsidR="00ED2E97">
              <w:rPr>
                <w:webHidden/>
              </w:rPr>
              <w:tab/>
            </w:r>
            <w:r w:rsidR="00ED2E97">
              <w:rPr>
                <w:webHidden/>
              </w:rPr>
              <w:fldChar w:fldCharType="begin"/>
            </w:r>
            <w:r w:rsidR="00ED2E97">
              <w:rPr>
                <w:webHidden/>
              </w:rPr>
              <w:instrText xml:space="preserve"> PAGEREF _Toc44071375 \h </w:instrText>
            </w:r>
            <w:r w:rsidR="00ED2E97">
              <w:rPr>
                <w:webHidden/>
              </w:rPr>
            </w:r>
            <w:r w:rsidR="00ED2E97">
              <w:rPr>
                <w:webHidden/>
              </w:rPr>
              <w:fldChar w:fldCharType="separate"/>
            </w:r>
            <w:r w:rsidR="00D2083E">
              <w:rPr>
                <w:webHidden/>
              </w:rPr>
              <w:t>4</w:t>
            </w:r>
            <w:r w:rsidR="00ED2E97">
              <w:rPr>
                <w:webHidden/>
              </w:rPr>
              <w:fldChar w:fldCharType="end"/>
            </w:r>
          </w:hyperlink>
        </w:p>
        <w:p w14:paraId="0353F9D0" w14:textId="61BF813F" w:rsidR="00ED2E97" w:rsidRDefault="00007C30">
          <w:pPr>
            <w:pStyle w:val="TOC1"/>
            <w:rPr>
              <w:rFonts w:asciiTheme="minorHAnsi" w:eastAsiaTheme="minorEastAsia" w:hAnsiTheme="minorHAnsi" w:cstheme="minorBidi"/>
              <w:b w:val="0"/>
              <w:sz w:val="22"/>
              <w:szCs w:val="22"/>
              <w:lang w:val="en-GB" w:eastAsia="en-GB"/>
            </w:rPr>
          </w:pPr>
          <w:hyperlink w:anchor="_Toc44071376" w:history="1">
            <w:r w:rsidR="00ED2E97" w:rsidRPr="0000444E">
              <w:rPr>
                <w:rStyle w:val="Hyperlink"/>
              </w:rPr>
              <w:t>Saīsinājumu un skaidrojumu saraksts</w:t>
            </w:r>
            <w:r w:rsidR="00ED2E97">
              <w:rPr>
                <w:webHidden/>
              </w:rPr>
              <w:tab/>
            </w:r>
            <w:r w:rsidR="00ED2E97">
              <w:rPr>
                <w:webHidden/>
              </w:rPr>
              <w:fldChar w:fldCharType="begin"/>
            </w:r>
            <w:r w:rsidR="00ED2E97">
              <w:rPr>
                <w:webHidden/>
              </w:rPr>
              <w:instrText xml:space="preserve"> PAGEREF _Toc44071376 \h </w:instrText>
            </w:r>
            <w:r w:rsidR="00ED2E97">
              <w:rPr>
                <w:webHidden/>
              </w:rPr>
            </w:r>
            <w:r w:rsidR="00ED2E97">
              <w:rPr>
                <w:webHidden/>
              </w:rPr>
              <w:fldChar w:fldCharType="separate"/>
            </w:r>
            <w:r w:rsidR="00D2083E">
              <w:rPr>
                <w:webHidden/>
              </w:rPr>
              <w:t>7</w:t>
            </w:r>
            <w:r w:rsidR="00ED2E97">
              <w:rPr>
                <w:webHidden/>
              </w:rPr>
              <w:fldChar w:fldCharType="end"/>
            </w:r>
          </w:hyperlink>
        </w:p>
        <w:p w14:paraId="47A3650C" w14:textId="22B1526A" w:rsidR="00ED2E97" w:rsidRDefault="00007C30">
          <w:pPr>
            <w:pStyle w:val="TOC1"/>
            <w:rPr>
              <w:rFonts w:asciiTheme="minorHAnsi" w:eastAsiaTheme="minorEastAsia" w:hAnsiTheme="minorHAnsi" w:cstheme="minorBidi"/>
              <w:b w:val="0"/>
              <w:sz w:val="22"/>
              <w:szCs w:val="22"/>
              <w:lang w:val="en-GB" w:eastAsia="en-GB"/>
            </w:rPr>
          </w:pPr>
          <w:hyperlink w:anchor="_Toc44071377" w:history="1">
            <w:r w:rsidR="00ED2E97" w:rsidRPr="0000444E">
              <w:rPr>
                <w:rStyle w:val="Hyperlink"/>
              </w:rPr>
              <w:t>IEVADS</w:t>
            </w:r>
            <w:r w:rsidR="00ED2E97">
              <w:rPr>
                <w:webHidden/>
              </w:rPr>
              <w:tab/>
            </w:r>
            <w:r w:rsidR="00ED2E97">
              <w:rPr>
                <w:webHidden/>
              </w:rPr>
              <w:fldChar w:fldCharType="begin"/>
            </w:r>
            <w:r w:rsidR="00ED2E97">
              <w:rPr>
                <w:webHidden/>
              </w:rPr>
              <w:instrText xml:space="preserve"> PAGEREF _Toc44071377 \h </w:instrText>
            </w:r>
            <w:r w:rsidR="00ED2E97">
              <w:rPr>
                <w:webHidden/>
              </w:rPr>
            </w:r>
            <w:r w:rsidR="00ED2E97">
              <w:rPr>
                <w:webHidden/>
              </w:rPr>
              <w:fldChar w:fldCharType="separate"/>
            </w:r>
            <w:r w:rsidR="00D2083E">
              <w:rPr>
                <w:webHidden/>
              </w:rPr>
              <w:t>8</w:t>
            </w:r>
            <w:r w:rsidR="00ED2E97">
              <w:rPr>
                <w:webHidden/>
              </w:rPr>
              <w:fldChar w:fldCharType="end"/>
            </w:r>
          </w:hyperlink>
        </w:p>
        <w:p w14:paraId="626857F3" w14:textId="0C3321A6" w:rsidR="00ED2E97" w:rsidRDefault="00007C30">
          <w:pPr>
            <w:pStyle w:val="TOC1"/>
            <w:rPr>
              <w:rFonts w:asciiTheme="minorHAnsi" w:eastAsiaTheme="minorEastAsia" w:hAnsiTheme="minorHAnsi" w:cstheme="minorBidi"/>
              <w:b w:val="0"/>
              <w:sz w:val="22"/>
              <w:szCs w:val="22"/>
              <w:lang w:val="en-GB" w:eastAsia="en-GB"/>
            </w:rPr>
          </w:pPr>
          <w:hyperlink w:anchor="_Toc44071378" w:history="1">
            <w:r w:rsidR="00ED2E97" w:rsidRPr="0000444E">
              <w:rPr>
                <w:rStyle w:val="Hyperlink"/>
              </w:rPr>
              <w:t>PĒTĪJUMS</w:t>
            </w:r>
            <w:r w:rsidR="00ED2E97">
              <w:rPr>
                <w:webHidden/>
              </w:rPr>
              <w:tab/>
            </w:r>
            <w:r w:rsidR="00ED2E97">
              <w:rPr>
                <w:webHidden/>
              </w:rPr>
              <w:fldChar w:fldCharType="begin"/>
            </w:r>
            <w:r w:rsidR="00ED2E97">
              <w:rPr>
                <w:webHidden/>
              </w:rPr>
              <w:instrText xml:space="preserve"> PAGEREF _Toc44071378 \h </w:instrText>
            </w:r>
            <w:r w:rsidR="00ED2E97">
              <w:rPr>
                <w:webHidden/>
              </w:rPr>
            </w:r>
            <w:r w:rsidR="00ED2E97">
              <w:rPr>
                <w:webHidden/>
              </w:rPr>
              <w:fldChar w:fldCharType="separate"/>
            </w:r>
            <w:r w:rsidR="00D2083E">
              <w:rPr>
                <w:webHidden/>
              </w:rPr>
              <w:t>11</w:t>
            </w:r>
            <w:r w:rsidR="00ED2E97">
              <w:rPr>
                <w:webHidden/>
              </w:rPr>
              <w:fldChar w:fldCharType="end"/>
            </w:r>
          </w:hyperlink>
        </w:p>
        <w:p w14:paraId="5802E6E8" w14:textId="7C2B3116" w:rsidR="00ED2E97" w:rsidRDefault="00007C30">
          <w:pPr>
            <w:pStyle w:val="TOC1"/>
            <w:rPr>
              <w:rFonts w:asciiTheme="minorHAnsi" w:eastAsiaTheme="minorEastAsia" w:hAnsiTheme="minorHAnsi" w:cstheme="minorBidi"/>
              <w:b w:val="0"/>
              <w:sz w:val="22"/>
              <w:szCs w:val="22"/>
              <w:lang w:val="en-GB" w:eastAsia="en-GB"/>
            </w:rPr>
          </w:pPr>
          <w:hyperlink w:anchor="_Toc44071379" w:history="1">
            <w:r w:rsidR="00ED2E97" w:rsidRPr="0000444E">
              <w:rPr>
                <w:rStyle w:val="Hyperlink"/>
                <w:rFonts w:eastAsiaTheme="majorEastAsia"/>
                <w:bCs/>
                <w:caps/>
              </w:rPr>
              <w:t>1.</w:t>
            </w:r>
            <w:r w:rsidR="00ED2E97">
              <w:rPr>
                <w:rFonts w:asciiTheme="minorHAnsi" w:eastAsiaTheme="minorEastAsia" w:hAnsiTheme="minorHAnsi" w:cstheme="minorBidi"/>
                <w:b w:val="0"/>
                <w:sz w:val="22"/>
                <w:szCs w:val="22"/>
                <w:lang w:val="en-GB" w:eastAsia="en-GB"/>
              </w:rPr>
              <w:tab/>
            </w:r>
            <w:r w:rsidR="00ED2E97" w:rsidRPr="0000444E">
              <w:rPr>
                <w:rStyle w:val="Hyperlink"/>
                <w:rFonts w:eastAsiaTheme="majorEastAsia"/>
                <w:bCs/>
                <w:caps/>
              </w:rPr>
              <w:t>Drošības pakalpojumu jomas raksturojums</w:t>
            </w:r>
            <w:r w:rsidR="00ED2E97">
              <w:rPr>
                <w:webHidden/>
              </w:rPr>
              <w:tab/>
            </w:r>
            <w:r w:rsidR="00ED2E97">
              <w:rPr>
                <w:webHidden/>
              </w:rPr>
              <w:fldChar w:fldCharType="begin"/>
            </w:r>
            <w:r w:rsidR="00ED2E97">
              <w:rPr>
                <w:webHidden/>
              </w:rPr>
              <w:instrText xml:space="preserve"> PAGEREF _Toc44071379 \h </w:instrText>
            </w:r>
            <w:r w:rsidR="00ED2E97">
              <w:rPr>
                <w:webHidden/>
              </w:rPr>
            </w:r>
            <w:r w:rsidR="00ED2E97">
              <w:rPr>
                <w:webHidden/>
              </w:rPr>
              <w:fldChar w:fldCharType="separate"/>
            </w:r>
            <w:r w:rsidR="00D2083E">
              <w:rPr>
                <w:webHidden/>
              </w:rPr>
              <w:t>11</w:t>
            </w:r>
            <w:r w:rsidR="00ED2E97">
              <w:rPr>
                <w:webHidden/>
              </w:rPr>
              <w:fldChar w:fldCharType="end"/>
            </w:r>
          </w:hyperlink>
        </w:p>
        <w:p w14:paraId="02614620" w14:textId="4AC32BE5" w:rsidR="00ED2E97" w:rsidRDefault="00007C30">
          <w:pPr>
            <w:pStyle w:val="TOC2"/>
            <w:rPr>
              <w:rFonts w:asciiTheme="minorHAnsi" w:eastAsiaTheme="minorEastAsia" w:hAnsiTheme="minorHAnsi" w:cstheme="minorBidi"/>
              <w:bCs w:val="0"/>
              <w:sz w:val="22"/>
              <w:szCs w:val="22"/>
              <w:lang w:val="en-GB" w:eastAsia="en-GB"/>
            </w:rPr>
          </w:pPr>
          <w:hyperlink w:anchor="_Toc44071380" w:history="1">
            <w:r w:rsidR="00ED2E97" w:rsidRPr="0000444E">
              <w:rPr>
                <w:rStyle w:val="Hyperlink"/>
                <w:b/>
              </w:rPr>
              <w:t>1.1.</w:t>
            </w:r>
            <w:r w:rsidR="00ED2E97">
              <w:rPr>
                <w:rFonts w:asciiTheme="minorHAnsi" w:eastAsiaTheme="minorEastAsia" w:hAnsiTheme="minorHAnsi" w:cstheme="minorBidi"/>
                <w:bCs w:val="0"/>
                <w:sz w:val="22"/>
                <w:szCs w:val="22"/>
                <w:lang w:val="en-GB" w:eastAsia="en-GB"/>
              </w:rPr>
              <w:tab/>
            </w:r>
            <w:r w:rsidR="00ED2E97" w:rsidRPr="0000444E">
              <w:rPr>
                <w:rStyle w:val="Hyperlink"/>
                <w:b/>
              </w:rPr>
              <w:t>Latvijas pierobežas drošības pakalpojumu joma</w:t>
            </w:r>
            <w:r w:rsidR="00ED2E97">
              <w:rPr>
                <w:webHidden/>
              </w:rPr>
              <w:tab/>
            </w:r>
            <w:r w:rsidR="00ED2E97">
              <w:rPr>
                <w:webHidden/>
              </w:rPr>
              <w:fldChar w:fldCharType="begin"/>
            </w:r>
            <w:r w:rsidR="00ED2E97">
              <w:rPr>
                <w:webHidden/>
              </w:rPr>
              <w:instrText xml:space="preserve"> PAGEREF _Toc44071380 \h </w:instrText>
            </w:r>
            <w:r w:rsidR="00ED2E97">
              <w:rPr>
                <w:webHidden/>
              </w:rPr>
            </w:r>
            <w:r w:rsidR="00ED2E97">
              <w:rPr>
                <w:webHidden/>
              </w:rPr>
              <w:fldChar w:fldCharType="separate"/>
            </w:r>
            <w:r w:rsidR="00D2083E">
              <w:rPr>
                <w:webHidden/>
              </w:rPr>
              <w:t>11</w:t>
            </w:r>
            <w:r w:rsidR="00ED2E97">
              <w:rPr>
                <w:webHidden/>
              </w:rPr>
              <w:fldChar w:fldCharType="end"/>
            </w:r>
          </w:hyperlink>
        </w:p>
        <w:p w14:paraId="68CBE60E" w14:textId="5A634884" w:rsidR="00ED2E97" w:rsidRDefault="00007C30">
          <w:pPr>
            <w:pStyle w:val="TOC3"/>
            <w:rPr>
              <w:rFonts w:asciiTheme="minorHAnsi" w:eastAsiaTheme="minorEastAsia" w:hAnsiTheme="minorHAnsi" w:cstheme="minorBidi"/>
              <w:sz w:val="22"/>
              <w:szCs w:val="22"/>
              <w:lang w:val="en-GB" w:eastAsia="en-GB"/>
            </w:rPr>
          </w:pPr>
          <w:hyperlink w:anchor="_Toc44071381" w:history="1">
            <w:r w:rsidR="00ED2E97" w:rsidRPr="0000444E">
              <w:rPr>
                <w:rStyle w:val="Hyperlink"/>
              </w:rPr>
              <w:t>1.1.1.</w:t>
            </w:r>
            <w:r w:rsidR="00ED2E97">
              <w:rPr>
                <w:rFonts w:asciiTheme="minorHAnsi" w:eastAsiaTheme="minorEastAsia" w:hAnsiTheme="minorHAnsi" w:cstheme="minorBidi"/>
                <w:sz w:val="22"/>
                <w:szCs w:val="22"/>
                <w:lang w:val="en-GB" w:eastAsia="en-GB"/>
              </w:rPr>
              <w:tab/>
            </w:r>
            <w:r w:rsidR="00ED2E97" w:rsidRPr="0000444E">
              <w:rPr>
                <w:rStyle w:val="Hyperlink"/>
              </w:rPr>
              <w:t>Valsts un pašvaldību drošības pakalpojumu institūciju raksturojums</w:t>
            </w:r>
            <w:r w:rsidR="00ED2E97">
              <w:rPr>
                <w:webHidden/>
              </w:rPr>
              <w:tab/>
            </w:r>
            <w:r w:rsidR="00ED2E97">
              <w:rPr>
                <w:webHidden/>
              </w:rPr>
              <w:fldChar w:fldCharType="begin"/>
            </w:r>
            <w:r w:rsidR="00ED2E97">
              <w:rPr>
                <w:webHidden/>
              </w:rPr>
              <w:instrText xml:space="preserve"> PAGEREF _Toc44071381 \h </w:instrText>
            </w:r>
            <w:r w:rsidR="00ED2E97">
              <w:rPr>
                <w:webHidden/>
              </w:rPr>
            </w:r>
            <w:r w:rsidR="00ED2E97">
              <w:rPr>
                <w:webHidden/>
              </w:rPr>
              <w:fldChar w:fldCharType="separate"/>
            </w:r>
            <w:r w:rsidR="00D2083E">
              <w:rPr>
                <w:webHidden/>
              </w:rPr>
              <w:t>11</w:t>
            </w:r>
            <w:r w:rsidR="00ED2E97">
              <w:rPr>
                <w:webHidden/>
              </w:rPr>
              <w:fldChar w:fldCharType="end"/>
            </w:r>
          </w:hyperlink>
        </w:p>
        <w:p w14:paraId="71459C46" w14:textId="4D79BAB7" w:rsidR="00ED2E97" w:rsidRDefault="00007C30">
          <w:pPr>
            <w:pStyle w:val="TOC3"/>
            <w:rPr>
              <w:rFonts w:asciiTheme="minorHAnsi" w:eastAsiaTheme="minorEastAsia" w:hAnsiTheme="minorHAnsi" w:cstheme="minorBidi"/>
              <w:sz w:val="22"/>
              <w:szCs w:val="22"/>
              <w:lang w:val="en-GB" w:eastAsia="en-GB"/>
            </w:rPr>
          </w:pPr>
          <w:hyperlink w:anchor="_Toc44071382" w:history="1">
            <w:r w:rsidR="00ED2E97" w:rsidRPr="0000444E">
              <w:rPr>
                <w:rStyle w:val="Hyperlink"/>
              </w:rPr>
              <w:t>1.1.2.</w:t>
            </w:r>
            <w:r w:rsidR="00ED2E97">
              <w:rPr>
                <w:rFonts w:asciiTheme="minorHAnsi" w:eastAsiaTheme="minorEastAsia" w:hAnsiTheme="minorHAnsi" w:cstheme="minorBidi"/>
                <w:sz w:val="22"/>
                <w:szCs w:val="22"/>
                <w:lang w:val="en-GB" w:eastAsia="en-GB"/>
              </w:rPr>
              <w:tab/>
            </w:r>
            <w:r w:rsidR="00ED2E97" w:rsidRPr="0000444E">
              <w:rPr>
                <w:rStyle w:val="Hyperlink"/>
              </w:rPr>
              <w:t>Drošības pakalpojumu sniedzēju institūciju pārrobežu sadarbības formas un iespējas</w:t>
            </w:r>
            <w:r w:rsidR="00ED2E97">
              <w:rPr>
                <w:webHidden/>
              </w:rPr>
              <w:tab/>
            </w:r>
            <w:r w:rsidR="00ED2E97">
              <w:rPr>
                <w:webHidden/>
              </w:rPr>
              <w:fldChar w:fldCharType="begin"/>
            </w:r>
            <w:r w:rsidR="00ED2E97">
              <w:rPr>
                <w:webHidden/>
              </w:rPr>
              <w:instrText xml:space="preserve"> PAGEREF _Toc44071382 \h </w:instrText>
            </w:r>
            <w:r w:rsidR="00ED2E97">
              <w:rPr>
                <w:webHidden/>
              </w:rPr>
            </w:r>
            <w:r w:rsidR="00ED2E97">
              <w:rPr>
                <w:webHidden/>
              </w:rPr>
              <w:fldChar w:fldCharType="separate"/>
            </w:r>
            <w:r w:rsidR="00D2083E">
              <w:rPr>
                <w:webHidden/>
              </w:rPr>
              <w:t>25</w:t>
            </w:r>
            <w:r w:rsidR="00ED2E97">
              <w:rPr>
                <w:webHidden/>
              </w:rPr>
              <w:fldChar w:fldCharType="end"/>
            </w:r>
          </w:hyperlink>
        </w:p>
        <w:p w14:paraId="16891D92" w14:textId="6C11F2D0" w:rsidR="00ED2E97" w:rsidRDefault="00007C30">
          <w:pPr>
            <w:pStyle w:val="TOC3"/>
            <w:rPr>
              <w:rFonts w:asciiTheme="minorHAnsi" w:eastAsiaTheme="minorEastAsia" w:hAnsiTheme="minorHAnsi" w:cstheme="minorBidi"/>
              <w:sz w:val="22"/>
              <w:szCs w:val="22"/>
              <w:lang w:val="en-GB" w:eastAsia="en-GB"/>
            </w:rPr>
          </w:pPr>
          <w:hyperlink w:anchor="_Toc44071383" w:history="1">
            <w:r w:rsidR="00ED2E97" w:rsidRPr="0000444E">
              <w:rPr>
                <w:rStyle w:val="Hyperlink"/>
              </w:rPr>
              <w:t>1.1.3.</w:t>
            </w:r>
            <w:r w:rsidR="00ED2E97">
              <w:rPr>
                <w:rFonts w:asciiTheme="minorHAnsi" w:eastAsiaTheme="minorEastAsia" w:hAnsiTheme="minorHAnsi" w:cstheme="minorBidi"/>
                <w:sz w:val="22"/>
                <w:szCs w:val="22"/>
                <w:lang w:val="en-GB" w:eastAsia="en-GB"/>
              </w:rPr>
              <w:tab/>
            </w:r>
            <w:r w:rsidR="00ED2E97" w:rsidRPr="0000444E">
              <w:rPr>
                <w:rStyle w:val="Hyperlink"/>
              </w:rPr>
              <w:t>Drošības pakalpojumu jomu raksturojošie statistikas dati</w:t>
            </w:r>
            <w:r w:rsidR="00ED2E97">
              <w:rPr>
                <w:webHidden/>
              </w:rPr>
              <w:tab/>
            </w:r>
            <w:r w:rsidR="00ED2E97">
              <w:rPr>
                <w:webHidden/>
              </w:rPr>
              <w:fldChar w:fldCharType="begin"/>
            </w:r>
            <w:r w:rsidR="00ED2E97">
              <w:rPr>
                <w:webHidden/>
              </w:rPr>
              <w:instrText xml:space="preserve"> PAGEREF _Toc44071383 \h </w:instrText>
            </w:r>
            <w:r w:rsidR="00ED2E97">
              <w:rPr>
                <w:webHidden/>
              </w:rPr>
            </w:r>
            <w:r w:rsidR="00ED2E97">
              <w:rPr>
                <w:webHidden/>
              </w:rPr>
              <w:fldChar w:fldCharType="separate"/>
            </w:r>
            <w:r w:rsidR="00D2083E">
              <w:rPr>
                <w:webHidden/>
              </w:rPr>
              <w:t>30</w:t>
            </w:r>
            <w:r w:rsidR="00ED2E97">
              <w:rPr>
                <w:webHidden/>
              </w:rPr>
              <w:fldChar w:fldCharType="end"/>
            </w:r>
          </w:hyperlink>
        </w:p>
        <w:p w14:paraId="2540327F" w14:textId="2D31165E" w:rsidR="00ED2E97" w:rsidRDefault="00007C30">
          <w:pPr>
            <w:pStyle w:val="TOC2"/>
            <w:rPr>
              <w:rFonts w:asciiTheme="minorHAnsi" w:eastAsiaTheme="minorEastAsia" w:hAnsiTheme="minorHAnsi" w:cstheme="minorBidi"/>
              <w:bCs w:val="0"/>
              <w:sz w:val="22"/>
              <w:szCs w:val="22"/>
              <w:lang w:val="en-GB" w:eastAsia="en-GB"/>
            </w:rPr>
          </w:pPr>
          <w:hyperlink w:anchor="_Toc44071384" w:history="1">
            <w:r w:rsidR="00ED2E97" w:rsidRPr="0000444E">
              <w:rPr>
                <w:rStyle w:val="Hyperlink"/>
              </w:rPr>
              <w:t>1.2.</w:t>
            </w:r>
            <w:r w:rsidR="00ED2E97">
              <w:rPr>
                <w:rFonts w:asciiTheme="minorHAnsi" w:eastAsiaTheme="minorEastAsia" w:hAnsiTheme="minorHAnsi" w:cstheme="minorBidi"/>
                <w:bCs w:val="0"/>
                <w:sz w:val="22"/>
                <w:szCs w:val="22"/>
                <w:lang w:val="en-GB" w:eastAsia="en-GB"/>
              </w:rPr>
              <w:tab/>
            </w:r>
            <w:r w:rsidR="00ED2E97" w:rsidRPr="0000444E">
              <w:rPr>
                <w:rStyle w:val="Hyperlink"/>
              </w:rPr>
              <w:t>Lietuvas drošības pakalpojumu joma</w:t>
            </w:r>
            <w:r w:rsidR="00ED2E97">
              <w:rPr>
                <w:webHidden/>
              </w:rPr>
              <w:tab/>
            </w:r>
            <w:r w:rsidR="00ED2E97">
              <w:rPr>
                <w:webHidden/>
              </w:rPr>
              <w:fldChar w:fldCharType="begin"/>
            </w:r>
            <w:r w:rsidR="00ED2E97">
              <w:rPr>
                <w:webHidden/>
              </w:rPr>
              <w:instrText xml:space="preserve"> PAGEREF _Toc44071384 \h </w:instrText>
            </w:r>
            <w:r w:rsidR="00ED2E97">
              <w:rPr>
                <w:webHidden/>
              </w:rPr>
            </w:r>
            <w:r w:rsidR="00ED2E97">
              <w:rPr>
                <w:webHidden/>
              </w:rPr>
              <w:fldChar w:fldCharType="separate"/>
            </w:r>
            <w:r w:rsidR="00D2083E">
              <w:rPr>
                <w:webHidden/>
              </w:rPr>
              <w:t>60</w:t>
            </w:r>
            <w:r w:rsidR="00ED2E97">
              <w:rPr>
                <w:webHidden/>
              </w:rPr>
              <w:fldChar w:fldCharType="end"/>
            </w:r>
          </w:hyperlink>
        </w:p>
        <w:p w14:paraId="2ADDFE6A" w14:textId="1394933C" w:rsidR="00ED2E97" w:rsidRDefault="00007C30">
          <w:pPr>
            <w:pStyle w:val="TOC3"/>
            <w:rPr>
              <w:rFonts w:asciiTheme="minorHAnsi" w:eastAsiaTheme="minorEastAsia" w:hAnsiTheme="minorHAnsi" w:cstheme="minorBidi"/>
              <w:sz w:val="22"/>
              <w:szCs w:val="22"/>
              <w:lang w:val="en-GB" w:eastAsia="en-GB"/>
            </w:rPr>
          </w:pPr>
          <w:hyperlink w:anchor="_Toc44071385" w:history="1">
            <w:r w:rsidR="00ED2E97" w:rsidRPr="0000444E">
              <w:rPr>
                <w:rStyle w:val="Hyperlink"/>
              </w:rPr>
              <w:t>1.1.4.</w:t>
            </w:r>
            <w:r w:rsidR="00ED2E97">
              <w:rPr>
                <w:rFonts w:asciiTheme="minorHAnsi" w:eastAsiaTheme="minorEastAsia" w:hAnsiTheme="minorHAnsi" w:cstheme="minorBidi"/>
                <w:sz w:val="22"/>
                <w:szCs w:val="22"/>
                <w:lang w:val="en-GB" w:eastAsia="en-GB"/>
              </w:rPr>
              <w:tab/>
            </w:r>
            <w:r w:rsidR="00ED2E97" w:rsidRPr="0000444E">
              <w:rPr>
                <w:rStyle w:val="Hyperlink"/>
              </w:rPr>
              <w:t>Valsts un pašvaldību drošības pakalpojumu institūciju raksturojums</w:t>
            </w:r>
            <w:r w:rsidR="00ED2E97">
              <w:rPr>
                <w:webHidden/>
              </w:rPr>
              <w:tab/>
            </w:r>
            <w:r w:rsidR="00ED2E97">
              <w:rPr>
                <w:webHidden/>
              </w:rPr>
              <w:fldChar w:fldCharType="begin"/>
            </w:r>
            <w:r w:rsidR="00ED2E97">
              <w:rPr>
                <w:webHidden/>
              </w:rPr>
              <w:instrText xml:space="preserve"> PAGEREF _Toc44071385 \h </w:instrText>
            </w:r>
            <w:r w:rsidR="00ED2E97">
              <w:rPr>
                <w:webHidden/>
              </w:rPr>
            </w:r>
            <w:r w:rsidR="00ED2E97">
              <w:rPr>
                <w:webHidden/>
              </w:rPr>
              <w:fldChar w:fldCharType="separate"/>
            </w:r>
            <w:r w:rsidR="00D2083E">
              <w:rPr>
                <w:webHidden/>
              </w:rPr>
              <w:t>60</w:t>
            </w:r>
            <w:r w:rsidR="00ED2E97">
              <w:rPr>
                <w:webHidden/>
              </w:rPr>
              <w:fldChar w:fldCharType="end"/>
            </w:r>
          </w:hyperlink>
        </w:p>
        <w:p w14:paraId="2175FEE7" w14:textId="69FF497C" w:rsidR="00ED2E97" w:rsidRDefault="00007C30">
          <w:pPr>
            <w:pStyle w:val="TOC3"/>
            <w:rPr>
              <w:rFonts w:asciiTheme="minorHAnsi" w:eastAsiaTheme="minorEastAsia" w:hAnsiTheme="minorHAnsi" w:cstheme="minorBidi"/>
              <w:sz w:val="22"/>
              <w:szCs w:val="22"/>
              <w:lang w:val="en-GB" w:eastAsia="en-GB"/>
            </w:rPr>
          </w:pPr>
          <w:hyperlink w:anchor="_Toc44071386" w:history="1">
            <w:r w:rsidR="00ED2E97" w:rsidRPr="0000444E">
              <w:rPr>
                <w:rStyle w:val="Hyperlink"/>
              </w:rPr>
              <w:t>1.1.5.</w:t>
            </w:r>
            <w:r w:rsidR="00ED2E97">
              <w:rPr>
                <w:rFonts w:asciiTheme="minorHAnsi" w:eastAsiaTheme="minorEastAsia" w:hAnsiTheme="minorHAnsi" w:cstheme="minorBidi"/>
                <w:sz w:val="22"/>
                <w:szCs w:val="22"/>
                <w:lang w:val="en-GB" w:eastAsia="en-GB"/>
              </w:rPr>
              <w:tab/>
            </w:r>
            <w:r w:rsidR="00ED2E97" w:rsidRPr="0000444E">
              <w:rPr>
                <w:rStyle w:val="Hyperlink"/>
              </w:rPr>
              <w:t>Drošības pakalpojumu sniedzēju institūciju sadarbības formas un iespējas</w:t>
            </w:r>
            <w:r w:rsidR="00ED2E97">
              <w:rPr>
                <w:webHidden/>
              </w:rPr>
              <w:tab/>
            </w:r>
            <w:r w:rsidR="00ED2E97">
              <w:rPr>
                <w:webHidden/>
              </w:rPr>
              <w:fldChar w:fldCharType="begin"/>
            </w:r>
            <w:r w:rsidR="00ED2E97">
              <w:rPr>
                <w:webHidden/>
              </w:rPr>
              <w:instrText xml:space="preserve"> PAGEREF _Toc44071386 \h </w:instrText>
            </w:r>
            <w:r w:rsidR="00ED2E97">
              <w:rPr>
                <w:webHidden/>
              </w:rPr>
            </w:r>
            <w:r w:rsidR="00ED2E97">
              <w:rPr>
                <w:webHidden/>
              </w:rPr>
              <w:fldChar w:fldCharType="separate"/>
            </w:r>
            <w:r w:rsidR="00D2083E">
              <w:rPr>
                <w:webHidden/>
              </w:rPr>
              <w:t>68</w:t>
            </w:r>
            <w:r w:rsidR="00ED2E97">
              <w:rPr>
                <w:webHidden/>
              </w:rPr>
              <w:fldChar w:fldCharType="end"/>
            </w:r>
          </w:hyperlink>
        </w:p>
        <w:p w14:paraId="46C0A7F4" w14:textId="4B7F2367" w:rsidR="00ED2E97" w:rsidRDefault="00007C30">
          <w:pPr>
            <w:pStyle w:val="TOC3"/>
            <w:rPr>
              <w:rFonts w:asciiTheme="minorHAnsi" w:eastAsiaTheme="minorEastAsia" w:hAnsiTheme="minorHAnsi" w:cstheme="minorBidi"/>
              <w:sz w:val="22"/>
              <w:szCs w:val="22"/>
              <w:lang w:val="en-GB" w:eastAsia="en-GB"/>
            </w:rPr>
          </w:pPr>
          <w:hyperlink w:anchor="_Toc44071387" w:history="1">
            <w:r w:rsidR="00ED2E97" w:rsidRPr="0000444E">
              <w:rPr>
                <w:rStyle w:val="Hyperlink"/>
              </w:rPr>
              <w:t>1.1.6.</w:t>
            </w:r>
            <w:r w:rsidR="00ED2E97">
              <w:rPr>
                <w:rFonts w:asciiTheme="minorHAnsi" w:eastAsiaTheme="minorEastAsia" w:hAnsiTheme="minorHAnsi" w:cstheme="minorBidi"/>
                <w:sz w:val="22"/>
                <w:szCs w:val="22"/>
                <w:lang w:val="en-GB" w:eastAsia="en-GB"/>
              </w:rPr>
              <w:tab/>
            </w:r>
            <w:r w:rsidR="00ED2E97" w:rsidRPr="0000444E">
              <w:rPr>
                <w:rStyle w:val="Hyperlink"/>
              </w:rPr>
              <w:t>Drošības pakalpojumu jomu raksturojošie statistikas dati</w:t>
            </w:r>
            <w:r w:rsidR="00ED2E97">
              <w:rPr>
                <w:webHidden/>
              </w:rPr>
              <w:tab/>
            </w:r>
            <w:r w:rsidR="00ED2E97">
              <w:rPr>
                <w:webHidden/>
              </w:rPr>
              <w:fldChar w:fldCharType="begin"/>
            </w:r>
            <w:r w:rsidR="00ED2E97">
              <w:rPr>
                <w:webHidden/>
              </w:rPr>
              <w:instrText xml:space="preserve"> PAGEREF _Toc44071387 \h </w:instrText>
            </w:r>
            <w:r w:rsidR="00ED2E97">
              <w:rPr>
                <w:webHidden/>
              </w:rPr>
            </w:r>
            <w:r w:rsidR="00ED2E97">
              <w:rPr>
                <w:webHidden/>
              </w:rPr>
              <w:fldChar w:fldCharType="separate"/>
            </w:r>
            <w:r w:rsidR="00D2083E">
              <w:rPr>
                <w:webHidden/>
              </w:rPr>
              <w:t>72</w:t>
            </w:r>
            <w:r w:rsidR="00ED2E97">
              <w:rPr>
                <w:webHidden/>
              </w:rPr>
              <w:fldChar w:fldCharType="end"/>
            </w:r>
          </w:hyperlink>
        </w:p>
        <w:p w14:paraId="67F812C8" w14:textId="65A0C663" w:rsidR="00ED2E97" w:rsidRDefault="00007C30">
          <w:pPr>
            <w:pStyle w:val="TOC1"/>
            <w:rPr>
              <w:rFonts w:asciiTheme="minorHAnsi" w:eastAsiaTheme="minorEastAsia" w:hAnsiTheme="minorHAnsi" w:cstheme="minorBidi"/>
              <w:b w:val="0"/>
              <w:sz w:val="22"/>
              <w:szCs w:val="22"/>
              <w:lang w:val="en-GB" w:eastAsia="en-GB"/>
            </w:rPr>
          </w:pPr>
          <w:hyperlink w:anchor="_Toc44071388" w:history="1">
            <w:r w:rsidR="00ED2E97" w:rsidRPr="0000444E">
              <w:rPr>
                <w:rStyle w:val="Hyperlink"/>
              </w:rPr>
              <w:t>2.</w:t>
            </w:r>
            <w:r w:rsidR="00ED2E97">
              <w:rPr>
                <w:rFonts w:asciiTheme="minorHAnsi" w:eastAsiaTheme="minorEastAsia" w:hAnsiTheme="minorHAnsi" w:cstheme="minorBidi"/>
                <w:b w:val="0"/>
                <w:sz w:val="22"/>
                <w:szCs w:val="22"/>
                <w:lang w:val="en-GB" w:eastAsia="en-GB"/>
              </w:rPr>
              <w:tab/>
            </w:r>
            <w:r w:rsidR="00ED2E97" w:rsidRPr="0000444E">
              <w:rPr>
                <w:rStyle w:val="Hyperlink"/>
              </w:rPr>
              <w:t>Esošo un iespējamo problēmu raksturojums</w:t>
            </w:r>
            <w:r w:rsidR="00ED2E97">
              <w:rPr>
                <w:webHidden/>
              </w:rPr>
              <w:tab/>
            </w:r>
            <w:r w:rsidR="00ED2E97">
              <w:rPr>
                <w:webHidden/>
              </w:rPr>
              <w:fldChar w:fldCharType="begin"/>
            </w:r>
            <w:r w:rsidR="00ED2E97">
              <w:rPr>
                <w:webHidden/>
              </w:rPr>
              <w:instrText xml:space="preserve"> PAGEREF _Toc44071388 \h </w:instrText>
            </w:r>
            <w:r w:rsidR="00ED2E97">
              <w:rPr>
                <w:webHidden/>
              </w:rPr>
            </w:r>
            <w:r w:rsidR="00ED2E97">
              <w:rPr>
                <w:webHidden/>
              </w:rPr>
              <w:fldChar w:fldCharType="separate"/>
            </w:r>
            <w:r w:rsidR="00D2083E">
              <w:rPr>
                <w:webHidden/>
              </w:rPr>
              <w:t>84</w:t>
            </w:r>
            <w:r w:rsidR="00ED2E97">
              <w:rPr>
                <w:webHidden/>
              </w:rPr>
              <w:fldChar w:fldCharType="end"/>
            </w:r>
          </w:hyperlink>
        </w:p>
        <w:p w14:paraId="32F56603" w14:textId="485B70F9" w:rsidR="00ED2E97" w:rsidRDefault="00007C30">
          <w:pPr>
            <w:pStyle w:val="TOC2"/>
            <w:rPr>
              <w:rFonts w:asciiTheme="minorHAnsi" w:eastAsiaTheme="minorEastAsia" w:hAnsiTheme="minorHAnsi" w:cstheme="minorBidi"/>
              <w:bCs w:val="0"/>
              <w:sz w:val="22"/>
              <w:szCs w:val="22"/>
              <w:lang w:val="en-GB" w:eastAsia="en-GB"/>
            </w:rPr>
          </w:pPr>
          <w:hyperlink w:anchor="_Toc44071390" w:history="1">
            <w:r w:rsidR="00ED2E97" w:rsidRPr="0000444E">
              <w:rPr>
                <w:rStyle w:val="Hyperlink"/>
                <w:rFonts w:eastAsia="SimSun"/>
              </w:rPr>
              <w:t>2.1.</w:t>
            </w:r>
            <w:r w:rsidR="00ED2E97">
              <w:rPr>
                <w:rFonts w:asciiTheme="minorHAnsi" w:eastAsiaTheme="minorEastAsia" w:hAnsiTheme="minorHAnsi" w:cstheme="minorBidi"/>
                <w:bCs w:val="0"/>
                <w:sz w:val="22"/>
                <w:szCs w:val="22"/>
                <w:lang w:val="en-GB" w:eastAsia="en-GB"/>
              </w:rPr>
              <w:tab/>
            </w:r>
            <w:r w:rsidR="00ED2E97" w:rsidRPr="0000444E">
              <w:rPr>
                <w:rStyle w:val="Hyperlink"/>
              </w:rPr>
              <w:t>Problēmas Latvijas Pierobežas pašvaldībās</w:t>
            </w:r>
            <w:r w:rsidR="00ED2E97">
              <w:rPr>
                <w:webHidden/>
              </w:rPr>
              <w:tab/>
            </w:r>
            <w:r w:rsidR="00ED2E97">
              <w:rPr>
                <w:webHidden/>
              </w:rPr>
              <w:fldChar w:fldCharType="begin"/>
            </w:r>
            <w:r w:rsidR="00ED2E97">
              <w:rPr>
                <w:webHidden/>
              </w:rPr>
              <w:instrText xml:space="preserve"> PAGEREF _Toc44071390 \h </w:instrText>
            </w:r>
            <w:r w:rsidR="00ED2E97">
              <w:rPr>
                <w:webHidden/>
              </w:rPr>
            </w:r>
            <w:r w:rsidR="00ED2E97">
              <w:rPr>
                <w:webHidden/>
              </w:rPr>
              <w:fldChar w:fldCharType="separate"/>
            </w:r>
            <w:r w:rsidR="00D2083E">
              <w:rPr>
                <w:webHidden/>
              </w:rPr>
              <w:t>84</w:t>
            </w:r>
            <w:r w:rsidR="00ED2E97">
              <w:rPr>
                <w:webHidden/>
              </w:rPr>
              <w:fldChar w:fldCharType="end"/>
            </w:r>
          </w:hyperlink>
        </w:p>
        <w:p w14:paraId="0B575563" w14:textId="4F72EE01" w:rsidR="00ED2E97" w:rsidRDefault="00007C30">
          <w:pPr>
            <w:pStyle w:val="TOC2"/>
            <w:rPr>
              <w:rFonts w:asciiTheme="minorHAnsi" w:eastAsiaTheme="minorEastAsia" w:hAnsiTheme="minorHAnsi" w:cstheme="minorBidi"/>
              <w:bCs w:val="0"/>
              <w:sz w:val="22"/>
              <w:szCs w:val="22"/>
              <w:lang w:val="en-GB" w:eastAsia="en-GB"/>
            </w:rPr>
          </w:pPr>
          <w:hyperlink w:anchor="_Toc44071391" w:history="1">
            <w:r w:rsidR="00ED2E97" w:rsidRPr="0000444E">
              <w:rPr>
                <w:rStyle w:val="Hyperlink"/>
              </w:rPr>
              <w:t>2.2.</w:t>
            </w:r>
            <w:r w:rsidR="00ED2E97">
              <w:rPr>
                <w:rFonts w:asciiTheme="minorHAnsi" w:eastAsiaTheme="minorEastAsia" w:hAnsiTheme="minorHAnsi" w:cstheme="minorBidi"/>
                <w:bCs w:val="0"/>
                <w:sz w:val="22"/>
                <w:szCs w:val="22"/>
                <w:lang w:val="en-GB" w:eastAsia="en-GB"/>
              </w:rPr>
              <w:tab/>
            </w:r>
            <w:r w:rsidR="00ED2E97" w:rsidRPr="0000444E">
              <w:rPr>
                <w:rStyle w:val="Hyperlink"/>
              </w:rPr>
              <w:t>Problēmas Lietuvas Pierobežas pašvaldībās</w:t>
            </w:r>
            <w:r w:rsidR="00ED2E97">
              <w:rPr>
                <w:webHidden/>
              </w:rPr>
              <w:tab/>
            </w:r>
            <w:r w:rsidR="00ED2E97">
              <w:rPr>
                <w:webHidden/>
              </w:rPr>
              <w:fldChar w:fldCharType="begin"/>
            </w:r>
            <w:r w:rsidR="00ED2E97">
              <w:rPr>
                <w:webHidden/>
              </w:rPr>
              <w:instrText xml:space="preserve"> PAGEREF _Toc44071391 \h </w:instrText>
            </w:r>
            <w:r w:rsidR="00ED2E97">
              <w:rPr>
                <w:webHidden/>
              </w:rPr>
            </w:r>
            <w:r w:rsidR="00ED2E97">
              <w:rPr>
                <w:webHidden/>
              </w:rPr>
              <w:fldChar w:fldCharType="separate"/>
            </w:r>
            <w:r w:rsidR="00D2083E">
              <w:rPr>
                <w:webHidden/>
              </w:rPr>
              <w:t>91</w:t>
            </w:r>
            <w:r w:rsidR="00ED2E97">
              <w:rPr>
                <w:webHidden/>
              </w:rPr>
              <w:fldChar w:fldCharType="end"/>
            </w:r>
          </w:hyperlink>
        </w:p>
        <w:p w14:paraId="307377B4" w14:textId="2D135449" w:rsidR="00ED2E97" w:rsidRDefault="00007C30">
          <w:pPr>
            <w:pStyle w:val="TOC1"/>
            <w:rPr>
              <w:rFonts w:asciiTheme="minorHAnsi" w:eastAsiaTheme="minorEastAsia" w:hAnsiTheme="minorHAnsi" w:cstheme="minorBidi"/>
              <w:b w:val="0"/>
              <w:sz w:val="22"/>
              <w:szCs w:val="22"/>
              <w:lang w:val="en-GB" w:eastAsia="en-GB"/>
            </w:rPr>
          </w:pPr>
          <w:hyperlink w:anchor="_Toc44071392" w:history="1">
            <w:r w:rsidR="00ED2E97" w:rsidRPr="0000444E">
              <w:rPr>
                <w:rStyle w:val="Hyperlink"/>
                <w:rFonts w:eastAsiaTheme="majorEastAsia"/>
                <w:bCs/>
                <w:caps/>
              </w:rPr>
              <w:t>3.</w:t>
            </w:r>
            <w:r w:rsidR="00ED2E97">
              <w:rPr>
                <w:rFonts w:asciiTheme="minorHAnsi" w:eastAsiaTheme="minorEastAsia" w:hAnsiTheme="minorHAnsi" w:cstheme="minorBidi"/>
                <w:b w:val="0"/>
                <w:sz w:val="22"/>
                <w:szCs w:val="22"/>
                <w:lang w:val="en-GB" w:eastAsia="en-GB"/>
              </w:rPr>
              <w:tab/>
            </w:r>
            <w:r w:rsidR="00ED2E97" w:rsidRPr="0000444E">
              <w:rPr>
                <w:rStyle w:val="Hyperlink"/>
                <w:rFonts w:eastAsiaTheme="majorEastAsia"/>
                <w:bCs/>
                <w:caps/>
              </w:rPr>
              <w:t>ESOŠĀS SITUĀCIJAS ANALĪZE</w:t>
            </w:r>
            <w:r w:rsidR="00ED2E97">
              <w:rPr>
                <w:webHidden/>
              </w:rPr>
              <w:tab/>
            </w:r>
            <w:r w:rsidR="00ED2E97">
              <w:rPr>
                <w:webHidden/>
              </w:rPr>
              <w:fldChar w:fldCharType="begin"/>
            </w:r>
            <w:r w:rsidR="00ED2E97">
              <w:rPr>
                <w:webHidden/>
              </w:rPr>
              <w:instrText xml:space="preserve"> PAGEREF _Toc44071392 \h </w:instrText>
            </w:r>
            <w:r w:rsidR="00ED2E97">
              <w:rPr>
                <w:webHidden/>
              </w:rPr>
            </w:r>
            <w:r w:rsidR="00ED2E97">
              <w:rPr>
                <w:webHidden/>
              </w:rPr>
              <w:fldChar w:fldCharType="separate"/>
            </w:r>
            <w:r w:rsidR="00D2083E">
              <w:rPr>
                <w:webHidden/>
              </w:rPr>
              <w:t>95</w:t>
            </w:r>
            <w:r w:rsidR="00ED2E97">
              <w:rPr>
                <w:webHidden/>
              </w:rPr>
              <w:fldChar w:fldCharType="end"/>
            </w:r>
          </w:hyperlink>
        </w:p>
        <w:p w14:paraId="58C40BD5" w14:textId="4B45E6A2" w:rsidR="00ED2E97" w:rsidRDefault="00007C30">
          <w:pPr>
            <w:pStyle w:val="TOC2"/>
            <w:rPr>
              <w:rFonts w:asciiTheme="minorHAnsi" w:eastAsiaTheme="minorEastAsia" w:hAnsiTheme="minorHAnsi" w:cstheme="minorBidi"/>
              <w:bCs w:val="0"/>
              <w:sz w:val="22"/>
              <w:szCs w:val="22"/>
              <w:lang w:val="en-GB" w:eastAsia="en-GB"/>
            </w:rPr>
          </w:pPr>
          <w:hyperlink w:anchor="_Toc44071394" w:history="1">
            <w:r w:rsidR="00ED2E97" w:rsidRPr="0000444E">
              <w:rPr>
                <w:rStyle w:val="Hyperlink"/>
              </w:rPr>
              <w:t>3.1.</w:t>
            </w:r>
            <w:r w:rsidR="00ED2E97">
              <w:rPr>
                <w:rFonts w:asciiTheme="minorHAnsi" w:eastAsiaTheme="minorEastAsia" w:hAnsiTheme="minorHAnsi" w:cstheme="minorBidi"/>
                <w:bCs w:val="0"/>
                <w:sz w:val="22"/>
                <w:szCs w:val="22"/>
                <w:lang w:val="en-GB" w:eastAsia="en-GB"/>
              </w:rPr>
              <w:tab/>
            </w:r>
            <w:r w:rsidR="00ED2E97" w:rsidRPr="0000444E">
              <w:rPr>
                <w:rStyle w:val="Hyperlink"/>
              </w:rPr>
              <w:t>Sabiedriskā kārtība un drošība</w:t>
            </w:r>
            <w:r w:rsidR="00ED2E97">
              <w:rPr>
                <w:webHidden/>
              </w:rPr>
              <w:tab/>
            </w:r>
            <w:r w:rsidR="00ED2E97">
              <w:rPr>
                <w:webHidden/>
              </w:rPr>
              <w:fldChar w:fldCharType="begin"/>
            </w:r>
            <w:r w:rsidR="00ED2E97">
              <w:rPr>
                <w:webHidden/>
              </w:rPr>
              <w:instrText xml:space="preserve"> PAGEREF _Toc44071394 \h </w:instrText>
            </w:r>
            <w:r w:rsidR="00ED2E97">
              <w:rPr>
                <w:webHidden/>
              </w:rPr>
            </w:r>
            <w:r w:rsidR="00ED2E97">
              <w:rPr>
                <w:webHidden/>
              </w:rPr>
              <w:fldChar w:fldCharType="separate"/>
            </w:r>
            <w:r w:rsidR="00D2083E">
              <w:rPr>
                <w:webHidden/>
              </w:rPr>
              <w:t>95</w:t>
            </w:r>
            <w:r w:rsidR="00ED2E97">
              <w:rPr>
                <w:webHidden/>
              </w:rPr>
              <w:fldChar w:fldCharType="end"/>
            </w:r>
          </w:hyperlink>
        </w:p>
        <w:p w14:paraId="7406C33E" w14:textId="4BB9EF74" w:rsidR="00ED2E97" w:rsidRDefault="00007C30">
          <w:pPr>
            <w:pStyle w:val="TOC2"/>
            <w:rPr>
              <w:rFonts w:asciiTheme="minorHAnsi" w:eastAsiaTheme="minorEastAsia" w:hAnsiTheme="minorHAnsi" w:cstheme="minorBidi"/>
              <w:bCs w:val="0"/>
              <w:sz w:val="22"/>
              <w:szCs w:val="22"/>
              <w:lang w:val="en-GB" w:eastAsia="en-GB"/>
            </w:rPr>
          </w:pPr>
          <w:hyperlink w:anchor="_Toc44071395" w:history="1">
            <w:r w:rsidR="00ED2E97" w:rsidRPr="0000444E">
              <w:rPr>
                <w:rStyle w:val="Hyperlink"/>
              </w:rPr>
              <w:t>3.2.</w:t>
            </w:r>
            <w:r w:rsidR="00ED2E97">
              <w:rPr>
                <w:rFonts w:asciiTheme="minorHAnsi" w:eastAsiaTheme="minorEastAsia" w:hAnsiTheme="minorHAnsi" w:cstheme="minorBidi"/>
                <w:bCs w:val="0"/>
                <w:sz w:val="22"/>
                <w:szCs w:val="22"/>
                <w:lang w:val="en-GB" w:eastAsia="en-GB"/>
              </w:rPr>
              <w:tab/>
            </w:r>
            <w:r w:rsidR="00ED2E97" w:rsidRPr="0000444E">
              <w:rPr>
                <w:rStyle w:val="Hyperlink"/>
              </w:rPr>
              <w:t>Ugunsdzēsība un glābšana</w:t>
            </w:r>
            <w:r w:rsidR="00ED2E97">
              <w:rPr>
                <w:webHidden/>
              </w:rPr>
              <w:tab/>
            </w:r>
            <w:r w:rsidR="00ED2E97">
              <w:rPr>
                <w:webHidden/>
              </w:rPr>
              <w:fldChar w:fldCharType="begin"/>
            </w:r>
            <w:r w:rsidR="00ED2E97">
              <w:rPr>
                <w:webHidden/>
              </w:rPr>
              <w:instrText xml:space="preserve"> PAGEREF _Toc44071395 \h </w:instrText>
            </w:r>
            <w:r w:rsidR="00ED2E97">
              <w:rPr>
                <w:webHidden/>
              </w:rPr>
            </w:r>
            <w:r w:rsidR="00ED2E97">
              <w:rPr>
                <w:webHidden/>
              </w:rPr>
              <w:fldChar w:fldCharType="separate"/>
            </w:r>
            <w:r w:rsidR="00D2083E">
              <w:rPr>
                <w:webHidden/>
              </w:rPr>
              <w:t>97</w:t>
            </w:r>
            <w:r w:rsidR="00ED2E97">
              <w:rPr>
                <w:webHidden/>
              </w:rPr>
              <w:fldChar w:fldCharType="end"/>
            </w:r>
          </w:hyperlink>
        </w:p>
        <w:p w14:paraId="427D0BB2" w14:textId="7B48DCE8" w:rsidR="00ED2E97" w:rsidRDefault="00007C30">
          <w:pPr>
            <w:pStyle w:val="TOC2"/>
            <w:rPr>
              <w:rFonts w:asciiTheme="minorHAnsi" w:eastAsiaTheme="minorEastAsia" w:hAnsiTheme="minorHAnsi" w:cstheme="minorBidi"/>
              <w:bCs w:val="0"/>
              <w:sz w:val="22"/>
              <w:szCs w:val="22"/>
              <w:lang w:val="en-GB" w:eastAsia="en-GB"/>
            </w:rPr>
          </w:pPr>
          <w:hyperlink w:anchor="_Toc44071396" w:history="1">
            <w:r w:rsidR="00ED2E97" w:rsidRPr="0000444E">
              <w:rPr>
                <w:rStyle w:val="Hyperlink"/>
              </w:rPr>
              <w:t>3.3.</w:t>
            </w:r>
            <w:r w:rsidR="00ED2E97">
              <w:rPr>
                <w:rFonts w:asciiTheme="minorHAnsi" w:eastAsiaTheme="minorEastAsia" w:hAnsiTheme="minorHAnsi" w:cstheme="minorBidi"/>
                <w:bCs w:val="0"/>
                <w:sz w:val="22"/>
                <w:szCs w:val="22"/>
                <w:lang w:val="en-GB" w:eastAsia="en-GB"/>
              </w:rPr>
              <w:tab/>
            </w:r>
            <w:r w:rsidR="00ED2E97" w:rsidRPr="0000444E">
              <w:rPr>
                <w:rStyle w:val="Hyperlink"/>
              </w:rPr>
              <w:t>Neatliekamā medicīniskā palīdzība</w:t>
            </w:r>
            <w:r w:rsidR="00ED2E97">
              <w:rPr>
                <w:webHidden/>
              </w:rPr>
              <w:tab/>
            </w:r>
            <w:r w:rsidR="00ED2E97">
              <w:rPr>
                <w:webHidden/>
              </w:rPr>
              <w:fldChar w:fldCharType="begin"/>
            </w:r>
            <w:r w:rsidR="00ED2E97">
              <w:rPr>
                <w:webHidden/>
              </w:rPr>
              <w:instrText xml:space="preserve"> PAGEREF _Toc44071396 \h </w:instrText>
            </w:r>
            <w:r w:rsidR="00ED2E97">
              <w:rPr>
                <w:webHidden/>
              </w:rPr>
            </w:r>
            <w:r w:rsidR="00ED2E97">
              <w:rPr>
                <w:webHidden/>
              </w:rPr>
              <w:fldChar w:fldCharType="separate"/>
            </w:r>
            <w:r w:rsidR="00D2083E">
              <w:rPr>
                <w:webHidden/>
              </w:rPr>
              <w:t>99</w:t>
            </w:r>
            <w:r w:rsidR="00ED2E97">
              <w:rPr>
                <w:webHidden/>
              </w:rPr>
              <w:fldChar w:fldCharType="end"/>
            </w:r>
          </w:hyperlink>
        </w:p>
        <w:p w14:paraId="52369457" w14:textId="4D0458DD" w:rsidR="00ED2E97" w:rsidRDefault="00007C30">
          <w:pPr>
            <w:pStyle w:val="TOC2"/>
            <w:rPr>
              <w:rFonts w:asciiTheme="minorHAnsi" w:eastAsiaTheme="minorEastAsia" w:hAnsiTheme="minorHAnsi" w:cstheme="minorBidi"/>
              <w:bCs w:val="0"/>
              <w:sz w:val="22"/>
              <w:szCs w:val="22"/>
              <w:lang w:val="en-GB" w:eastAsia="en-GB"/>
            </w:rPr>
          </w:pPr>
          <w:hyperlink w:anchor="_Toc44071397" w:history="1">
            <w:r w:rsidR="00ED2E97" w:rsidRPr="0000444E">
              <w:rPr>
                <w:rStyle w:val="Hyperlink"/>
              </w:rPr>
              <w:t>3.4.</w:t>
            </w:r>
            <w:r w:rsidR="00ED2E97">
              <w:rPr>
                <w:rFonts w:asciiTheme="minorHAnsi" w:eastAsiaTheme="minorEastAsia" w:hAnsiTheme="minorHAnsi" w:cstheme="minorBidi"/>
                <w:bCs w:val="0"/>
                <w:sz w:val="22"/>
                <w:szCs w:val="22"/>
                <w:lang w:val="en-GB" w:eastAsia="en-GB"/>
              </w:rPr>
              <w:tab/>
            </w:r>
            <w:r w:rsidR="00ED2E97" w:rsidRPr="0000444E">
              <w:rPr>
                <w:rStyle w:val="Hyperlink"/>
              </w:rPr>
              <w:t>Robežsardze</w:t>
            </w:r>
            <w:r w:rsidR="00ED2E97">
              <w:rPr>
                <w:webHidden/>
              </w:rPr>
              <w:tab/>
            </w:r>
            <w:r w:rsidR="00ED2E97">
              <w:rPr>
                <w:webHidden/>
              </w:rPr>
              <w:fldChar w:fldCharType="begin"/>
            </w:r>
            <w:r w:rsidR="00ED2E97">
              <w:rPr>
                <w:webHidden/>
              </w:rPr>
              <w:instrText xml:space="preserve"> PAGEREF _Toc44071397 \h </w:instrText>
            </w:r>
            <w:r w:rsidR="00ED2E97">
              <w:rPr>
                <w:webHidden/>
              </w:rPr>
            </w:r>
            <w:r w:rsidR="00ED2E97">
              <w:rPr>
                <w:webHidden/>
              </w:rPr>
              <w:fldChar w:fldCharType="separate"/>
            </w:r>
            <w:r w:rsidR="00D2083E">
              <w:rPr>
                <w:webHidden/>
              </w:rPr>
              <w:t>101</w:t>
            </w:r>
            <w:r w:rsidR="00ED2E97">
              <w:rPr>
                <w:webHidden/>
              </w:rPr>
              <w:fldChar w:fldCharType="end"/>
            </w:r>
          </w:hyperlink>
        </w:p>
        <w:p w14:paraId="12E59DEF" w14:textId="2251F4AC" w:rsidR="00ED2E97" w:rsidRDefault="00007C30">
          <w:pPr>
            <w:pStyle w:val="TOC1"/>
            <w:rPr>
              <w:rFonts w:asciiTheme="minorHAnsi" w:eastAsiaTheme="minorEastAsia" w:hAnsiTheme="minorHAnsi" w:cstheme="minorBidi"/>
              <w:b w:val="0"/>
              <w:sz w:val="22"/>
              <w:szCs w:val="22"/>
              <w:lang w:val="en-GB" w:eastAsia="en-GB"/>
            </w:rPr>
          </w:pPr>
          <w:hyperlink w:anchor="_Toc44071398" w:history="1">
            <w:r w:rsidR="00ED2E97" w:rsidRPr="0000444E">
              <w:rPr>
                <w:rStyle w:val="Hyperlink"/>
                <w:caps/>
              </w:rPr>
              <w:t>4.</w:t>
            </w:r>
            <w:r w:rsidR="00ED2E97">
              <w:rPr>
                <w:rFonts w:asciiTheme="minorHAnsi" w:eastAsiaTheme="minorEastAsia" w:hAnsiTheme="minorHAnsi" w:cstheme="minorBidi"/>
                <w:b w:val="0"/>
                <w:sz w:val="22"/>
                <w:szCs w:val="22"/>
                <w:lang w:val="en-GB" w:eastAsia="en-GB"/>
              </w:rPr>
              <w:tab/>
            </w:r>
            <w:r w:rsidR="00ED2E97" w:rsidRPr="0000444E">
              <w:rPr>
                <w:rStyle w:val="Hyperlink"/>
                <w:caps/>
              </w:rPr>
              <w:t>SECINĀJUMI UN PRIEKŠLIKUMI</w:t>
            </w:r>
            <w:r w:rsidR="00ED2E97">
              <w:rPr>
                <w:webHidden/>
              </w:rPr>
              <w:tab/>
            </w:r>
            <w:r w:rsidR="00ED2E97">
              <w:rPr>
                <w:webHidden/>
              </w:rPr>
              <w:fldChar w:fldCharType="begin"/>
            </w:r>
            <w:r w:rsidR="00ED2E97">
              <w:rPr>
                <w:webHidden/>
              </w:rPr>
              <w:instrText xml:space="preserve"> PAGEREF _Toc44071398 \h </w:instrText>
            </w:r>
            <w:r w:rsidR="00ED2E97">
              <w:rPr>
                <w:webHidden/>
              </w:rPr>
            </w:r>
            <w:r w:rsidR="00ED2E97">
              <w:rPr>
                <w:webHidden/>
              </w:rPr>
              <w:fldChar w:fldCharType="separate"/>
            </w:r>
            <w:r w:rsidR="00D2083E">
              <w:rPr>
                <w:webHidden/>
              </w:rPr>
              <w:t>102</w:t>
            </w:r>
            <w:r w:rsidR="00ED2E97">
              <w:rPr>
                <w:webHidden/>
              </w:rPr>
              <w:fldChar w:fldCharType="end"/>
            </w:r>
          </w:hyperlink>
        </w:p>
        <w:p w14:paraId="0DE88283" w14:textId="2E4210AB" w:rsidR="00ED2E97" w:rsidRDefault="00007C30">
          <w:pPr>
            <w:pStyle w:val="TOC2"/>
            <w:rPr>
              <w:rFonts w:asciiTheme="minorHAnsi" w:eastAsiaTheme="minorEastAsia" w:hAnsiTheme="minorHAnsi" w:cstheme="minorBidi"/>
              <w:bCs w:val="0"/>
              <w:sz w:val="22"/>
              <w:szCs w:val="22"/>
              <w:lang w:val="en-GB" w:eastAsia="en-GB"/>
            </w:rPr>
          </w:pPr>
          <w:hyperlink w:anchor="_Toc44071400" w:history="1">
            <w:r w:rsidR="00ED2E97" w:rsidRPr="0000444E">
              <w:rPr>
                <w:rStyle w:val="Hyperlink"/>
              </w:rPr>
              <w:t>4.1.</w:t>
            </w:r>
            <w:r w:rsidR="00ED2E97">
              <w:rPr>
                <w:rFonts w:asciiTheme="minorHAnsi" w:eastAsiaTheme="minorEastAsia" w:hAnsiTheme="minorHAnsi" w:cstheme="minorBidi"/>
                <w:bCs w:val="0"/>
                <w:sz w:val="22"/>
                <w:szCs w:val="22"/>
                <w:lang w:val="en-GB" w:eastAsia="en-GB"/>
              </w:rPr>
              <w:tab/>
            </w:r>
            <w:r w:rsidR="00ED2E97" w:rsidRPr="0000444E">
              <w:rPr>
                <w:rStyle w:val="Hyperlink"/>
              </w:rPr>
              <w:t>Sabiedriskā kārtība un drošība</w:t>
            </w:r>
            <w:r w:rsidR="00ED2E97">
              <w:rPr>
                <w:webHidden/>
              </w:rPr>
              <w:tab/>
            </w:r>
            <w:r w:rsidR="00ED2E97">
              <w:rPr>
                <w:webHidden/>
              </w:rPr>
              <w:fldChar w:fldCharType="begin"/>
            </w:r>
            <w:r w:rsidR="00ED2E97">
              <w:rPr>
                <w:webHidden/>
              </w:rPr>
              <w:instrText xml:space="preserve"> PAGEREF _Toc44071400 \h </w:instrText>
            </w:r>
            <w:r w:rsidR="00ED2E97">
              <w:rPr>
                <w:webHidden/>
              </w:rPr>
            </w:r>
            <w:r w:rsidR="00ED2E97">
              <w:rPr>
                <w:webHidden/>
              </w:rPr>
              <w:fldChar w:fldCharType="separate"/>
            </w:r>
            <w:r w:rsidR="00D2083E">
              <w:rPr>
                <w:webHidden/>
              </w:rPr>
              <w:t>102</w:t>
            </w:r>
            <w:r w:rsidR="00ED2E97">
              <w:rPr>
                <w:webHidden/>
              </w:rPr>
              <w:fldChar w:fldCharType="end"/>
            </w:r>
          </w:hyperlink>
        </w:p>
        <w:p w14:paraId="2BE3A745" w14:textId="3509DCF7" w:rsidR="00ED2E97" w:rsidRDefault="00007C30">
          <w:pPr>
            <w:pStyle w:val="TOC2"/>
            <w:rPr>
              <w:rFonts w:asciiTheme="minorHAnsi" w:eastAsiaTheme="minorEastAsia" w:hAnsiTheme="minorHAnsi" w:cstheme="minorBidi"/>
              <w:bCs w:val="0"/>
              <w:sz w:val="22"/>
              <w:szCs w:val="22"/>
              <w:lang w:val="en-GB" w:eastAsia="en-GB"/>
            </w:rPr>
          </w:pPr>
          <w:hyperlink w:anchor="_Toc44071401" w:history="1">
            <w:r w:rsidR="00ED2E97" w:rsidRPr="0000444E">
              <w:rPr>
                <w:rStyle w:val="Hyperlink"/>
              </w:rPr>
              <w:t>4.2.</w:t>
            </w:r>
            <w:r w:rsidR="00ED2E97">
              <w:rPr>
                <w:rFonts w:asciiTheme="minorHAnsi" w:eastAsiaTheme="minorEastAsia" w:hAnsiTheme="minorHAnsi" w:cstheme="minorBidi"/>
                <w:bCs w:val="0"/>
                <w:sz w:val="22"/>
                <w:szCs w:val="22"/>
                <w:lang w:val="en-GB" w:eastAsia="en-GB"/>
              </w:rPr>
              <w:tab/>
            </w:r>
            <w:r w:rsidR="00ED2E97" w:rsidRPr="0000444E">
              <w:rPr>
                <w:rStyle w:val="Hyperlink"/>
              </w:rPr>
              <w:t>Ugunsdzēsība un glābšana</w:t>
            </w:r>
            <w:r w:rsidR="00ED2E97">
              <w:rPr>
                <w:webHidden/>
              </w:rPr>
              <w:tab/>
            </w:r>
            <w:r w:rsidR="00ED2E97">
              <w:rPr>
                <w:webHidden/>
              </w:rPr>
              <w:fldChar w:fldCharType="begin"/>
            </w:r>
            <w:r w:rsidR="00ED2E97">
              <w:rPr>
                <w:webHidden/>
              </w:rPr>
              <w:instrText xml:space="preserve"> PAGEREF _Toc44071401 \h </w:instrText>
            </w:r>
            <w:r w:rsidR="00ED2E97">
              <w:rPr>
                <w:webHidden/>
              </w:rPr>
            </w:r>
            <w:r w:rsidR="00ED2E97">
              <w:rPr>
                <w:webHidden/>
              </w:rPr>
              <w:fldChar w:fldCharType="separate"/>
            </w:r>
            <w:r w:rsidR="00D2083E">
              <w:rPr>
                <w:webHidden/>
              </w:rPr>
              <w:t>103</w:t>
            </w:r>
            <w:r w:rsidR="00ED2E97">
              <w:rPr>
                <w:webHidden/>
              </w:rPr>
              <w:fldChar w:fldCharType="end"/>
            </w:r>
          </w:hyperlink>
        </w:p>
        <w:p w14:paraId="5794C713" w14:textId="6FC53F69" w:rsidR="00ED2E97" w:rsidRDefault="00007C30">
          <w:pPr>
            <w:pStyle w:val="TOC2"/>
            <w:rPr>
              <w:rFonts w:asciiTheme="minorHAnsi" w:eastAsiaTheme="minorEastAsia" w:hAnsiTheme="minorHAnsi" w:cstheme="minorBidi"/>
              <w:bCs w:val="0"/>
              <w:sz w:val="22"/>
              <w:szCs w:val="22"/>
              <w:lang w:val="en-GB" w:eastAsia="en-GB"/>
            </w:rPr>
          </w:pPr>
          <w:hyperlink w:anchor="_Toc44071402" w:history="1">
            <w:r w:rsidR="00ED2E97" w:rsidRPr="0000444E">
              <w:rPr>
                <w:rStyle w:val="Hyperlink"/>
              </w:rPr>
              <w:t>4.3.</w:t>
            </w:r>
            <w:r w:rsidR="00ED2E97">
              <w:rPr>
                <w:rFonts w:asciiTheme="minorHAnsi" w:eastAsiaTheme="minorEastAsia" w:hAnsiTheme="minorHAnsi" w:cstheme="minorBidi"/>
                <w:bCs w:val="0"/>
                <w:sz w:val="22"/>
                <w:szCs w:val="22"/>
                <w:lang w:val="en-GB" w:eastAsia="en-GB"/>
              </w:rPr>
              <w:tab/>
            </w:r>
            <w:r w:rsidR="00ED2E97" w:rsidRPr="0000444E">
              <w:rPr>
                <w:rStyle w:val="Hyperlink"/>
              </w:rPr>
              <w:t>Neatliekamā medicīniskā palīdzība</w:t>
            </w:r>
            <w:r w:rsidR="00ED2E97">
              <w:rPr>
                <w:webHidden/>
              </w:rPr>
              <w:tab/>
            </w:r>
            <w:r w:rsidR="00ED2E97">
              <w:rPr>
                <w:webHidden/>
              </w:rPr>
              <w:fldChar w:fldCharType="begin"/>
            </w:r>
            <w:r w:rsidR="00ED2E97">
              <w:rPr>
                <w:webHidden/>
              </w:rPr>
              <w:instrText xml:space="preserve"> PAGEREF _Toc44071402 \h </w:instrText>
            </w:r>
            <w:r w:rsidR="00ED2E97">
              <w:rPr>
                <w:webHidden/>
              </w:rPr>
            </w:r>
            <w:r w:rsidR="00ED2E97">
              <w:rPr>
                <w:webHidden/>
              </w:rPr>
              <w:fldChar w:fldCharType="separate"/>
            </w:r>
            <w:r w:rsidR="00D2083E">
              <w:rPr>
                <w:webHidden/>
              </w:rPr>
              <w:t>104</w:t>
            </w:r>
            <w:r w:rsidR="00ED2E97">
              <w:rPr>
                <w:webHidden/>
              </w:rPr>
              <w:fldChar w:fldCharType="end"/>
            </w:r>
          </w:hyperlink>
        </w:p>
        <w:p w14:paraId="01A608E9" w14:textId="1AA30D5B" w:rsidR="00ED2E97" w:rsidRDefault="00007C30">
          <w:pPr>
            <w:pStyle w:val="TOC2"/>
            <w:rPr>
              <w:rFonts w:asciiTheme="minorHAnsi" w:eastAsiaTheme="minorEastAsia" w:hAnsiTheme="minorHAnsi" w:cstheme="minorBidi"/>
              <w:bCs w:val="0"/>
              <w:sz w:val="22"/>
              <w:szCs w:val="22"/>
              <w:lang w:val="en-GB" w:eastAsia="en-GB"/>
            </w:rPr>
          </w:pPr>
          <w:hyperlink w:anchor="_Toc44071403" w:history="1">
            <w:r w:rsidR="00ED2E97" w:rsidRPr="0000444E">
              <w:rPr>
                <w:rStyle w:val="Hyperlink"/>
              </w:rPr>
              <w:t>4.4.</w:t>
            </w:r>
            <w:r w:rsidR="00ED2E97">
              <w:rPr>
                <w:rFonts w:asciiTheme="minorHAnsi" w:eastAsiaTheme="minorEastAsia" w:hAnsiTheme="minorHAnsi" w:cstheme="minorBidi"/>
                <w:bCs w:val="0"/>
                <w:sz w:val="22"/>
                <w:szCs w:val="22"/>
                <w:lang w:val="en-GB" w:eastAsia="en-GB"/>
              </w:rPr>
              <w:tab/>
            </w:r>
            <w:r w:rsidR="00ED2E97" w:rsidRPr="0000444E">
              <w:rPr>
                <w:rStyle w:val="Hyperlink"/>
              </w:rPr>
              <w:t>Robežsardze</w:t>
            </w:r>
            <w:r w:rsidR="00ED2E97">
              <w:rPr>
                <w:webHidden/>
              </w:rPr>
              <w:tab/>
            </w:r>
            <w:r w:rsidR="00ED2E97">
              <w:rPr>
                <w:webHidden/>
              </w:rPr>
              <w:fldChar w:fldCharType="begin"/>
            </w:r>
            <w:r w:rsidR="00ED2E97">
              <w:rPr>
                <w:webHidden/>
              </w:rPr>
              <w:instrText xml:space="preserve"> PAGEREF _Toc44071403 \h </w:instrText>
            </w:r>
            <w:r w:rsidR="00ED2E97">
              <w:rPr>
                <w:webHidden/>
              </w:rPr>
            </w:r>
            <w:r w:rsidR="00ED2E97">
              <w:rPr>
                <w:webHidden/>
              </w:rPr>
              <w:fldChar w:fldCharType="separate"/>
            </w:r>
            <w:r w:rsidR="00D2083E">
              <w:rPr>
                <w:webHidden/>
              </w:rPr>
              <w:t>105</w:t>
            </w:r>
            <w:r w:rsidR="00ED2E97">
              <w:rPr>
                <w:webHidden/>
              </w:rPr>
              <w:fldChar w:fldCharType="end"/>
            </w:r>
          </w:hyperlink>
        </w:p>
        <w:p w14:paraId="59B0806D" w14:textId="5B1D408B" w:rsidR="00ED2E97" w:rsidRDefault="00007C30">
          <w:pPr>
            <w:pStyle w:val="TOC2"/>
            <w:rPr>
              <w:rFonts w:asciiTheme="minorHAnsi" w:eastAsiaTheme="minorEastAsia" w:hAnsiTheme="minorHAnsi" w:cstheme="minorBidi"/>
              <w:bCs w:val="0"/>
              <w:sz w:val="22"/>
              <w:szCs w:val="22"/>
              <w:lang w:val="en-GB" w:eastAsia="en-GB"/>
            </w:rPr>
          </w:pPr>
          <w:hyperlink w:anchor="_Toc44071404" w:history="1">
            <w:r w:rsidR="00ED2E97" w:rsidRPr="0000444E">
              <w:rPr>
                <w:rStyle w:val="Hyperlink"/>
              </w:rPr>
              <w:t>4.5.</w:t>
            </w:r>
            <w:r w:rsidR="00ED2E97">
              <w:rPr>
                <w:rFonts w:asciiTheme="minorHAnsi" w:eastAsiaTheme="minorEastAsia" w:hAnsiTheme="minorHAnsi" w:cstheme="minorBidi"/>
                <w:bCs w:val="0"/>
                <w:sz w:val="22"/>
                <w:szCs w:val="22"/>
                <w:lang w:val="en-GB" w:eastAsia="en-GB"/>
              </w:rPr>
              <w:tab/>
            </w:r>
            <w:r w:rsidR="00ED2E97" w:rsidRPr="0000444E">
              <w:rPr>
                <w:rStyle w:val="Hyperlink"/>
              </w:rPr>
              <w:t>Sadarbības koordinēšana</w:t>
            </w:r>
            <w:r w:rsidR="00ED2E97">
              <w:rPr>
                <w:webHidden/>
              </w:rPr>
              <w:tab/>
            </w:r>
            <w:r w:rsidR="00ED2E97">
              <w:rPr>
                <w:webHidden/>
              </w:rPr>
              <w:fldChar w:fldCharType="begin"/>
            </w:r>
            <w:r w:rsidR="00ED2E97">
              <w:rPr>
                <w:webHidden/>
              </w:rPr>
              <w:instrText xml:space="preserve"> PAGEREF _Toc44071404 \h </w:instrText>
            </w:r>
            <w:r w:rsidR="00ED2E97">
              <w:rPr>
                <w:webHidden/>
              </w:rPr>
            </w:r>
            <w:r w:rsidR="00ED2E97">
              <w:rPr>
                <w:webHidden/>
              </w:rPr>
              <w:fldChar w:fldCharType="separate"/>
            </w:r>
            <w:r w:rsidR="00D2083E">
              <w:rPr>
                <w:webHidden/>
              </w:rPr>
              <w:t>105</w:t>
            </w:r>
            <w:r w:rsidR="00ED2E97">
              <w:rPr>
                <w:webHidden/>
              </w:rPr>
              <w:fldChar w:fldCharType="end"/>
            </w:r>
          </w:hyperlink>
        </w:p>
        <w:p w14:paraId="633BAEC3" w14:textId="590223AC" w:rsidR="00ED2E97" w:rsidRDefault="00007C30">
          <w:pPr>
            <w:pStyle w:val="TOC1"/>
            <w:rPr>
              <w:rFonts w:asciiTheme="minorHAnsi" w:eastAsiaTheme="minorEastAsia" w:hAnsiTheme="minorHAnsi" w:cstheme="minorBidi"/>
              <w:b w:val="0"/>
              <w:sz w:val="22"/>
              <w:szCs w:val="22"/>
              <w:lang w:val="en-GB" w:eastAsia="en-GB"/>
            </w:rPr>
          </w:pPr>
          <w:hyperlink w:anchor="_Toc44071405" w:history="1">
            <w:r w:rsidR="00ED2E97" w:rsidRPr="0000444E">
              <w:rPr>
                <w:rStyle w:val="Hyperlink"/>
              </w:rPr>
              <w:t>RĪCĪBAS PLĀNS</w:t>
            </w:r>
            <w:r w:rsidR="00ED2E97">
              <w:rPr>
                <w:webHidden/>
              </w:rPr>
              <w:tab/>
            </w:r>
            <w:r w:rsidR="00ED2E97">
              <w:rPr>
                <w:webHidden/>
              </w:rPr>
              <w:fldChar w:fldCharType="begin"/>
            </w:r>
            <w:r w:rsidR="00ED2E97">
              <w:rPr>
                <w:webHidden/>
              </w:rPr>
              <w:instrText xml:space="preserve"> PAGEREF _Toc44071405 \h </w:instrText>
            </w:r>
            <w:r w:rsidR="00ED2E97">
              <w:rPr>
                <w:webHidden/>
              </w:rPr>
            </w:r>
            <w:r w:rsidR="00ED2E97">
              <w:rPr>
                <w:webHidden/>
              </w:rPr>
              <w:fldChar w:fldCharType="separate"/>
            </w:r>
            <w:r w:rsidR="00D2083E">
              <w:rPr>
                <w:webHidden/>
              </w:rPr>
              <w:t>110</w:t>
            </w:r>
            <w:r w:rsidR="00ED2E97">
              <w:rPr>
                <w:webHidden/>
              </w:rPr>
              <w:fldChar w:fldCharType="end"/>
            </w:r>
          </w:hyperlink>
        </w:p>
        <w:p w14:paraId="03AC59FE" w14:textId="473D9EA2" w:rsidR="00ED2E97" w:rsidRDefault="00007C30">
          <w:pPr>
            <w:pStyle w:val="TOC1"/>
            <w:rPr>
              <w:rFonts w:asciiTheme="minorHAnsi" w:eastAsiaTheme="minorEastAsia" w:hAnsiTheme="minorHAnsi" w:cstheme="minorBidi"/>
              <w:b w:val="0"/>
              <w:sz w:val="22"/>
              <w:szCs w:val="22"/>
              <w:lang w:val="en-GB" w:eastAsia="en-GB"/>
            </w:rPr>
          </w:pPr>
          <w:hyperlink w:anchor="_Toc44071406" w:history="1">
            <w:r w:rsidR="00ED2E97" w:rsidRPr="0000444E">
              <w:rPr>
                <w:rStyle w:val="Hyperlink"/>
                <w:lang w:eastAsia="lv-LV"/>
              </w:rPr>
              <w:t>1.</w:t>
            </w:r>
            <w:r w:rsidR="00ED2E97">
              <w:rPr>
                <w:rFonts w:asciiTheme="minorHAnsi" w:eastAsiaTheme="minorEastAsia" w:hAnsiTheme="minorHAnsi" w:cstheme="minorBidi"/>
                <w:b w:val="0"/>
                <w:sz w:val="22"/>
                <w:szCs w:val="22"/>
                <w:lang w:val="en-GB" w:eastAsia="en-GB"/>
              </w:rPr>
              <w:tab/>
            </w:r>
            <w:r w:rsidR="00ED2E97" w:rsidRPr="0000444E">
              <w:rPr>
                <w:rStyle w:val="Hyperlink"/>
                <w:lang w:eastAsia="lv-LV"/>
              </w:rPr>
              <w:t>Kārtība ciešākai drošības pakalpojumu sniedzēju sadarbībai pierobežas pašvaldībās</w:t>
            </w:r>
            <w:r w:rsidR="00ED2E97">
              <w:rPr>
                <w:webHidden/>
              </w:rPr>
              <w:tab/>
            </w:r>
            <w:r w:rsidR="00ED2E97">
              <w:rPr>
                <w:webHidden/>
              </w:rPr>
              <w:fldChar w:fldCharType="begin"/>
            </w:r>
            <w:r w:rsidR="00ED2E97">
              <w:rPr>
                <w:webHidden/>
              </w:rPr>
              <w:instrText xml:space="preserve"> PAGEREF _Toc44071406 \h </w:instrText>
            </w:r>
            <w:r w:rsidR="00ED2E97">
              <w:rPr>
                <w:webHidden/>
              </w:rPr>
            </w:r>
            <w:r w:rsidR="00ED2E97">
              <w:rPr>
                <w:webHidden/>
              </w:rPr>
              <w:fldChar w:fldCharType="separate"/>
            </w:r>
            <w:r w:rsidR="00D2083E">
              <w:rPr>
                <w:webHidden/>
              </w:rPr>
              <w:t>110</w:t>
            </w:r>
            <w:r w:rsidR="00ED2E97">
              <w:rPr>
                <w:webHidden/>
              </w:rPr>
              <w:fldChar w:fldCharType="end"/>
            </w:r>
          </w:hyperlink>
        </w:p>
        <w:p w14:paraId="06050F03" w14:textId="4C3F6562" w:rsidR="00ED2E97" w:rsidRDefault="00007C30">
          <w:pPr>
            <w:pStyle w:val="TOC1"/>
            <w:rPr>
              <w:rFonts w:asciiTheme="minorHAnsi" w:eastAsiaTheme="minorEastAsia" w:hAnsiTheme="minorHAnsi" w:cstheme="minorBidi"/>
              <w:b w:val="0"/>
              <w:sz w:val="22"/>
              <w:szCs w:val="22"/>
              <w:lang w:val="en-GB" w:eastAsia="en-GB"/>
            </w:rPr>
          </w:pPr>
          <w:hyperlink w:anchor="_Toc44071407" w:history="1">
            <w:r w:rsidR="00ED2E97" w:rsidRPr="0000444E">
              <w:rPr>
                <w:rStyle w:val="Hyperlink"/>
              </w:rPr>
              <w:t>2.</w:t>
            </w:r>
            <w:r w:rsidR="00ED2E97">
              <w:rPr>
                <w:rFonts w:asciiTheme="minorHAnsi" w:eastAsiaTheme="minorEastAsia" w:hAnsiTheme="minorHAnsi" w:cstheme="minorBidi"/>
                <w:b w:val="0"/>
                <w:sz w:val="22"/>
                <w:szCs w:val="22"/>
                <w:lang w:val="en-GB" w:eastAsia="en-GB"/>
              </w:rPr>
              <w:tab/>
            </w:r>
            <w:r w:rsidR="00ED2E97" w:rsidRPr="0000444E">
              <w:rPr>
                <w:rStyle w:val="Hyperlink"/>
              </w:rPr>
              <w:t>Kārtība informācijas apmaiņā un komunikācijā starp drošības pakalpojumu sniedzējiem pierobežas pašvaldībās</w:t>
            </w:r>
            <w:r w:rsidR="00ED2E97">
              <w:rPr>
                <w:webHidden/>
              </w:rPr>
              <w:tab/>
            </w:r>
            <w:r w:rsidR="00ED2E97">
              <w:rPr>
                <w:webHidden/>
              </w:rPr>
              <w:fldChar w:fldCharType="begin"/>
            </w:r>
            <w:r w:rsidR="00ED2E97">
              <w:rPr>
                <w:webHidden/>
              </w:rPr>
              <w:instrText xml:space="preserve"> PAGEREF _Toc44071407 \h </w:instrText>
            </w:r>
            <w:r w:rsidR="00ED2E97">
              <w:rPr>
                <w:webHidden/>
              </w:rPr>
            </w:r>
            <w:r w:rsidR="00ED2E97">
              <w:rPr>
                <w:webHidden/>
              </w:rPr>
              <w:fldChar w:fldCharType="separate"/>
            </w:r>
            <w:r w:rsidR="00D2083E">
              <w:rPr>
                <w:webHidden/>
              </w:rPr>
              <w:t>120</w:t>
            </w:r>
            <w:r w:rsidR="00ED2E97">
              <w:rPr>
                <w:webHidden/>
              </w:rPr>
              <w:fldChar w:fldCharType="end"/>
            </w:r>
          </w:hyperlink>
        </w:p>
        <w:p w14:paraId="0B1DA03D" w14:textId="10531828" w:rsidR="00ED2E97" w:rsidRDefault="00007C30">
          <w:pPr>
            <w:pStyle w:val="TOC1"/>
            <w:rPr>
              <w:rFonts w:asciiTheme="minorHAnsi" w:eastAsiaTheme="minorEastAsia" w:hAnsiTheme="minorHAnsi" w:cstheme="minorBidi"/>
              <w:b w:val="0"/>
              <w:sz w:val="22"/>
              <w:szCs w:val="22"/>
              <w:lang w:val="en-GB" w:eastAsia="en-GB"/>
            </w:rPr>
          </w:pPr>
          <w:hyperlink w:anchor="_Toc44071408" w:history="1">
            <w:r w:rsidR="00ED2E97" w:rsidRPr="0000444E">
              <w:rPr>
                <w:rStyle w:val="Hyperlink"/>
                <w:lang w:eastAsia="lv-LV"/>
              </w:rPr>
              <w:t>3.</w:t>
            </w:r>
            <w:r w:rsidR="00ED2E97">
              <w:rPr>
                <w:rFonts w:asciiTheme="minorHAnsi" w:eastAsiaTheme="minorEastAsia" w:hAnsiTheme="minorHAnsi" w:cstheme="minorBidi"/>
                <w:b w:val="0"/>
                <w:sz w:val="22"/>
                <w:szCs w:val="22"/>
                <w:lang w:val="en-GB" w:eastAsia="en-GB"/>
              </w:rPr>
              <w:tab/>
            </w:r>
            <w:r w:rsidR="00ED2E97" w:rsidRPr="0000444E">
              <w:rPr>
                <w:rStyle w:val="Hyperlink"/>
                <w:lang w:eastAsia="lv-LV"/>
              </w:rPr>
              <w:t>Kopīga drošības pakalpojumu sniedzēju reaģēšanas kārtība dzīvībai bīstamās situācijās un problemātiskās situācijās</w:t>
            </w:r>
            <w:r w:rsidR="00ED2E97">
              <w:rPr>
                <w:webHidden/>
              </w:rPr>
              <w:tab/>
            </w:r>
            <w:r w:rsidR="00ED2E97">
              <w:rPr>
                <w:webHidden/>
              </w:rPr>
              <w:fldChar w:fldCharType="begin"/>
            </w:r>
            <w:r w:rsidR="00ED2E97">
              <w:rPr>
                <w:webHidden/>
              </w:rPr>
              <w:instrText xml:space="preserve"> PAGEREF _Toc44071408 \h </w:instrText>
            </w:r>
            <w:r w:rsidR="00ED2E97">
              <w:rPr>
                <w:webHidden/>
              </w:rPr>
            </w:r>
            <w:r w:rsidR="00ED2E97">
              <w:rPr>
                <w:webHidden/>
              </w:rPr>
              <w:fldChar w:fldCharType="separate"/>
            </w:r>
            <w:r w:rsidR="00D2083E">
              <w:rPr>
                <w:webHidden/>
              </w:rPr>
              <w:t>124</w:t>
            </w:r>
            <w:r w:rsidR="00ED2E97">
              <w:rPr>
                <w:webHidden/>
              </w:rPr>
              <w:fldChar w:fldCharType="end"/>
            </w:r>
          </w:hyperlink>
        </w:p>
        <w:p w14:paraId="0A98F5D7" w14:textId="4C197F4A" w:rsidR="00ED2E97" w:rsidRDefault="00007C30">
          <w:pPr>
            <w:pStyle w:val="TOC1"/>
            <w:rPr>
              <w:rFonts w:asciiTheme="minorHAnsi" w:eastAsiaTheme="minorEastAsia" w:hAnsiTheme="minorHAnsi" w:cstheme="minorBidi"/>
              <w:b w:val="0"/>
              <w:sz w:val="22"/>
              <w:szCs w:val="22"/>
              <w:lang w:val="en-GB" w:eastAsia="en-GB"/>
            </w:rPr>
          </w:pPr>
          <w:hyperlink w:anchor="_Toc44071409" w:history="1">
            <w:r w:rsidR="00ED2E97" w:rsidRPr="0000444E">
              <w:rPr>
                <w:rStyle w:val="Hyperlink"/>
                <w:lang w:eastAsia="lv-LV"/>
              </w:rPr>
              <w:t>4.</w:t>
            </w:r>
            <w:r w:rsidR="00ED2E97">
              <w:rPr>
                <w:rFonts w:asciiTheme="minorHAnsi" w:eastAsiaTheme="minorEastAsia" w:hAnsiTheme="minorHAnsi" w:cstheme="minorBidi"/>
                <w:b w:val="0"/>
                <w:sz w:val="22"/>
                <w:szCs w:val="22"/>
                <w:lang w:val="en-GB" w:eastAsia="en-GB"/>
              </w:rPr>
              <w:tab/>
            </w:r>
            <w:r w:rsidR="00ED2E97" w:rsidRPr="0000444E">
              <w:rPr>
                <w:rStyle w:val="Hyperlink"/>
                <w:lang w:eastAsia="lv-LV"/>
              </w:rPr>
              <w:t>Latvijas – Lietuvas pierobežas pašvaldību Sabiedriskās drošības komisijas izveide</w:t>
            </w:r>
            <w:r w:rsidR="00ED2E97">
              <w:rPr>
                <w:webHidden/>
              </w:rPr>
              <w:tab/>
            </w:r>
            <w:r w:rsidR="00ED2E97">
              <w:rPr>
                <w:webHidden/>
              </w:rPr>
              <w:fldChar w:fldCharType="begin"/>
            </w:r>
            <w:r w:rsidR="00ED2E97">
              <w:rPr>
                <w:webHidden/>
              </w:rPr>
              <w:instrText xml:space="preserve"> PAGEREF _Toc44071409 \h </w:instrText>
            </w:r>
            <w:r w:rsidR="00ED2E97">
              <w:rPr>
                <w:webHidden/>
              </w:rPr>
            </w:r>
            <w:r w:rsidR="00ED2E97">
              <w:rPr>
                <w:webHidden/>
              </w:rPr>
              <w:fldChar w:fldCharType="separate"/>
            </w:r>
            <w:r w:rsidR="00D2083E">
              <w:rPr>
                <w:webHidden/>
              </w:rPr>
              <w:t>129</w:t>
            </w:r>
            <w:r w:rsidR="00ED2E97">
              <w:rPr>
                <w:webHidden/>
              </w:rPr>
              <w:fldChar w:fldCharType="end"/>
            </w:r>
          </w:hyperlink>
        </w:p>
        <w:p w14:paraId="291BFCFE" w14:textId="5711118C" w:rsidR="00ED2E97" w:rsidRDefault="00007C30">
          <w:pPr>
            <w:pStyle w:val="TOC1"/>
            <w:rPr>
              <w:rFonts w:asciiTheme="minorHAnsi" w:eastAsiaTheme="minorEastAsia" w:hAnsiTheme="minorHAnsi" w:cstheme="minorBidi"/>
              <w:b w:val="0"/>
              <w:sz w:val="22"/>
              <w:szCs w:val="22"/>
              <w:lang w:val="en-GB" w:eastAsia="en-GB"/>
            </w:rPr>
          </w:pPr>
          <w:hyperlink w:anchor="_Toc44071410" w:history="1">
            <w:r w:rsidR="00ED2E97" w:rsidRPr="0000444E">
              <w:rPr>
                <w:rStyle w:val="Hyperlink"/>
                <w:lang w:eastAsia="lv-LV"/>
              </w:rPr>
              <w:t>5.</w:t>
            </w:r>
            <w:r w:rsidR="00ED2E97">
              <w:rPr>
                <w:rFonts w:asciiTheme="minorHAnsi" w:eastAsiaTheme="minorEastAsia" w:hAnsiTheme="minorHAnsi" w:cstheme="minorBidi"/>
                <w:b w:val="0"/>
                <w:sz w:val="22"/>
                <w:szCs w:val="22"/>
                <w:lang w:val="en-GB" w:eastAsia="en-GB"/>
              </w:rPr>
              <w:tab/>
            </w:r>
            <w:r w:rsidR="00ED2E97" w:rsidRPr="0000444E">
              <w:rPr>
                <w:rStyle w:val="Hyperlink"/>
                <w:lang w:eastAsia="lv-LV"/>
              </w:rPr>
              <w:t>Sadarbības kontakttīkla izveide</w:t>
            </w:r>
            <w:r w:rsidR="00ED2E97">
              <w:rPr>
                <w:webHidden/>
              </w:rPr>
              <w:tab/>
            </w:r>
            <w:r w:rsidR="00ED2E97">
              <w:rPr>
                <w:webHidden/>
              </w:rPr>
              <w:fldChar w:fldCharType="begin"/>
            </w:r>
            <w:r w:rsidR="00ED2E97">
              <w:rPr>
                <w:webHidden/>
              </w:rPr>
              <w:instrText xml:space="preserve"> PAGEREF _Toc44071410 \h </w:instrText>
            </w:r>
            <w:r w:rsidR="00ED2E97">
              <w:rPr>
                <w:webHidden/>
              </w:rPr>
            </w:r>
            <w:r w:rsidR="00ED2E97">
              <w:rPr>
                <w:webHidden/>
              </w:rPr>
              <w:fldChar w:fldCharType="separate"/>
            </w:r>
            <w:r w:rsidR="00D2083E">
              <w:rPr>
                <w:webHidden/>
              </w:rPr>
              <w:t>135</w:t>
            </w:r>
            <w:r w:rsidR="00ED2E97">
              <w:rPr>
                <w:webHidden/>
              </w:rPr>
              <w:fldChar w:fldCharType="end"/>
            </w:r>
          </w:hyperlink>
        </w:p>
        <w:p w14:paraId="31C5657B" w14:textId="21A078E8" w:rsidR="00ED2E97" w:rsidRDefault="00007C30">
          <w:pPr>
            <w:pStyle w:val="TOC1"/>
            <w:rPr>
              <w:rFonts w:asciiTheme="minorHAnsi" w:eastAsiaTheme="minorEastAsia" w:hAnsiTheme="minorHAnsi" w:cstheme="minorBidi"/>
              <w:b w:val="0"/>
              <w:sz w:val="22"/>
              <w:szCs w:val="22"/>
              <w:lang w:val="en-GB" w:eastAsia="en-GB"/>
            </w:rPr>
          </w:pPr>
          <w:hyperlink w:anchor="_Toc44071411" w:history="1">
            <w:r w:rsidR="00ED2E97" w:rsidRPr="0000444E">
              <w:rPr>
                <w:rStyle w:val="Hyperlink"/>
              </w:rPr>
              <w:t>PIELIKUMI</w:t>
            </w:r>
            <w:r w:rsidR="00ED2E97">
              <w:rPr>
                <w:webHidden/>
              </w:rPr>
              <w:tab/>
            </w:r>
            <w:r w:rsidR="00ED2E97">
              <w:rPr>
                <w:webHidden/>
              </w:rPr>
              <w:fldChar w:fldCharType="begin"/>
            </w:r>
            <w:r w:rsidR="00ED2E97">
              <w:rPr>
                <w:webHidden/>
              </w:rPr>
              <w:instrText xml:space="preserve"> PAGEREF _Toc44071411 \h </w:instrText>
            </w:r>
            <w:r w:rsidR="00ED2E97">
              <w:rPr>
                <w:webHidden/>
              </w:rPr>
            </w:r>
            <w:r w:rsidR="00ED2E97">
              <w:rPr>
                <w:webHidden/>
              </w:rPr>
              <w:fldChar w:fldCharType="separate"/>
            </w:r>
            <w:r w:rsidR="00D2083E">
              <w:rPr>
                <w:webHidden/>
              </w:rPr>
              <w:t>138</w:t>
            </w:r>
            <w:r w:rsidR="00ED2E97">
              <w:rPr>
                <w:webHidden/>
              </w:rPr>
              <w:fldChar w:fldCharType="end"/>
            </w:r>
          </w:hyperlink>
        </w:p>
        <w:p w14:paraId="7CD2E4EA" w14:textId="729669E2" w:rsidR="00ED2E97" w:rsidRDefault="00007C30">
          <w:pPr>
            <w:pStyle w:val="TOC2"/>
            <w:rPr>
              <w:rFonts w:asciiTheme="minorHAnsi" w:eastAsiaTheme="minorEastAsia" w:hAnsiTheme="minorHAnsi" w:cstheme="minorBidi"/>
              <w:bCs w:val="0"/>
              <w:sz w:val="22"/>
              <w:szCs w:val="22"/>
              <w:lang w:val="en-GB" w:eastAsia="en-GB"/>
            </w:rPr>
          </w:pPr>
          <w:hyperlink w:anchor="_Toc44071412" w:history="1">
            <w:r w:rsidR="00ED2E97" w:rsidRPr="0000444E">
              <w:rPr>
                <w:rStyle w:val="Hyperlink"/>
                <w:rFonts w:ascii="Symbol" w:hAnsi="Symbol"/>
              </w:rPr>
              <w:t></w:t>
            </w:r>
            <w:r w:rsidR="00ED2E97">
              <w:rPr>
                <w:rFonts w:asciiTheme="minorHAnsi" w:eastAsiaTheme="minorEastAsia" w:hAnsiTheme="minorHAnsi" w:cstheme="minorBidi"/>
                <w:bCs w:val="0"/>
                <w:sz w:val="22"/>
                <w:szCs w:val="22"/>
                <w:lang w:val="en-GB" w:eastAsia="en-GB"/>
              </w:rPr>
              <w:tab/>
            </w:r>
            <w:r w:rsidR="00ED2E97" w:rsidRPr="0000444E">
              <w:rPr>
                <w:rStyle w:val="Hyperlink"/>
              </w:rPr>
              <w:t>1. pielikums Drošības pakalpojumu sniedzēju tālruņa numuri, uz kuriem zvanīt ārkārtas gadījumos aptveramajā teritorijā</w:t>
            </w:r>
            <w:r w:rsidR="00ED2E97">
              <w:rPr>
                <w:webHidden/>
              </w:rPr>
              <w:tab/>
            </w:r>
            <w:r w:rsidR="00ED2E97">
              <w:rPr>
                <w:webHidden/>
              </w:rPr>
              <w:fldChar w:fldCharType="begin"/>
            </w:r>
            <w:r w:rsidR="00ED2E97">
              <w:rPr>
                <w:webHidden/>
              </w:rPr>
              <w:instrText xml:space="preserve"> PAGEREF _Toc44071412 \h </w:instrText>
            </w:r>
            <w:r w:rsidR="00ED2E97">
              <w:rPr>
                <w:webHidden/>
              </w:rPr>
            </w:r>
            <w:r w:rsidR="00ED2E97">
              <w:rPr>
                <w:webHidden/>
              </w:rPr>
              <w:fldChar w:fldCharType="separate"/>
            </w:r>
            <w:r w:rsidR="00D2083E">
              <w:rPr>
                <w:webHidden/>
              </w:rPr>
              <w:t>138</w:t>
            </w:r>
            <w:r w:rsidR="00ED2E97">
              <w:rPr>
                <w:webHidden/>
              </w:rPr>
              <w:fldChar w:fldCharType="end"/>
            </w:r>
          </w:hyperlink>
        </w:p>
        <w:p w14:paraId="41A4DEEB" w14:textId="472FC16F" w:rsidR="00ED2E97" w:rsidRDefault="00007C30">
          <w:pPr>
            <w:pStyle w:val="TOC2"/>
            <w:rPr>
              <w:rFonts w:asciiTheme="minorHAnsi" w:eastAsiaTheme="minorEastAsia" w:hAnsiTheme="minorHAnsi" w:cstheme="minorBidi"/>
              <w:bCs w:val="0"/>
              <w:sz w:val="22"/>
              <w:szCs w:val="22"/>
              <w:lang w:val="en-GB" w:eastAsia="en-GB"/>
            </w:rPr>
          </w:pPr>
          <w:hyperlink w:anchor="_Toc44071413" w:history="1">
            <w:r w:rsidR="00ED2E97" w:rsidRPr="0000444E">
              <w:rPr>
                <w:rStyle w:val="Hyperlink"/>
                <w:rFonts w:ascii="Symbol" w:hAnsi="Symbol"/>
              </w:rPr>
              <w:t></w:t>
            </w:r>
            <w:r w:rsidR="00ED2E97">
              <w:rPr>
                <w:rFonts w:asciiTheme="minorHAnsi" w:eastAsiaTheme="minorEastAsia" w:hAnsiTheme="minorHAnsi" w:cstheme="minorBidi"/>
                <w:bCs w:val="0"/>
                <w:sz w:val="22"/>
                <w:szCs w:val="22"/>
                <w:lang w:val="en-GB" w:eastAsia="en-GB"/>
              </w:rPr>
              <w:tab/>
            </w:r>
            <w:r w:rsidR="00ED2E97" w:rsidRPr="0000444E">
              <w:rPr>
                <w:rStyle w:val="Hyperlink"/>
              </w:rPr>
              <w:t>2. pielikums Drošības pakalpojumu sniedzēju iecirkņu adreses un to atrašanās vietas fiksācija kartē aptveramajā teritorijā</w:t>
            </w:r>
            <w:r w:rsidR="00ED2E97">
              <w:rPr>
                <w:webHidden/>
              </w:rPr>
              <w:tab/>
            </w:r>
            <w:r w:rsidR="00ED2E97">
              <w:rPr>
                <w:webHidden/>
              </w:rPr>
              <w:fldChar w:fldCharType="begin"/>
            </w:r>
            <w:r w:rsidR="00ED2E97">
              <w:rPr>
                <w:webHidden/>
              </w:rPr>
              <w:instrText xml:space="preserve"> PAGEREF _Toc44071413 \h </w:instrText>
            </w:r>
            <w:r w:rsidR="00ED2E97">
              <w:rPr>
                <w:webHidden/>
              </w:rPr>
            </w:r>
            <w:r w:rsidR="00ED2E97">
              <w:rPr>
                <w:webHidden/>
              </w:rPr>
              <w:fldChar w:fldCharType="separate"/>
            </w:r>
            <w:r w:rsidR="00D2083E">
              <w:rPr>
                <w:webHidden/>
              </w:rPr>
              <w:t>138</w:t>
            </w:r>
            <w:r w:rsidR="00ED2E97">
              <w:rPr>
                <w:webHidden/>
              </w:rPr>
              <w:fldChar w:fldCharType="end"/>
            </w:r>
          </w:hyperlink>
        </w:p>
        <w:p w14:paraId="6D08A53A" w14:textId="785DE6BF" w:rsidR="00ED2E97" w:rsidRDefault="00007C30">
          <w:pPr>
            <w:pStyle w:val="TOC2"/>
            <w:rPr>
              <w:rFonts w:asciiTheme="minorHAnsi" w:eastAsiaTheme="minorEastAsia" w:hAnsiTheme="minorHAnsi" w:cstheme="minorBidi"/>
              <w:bCs w:val="0"/>
              <w:sz w:val="22"/>
              <w:szCs w:val="22"/>
              <w:lang w:val="en-GB" w:eastAsia="en-GB"/>
            </w:rPr>
          </w:pPr>
          <w:hyperlink w:anchor="_Toc44071414" w:history="1">
            <w:r w:rsidR="00ED2E97" w:rsidRPr="0000444E">
              <w:rPr>
                <w:rStyle w:val="Hyperlink"/>
                <w:rFonts w:ascii="Symbol" w:hAnsi="Symbol"/>
              </w:rPr>
              <w:t></w:t>
            </w:r>
            <w:r w:rsidR="00ED2E97">
              <w:rPr>
                <w:rFonts w:asciiTheme="minorHAnsi" w:eastAsiaTheme="minorEastAsia" w:hAnsiTheme="minorHAnsi" w:cstheme="minorBidi"/>
                <w:bCs w:val="0"/>
                <w:sz w:val="22"/>
                <w:szCs w:val="22"/>
                <w:lang w:val="en-GB" w:eastAsia="en-GB"/>
              </w:rPr>
              <w:tab/>
            </w:r>
            <w:r w:rsidR="00ED2E97" w:rsidRPr="0000444E">
              <w:rPr>
                <w:rStyle w:val="Hyperlink"/>
              </w:rPr>
              <w:t>3. pielikums Informācija par drošības pakalpojumu sniedzēju pakalpojumu izcenojumu, vēršoties pēc palīdzības aptveramajā teritorijā</w:t>
            </w:r>
            <w:r w:rsidR="00ED2E97">
              <w:rPr>
                <w:webHidden/>
              </w:rPr>
              <w:tab/>
            </w:r>
            <w:r w:rsidR="00ED2E97">
              <w:rPr>
                <w:webHidden/>
              </w:rPr>
              <w:fldChar w:fldCharType="begin"/>
            </w:r>
            <w:r w:rsidR="00ED2E97">
              <w:rPr>
                <w:webHidden/>
              </w:rPr>
              <w:instrText xml:space="preserve"> PAGEREF _Toc44071414 \h </w:instrText>
            </w:r>
            <w:r w:rsidR="00ED2E97">
              <w:rPr>
                <w:webHidden/>
              </w:rPr>
            </w:r>
            <w:r w:rsidR="00ED2E97">
              <w:rPr>
                <w:webHidden/>
              </w:rPr>
              <w:fldChar w:fldCharType="separate"/>
            </w:r>
            <w:r w:rsidR="00D2083E">
              <w:rPr>
                <w:webHidden/>
              </w:rPr>
              <w:t>138</w:t>
            </w:r>
            <w:r w:rsidR="00ED2E97">
              <w:rPr>
                <w:webHidden/>
              </w:rPr>
              <w:fldChar w:fldCharType="end"/>
            </w:r>
          </w:hyperlink>
        </w:p>
        <w:p w14:paraId="7FB78353" w14:textId="170498C7" w:rsidR="00ED2E97" w:rsidRDefault="00007C30">
          <w:pPr>
            <w:pStyle w:val="TOC2"/>
            <w:rPr>
              <w:rFonts w:asciiTheme="minorHAnsi" w:eastAsiaTheme="minorEastAsia" w:hAnsiTheme="minorHAnsi" w:cstheme="minorBidi"/>
              <w:bCs w:val="0"/>
              <w:sz w:val="22"/>
              <w:szCs w:val="22"/>
              <w:lang w:val="en-GB" w:eastAsia="en-GB"/>
            </w:rPr>
          </w:pPr>
          <w:hyperlink w:anchor="_Toc44071415" w:history="1">
            <w:r w:rsidR="00ED2E97" w:rsidRPr="0000444E">
              <w:rPr>
                <w:rStyle w:val="Hyperlink"/>
                <w:rFonts w:ascii="Symbol" w:hAnsi="Symbol"/>
              </w:rPr>
              <w:t></w:t>
            </w:r>
            <w:r w:rsidR="00ED2E97">
              <w:rPr>
                <w:rFonts w:asciiTheme="minorHAnsi" w:eastAsiaTheme="minorEastAsia" w:hAnsiTheme="minorHAnsi" w:cstheme="minorBidi"/>
                <w:bCs w:val="0"/>
                <w:sz w:val="22"/>
                <w:szCs w:val="22"/>
                <w:lang w:val="en-GB" w:eastAsia="en-GB"/>
              </w:rPr>
              <w:tab/>
            </w:r>
            <w:r w:rsidR="00ED2E97" w:rsidRPr="0000444E">
              <w:rPr>
                <w:rStyle w:val="Hyperlink"/>
              </w:rPr>
              <w:t>4. pielikums Informācija par piemērojamā soda veidu un apmēru iespējamā likumpārkāpuma gadījumā</w:t>
            </w:r>
            <w:r w:rsidR="00ED2E97">
              <w:rPr>
                <w:webHidden/>
              </w:rPr>
              <w:tab/>
            </w:r>
            <w:r w:rsidR="00ED2E97">
              <w:rPr>
                <w:webHidden/>
              </w:rPr>
              <w:fldChar w:fldCharType="begin"/>
            </w:r>
            <w:r w:rsidR="00ED2E97">
              <w:rPr>
                <w:webHidden/>
              </w:rPr>
              <w:instrText xml:space="preserve"> PAGEREF _Toc44071415 \h </w:instrText>
            </w:r>
            <w:r w:rsidR="00ED2E97">
              <w:rPr>
                <w:webHidden/>
              </w:rPr>
            </w:r>
            <w:r w:rsidR="00ED2E97">
              <w:rPr>
                <w:webHidden/>
              </w:rPr>
              <w:fldChar w:fldCharType="separate"/>
            </w:r>
            <w:r w:rsidR="00D2083E">
              <w:rPr>
                <w:webHidden/>
              </w:rPr>
              <w:t>138</w:t>
            </w:r>
            <w:r w:rsidR="00ED2E97">
              <w:rPr>
                <w:webHidden/>
              </w:rPr>
              <w:fldChar w:fldCharType="end"/>
            </w:r>
          </w:hyperlink>
        </w:p>
        <w:p w14:paraId="3E35FEAA" w14:textId="2A8C84F4" w:rsidR="00ED2E97" w:rsidRDefault="00007C30">
          <w:pPr>
            <w:pStyle w:val="TOC2"/>
            <w:rPr>
              <w:rFonts w:asciiTheme="minorHAnsi" w:eastAsiaTheme="minorEastAsia" w:hAnsiTheme="minorHAnsi" w:cstheme="minorBidi"/>
              <w:bCs w:val="0"/>
              <w:sz w:val="22"/>
              <w:szCs w:val="22"/>
              <w:lang w:val="en-GB" w:eastAsia="en-GB"/>
            </w:rPr>
          </w:pPr>
          <w:hyperlink w:anchor="_Toc44071416" w:history="1">
            <w:r w:rsidR="00ED2E97" w:rsidRPr="0000444E">
              <w:rPr>
                <w:rStyle w:val="Hyperlink"/>
                <w:rFonts w:ascii="Symbol" w:hAnsi="Symbol"/>
              </w:rPr>
              <w:t></w:t>
            </w:r>
            <w:r w:rsidR="00ED2E97">
              <w:rPr>
                <w:rFonts w:asciiTheme="minorHAnsi" w:eastAsiaTheme="minorEastAsia" w:hAnsiTheme="minorHAnsi" w:cstheme="minorBidi"/>
                <w:bCs w:val="0"/>
                <w:sz w:val="22"/>
                <w:szCs w:val="22"/>
                <w:lang w:val="en-GB" w:eastAsia="en-GB"/>
              </w:rPr>
              <w:tab/>
            </w:r>
            <w:r w:rsidR="00ED2E97" w:rsidRPr="0000444E">
              <w:rPr>
                <w:rStyle w:val="Hyperlink"/>
              </w:rPr>
              <w:t>5. pielikums Informācija par dokumentiem, kas personai jāuzrāda vēršoties pēc palīdzības aptveramajā teritorijā</w:t>
            </w:r>
            <w:r w:rsidR="00ED2E97">
              <w:rPr>
                <w:webHidden/>
              </w:rPr>
              <w:tab/>
            </w:r>
            <w:r w:rsidR="00ED2E97">
              <w:rPr>
                <w:webHidden/>
              </w:rPr>
              <w:fldChar w:fldCharType="begin"/>
            </w:r>
            <w:r w:rsidR="00ED2E97">
              <w:rPr>
                <w:webHidden/>
              </w:rPr>
              <w:instrText xml:space="preserve"> PAGEREF _Toc44071416 \h </w:instrText>
            </w:r>
            <w:r w:rsidR="00ED2E97">
              <w:rPr>
                <w:webHidden/>
              </w:rPr>
            </w:r>
            <w:r w:rsidR="00ED2E97">
              <w:rPr>
                <w:webHidden/>
              </w:rPr>
              <w:fldChar w:fldCharType="separate"/>
            </w:r>
            <w:r w:rsidR="00D2083E">
              <w:rPr>
                <w:webHidden/>
              </w:rPr>
              <w:t>138</w:t>
            </w:r>
            <w:r w:rsidR="00ED2E97">
              <w:rPr>
                <w:webHidden/>
              </w:rPr>
              <w:fldChar w:fldCharType="end"/>
            </w:r>
          </w:hyperlink>
        </w:p>
        <w:p w14:paraId="38778ECF" w14:textId="6FB0F33B" w:rsidR="00ED2E97" w:rsidRDefault="00007C30">
          <w:pPr>
            <w:pStyle w:val="TOC2"/>
            <w:rPr>
              <w:rFonts w:asciiTheme="minorHAnsi" w:eastAsiaTheme="minorEastAsia" w:hAnsiTheme="minorHAnsi" w:cstheme="minorBidi"/>
              <w:bCs w:val="0"/>
              <w:sz w:val="22"/>
              <w:szCs w:val="22"/>
              <w:lang w:val="en-GB" w:eastAsia="en-GB"/>
            </w:rPr>
          </w:pPr>
          <w:hyperlink w:anchor="_Toc44071417" w:history="1">
            <w:r w:rsidR="00ED2E97" w:rsidRPr="0000444E">
              <w:rPr>
                <w:rStyle w:val="Hyperlink"/>
                <w:rFonts w:ascii="Symbol" w:hAnsi="Symbol"/>
              </w:rPr>
              <w:t></w:t>
            </w:r>
            <w:r w:rsidR="00ED2E97">
              <w:rPr>
                <w:rFonts w:asciiTheme="minorHAnsi" w:eastAsiaTheme="minorEastAsia" w:hAnsiTheme="minorHAnsi" w:cstheme="minorBidi"/>
                <w:bCs w:val="0"/>
                <w:sz w:val="22"/>
                <w:szCs w:val="22"/>
                <w:lang w:val="en-GB" w:eastAsia="en-GB"/>
              </w:rPr>
              <w:tab/>
            </w:r>
            <w:r w:rsidR="00ED2E97" w:rsidRPr="0000444E">
              <w:rPr>
                <w:rStyle w:val="Hyperlink"/>
              </w:rPr>
              <w:t>6. pielikums Praktiskie rīcības soļi pēc notikušā negadījuma aptveramajā  teritorijā</w:t>
            </w:r>
            <w:r w:rsidR="00ED2E97">
              <w:rPr>
                <w:webHidden/>
              </w:rPr>
              <w:tab/>
            </w:r>
            <w:r w:rsidR="00ED2E97">
              <w:rPr>
                <w:webHidden/>
              </w:rPr>
              <w:fldChar w:fldCharType="begin"/>
            </w:r>
            <w:r w:rsidR="00ED2E97">
              <w:rPr>
                <w:webHidden/>
              </w:rPr>
              <w:instrText xml:space="preserve"> PAGEREF _Toc44071417 \h </w:instrText>
            </w:r>
            <w:r w:rsidR="00ED2E97">
              <w:rPr>
                <w:webHidden/>
              </w:rPr>
            </w:r>
            <w:r w:rsidR="00ED2E97">
              <w:rPr>
                <w:webHidden/>
              </w:rPr>
              <w:fldChar w:fldCharType="separate"/>
            </w:r>
            <w:r w:rsidR="00D2083E">
              <w:rPr>
                <w:webHidden/>
              </w:rPr>
              <w:t>138</w:t>
            </w:r>
            <w:r w:rsidR="00ED2E97">
              <w:rPr>
                <w:webHidden/>
              </w:rPr>
              <w:fldChar w:fldCharType="end"/>
            </w:r>
          </w:hyperlink>
        </w:p>
        <w:p w14:paraId="5DAE66E0" w14:textId="4E1B5596" w:rsidR="00ED2E97" w:rsidRDefault="00007C30">
          <w:pPr>
            <w:pStyle w:val="TOC1"/>
            <w:rPr>
              <w:rFonts w:asciiTheme="minorHAnsi" w:eastAsiaTheme="minorEastAsia" w:hAnsiTheme="minorHAnsi" w:cstheme="minorBidi"/>
              <w:b w:val="0"/>
              <w:sz w:val="22"/>
              <w:szCs w:val="22"/>
              <w:lang w:val="en-GB" w:eastAsia="en-GB"/>
            </w:rPr>
          </w:pPr>
          <w:hyperlink w:anchor="_Toc44071418" w:history="1">
            <w:r w:rsidR="00ED2E97" w:rsidRPr="0000444E">
              <w:rPr>
                <w:rStyle w:val="Hyperlink"/>
              </w:rPr>
              <w:t>6.</w:t>
            </w:r>
            <w:r w:rsidR="00ED2E97">
              <w:rPr>
                <w:rFonts w:asciiTheme="minorHAnsi" w:eastAsiaTheme="minorEastAsia" w:hAnsiTheme="minorHAnsi" w:cstheme="minorBidi"/>
                <w:b w:val="0"/>
                <w:sz w:val="22"/>
                <w:szCs w:val="22"/>
                <w:lang w:val="en-GB" w:eastAsia="en-GB"/>
              </w:rPr>
              <w:tab/>
            </w:r>
            <w:r w:rsidR="00ED2E97" w:rsidRPr="0000444E">
              <w:rPr>
                <w:rStyle w:val="Hyperlink"/>
              </w:rPr>
              <w:t>Papildinoši informatīvie materiāli</w:t>
            </w:r>
            <w:r w:rsidR="00ED2E97">
              <w:rPr>
                <w:webHidden/>
              </w:rPr>
              <w:tab/>
            </w:r>
            <w:r w:rsidR="00ED2E97">
              <w:rPr>
                <w:webHidden/>
              </w:rPr>
              <w:fldChar w:fldCharType="begin"/>
            </w:r>
            <w:r w:rsidR="00ED2E97">
              <w:rPr>
                <w:webHidden/>
              </w:rPr>
              <w:instrText xml:space="preserve"> PAGEREF _Toc44071418 \h </w:instrText>
            </w:r>
            <w:r w:rsidR="00ED2E97">
              <w:rPr>
                <w:webHidden/>
              </w:rPr>
            </w:r>
            <w:r w:rsidR="00ED2E97">
              <w:rPr>
                <w:webHidden/>
              </w:rPr>
              <w:fldChar w:fldCharType="separate"/>
            </w:r>
            <w:r w:rsidR="00D2083E">
              <w:rPr>
                <w:webHidden/>
              </w:rPr>
              <w:t>139</w:t>
            </w:r>
            <w:r w:rsidR="00ED2E97">
              <w:rPr>
                <w:webHidden/>
              </w:rPr>
              <w:fldChar w:fldCharType="end"/>
            </w:r>
          </w:hyperlink>
        </w:p>
        <w:p w14:paraId="06AD8AC0" w14:textId="24D9AA4F" w:rsidR="00ED2E97" w:rsidRDefault="00007C30">
          <w:pPr>
            <w:pStyle w:val="TOC3"/>
            <w:rPr>
              <w:rFonts w:asciiTheme="minorHAnsi" w:eastAsiaTheme="minorEastAsia" w:hAnsiTheme="minorHAnsi" w:cstheme="minorBidi"/>
              <w:sz w:val="22"/>
              <w:szCs w:val="22"/>
              <w:lang w:val="en-GB" w:eastAsia="en-GB"/>
            </w:rPr>
          </w:pPr>
          <w:hyperlink w:anchor="_Toc44071419" w:history="1">
            <w:r w:rsidR="00ED2E97" w:rsidRPr="0000444E">
              <w:rPr>
                <w:rStyle w:val="Hyperlink"/>
              </w:rPr>
              <w:t>6.1.</w:t>
            </w:r>
            <w:r w:rsidR="00ED2E97">
              <w:rPr>
                <w:rFonts w:asciiTheme="minorHAnsi" w:eastAsiaTheme="minorEastAsia" w:hAnsiTheme="minorHAnsi" w:cstheme="minorBidi"/>
                <w:sz w:val="22"/>
                <w:szCs w:val="22"/>
                <w:lang w:val="en-GB" w:eastAsia="en-GB"/>
              </w:rPr>
              <w:tab/>
            </w:r>
            <w:r w:rsidR="00ED2E97" w:rsidRPr="0000444E">
              <w:rPr>
                <w:rStyle w:val="Hyperlink"/>
              </w:rPr>
              <w:t>DPS institūciju sadarbības formas/ iespējas pierobežas pašvaldību teritorijās no normatīvā regulējuma viedokļa</w:t>
            </w:r>
            <w:r w:rsidR="00ED2E97">
              <w:rPr>
                <w:webHidden/>
              </w:rPr>
              <w:tab/>
            </w:r>
            <w:r w:rsidR="00ED2E97">
              <w:rPr>
                <w:webHidden/>
              </w:rPr>
              <w:fldChar w:fldCharType="begin"/>
            </w:r>
            <w:r w:rsidR="00ED2E97">
              <w:rPr>
                <w:webHidden/>
              </w:rPr>
              <w:instrText xml:space="preserve"> PAGEREF _Toc44071419 \h </w:instrText>
            </w:r>
            <w:r w:rsidR="00ED2E97">
              <w:rPr>
                <w:webHidden/>
              </w:rPr>
            </w:r>
            <w:r w:rsidR="00ED2E97">
              <w:rPr>
                <w:webHidden/>
              </w:rPr>
              <w:fldChar w:fldCharType="separate"/>
            </w:r>
            <w:r w:rsidR="00D2083E">
              <w:rPr>
                <w:webHidden/>
              </w:rPr>
              <w:t>139</w:t>
            </w:r>
            <w:r w:rsidR="00ED2E97">
              <w:rPr>
                <w:webHidden/>
              </w:rPr>
              <w:fldChar w:fldCharType="end"/>
            </w:r>
          </w:hyperlink>
        </w:p>
        <w:p w14:paraId="4AB0A664" w14:textId="0F2CE8A9" w:rsidR="00ED2E97" w:rsidRDefault="00007C30">
          <w:pPr>
            <w:pStyle w:val="TOC3"/>
            <w:rPr>
              <w:rFonts w:asciiTheme="minorHAnsi" w:eastAsiaTheme="minorEastAsia" w:hAnsiTheme="minorHAnsi" w:cstheme="minorBidi"/>
              <w:sz w:val="22"/>
              <w:szCs w:val="22"/>
              <w:lang w:val="en-GB" w:eastAsia="en-GB"/>
            </w:rPr>
          </w:pPr>
          <w:hyperlink w:anchor="_Toc44071420" w:history="1">
            <w:r w:rsidR="00ED2E97" w:rsidRPr="0000444E">
              <w:rPr>
                <w:rStyle w:val="Hyperlink"/>
                <w:lang w:eastAsia="en-GB"/>
              </w:rPr>
              <w:t>6.2.</w:t>
            </w:r>
            <w:r w:rsidR="00ED2E97">
              <w:rPr>
                <w:rFonts w:asciiTheme="minorHAnsi" w:eastAsiaTheme="minorEastAsia" w:hAnsiTheme="minorHAnsi" w:cstheme="minorBidi"/>
                <w:sz w:val="22"/>
                <w:szCs w:val="22"/>
                <w:lang w:val="en-GB" w:eastAsia="en-GB"/>
              </w:rPr>
              <w:tab/>
            </w:r>
            <w:r w:rsidR="00ED2E97" w:rsidRPr="0000444E">
              <w:rPr>
                <w:rStyle w:val="Hyperlink"/>
              </w:rPr>
              <w:t>VP struktūra</w:t>
            </w:r>
            <w:r w:rsidR="00ED2E97">
              <w:rPr>
                <w:webHidden/>
              </w:rPr>
              <w:tab/>
            </w:r>
            <w:r w:rsidR="00ED2E97">
              <w:rPr>
                <w:webHidden/>
              </w:rPr>
              <w:fldChar w:fldCharType="begin"/>
            </w:r>
            <w:r w:rsidR="00ED2E97">
              <w:rPr>
                <w:webHidden/>
              </w:rPr>
              <w:instrText xml:space="preserve"> PAGEREF _Toc44071420 \h </w:instrText>
            </w:r>
            <w:r w:rsidR="00ED2E97">
              <w:rPr>
                <w:webHidden/>
              </w:rPr>
            </w:r>
            <w:r w:rsidR="00ED2E97">
              <w:rPr>
                <w:webHidden/>
              </w:rPr>
              <w:fldChar w:fldCharType="separate"/>
            </w:r>
            <w:r w:rsidR="00D2083E">
              <w:rPr>
                <w:webHidden/>
              </w:rPr>
              <w:t>152</w:t>
            </w:r>
            <w:r w:rsidR="00ED2E97">
              <w:rPr>
                <w:webHidden/>
              </w:rPr>
              <w:fldChar w:fldCharType="end"/>
            </w:r>
          </w:hyperlink>
        </w:p>
        <w:p w14:paraId="75EC1E78" w14:textId="478C05C0" w:rsidR="00ED2E97" w:rsidRDefault="00007C30">
          <w:pPr>
            <w:pStyle w:val="TOC3"/>
            <w:rPr>
              <w:rFonts w:asciiTheme="minorHAnsi" w:eastAsiaTheme="minorEastAsia" w:hAnsiTheme="minorHAnsi" w:cstheme="minorBidi"/>
              <w:sz w:val="22"/>
              <w:szCs w:val="22"/>
              <w:lang w:val="en-GB" w:eastAsia="en-GB"/>
            </w:rPr>
          </w:pPr>
          <w:hyperlink w:anchor="_Toc44071421" w:history="1">
            <w:r w:rsidR="00ED2E97" w:rsidRPr="0000444E">
              <w:rPr>
                <w:rStyle w:val="Hyperlink"/>
                <w:rFonts w:eastAsiaTheme="minorHAnsi"/>
              </w:rPr>
              <w:t>6.3.</w:t>
            </w:r>
            <w:r w:rsidR="00ED2E97">
              <w:rPr>
                <w:rFonts w:asciiTheme="minorHAnsi" w:eastAsiaTheme="minorEastAsia" w:hAnsiTheme="minorHAnsi" w:cstheme="minorBidi"/>
                <w:sz w:val="22"/>
                <w:szCs w:val="22"/>
                <w:lang w:val="en-GB" w:eastAsia="en-GB"/>
              </w:rPr>
              <w:tab/>
            </w:r>
            <w:r w:rsidR="00ED2E97" w:rsidRPr="0000444E">
              <w:rPr>
                <w:rStyle w:val="Hyperlink"/>
              </w:rPr>
              <w:t>Valsts policijas darbību regulējošie normatīvie akti</w:t>
            </w:r>
            <w:r w:rsidR="00ED2E97">
              <w:rPr>
                <w:webHidden/>
              </w:rPr>
              <w:tab/>
            </w:r>
            <w:r w:rsidR="00ED2E97">
              <w:rPr>
                <w:webHidden/>
              </w:rPr>
              <w:fldChar w:fldCharType="begin"/>
            </w:r>
            <w:r w:rsidR="00ED2E97">
              <w:rPr>
                <w:webHidden/>
              </w:rPr>
              <w:instrText xml:space="preserve"> PAGEREF _Toc44071421 \h </w:instrText>
            </w:r>
            <w:r w:rsidR="00ED2E97">
              <w:rPr>
                <w:webHidden/>
              </w:rPr>
            </w:r>
            <w:r w:rsidR="00ED2E97">
              <w:rPr>
                <w:webHidden/>
              </w:rPr>
              <w:fldChar w:fldCharType="separate"/>
            </w:r>
            <w:r w:rsidR="00D2083E">
              <w:rPr>
                <w:webHidden/>
              </w:rPr>
              <w:t>153</w:t>
            </w:r>
            <w:r w:rsidR="00ED2E97">
              <w:rPr>
                <w:webHidden/>
              </w:rPr>
              <w:fldChar w:fldCharType="end"/>
            </w:r>
          </w:hyperlink>
        </w:p>
        <w:p w14:paraId="7E59E11E" w14:textId="6FE7523B" w:rsidR="00ED2E97" w:rsidRDefault="00007C30">
          <w:pPr>
            <w:pStyle w:val="TOC3"/>
            <w:rPr>
              <w:rFonts w:asciiTheme="minorHAnsi" w:eastAsiaTheme="minorEastAsia" w:hAnsiTheme="minorHAnsi" w:cstheme="minorBidi"/>
              <w:sz w:val="22"/>
              <w:szCs w:val="22"/>
              <w:lang w:val="en-GB" w:eastAsia="en-GB"/>
            </w:rPr>
          </w:pPr>
          <w:hyperlink w:anchor="_Toc44071422" w:history="1">
            <w:r w:rsidR="00ED2E97" w:rsidRPr="0000444E">
              <w:rPr>
                <w:rStyle w:val="Hyperlink"/>
              </w:rPr>
              <w:t>6.4.</w:t>
            </w:r>
            <w:r w:rsidR="00ED2E97">
              <w:rPr>
                <w:rFonts w:asciiTheme="minorHAnsi" w:eastAsiaTheme="minorEastAsia" w:hAnsiTheme="minorHAnsi" w:cstheme="minorBidi"/>
                <w:sz w:val="22"/>
                <w:szCs w:val="22"/>
                <w:lang w:val="en-GB" w:eastAsia="en-GB"/>
              </w:rPr>
              <w:tab/>
            </w:r>
            <w:r w:rsidR="00ED2E97" w:rsidRPr="0000444E">
              <w:rPr>
                <w:rStyle w:val="Hyperlink"/>
              </w:rPr>
              <w:t>VP Zemgales reģiona pārvaldes struktūra</w:t>
            </w:r>
            <w:r w:rsidR="00ED2E97">
              <w:rPr>
                <w:webHidden/>
              </w:rPr>
              <w:tab/>
            </w:r>
            <w:r w:rsidR="00ED2E97">
              <w:rPr>
                <w:webHidden/>
              </w:rPr>
              <w:fldChar w:fldCharType="begin"/>
            </w:r>
            <w:r w:rsidR="00ED2E97">
              <w:rPr>
                <w:webHidden/>
              </w:rPr>
              <w:instrText xml:space="preserve"> PAGEREF _Toc44071422 \h </w:instrText>
            </w:r>
            <w:r w:rsidR="00ED2E97">
              <w:rPr>
                <w:webHidden/>
              </w:rPr>
            </w:r>
            <w:r w:rsidR="00ED2E97">
              <w:rPr>
                <w:webHidden/>
              </w:rPr>
              <w:fldChar w:fldCharType="separate"/>
            </w:r>
            <w:r w:rsidR="00D2083E">
              <w:rPr>
                <w:webHidden/>
              </w:rPr>
              <w:t>155</w:t>
            </w:r>
            <w:r w:rsidR="00ED2E97">
              <w:rPr>
                <w:webHidden/>
              </w:rPr>
              <w:fldChar w:fldCharType="end"/>
            </w:r>
          </w:hyperlink>
        </w:p>
        <w:p w14:paraId="591E4218" w14:textId="7F02E02B" w:rsidR="00ED2E97" w:rsidRDefault="00007C30">
          <w:pPr>
            <w:pStyle w:val="TOC3"/>
            <w:rPr>
              <w:rFonts w:asciiTheme="minorHAnsi" w:eastAsiaTheme="minorEastAsia" w:hAnsiTheme="minorHAnsi" w:cstheme="minorBidi"/>
              <w:sz w:val="22"/>
              <w:szCs w:val="22"/>
              <w:lang w:val="en-GB" w:eastAsia="en-GB"/>
            </w:rPr>
          </w:pPr>
          <w:hyperlink w:anchor="_Toc44071423" w:history="1">
            <w:r w:rsidR="00ED2E97" w:rsidRPr="0000444E">
              <w:rPr>
                <w:rStyle w:val="Hyperlink"/>
              </w:rPr>
              <w:t>6.5.</w:t>
            </w:r>
            <w:r w:rsidR="00ED2E97">
              <w:rPr>
                <w:rFonts w:asciiTheme="minorHAnsi" w:eastAsiaTheme="minorEastAsia" w:hAnsiTheme="minorHAnsi" w:cstheme="minorBidi"/>
                <w:sz w:val="22"/>
                <w:szCs w:val="22"/>
                <w:lang w:val="en-GB" w:eastAsia="en-GB"/>
              </w:rPr>
              <w:tab/>
            </w:r>
            <w:r w:rsidR="00ED2E97" w:rsidRPr="0000444E">
              <w:rPr>
                <w:rStyle w:val="Hyperlink"/>
              </w:rPr>
              <w:t>VUGD struktūra</w:t>
            </w:r>
            <w:r w:rsidR="00ED2E97">
              <w:rPr>
                <w:webHidden/>
              </w:rPr>
              <w:tab/>
            </w:r>
            <w:r w:rsidR="00ED2E97">
              <w:rPr>
                <w:webHidden/>
              </w:rPr>
              <w:fldChar w:fldCharType="begin"/>
            </w:r>
            <w:r w:rsidR="00ED2E97">
              <w:rPr>
                <w:webHidden/>
              </w:rPr>
              <w:instrText xml:space="preserve"> PAGEREF _Toc44071423 \h </w:instrText>
            </w:r>
            <w:r w:rsidR="00ED2E97">
              <w:rPr>
                <w:webHidden/>
              </w:rPr>
            </w:r>
            <w:r w:rsidR="00ED2E97">
              <w:rPr>
                <w:webHidden/>
              </w:rPr>
              <w:fldChar w:fldCharType="separate"/>
            </w:r>
            <w:r w:rsidR="00D2083E">
              <w:rPr>
                <w:webHidden/>
              </w:rPr>
              <w:t>156</w:t>
            </w:r>
            <w:r w:rsidR="00ED2E97">
              <w:rPr>
                <w:webHidden/>
              </w:rPr>
              <w:fldChar w:fldCharType="end"/>
            </w:r>
          </w:hyperlink>
        </w:p>
        <w:p w14:paraId="78DA78D8" w14:textId="4E116D0D" w:rsidR="00ED2E97" w:rsidRDefault="00007C30">
          <w:pPr>
            <w:pStyle w:val="TOC3"/>
            <w:rPr>
              <w:rFonts w:asciiTheme="minorHAnsi" w:eastAsiaTheme="minorEastAsia" w:hAnsiTheme="minorHAnsi" w:cstheme="minorBidi"/>
              <w:sz w:val="22"/>
              <w:szCs w:val="22"/>
              <w:lang w:val="en-GB" w:eastAsia="en-GB"/>
            </w:rPr>
          </w:pPr>
          <w:hyperlink w:anchor="_Toc44071424" w:history="1">
            <w:r w:rsidR="00ED2E97" w:rsidRPr="0000444E">
              <w:rPr>
                <w:rStyle w:val="Hyperlink"/>
              </w:rPr>
              <w:t>6.6.</w:t>
            </w:r>
            <w:r w:rsidR="00ED2E97">
              <w:rPr>
                <w:rFonts w:asciiTheme="minorHAnsi" w:eastAsiaTheme="minorEastAsia" w:hAnsiTheme="minorHAnsi" w:cstheme="minorBidi"/>
                <w:sz w:val="22"/>
                <w:szCs w:val="22"/>
                <w:lang w:val="en-GB" w:eastAsia="en-GB"/>
              </w:rPr>
              <w:tab/>
            </w:r>
            <w:r w:rsidR="00ED2E97" w:rsidRPr="0000444E">
              <w:rPr>
                <w:rStyle w:val="Hyperlink"/>
              </w:rPr>
              <w:t>Normatīvie akti, kas regulē VUGD darbību</w:t>
            </w:r>
            <w:r w:rsidR="00ED2E97">
              <w:rPr>
                <w:webHidden/>
              </w:rPr>
              <w:tab/>
            </w:r>
            <w:r w:rsidR="00ED2E97">
              <w:rPr>
                <w:webHidden/>
              </w:rPr>
              <w:fldChar w:fldCharType="begin"/>
            </w:r>
            <w:r w:rsidR="00ED2E97">
              <w:rPr>
                <w:webHidden/>
              </w:rPr>
              <w:instrText xml:space="preserve"> PAGEREF _Toc44071424 \h </w:instrText>
            </w:r>
            <w:r w:rsidR="00ED2E97">
              <w:rPr>
                <w:webHidden/>
              </w:rPr>
            </w:r>
            <w:r w:rsidR="00ED2E97">
              <w:rPr>
                <w:webHidden/>
              </w:rPr>
              <w:fldChar w:fldCharType="separate"/>
            </w:r>
            <w:r w:rsidR="00D2083E">
              <w:rPr>
                <w:webHidden/>
              </w:rPr>
              <w:t>157</w:t>
            </w:r>
            <w:r w:rsidR="00ED2E97">
              <w:rPr>
                <w:webHidden/>
              </w:rPr>
              <w:fldChar w:fldCharType="end"/>
            </w:r>
          </w:hyperlink>
        </w:p>
        <w:p w14:paraId="705AE669" w14:textId="1C45CA42" w:rsidR="00ED2E97" w:rsidRDefault="00007C30">
          <w:pPr>
            <w:pStyle w:val="TOC3"/>
            <w:rPr>
              <w:rFonts w:asciiTheme="minorHAnsi" w:eastAsiaTheme="minorEastAsia" w:hAnsiTheme="minorHAnsi" w:cstheme="minorBidi"/>
              <w:sz w:val="22"/>
              <w:szCs w:val="22"/>
              <w:lang w:val="en-GB" w:eastAsia="en-GB"/>
            </w:rPr>
          </w:pPr>
          <w:hyperlink w:anchor="_Toc44071425" w:history="1">
            <w:r w:rsidR="00ED2E97" w:rsidRPr="0000444E">
              <w:rPr>
                <w:rStyle w:val="Hyperlink"/>
              </w:rPr>
              <w:t>6.7.</w:t>
            </w:r>
            <w:r w:rsidR="00ED2E97">
              <w:rPr>
                <w:rFonts w:asciiTheme="minorHAnsi" w:eastAsiaTheme="minorEastAsia" w:hAnsiTheme="minorHAnsi" w:cstheme="minorBidi"/>
                <w:sz w:val="22"/>
                <w:szCs w:val="22"/>
                <w:lang w:val="en-GB" w:eastAsia="en-GB"/>
              </w:rPr>
              <w:tab/>
            </w:r>
            <w:r w:rsidR="00ED2E97" w:rsidRPr="0000444E">
              <w:rPr>
                <w:rStyle w:val="Hyperlink"/>
              </w:rPr>
              <w:t>Zemgales Reģionālās Brīvprātīgo Ugunsdzēsēju Biedrības darbības mērķi</w:t>
            </w:r>
            <w:r w:rsidR="00ED2E97">
              <w:rPr>
                <w:webHidden/>
              </w:rPr>
              <w:tab/>
            </w:r>
            <w:r w:rsidR="00ED2E97">
              <w:rPr>
                <w:webHidden/>
              </w:rPr>
              <w:fldChar w:fldCharType="begin"/>
            </w:r>
            <w:r w:rsidR="00ED2E97">
              <w:rPr>
                <w:webHidden/>
              </w:rPr>
              <w:instrText xml:space="preserve"> PAGEREF _Toc44071425 \h </w:instrText>
            </w:r>
            <w:r w:rsidR="00ED2E97">
              <w:rPr>
                <w:webHidden/>
              </w:rPr>
            </w:r>
            <w:r w:rsidR="00ED2E97">
              <w:rPr>
                <w:webHidden/>
              </w:rPr>
              <w:fldChar w:fldCharType="separate"/>
            </w:r>
            <w:r w:rsidR="00D2083E">
              <w:rPr>
                <w:webHidden/>
              </w:rPr>
              <w:t>159</w:t>
            </w:r>
            <w:r w:rsidR="00ED2E97">
              <w:rPr>
                <w:webHidden/>
              </w:rPr>
              <w:fldChar w:fldCharType="end"/>
            </w:r>
          </w:hyperlink>
        </w:p>
        <w:p w14:paraId="6A46325E" w14:textId="3BA20933" w:rsidR="00ED2E97" w:rsidRDefault="00007C30">
          <w:pPr>
            <w:pStyle w:val="TOC3"/>
            <w:rPr>
              <w:rFonts w:asciiTheme="minorHAnsi" w:eastAsiaTheme="minorEastAsia" w:hAnsiTheme="minorHAnsi" w:cstheme="minorBidi"/>
              <w:sz w:val="22"/>
              <w:szCs w:val="22"/>
              <w:lang w:val="en-GB" w:eastAsia="en-GB"/>
            </w:rPr>
          </w:pPr>
          <w:hyperlink w:anchor="_Toc44071426" w:history="1">
            <w:r w:rsidR="00ED2E97" w:rsidRPr="0000444E">
              <w:rPr>
                <w:rStyle w:val="Hyperlink"/>
              </w:rPr>
              <w:t>6.8.</w:t>
            </w:r>
            <w:r w:rsidR="00ED2E97">
              <w:rPr>
                <w:rFonts w:asciiTheme="minorHAnsi" w:eastAsiaTheme="minorEastAsia" w:hAnsiTheme="minorHAnsi" w:cstheme="minorBidi"/>
                <w:sz w:val="22"/>
                <w:szCs w:val="22"/>
                <w:lang w:val="en-GB" w:eastAsia="en-GB"/>
              </w:rPr>
              <w:tab/>
            </w:r>
            <w:r w:rsidR="00ED2E97" w:rsidRPr="0000444E">
              <w:rPr>
                <w:rStyle w:val="Hyperlink"/>
              </w:rPr>
              <w:t>NMPD struktūra;</w:t>
            </w:r>
            <w:r w:rsidR="00ED2E97">
              <w:rPr>
                <w:webHidden/>
              </w:rPr>
              <w:tab/>
            </w:r>
            <w:r w:rsidR="00ED2E97">
              <w:rPr>
                <w:webHidden/>
              </w:rPr>
              <w:fldChar w:fldCharType="begin"/>
            </w:r>
            <w:r w:rsidR="00ED2E97">
              <w:rPr>
                <w:webHidden/>
              </w:rPr>
              <w:instrText xml:space="preserve"> PAGEREF _Toc44071426 \h </w:instrText>
            </w:r>
            <w:r w:rsidR="00ED2E97">
              <w:rPr>
                <w:webHidden/>
              </w:rPr>
            </w:r>
            <w:r w:rsidR="00ED2E97">
              <w:rPr>
                <w:webHidden/>
              </w:rPr>
              <w:fldChar w:fldCharType="separate"/>
            </w:r>
            <w:r w:rsidR="00D2083E">
              <w:rPr>
                <w:webHidden/>
              </w:rPr>
              <w:t>160</w:t>
            </w:r>
            <w:r w:rsidR="00ED2E97">
              <w:rPr>
                <w:webHidden/>
              </w:rPr>
              <w:fldChar w:fldCharType="end"/>
            </w:r>
          </w:hyperlink>
        </w:p>
        <w:p w14:paraId="22073377" w14:textId="27E7CA42" w:rsidR="00ED2E97" w:rsidRDefault="00007C30">
          <w:pPr>
            <w:pStyle w:val="TOC3"/>
            <w:rPr>
              <w:rFonts w:asciiTheme="minorHAnsi" w:eastAsiaTheme="minorEastAsia" w:hAnsiTheme="minorHAnsi" w:cstheme="minorBidi"/>
              <w:sz w:val="22"/>
              <w:szCs w:val="22"/>
              <w:lang w:val="en-GB" w:eastAsia="en-GB"/>
            </w:rPr>
          </w:pPr>
          <w:hyperlink w:anchor="_Toc44071427" w:history="1">
            <w:r w:rsidR="00ED2E97" w:rsidRPr="0000444E">
              <w:rPr>
                <w:rStyle w:val="Hyperlink"/>
              </w:rPr>
              <w:t>6.9.</w:t>
            </w:r>
            <w:r w:rsidR="00ED2E97">
              <w:rPr>
                <w:rFonts w:asciiTheme="minorHAnsi" w:eastAsiaTheme="minorEastAsia" w:hAnsiTheme="minorHAnsi" w:cstheme="minorBidi"/>
                <w:sz w:val="22"/>
                <w:szCs w:val="22"/>
                <w:lang w:val="en-GB" w:eastAsia="en-GB"/>
              </w:rPr>
              <w:tab/>
            </w:r>
            <w:r w:rsidR="00ED2E97" w:rsidRPr="0000444E">
              <w:rPr>
                <w:rStyle w:val="Hyperlink"/>
              </w:rPr>
              <w:t>NMPD darbību regulējošie normatīvie akti</w:t>
            </w:r>
            <w:r w:rsidR="00ED2E97">
              <w:rPr>
                <w:webHidden/>
              </w:rPr>
              <w:tab/>
            </w:r>
            <w:r w:rsidR="00ED2E97">
              <w:rPr>
                <w:webHidden/>
              </w:rPr>
              <w:fldChar w:fldCharType="begin"/>
            </w:r>
            <w:r w:rsidR="00ED2E97">
              <w:rPr>
                <w:webHidden/>
              </w:rPr>
              <w:instrText xml:space="preserve"> PAGEREF _Toc44071427 \h </w:instrText>
            </w:r>
            <w:r w:rsidR="00ED2E97">
              <w:rPr>
                <w:webHidden/>
              </w:rPr>
            </w:r>
            <w:r w:rsidR="00ED2E97">
              <w:rPr>
                <w:webHidden/>
              </w:rPr>
              <w:fldChar w:fldCharType="separate"/>
            </w:r>
            <w:r w:rsidR="00D2083E">
              <w:rPr>
                <w:webHidden/>
              </w:rPr>
              <w:t>161</w:t>
            </w:r>
            <w:r w:rsidR="00ED2E97">
              <w:rPr>
                <w:webHidden/>
              </w:rPr>
              <w:fldChar w:fldCharType="end"/>
            </w:r>
          </w:hyperlink>
        </w:p>
        <w:p w14:paraId="094E249D" w14:textId="7D154CAC" w:rsidR="00ED2E97" w:rsidRDefault="00007C30">
          <w:pPr>
            <w:pStyle w:val="TOC3"/>
            <w:rPr>
              <w:rFonts w:asciiTheme="minorHAnsi" w:eastAsiaTheme="minorEastAsia" w:hAnsiTheme="minorHAnsi" w:cstheme="minorBidi"/>
              <w:sz w:val="22"/>
              <w:szCs w:val="22"/>
              <w:lang w:val="en-GB" w:eastAsia="en-GB"/>
            </w:rPr>
          </w:pPr>
          <w:hyperlink w:anchor="_Toc44071428" w:history="1">
            <w:r w:rsidR="00ED2E97" w:rsidRPr="0000444E">
              <w:rPr>
                <w:rStyle w:val="Hyperlink"/>
              </w:rPr>
              <w:t>6.10.</w:t>
            </w:r>
            <w:r w:rsidR="00ED2E97">
              <w:rPr>
                <w:rFonts w:asciiTheme="minorHAnsi" w:eastAsiaTheme="minorEastAsia" w:hAnsiTheme="minorHAnsi" w:cstheme="minorBidi"/>
                <w:sz w:val="22"/>
                <w:szCs w:val="22"/>
                <w:lang w:val="en-GB" w:eastAsia="en-GB"/>
              </w:rPr>
              <w:tab/>
            </w:r>
            <w:r w:rsidR="00ED2E97" w:rsidRPr="0000444E">
              <w:rPr>
                <w:rStyle w:val="Hyperlink"/>
              </w:rPr>
              <w:t>VRS dienesta struktūra</w:t>
            </w:r>
            <w:r w:rsidR="00ED2E97">
              <w:rPr>
                <w:webHidden/>
              </w:rPr>
              <w:tab/>
            </w:r>
            <w:r w:rsidR="00ED2E97">
              <w:rPr>
                <w:webHidden/>
              </w:rPr>
              <w:fldChar w:fldCharType="begin"/>
            </w:r>
            <w:r w:rsidR="00ED2E97">
              <w:rPr>
                <w:webHidden/>
              </w:rPr>
              <w:instrText xml:space="preserve"> PAGEREF _Toc44071428 \h </w:instrText>
            </w:r>
            <w:r w:rsidR="00ED2E97">
              <w:rPr>
                <w:webHidden/>
              </w:rPr>
            </w:r>
            <w:r w:rsidR="00ED2E97">
              <w:rPr>
                <w:webHidden/>
              </w:rPr>
              <w:fldChar w:fldCharType="separate"/>
            </w:r>
            <w:r w:rsidR="00D2083E">
              <w:rPr>
                <w:webHidden/>
              </w:rPr>
              <w:t>162</w:t>
            </w:r>
            <w:r w:rsidR="00ED2E97">
              <w:rPr>
                <w:webHidden/>
              </w:rPr>
              <w:fldChar w:fldCharType="end"/>
            </w:r>
          </w:hyperlink>
        </w:p>
        <w:p w14:paraId="15DF6059" w14:textId="5CAC803B" w:rsidR="00ED2E97" w:rsidRDefault="00007C30">
          <w:pPr>
            <w:pStyle w:val="TOC3"/>
            <w:rPr>
              <w:rFonts w:asciiTheme="minorHAnsi" w:eastAsiaTheme="minorEastAsia" w:hAnsiTheme="minorHAnsi" w:cstheme="minorBidi"/>
              <w:sz w:val="22"/>
              <w:szCs w:val="22"/>
              <w:lang w:val="en-GB" w:eastAsia="en-GB"/>
            </w:rPr>
          </w:pPr>
          <w:hyperlink w:anchor="_Toc44071429" w:history="1">
            <w:r w:rsidR="00ED2E97" w:rsidRPr="0000444E">
              <w:rPr>
                <w:rStyle w:val="Hyperlink"/>
              </w:rPr>
              <w:t>6.11.</w:t>
            </w:r>
            <w:r w:rsidR="00ED2E97">
              <w:rPr>
                <w:rFonts w:asciiTheme="minorHAnsi" w:eastAsiaTheme="minorEastAsia" w:hAnsiTheme="minorHAnsi" w:cstheme="minorBidi"/>
                <w:sz w:val="22"/>
                <w:szCs w:val="22"/>
                <w:lang w:val="en-GB" w:eastAsia="en-GB"/>
              </w:rPr>
              <w:tab/>
            </w:r>
            <w:r w:rsidR="00ED2E97" w:rsidRPr="0000444E">
              <w:rPr>
                <w:rStyle w:val="Hyperlink"/>
              </w:rPr>
              <w:t>Robežšķērsošanas vietas ar Lietuvas Republiku Valsts robežsardzes Rīgas pārvaldes Zemgales II kategorijas dienesta atbildības teritorijā</w:t>
            </w:r>
            <w:r w:rsidR="00ED2E97">
              <w:rPr>
                <w:webHidden/>
              </w:rPr>
              <w:tab/>
            </w:r>
            <w:r w:rsidR="00ED2E97">
              <w:rPr>
                <w:webHidden/>
              </w:rPr>
              <w:fldChar w:fldCharType="begin"/>
            </w:r>
            <w:r w:rsidR="00ED2E97">
              <w:rPr>
                <w:webHidden/>
              </w:rPr>
              <w:instrText xml:space="preserve"> PAGEREF _Toc44071429 \h </w:instrText>
            </w:r>
            <w:r w:rsidR="00ED2E97">
              <w:rPr>
                <w:webHidden/>
              </w:rPr>
            </w:r>
            <w:r w:rsidR="00ED2E97">
              <w:rPr>
                <w:webHidden/>
              </w:rPr>
              <w:fldChar w:fldCharType="separate"/>
            </w:r>
            <w:r w:rsidR="00D2083E">
              <w:rPr>
                <w:webHidden/>
              </w:rPr>
              <w:t>163</w:t>
            </w:r>
            <w:r w:rsidR="00ED2E97">
              <w:rPr>
                <w:webHidden/>
              </w:rPr>
              <w:fldChar w:fldCharType="end"/>
            </w:r>
          </w:hyperlink>
        </w:p>
        <w:p w14:paraId="357FEA7C" w14:textId="47910337" w:rsidR="00ED2E97" w:rsidRDefault="00007C30">
          <w:pPr>
            <w:pStyle w:val="TOC3"/>
            <w:rPr>
              <w:rFonts w:asciiTheme="minorHAnsi" w:eastAsiaTheme="minorEastAsia" w:hAnsiTheme="minorHAnsi" w:cstheme="minorBidi"/>
              <w:sz w:val="22"/>
              <w:szCs w:val="22"/>
              <w:lang w:val="en-GB" w:eastAsia="en-GB"/>
            </w:rPr>
          </w:pPr>
          <w:hyperlink w:anchor="_Toc44071430" w:history="1">
            <w:r w:rsidR="00ED2E97" w:rsidRPr="0000444E">
              <w:rPr>
                <w:rStyle w:val="Hyperlink"/>
              </w:rPr>
              <w:t>6.12.</w:t>
            </w:r>
            <w:r w:rsidR="00ED2E97">
              <w:rPr>
                <w:rFonts w:asciiTheme="minorHAnsi" w:eastAsiaTheme="minorEastAsia" w:hAnsiTheme="minorHAnsi" w:cstheme="minorBidi"/>
                <w:sz w:val="22"/>
                <w:szCs w:val="22"/>
                <w:lang w:val="en-GB" w:eastAsia="en-GB"/>
              </w:rPr>
              <w:tab/>
            </w:r>
            <w:r w:rsidR="00ED2E97" w:rsidRPr="0000444E">
              <w:rPr>
                <w:rStyle w:val="Hyperlink"/>
              </w:rPr>
              <w:t>Iesaistīto pušu aptaujas anketa</w:t>
            </w:r>
            <w:r w:rsidR="00ED2E97">
              <w:rPr>
                <w:webHidden/>
              </w:rPr>
              <w:tab/>
            </w:r>
            <w:r w:rsidR="00ED2E97">
              <w:rPr>
                <w:webHidden/>
              </w:rPr>
              <w:fldChar w:fldCharType="begin"/>
            </w:r>
            <w:r w:rsidR="00ED2E97">
              <w:rPr>
                <w:webHidden/>
              </w:rPr>
              <w:instrText xml:space="preserve"> PAGEREF _Toc44071430 \h </w:instrText>
            </w:r>
            <w:r w:rsidR="00ED2E97">
              <w:rPr>
                <w:webHidden/>
              </w:rPr>
            </w:r>
            <w:r w:rsidR="00ED2E97">
              <w:rPr>
                <w:webHidden/>
              </w:rPr>
              <w:fldChar w:fldCharType="separate"/>
            </w:r>
            <w:r w:rsidR="00D2083E">
              <w:rPr>
                <w:webHidden/>
              </w:rPr>
              <w:t>164</w:t>
            </w:r>
            <w:r w:rsidR="00ED2E97">
              <w:rPr>
                <w:webHidden/>
              </w:rPr>
              <w:fldChar w:fldCharType="end"/>
            </w:r>
          </w:hyperlink>
        </w:p>
        <w:p w14:paraId="07535AB6" w14:textId="0FB9A6D2" w:rsidR="00ED2E97" w:rsidRDefault="00007C30">
          <w:pPr>
            <w:pStyle w:val="TOC3"/>
            <w:rPr>
              <w:rFonts w:asciiTheme="minorHAnsi" w:eastAsiaTheme="minorEastAsia" w:hAnsiTheme="minorHAnsi" w:cstheme="minorBidi"/>
              <w:sz w:val="22"/>
              <w:szCs w:val="22"/>
              <w:lang w:val="en-GB" w:eastAsia="en-GB"/>
            </w:rPr>
          </w:pPr>
          <w:hyperlink w:anchor="_Toc44071431" w:history="1">
            <w:r w:rsidR="00ED2E97" w:rsidRPr="0000444E">
              <w:rPr>
                <w:rStyle w:val="Hyperlink"/>
              </w:rPr>
              <w:t>6.13.</w:t>
            </w:r>
            <w:r w:rsidR="00ED2E97">
              <w:rPr>
                <w:rFonts w:asciiTheme="minorHAnsi" w:eastAsiaTheme="minorEastAsia" w:hAnsiTheme="minorHAnsi" w:cstheme="minorBidi"/>
                <w:sz w:val="22"/>
                <w:szCs w:val="22"/>
                <w:lang w:val="en-GB" w:eastAsia="en-GB"/>
              </w:rPr>
              <w:tab/>
            </w:r>
            <w:r w:rsidR="00ED2E97" w:rsidRPr="0000444E">
              <w:rPr>
                <w:rStyle w:val="Hyperlink"/>
              </w:rPr>
              <w:t>Interviju vadlīnijas (Lietuva)</w:t>
            </w:r>
            <w:r w:rsidR="00ED2E97">
              <w:rPr>
                <w:webHidden/>
              </w:rPr>
              <w:tab/>
            </w:r>
            <w:r w:rsidR="00ED2E97">
              <w:rPr>
                <w:webHidden/>
              </w:rPr>
              <w:fldChar w:fldCharType="begin"/>
            </w:r>
            <w:r w:rsidR="00ED2E97">
              <w:rPr>
                <w:webHidden/>
              </w:rPr>
              <w:instrText xml:space="preserve"> PAGEREF _Toc44071431 \h </w:instrText>
            </w:r>
            <w:r w:rsidR="00ED2E97">
              <w:rPr>
                <w:webHidden/>
              </w:rPr>
            </w:r>
            <w:r w:rsidR="00ED2E97">
              <w:rPr>
                <w:webHidden/>
              </w:rPr>
              <w:fldChar w:fldCharType="separate"/>
            </w:r>
            <w:r w:rsidR="00D2083E">
              <w:rPr>
                <w:webHidden/>
              </w:rPr>
              <w:t>167</w:t>
            </w:r>
            <w:r w:rsidR="00ED2E97">
              <w:rPr>
                <w:webHidden/>
              </w:rPr>
              <w:fldChar w:fldCharType="end"/>
            </w:r>
          </w:hyperlink>
        </w:p>
        <w:p w14:paraId="0026089F" w14:textId="23CBAC6B" w:rsidR="00B1707B" w:rsidRDefault="00B1707B" w:rsidP="00FF3355">
          <w:pPr>
            <w:tabs>
              <w:tab w:val="right" w:leader="dot" w:pos="8222"/>
            </w:tabs>
            <w:spacing w:line="240" w:lineRule="auto"/>
          </w:pPr>
          <w:r w:rsidRPr="00FF3355">
            <w:rPr>
              <w:rFonts w:ascii="Tahoma" w:hAnsi="Tahoma" w:cs="Tahoma"/>
              <w:b/>
              <w:bCs/>
              <w:noProof/>
              <w:sz w:val="20"/>
              <w:szCs w:val="20"/>
            </w:rPr>
            <w:fldChar w:fldCharType="end"/>
          </w:r>
        </w:p>
      </w:sdtContent>
    </w:sdt>
    <w:p w14:paraId="488DA6AD" w14:textId="77777777" w:rsidR="001C047D" w:rsidRPr="00772F50" w:rsidRDefault="001C047D" w:rsidP="001C047D">
      <w:pPr>
        <w:pStyle w:val="atsauces"/>
        <w:rPr>
          <w:sz w:val="2"/>
          <w:szCs w:val="2"/>
        </w:rPr>
      </w:pPr>
      <w:bookmarkStart w:id="0" w:name="_Toc37334798"/>
      <w:bookmarkStart w:id="1" w:name="_Toc37337633"/>
      <w:bookmarkStart w:id="2" w:name="_Toc38412141"/>
      <w:bookmarkStart w:id="3" w:name="_Toc38496704"/>
      <w:bookmarkStart w:id="4" w:name="_Toc38617589"/>
    </w:p>
    <w:p w14:paraId="6795693F" w14:textId="50207ED3" w:rsidR="00DD495D" w:rsidRDefault="00DD495D">
      <w:pPr>
        <w:rPr>
          <w:rFonts w:ascii="Tahoma" w:eastAsiaTheme="majorEastAsia" w:hAnsi="Tahoma" w:cs="Tahoma"/>
          <w:b/>
          <w:bCs/>
          <w:caps/>
          <w:color w:val="5F497A" w:themeColor="accent4" w:themeShade="BF"/>
          <w:sz w:val="28"/>
          <w:szCs w:val="28"/>
        </w:rPr>
      </w:pPr>
      <w:bookmarkStart w:id="5" w:name="_Toc42465994"/>
      <w:r>
        <w:br w:type="page"/>
      </w:r>
    </w:p>
    <w:p w14:paraId="1EE6BD47" w14:textId="735A01F0" w:rsidR="00851D82" w:rsidRDefault="00851D82" w:rsidP="00654655">
      <w:pPr>
        <w:pStyle w:val="Heading1"/>
        <w:numPr>
          <w:ilvl w:val="0"/>
          <w:numId w:val="0"/>
        </w:numPr>
        <w:tabs>
          <w:tab w:val="right" w:pos="9071"/>
        </w:tabs>
      </w:pPr>
      <w:bookmarkStart w:id="6" w:name="_Toc44071375"/>
      <w:r w:rsidRPr="00772F50">
        <w:lastRenderedPageBreak/>
        <w:t>Attēlu un tabulu saraksts</w:t>
      </w:r>
      <w:bookmarkEnd w:id="0"/>
      <w:bookmarkEnd w:id="1"/>
      <w:bookmarkEnd w:id="2"/>
      <w:bookmarkEnd w:id="3"/>
      <w:bookmarkEnd w:id="4"/>
      <w:bookmarkEnd w:id="5"/>
      <w:bookmarkEnd w:id="6"/>
      <w:r w:rsidR="00654655">
        <w:tab/>
      </w:r>
    </w:p>
    <w:p w14:paraId="4F0A8F2A" w14:textId="5DABC3EF" w:rsidR="004233E3" w:rsidRPr="00233D6B" w:rsidRDefault="004233E3" w:rsidP="00AA2364">
      <w:pPr>
        <w:tabs>
          <w:tab w:val="left" w:pos="7183"/>
        </w:tabs>
        <w:spacing w:after="240" w:line="240" w:lineRule="auto"/>
        <w:ind w:left="0"/>
        <w:rPr>
          <w:rFonts w:ascii="Tahoma" w:hAnsi="Tahoma" w:cs="Tahoma"/>
          <w:b/>
          <w:color w:val="6D3799"/>
          <w:sz w:val="24"/>
          <w:szCs w:val="24"/>
        </w:rPr>
      </w:pPr>
      <w:r w:rsidRPr="00233D6B">
        <w:rPr>
          <w:rFonts w:ascii="Tahoma" w:hAnsi="Tahoma" w:cs="Tahoma"/>
          <w:b/>
          <w:color w:val="6D3799"/>
          <w:sz w:val="24"/>
          <w:szCs w:val="24"/>
        </w:rPr>
        <w:t>Attēlu saraksts</w:t>
      </w:r>
      <w:r w:rsidR="00AA2364">
        <w:rPr>
          <w:rFonts w:ascii="Tahoma" w:hAnsi="Tahoma" w:cs="Tahoma"/>
          <w:b/>
          <w:color w:val="6D3799"/>
          <w:sz w:val="24"/>
          <w:szCs w:val="24"/>
        </w:rPr>
        <w:tab/>
      </w:r>
    </w:p>
    <w:bookmarkStart w:id="7" w:name="Att1"/>
    <w:p w14:paraId="4EAC3161" w14:textId="2B1D96DF" w:rsidR="00BC374B" w:rsidRPr="00A753E2" w:rsidRDefault="00A753E2" w:rsidP="00BC374B">
      <w:pPr>
        <w:pStyle w:val="TableofFigures"/>
        <w:tabs>
          <w:tab w:val="right" w:leader="dot" w:pos="9061"/>
        </w:tabs>
        <w:spacing w:before="0" w:line="240" w:lineRule="auto"/>
        <w:ind w:left="0"/>
        <w:rPr>
          <w:rStyle w:val="Hyperlink"/>
          <w:color w:val="auto"/>
          <w:u w:val="none"/>
        </w:rPr>
      </w:pPr>
      <w:r w:rsidRPr="00A753E2">
        <w:fldChar w:fldCharType="begin"/>
      </w:r>
      <w:r w:rsidRPr="00A753E2">
        <w:instrText xml:space="preserve"> HYPERLINK  \l "Att1" </w:instrText>
      </w:r>
      <w:r w:rsidRPr="00A753E2">
        <w:fldChar w:fldCharType="separate"/>
      </w:r>
      <w:r w:rsidR="00BC374B" w:rsidRPr="00A753E2">
        <w:rPr>
          <w:rStyle w:val="Hyperlink"/>
          <w:color w:val="auto"/>
          <w:u w:val="none"/>
        </w:rPr>
        <w:t>Attēls Nr. 1. Pakalpojuma aptveramās teritorijas karte</w:t>
      </w:r>
      <w:r w:rsidR="00E94809">
        <w:rPr>
          <w:rStyle w:val="Hyperlink"/>
          <w:color w:val="auto"/>
          <w:u w:val="none"/>
        </w:rPr>
        <w:t xml:space="preserve">………………………………………………………………… </w:t>
      </w:r>
      <w:r w:rsidR="007D64D6" w:rsidRPr="00A753E2">
        <w:rPr>
          <w:rStyle w:val="Hyperlink"/>
          <w:color w:val="auto"/>
          <w:u w:val="none"/>
        </w:rPr>
        <w:t>9</w:t>
      </w:r>
    </w:p>
    <w:bookmarkEnd w:id="7"/>
    <w:p w14:paraId="6E320AF6" w14:textId="6EE78C2A" w:rsidR="00BC374B" w:rsidRPr="00BC374B" w:rsidRDefault="00A753E2" w:rsidP="00BC374B">
      <w:pPr>
        <w:pStyle w:val="TableofFigures"/>
        <w:tabs>
          <w:tab w:val="right" w:leader="dot" w:pos="9061"/>
        </w:tabs>
        <w:spacing w:before="0" w:line="240" w:lineRule="auto"/>
        <w:ind w:left="0"/>
        <w:rPr>
          <w:noProof/>
        </w:rPr>
      </w:pPr>
      <w:r w:rsidRPr="00A753E2">
        <w:fldChar w:fldCharType="end"/>
      </w:r>
      <w:r w:rsidR="00233D6B">
        <w:fldChar w:fldCharType="begin"/>
      </w:r>
      <w:r w:rsidR="00233D6B">
        <w:instrText xml:space="preserve"> TOC \h \z \c "Attēls Nr." </w:instrText>
      </w:r>
      <w:r w:rsidR="00233D6B">
        <w:fldChar w:fldCharType="separate"/>
      </w:r>
      <w:hyperlink w:anchor="_Toc43297119" w:history="1">
        <w:r w:rsidR="003127E0" w:rsidRPr="003127E0">
          <w:rPr>
            <w:rStyle w:val="Hyperlink"/>
            <w:rFonts w:eastAsiaTheme="minorHAnsi"/>
            <w:noProof/>
          </w:rPr>
          <w:t xml:space="preserve">Attēls Nr. </w:t>
        </w:r>
        <w:r w:rsidR="00BC374B">
          <w:rPr>
            <w:rStyle w:val="Hyperlink"/>
            <w:rFonts w:eastAsiaTheme="minorHAnsi"/>
            <w:noProof/>
          </w:rPr>
          <w:t>2</w:t>
        </w:r>
        <w:r w:rsidR="003127E0" w:rsidRPr="003127E0">
          <w:rPr>
            <w:rStyle w:val="Hyperlink"/>
            <w:rFonts w:eastAsiaTheme="minorHAnsi"/>
            <w:noProof/>
          </w:rPr>
          <w:t>. Iedzīvotāju skaits Latvijas Pierobežas pašvaldību teritorijās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_Toc43297119 \h </w:instrText>
        </w:r>
        <w:r w:rsidR="003127E0" w:rsidRPr="003127E0">
          <w:rPr>
            <w:noProof/>
            <w:webHidden/>
          </w:rPr>
        </w:r>
        <w:r w:rsidR="003127E0" w:rsidRPr="003127E0">
          <w:rPr>
            <w:noProof/>
            <w:webHidden/>
          </w:rPr>
          <w:fldChar w:fldCharType="separate"/>
        </w:r>
        <w:r w:rsidR="00D2083E">
          <w:rPr>
            <w:noProof/>
            <w:webHidden/>
          </w:rPr>
          <w:t>31</w:t>
        </w:r>
        <w:r w:rsidR="003127E0" w:rsidRPr="003127E0">
          <w:rPr>
            <w:noProof/>
            <w:webHidden/>
          </w:rPr>
          <w:fldChar w:fldCharType="end"/>
        </w:r>
      </w:hyperlink>
    </w:p>
    <w:p w14:paraId="6A7DD4E0" w14:textId="4868CBD1"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20" w:history="1">
        <w:r w:rsidR="003127E0" w:rsidRPr="003127E0">
          <w:rPr>
            <w:rStyle w:val="Hyperlink"/>
            <w:rFonts w:eastAsiaTheme="minorHAnsi"/>
            <w:noProof/>
          </w:rPr>
          <w:t xml:space="preserve">Attēls Nr. </w:t>
        </w:r>
        <w:r w:rsidR="00BC374B">
          <w:rPr>
            <w:rStyle w:val="Hyperlink"/>
            <w:rFonts w:eastAsiaTheme="minorHAnsi"/>
            <w:noProof/>
          </w:rPr>
          <w:t>3</w:t>
        </w:r>
        <w:r w:rsidR="003127E0" w:rsidRPr="003127E0">
          <w:rPr>
            <w:rStyle w:val="Hyperlink"/>
            <w:rFonts w:eastAsiaTheme="minorHAnsi"/>
            <w:noProof/>
          </w:rPr>
          <w:t>. Reģistrēto noziedzīgo nodarījumu skaits uz 10 tūkst. iedzīvotāju Latvijas Pierobežas pašvaldībās un Latvijā 2014.-2019.gadā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_Toc43297120 \h </w:instrText>
        </w:r>
        <w:r w:rsidR="003127E0" w:rsidRPr="003127E0">
          <w:rPr>
            <w:noProof/>
            <w:webHidden/>
          </w:rPr>
        </w:r>
        <w:r w:rsidR="003127E0" w:rsidRPr="003127E0">
          <w:rPr>
            <w:noProof/>
            <w:webHidden/>
          </w:rPr>
          <w:fldChar w:fldCharType="separate"/>
        </w:r>
        <w:r w:rsidR="00D2083E">
          <w:rPr>
            <w:noProof/>
            <w:webHidden/>
          </w:rPr>
          <w:t>32</w:t>
        </w:r>
        <w:r w:rsidR="003127E0" w:rsidRPr="003127E0">
          <w:rPr>
            <w:noProof/>
            <w:webHidden/>
          </w:rPr>
          <w:fldChar w:fldCharType="end"/>
        </w:r>
      </w:hyperlink>
    </w:p>
    <w:p w14:paraId="785C8397" w14:textId="3861B47C"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21" w:history="1">
        <w:r w:rsidR="003127E0" w:rsidRPr="003127E0">
          <w:rPr>
            <w:rStyle w:val="Hyperlink"/>
            <w:rFonts w:eastAsiaTheme="minorHAnsi"/>
            <w:noProof/>
          </w:rPr>
          <w:t xml:space="preserve">Attēls Nr. </w:t>
        </w:r>
        <w:r w:rsidR="00BC374B">
          <w:rPr>
            <w:rStyle w:val="Hyperlink"/>
            <w:rFonts w:eastAsiaTheme="minorHAnsi"/>
            <w:noProof/>
          </w:rPr>
          <w:t>4</w:t>
        </w:r>
        <w:r w:rsidR="003127E0" w:rsidRPr="003127E0">
          <w:rPr>
            <w:rStyle w:val="Hyperlink"/>
            <w:rFonts w:eastAsiaTheme="minorHAnsi"/>
            <w:noProof/>
          </w:rPr>
          <w:t>. Kūlas ugunsgrēkos degušās platības (ha) Latvijas Pierobežas pašvaldību teritorijās 2019.gadā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_Toc43297121 \h </w:instrText>
        </w:r>
        <w:r w:rsidR="003127E0" w:rsidRPr="003127E0">
          <w:rPr>
            <w:noProof/>
            <w:webHidden/>
          </w:rPr>
        </w:r>
        <w:r w:rsidR="003127E0" w:rsidRPr="003127E0">
          <w:rPr>
            <w:noProof/>
            <w:webHidden/>
          </w:rPr>
          <w:fldChar w:fldCharType="separate"/>
        </w:r>
        <w:r w:rsidR="00D2083E">
          <w:rPr>
            <w:noProof/>
            <w:webHidden/>
          </w:rPr>
          <w:t>34</w:t>
        </w:r>
        <w:r w:rsidR="003127E0" w:rsidRPr="003127E0">
          <w:rPr>
            <w:noProof/>
            <w:webHidden/>
          </w:rPr>
          <w:fldChar w:fldCharType="end"/>
        </w:r>
      </w:hyperlink>
    </w:p>
    <w:p w14:paraId="10313F7B" w14:textId="511270F3"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22" w:history="1">
        <w:r w:rsidR="00BC374B">
          <w:rPr>
            <w:rStyle w:val="Hyperlink"/>
            <w:rFonts w:eastAsiaTheme="minorHAnsi"/>
            <w:noProof/>
          </w:rPr>
          <w:t>Attēls Nr. 5</w:t>
        </w:r>
        <w:r w:rsidR="003127E0" w:rsidRPr="003127E0">
          <w:rPr>
            <w:rStyle w:val="Hyperlink"/>
            <w:rFonts w:eastAsiaTheme="minorHAnsi"/>
            <w:noProof/>
          </w:rPr>
          <w:t>.  Ugunsgrēku skaits uz 10 tūkst. iedzīvotājiem Latvijas Pierobežas pašvaldībās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_Toc43297122 \h </w:instrText>
        </w:r>
        <w:r w:rsidR="003127E0" w:rsidRPr="003127E0">
          <w:rPr>
            <w:noProof/>
            <w:webHidden/>
          </w:rPr>
        </w:r>
        <w:r w:rsidR="003127E0" w:rsidRPr="003127E0">
          <w:rPr>
            <w:noProof/>
            <w:webHidden/>
          </w:rPr>
          <w:fldChar w:fldCharType="separate"/>
        </w:r>
        <w:r w:rsidR="00D2083E">
          <w:rPr>
            <w:noProof/>
            <w:webHidden/>
          </w:rPr>
          <w:t>34</w:t>
        </w:r>
        <w:r w:rsidR="003127E0" w:rsidRPr="003127E0">
          <w:rPr>
            <w:noProof/>
            <w:webHidden/>
          </w:rPr>
          <w:fldChar w:fldCharType="end"/>
        </w:r>
      </w:hyperlink>
      <w:r w:rsidR="000C61C5">
        <w:rPr>
          <w:noProof/>
        </w:rPr>
        <w:t>5</w:t>
      </w:r>
    </w:p>
    <w:p w14:paraId="4C5CFC78" w14:textId="19D168AB"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23" w:history="1">
        <w:r w:rsidR="003127E0" w:rsidRPr="003127E0">
          <w:rPr>
            <w:rStyle w:val="Hyperlink"/>
            <w:rFonts w:eastAsiaTheme="minorHAnsi"/>
            <w:noProof/>
          </w:rPr>
          <w:t xml:space="preserve">Attēls Nr. </w:t>
        </w:r>
        <w:r w:rsidR="00BC374B">
          <w:rPr>
            <w:rStyle w:val="Hyperlink"/>
            <w:rFonts w:eastAsiaTheme="minorHAnsi"/>
            <w:noProof/>
          </w:rPr>
          <w:t>6</w:t>
        </w:r>
        <w:r w:rsidR="003127E0" w:rsidRPr="003127E0">
          <w:rPr>
            <w:rStyle w:val="Hyperlink"/>
            <w:rFonts w:eastAsiaTheme="minorHAnsi"/>
            <w:noProof/>
          </w:rPr>
          <w:t>. NMPD veikto izsaukumu skaits uz 1000 iedzīvotājiem Latvijas Pierobežas pašvaldību teritorijās 2014.-2018.gadā</w:t>
        </w:r>
        <w:r w:rsidR="003127E0" w:rsidRPr="003127E0">
          <w:rPr>
            <w:noProof/>
            <w:webHidden/>
          </w:rPr>
          <w:tab/>
        </w:r>
      </w:hyperlink>
      <w:r w:rsidR="00E94809">
        <w:rPr>
          <w:noProof/>
        </w:rPr>
        <w:t>3</w:t>
      </w:r>
      <w:r w:rsidR="000C61C5">
        <w:rPr>
          <w:noProof/>
        </w:rPr>
        <w:t>6</w:t>
      </w:r>
    </w:p>
    <w:p w14:paraId="264E5692" w14:textId="59778746"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24" w:history="1">
        <w:r w:rsidR="00A753E2">
          <w:rPr>
            <w:rStyle w:val="Hyperlink"/>
            <w:rFonts w:eastAsiaTheme="minorHAnsi"/>
            <w:noProof/>
          </w:rPr>
          <w:t>Attēls Nr. 7</w:t>
        </w:r>
        <w:r w:rsidR="003127E0" w:rsidRPr="003127E0">
          <w:rPr>
            <w:rStyle w:val="Hyperlink"/>
            <w:rFonts w:eastAsiaTheme="minorHAnsi"/>
            <w:noProof/>
          </w:rPr>
          <w:t xml:space="preserve">. Noziedzīgo nodarījumu skaits uz 10 tūkst. iedzīvotāju Aknīstes novadā, Pierobežas pašvaldību teritorijās un Latvijā 2014.-2019. gadā </w:t>
        </w:r>
        <w:r w:rsidR="003127E0" w:rsidRPr="003127E0">
          <w:rPr>
            <w:noProof/>
            <w:webHidden/>
          </w:rPr>
          <w:tab/>
        </w:r>
        <w:r w:rsidR="007824B4" w:rsidRPr="00F21CD1">
          <w:rPr>
            <w:noProof/>
            <w:webHidden/>
          </w:rPr>
          <w:t xml:space="preserve"> </w:t>
        </w:r>
        <w:r w:rsidR="00AF7377" w:rsidRPr="00F21CD1">
          <w:rPr>
            <w:noProof/>
            <w:webHidden/>
          </w:rPr>
          <w:t>38</w:t>
        </w:r>
      </w:hyperlink>
    </w:p>
    <w:p w14:paraId="265BE3C0" w14:textId="0A5E461B"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25" w:history="1">
        <w:r w:rsidR="00A753E2">
          <w:rPr>
            <w:rStyle w:val="Hyperlink"/>
            <w:rFonts w:eastAsiaTheme="minorHAnsi"/>
            <w:noProof/>
          </w:rPr>
          <w:t>Attēls Nr. 8</w:t>
        </w:r>
        <w:r w:rsidR="003127E0" w:rsidRPr="003127E0">
          <w:rPr>
            <w:rStyle w:val="Hyperlink"/>
            <w:rFonts w:eastAsiaTheme="minorHAnsi"/>
            <w:noProof/>
          </w:rPr>
          <w:t>. Ugunsgrēku skaits uz 10 tūkst. Iedzīvotāju Aknīstes novadā, Pierobežas pašvaldību teritorijās un Latvijā 2014.-2019. gadā</w:t>
        </w:r>
        <w:r w:rsidR="003127E0" w:rsidRPr="003127E0">
          <w:rPr>
            <w:noProof/>
            <w:webHidden/>
          </w:rPr>
          <w:tab/>
        </w:r>
        <w:r w:rsidR="00AF7377">
          <w:rPr>
            <w:noProof/>
            <w:webHidden/>
          </w:rPr>
          <w:t>39</w:t>
        </w:r>
      </w:hyperlink>
    </w:p>
    <w:p w14:paraId="2E3D05E2" w14:textId="1FF3F7AD"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26" w:history="1">
        <w:r w:rsidR="003127E0" w:rsidRPr="003127E0">
          <w:rPr>
            <w:rStyle w:val="Hyperlink"/>
            <w:rFonts w:eastAsiaTheme="minorHAnsi"/>
            <w:noProof/>
          </w:rPr>
          <w:t>Att</w:t>
        </w:r>
        <w:r w:rsidR="00A753E2">
          <w:rPr>
            <w:rStyle w:val="Hyperlink"/>
            <w:rFonts w:eastAsiaTheme="minorHAnsi"/>
            <w:noProof/>
          </w:rPr>
          <w:t>ēls Nr. 9</w:t>
        </w:r>
        <w:r w:rsidR="003127E0" w:rsidRPr="003127E0">
          <w:rPr>
            <w:rStyle w:val="Hyperlink"/>
            <w:rFonts w:eastAsiaTheme="minorHAnsi"/>
            <w:noProof/>
          </w:rPr>
          <w:t>. NMPD izpildīto izsaukumu skaits uz 1000 iedzīvotājiem 2014.-2018. gadā Aknīstes novadā, Latvijas Pierobežas pašvaldību teritorijās un Latvijā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_Toc43297126 \h </w:instrText>
        </w:r>
        <w:r w:rsidR="003127E0" w:rsidRPr="003127E0">
          <w:rPr>
            <w:noProof/>
            <w:webHidden/>
          </w:rPr>
        </w:r>
        <w:r w:rsidR="003127E0" w:rsidRPr="003127E0">
          <w:rPr>
            <w:noProof/>
            <w:webHidden/>
          </w:rPr>
          <w:fldChar w:fldCharType="separate"/>
        </w:r>
        <w:r w:rsidR="00D2083E">
          <w:rPr>
            <w:noProof/>
            <w:webHidden/>
          </w:rPr>
          <w:t>40</w:t>
        </w:r>
        <w:r w:rsidR="003127E0" w:rsidRPr="003127E0">
          <w:rPr>
            <w:noProof/>
            <w:webHidden/>
          </w:rPr>
          <w:fldChar w:fldCharType="end"/>
        </w:r>
      </w:hyperlink>
    </w:p>
    <w:p w14:paraId="76176D5D" w14:textId="340AEB52"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27" w:history="1">
        <w:r w:rsidR="00A753E2">
          <w:rPr>
            <w:rStyle w:val="Hyperlink"/>
            <w:rFonts w:eastAsiaTheme="minorHAnsi"/>
            <w:noProof/>
          </w:rPr>
          <w:t>Attēls Nr. 10</w:t>
        </w:r>
        <w:r w:rsidR="003127E0" w:rsidRPr="003127E0">
          <w:rPr>
            <w:rStyle w:val="Hyperlink"/>
            <w:rFonts w:eastAsiaTheme="minorHAnsi"/>
            <w:noProof/>
          </w:rPr>
          <w:t>. NMPD savlaicīgi izpildīto izsaukumu īpatsvars (%) 2014.-2018. gadā Aknīstes novadā un Latvijas Pierobežas pašvaldību teritorijās</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_Toc43297127 \h </w:instrText>
        </w:r>
        <w:r w:rsidR="003127E0" w:rsidRPr="003127E0">
          <w:rPr>
            <w:noProof/>
            <w:webHidden/>
          </w:rPr>
        </w:r>
        <w:r w:rsidR="003127E0" w:rsidRPr="003127E0">
          <w:rPr>
            <w:noProof/>
            <w:webHidden/>
          </w:rPr>
          <w:fldChar w:fldCharType="separate"/>
        </w:r>
        <w:r w:rsidR="00D2083E">
          <w:rPr>
            <w:noProof/>
            <w:webHidden/>
          </w:rPr>
          <w:t>40</w:t>
        </w:r>
        <w:r w:rsidR="003127E0" w:rsidRPr="003127E0">
          <w:rPr>
            <w:noProof/>
            <w:webHidden/>
          </w:rPr>
          <w:fldChar w:fldCharType="end"/>
        </w:r>
      </w:hyperlink>
    </w:p>
    <w:p w14:paraId="7BCB86D0" w14:textId="6E98B705"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28" w:history="1">
        <w:r w:rsidR="00A753E2">
          <w:rPr>
            <w:rStyle w:val="Hyperlink"/>
            <w:rFonts w:eastAsiaTheme="minorHAnsi"/>
            <w:noProof/>
          </w:rPr>
          <w:t>Attēls Nr. 11</w:t>
        </w:r>
        <w:r w:rsidR="003127E0" w:rsidRPr="003127E0">
          <w:rPr>
            <w:rStyle w:val="Hyperlink"/>
            <w:rFonts w:eastAsiaTheme="minorHAnsi"/>
            <w:noProof/>
          </w:rPr>
          <w:t>. Noziedzīgo nodarījumu skaits uz 10 tūkst. iedzīvotāju Auces novadā, Latvijas Pierobežas pašvaldību teritorijās un Latvijā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_Toc43297128 \h </w:instrText>
        </w:r>
        <w:r w:rsidR="003127E0" w:rsidRPr="003127E0">
          <w:rPr>
            <w:noProof/>
            <w:webHidden/>
          </w:rPr>
        </w:r>
        <w:r w:rsidR="003127E0" w:rsidRPr="003127E0">
          <w:rPr>
            <w:noProof/>
            <w:webHidden/>
          </w:rPr>
          <w:fldChar w:fldCharType="separate"/>
        </w:r>
        <w:r w:rsidR="00D2083E">
          <w:rPr>
            <w:noProof/>
            <w:webHidden/>
          </w:rPr>
          <w:t>41</w:t>
        </w:r>
        <w:r w:rsidR="003127E0" w:rsidRPr="003127E0">
          <w:rPr>
            <w:noProof/>
            <w:webHidden/>
          </w:rPr>
          <w:fldChar w:fldCharType="end"/>
        </w:r>
      </w:hyperlink>
    </w:p>
    <w:p w14:paraId="49FFC77B" w14:textId="17A03FCA"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29" w:history="1">
        <w:r w:rsidR="00A753E2">
          <w:rPr>
            <w:rStyle w:val="Hyperlink"/>
            <w:rFonts w:eastAsiaTheme="minorHAnsi"/>
            <w:noProof/>
          </w:rPr>
          <w:t>Attēls Nr. 12</w:t>
        </w:r>
        <w:r w:rsidR="003127E0" w:rsidRPr="003127E0">
          <w:rPr>
            <w:rStyle w:val="Hyperlink"/>
            <w:rFonts w:eastAsiaTheme="minorHAnsi"/>
            <w:noProof/>
          </w:rPr>
          <w:t xml:space="preserve">. Auces novada Pašvaldības policijas izsaukumu un saistošo saistošo noteikumu pārkāpumu  skaits 2014.-2019. gadā </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_Toc43297129 \h </w:instrText>
        </w:r>
        <w:r w:rsidR="003127E0" w:rsidRPr="003127E0">
          <w:rPr>
            <w:noProof/>
            <w:webHidden/>
          </w:rPr>
        </w:r>
        <w:r w:rsidR="003127E0" w:rsidRPr="003127E0">
          <w:rPr>
            <w:noProof/>
            <w:webHidden/>
          </w:rPr>
          <w:fldChar w:fldCharType="separate"/>
        </w:r>
        <w:r w:rsidR="00D2083E">
          <w:rPr>
            <w:noProof/>
            <w:webHidden/>
          </w:rPr>
          <w:t>41</w:t>
        </w:r>
        <w:r w:rsidR="003127E0" w:rsidRPr="003127E0">
          <w:rPr>
            <w:noProof/>
            <w:webHidden/>
          </w:rPr>
          <w:fldChar w:fldCharType="end"/>
        </w:r>
      </w:hyperlink>
    </w:p>
    <w:p w14:paraId="7494A581" w14:textId="39F675AD"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30" w:history="1">
        <w:r w:rsidR="003127E0" w:rsidRPr="003127E0">
          <w:rPr>
            <w:rStyle w:val="Hyperlink"/>
            <w:rFonts w:eastAsiaTheme="minorHAnsi"/>
            <w:noProof/>
          </w:rPr>
          <w:t>Attēls Nr. 1</w:t>
        </w:r>
        <w:r w:rsidR="00A753E2">
          <w:rPr>
            <w:rStyle w:val="Hyperlink"/>
            <w:rFonts w:eastAsiaTheme="minorHAnsi"/>
            <w:noProof/>
          </w:rPr>
          <w:t>3</w:t>
        </w:r>
        <w:r w:rsidR="003127E0" w:rsidRPr="003127E0">
          <w:rPr>
            <w:rStyle w:val="Hyperlink"/>
            <w:rFonts w:eastAsiaTheme="minorHAnsi"/>
            <w:noProof/>
          </w:rPr>
          <w:t>. Ugunsgrēku skaits uz 10 tūkst. iedzīvotājiem Auces novadā, Pierobežas pašvaldību teritorijās un Latvijā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_Toc43297130 \h </w:instrText>
        </w:r>
        <w:r w:rsidR="003127E0" w:rsidRPr="003127E0">
          <w:rPr>
            <w:noProof/>
            <w:webHidden/>
          </w:rPr>
        </w:r>
        <w:r w:rsidR="003127E0" w:rsidRPr="003127E0">
          <w:rPr>
            <w:noProof/>
            <w:webHidden/>
          </w:rPr>
          <w:fldChar w:fldCharType="separate"/>
        </w:r>
        <w:r w:rsidR="00D2083E">
          <w:rPr>
            <w:noProof/>
            <w:webHidden/>
          </w:rPr>
          <w:t>42</w:t>
        </w:r>
        <w:r w:rsidR="003127E0" w:rsidRPr="003127E0">
          <w:rPr>
            <w:noProof/>
            <w:webHidden/>
          </w:rPr>
          <w:fldChar w:fldCharType="end"/>
        </w:r>
      </w:hyperlink>
    </w:p>
    <w:p w14:paraId="059E2E51" w14:textId="7B6CFDA4"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31" w:history="1">
        <w:r w:rsidR="00A753E2">
          <w:rPr>
            <w:rStyle w:val="Hyperlink"/>
            <w:rFonts w:eastAsiaTheme="minorHAnsi"/>
            <w:noProof/>
          </w:rPr>
          <w:t>Attēls Nr. 14</w:t>
        </w:r>
        <w:r w:rsidR="003127E0" w:rsidRPr="003127E0">
          <w:rPr>
            <w:rStyle w:val="Hyperlink"/>
            <w:rFonts w:eastAsiaTheme="minorHAnsi"/>
            <w:noProof/>
          </w:rPr>
          <w:t>. NMPD izpildīto izsaukumu skaits uz 1000 iedzīvotājiem 2014.-2018. gadā Auces novadā, Latvijas Pierobežas pašvaldību teritorijās kopā un Latvijā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_Toc43297131 \h </w:instrText>
        </w:r>
        <w:r w:rsidR="003127E0" w:rsidRPr="003127E0">
          <w:rPr>
            <w:noProof/>
            <w:webHidden/>
          </w:rPr>
        </w:r>
        <w:r w:rsidR="003127E0" w:rsidRPr="003127E0">
          <w:rPr>
            <w:noProof/>
            <w:webHidden/>
          </w:rPr>
          <w:fldChar w:fldCharType="separate"/>
        </w:r>
        <w:r w:rsidR="00D2083E">
          <w:rPr>
            <w:noProof/>
            <w:webHidden/>
          </w:rPr>
          <w:t>42</w:t>
        </w:r>
        <w:r w:rsidR="003127E0" w:rsidRPr="003127E0">
          <w:rPr>
            <w:noProof/>
            <w:webHidden/>
          </w:rPr>
          <w:fldChar w:fldCharType="end"/>
        </w:r>
      </w:hyperlink>
    </w:p>
    <w:p w14:paraId="206394FF" w14:textId="2D1EA07E"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32" w:history="1">
        <w:r w:rsidR="00A753E2">
          <w:rPr>
            <w:rStyle w:val="Hyperlink"/>
            <w:rFonts w:eastAsiaTheme="minorHAnsi"/>
            <w:noProof/>
          </w:rPr>
          <w:t>Attēls Nr. 15</w:t>
        </w:r>
        <w:r w:rsidR="003127E0" w:rsidRPr="003127E0">
          <w:rPr>
            <w:rStyle w:val="Hyperlink"/>
            <w:rFonts w:eastAsiaTheme="minorHAnsi"/>
            <w:noProof/>
          </w:rPr>
          <w:t>. NMPD savlaicīgi izpildīto izsaukumu īpatsvars 2014.-2018. gadā Auces novadā un  Latvijas Pierobežas pašvaldību teritorijās</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_Toc43297132 \h </w:instrText>
        </w:r>
        <w:r w:rsidR="003127E0" w:rsidRPr="003127E0">
          <w:rPr>
            <w:noProof/>
            <w:webHidden/>
          </w:rPr>
        </w:r>
        <w:r w:rsidR="003127E0" w:rsidRPr="003127E0">
          <w:rPr>
            <w:noProof/>
            <w:webHidden/>
          </w:rPr>
          <w:fldChar w:fldCharType="separate"/>
        </w:r>
        <w:r w:rsidR="00D2083E">
          <w:rPr>
            <w:noProof/>
            <w:webHidden/>
          </w:rPr>
          <w:t>43</w:t>
        </w:r>
        <w:r w:rsidR="003127E0" w:rsidRPr="003127E0">
          <w:rPr>
            <w:noProof/>
            <w:webHidden/>
          </w:rPr>
          <w:fldChar w:fldCharType="end"/>
        </w:r>
      </w:hyperlink>
    </w:p>
    <w:p w14:paraId="2757BDA0" w14:textId="1200E596"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33" w:history="1">
        <w:r w:rsidR="003127E0" w:rsidRPr="003127E0">
          <w:rPr>
            <w:rStyle w:val="Hyperlink"/>
            <w:rFonts w:eastAsiaTheme="minorHAnsi"/>
            <w:noProof/>
          </w:rPr>
          <w:t>Attēls Nr. 1</w:t>
        </w:r>
        <w:r w:rsidR="00A753E2">
          <w:rPr>
            <w:rStyle w:val="Hyperlink"/>
            <w:rFonts w:eastAsiaTheme="minorHAnsi"/>
            <w:noProof/>
          </w:rPr>
          <w:t>6</w:t>
        </w:r>
        <w:r w:rsidR="003127E0" w:rsidRPr="003127E0">
          <w:rPr>
            <w:rStyle w:val="Hyperlink"/>
            <w:rFonts w:eastAsiaTheme="minorHAnsi"/>
            <w:noProof/>
          </w:rPr>
          <w:t>. Noziedzīgo nodarījumu skaits uz 10 tūkst. iedzīvotāju Bauskas novadā, Pierobežas pašvaldību teritorijās un Latvijā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_Toc43297133 \h </w:instrText>
        </w:r>
        <w:r w:rsidR="003127E0" w:rsidRPr="003127E0">
          <w:rPr>
            <w:noProof/>
            <w:webHidden/>
          </w:rPr>
        </w:r>
        <w:r w:rsidR="003127E0" w:rsidRPr="003127E0">
          <w:rPr>
            <w:noProof/>
            <w:webHidden/>
          </w:rPr>
          <w:fldChar w:fldCharType="separate"/>
        </w:r>
        <w:r w:rsidR="00D2083E">
          <w:rPr>
            <w:noProof/>
            <w:webHidden/>
          </w:rPr>
          <w:t>43</w:t>
        </w:r>
        <w:r w:rsidR="003127E0" w:rsidRPr="003127E0">
          <w:rPr>
            <w:noProof/>
            <w:webHidden/>
          </w:rPr>
          <w:fldChar w:fldCharType="end"/>
        </w:r>
      </w:hyperlink>
    </w:p>
    <w:p w14:paraId="6C12656F" w14:textId="5549CED4"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34" w:history="1">
        <w:r w:rsidR="00A753E2">
          <w:rPr>
            <w:rStyle w:val="Hyperlink"/>
            <w:rFonts w:eastAsiaTheme="minorHAnsi"/>
            <w:noProof/>
          </w:rPr>
          <w:t>Attēls Nr. 17</w:t>
        </w:r>
        <w:r w:rsidR="003127E0" w:rsidRPr="003127E0">
          <w:rPr>
            <w:rStyle w:val="Hyperlink"/>
            <w:rFonts w:eastAsiaTheme="minorHAnsi"/>
            <w:noProof/>
          </w:rPr>
          <w:t>. Bauskas novada Pašvaldības policijas izsaukumu un saistošo noteikumu pārkāpumu skaits 2018.-2019.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_Toc43297134 \h </w:instrText>
        </w:r>
        <w:r w:rsidR="003127E0" w:rsidRPr="003127E0">
          <w:rPr>
            <w:noProof/>
            <w:webHidden/>
          </w:rPr>
        </w:r>
        <w:r w:rsidR="003127E0" w:rsidRPr="003127E0">
          <w:rPr>
            <w:noProof/>
            <w:webHidden/>
          </w:rPr>
          <w:fldChar w:fldCharType="separate"/>
        </w:r>
        <w:r w:rsidR="00D2083E">
          <w:rPr>
            <w:noProof/>
            <w:webHidden/>
          </w:rPr>
          <w:t>44</w:t>
        </w:r>
        <w:r w:rsidR="003127E0" w:rsidRPr="003127E0">
          <w:rPr>
            <w:noProof/>
            <w:webHidden/>
          </w:rPr>
          <w:fldChar w:fldCharType="end"/>
        </w:r>
      </w:hyperlink>
    </w:p>
    <w:p w14:paraId="18CA4A03" w14:textId="3EF131F7"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35" w:history="1">
        <w:r w:rsidR="00A753E2">
          <w:rPr>
            <w:rStyle w:val="Hyperlink"/>
            <w:rFonts w:eastAsiaTheme="minorHAnsi"/>
            <w:noProof/>
          </w:rPr>
          <w:t>Attēls Nr. 18</w:t>
        </w:r>
        <w:r w:rsidR="003127E0" w:rsidRPr="003127E0">
          <w:rPr>
            <w:rStyle w:val="Hyperlink"/>
            <w:rFonts w:eastAsiaTheme="minorHAnsi"/>
            <w:noProof/>
          </w:rPr>
          <w:t>. Ugunsgrēku skaits uz 10 tūkst. iedzīvotāju Bauskas novadā, Latvijas Pierobežas pašvaldību teritorijās un Latvijā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_Toc43297135 \h </w:instrText>
        </w:r>
        <w:r w:rsidR="003127E0" w:rsidRPr="003127E0">
          <w:rPr>
            <w:noProof/>
            <w:webHidden/>
          </w:rPr>
        </w:r>
        <w:r w:rsidR="003127E0" w:rsidRPr="003127E0">
          <w:rPr>
            <w:noProof/>
            <w:webHidden/>
          </w:rPr>
          <w:fldChar w:fldCharType="separate"/>
        </w:r>
        <w:r w:rsidR="00D2083E">
          <w:rPr>
            <w:noProof/>
            <w:webHidden/>
          </w:rPr>
          <w:t>45</w:t>
        </w:r>
        <w:r w:rsidR="003127E0" w:rsidRPr="003127E0">
          <w:rPr>
            <w:noProof/>
            <w:webHidden/>
          </w:rPr>
          <w:fldChar w:fldCharType="end"/>
        </w:r>
      </w:hyperlink>
    </w:p>
    <w:p w14:paraId="23862424" w14:textId="6E0D9B0C"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36" w:history="1">
        <w:r w:rsidR="00A753E2">
          <w:rPr>
            <w:rStyle w:val="Hyperlink"/>
            <w:rFonts w:eastAsiaTheme="minorHAnsi"/>
            <w:noProof/>
          </w:rPr>
          <w:t>Attēls Nr. 19</w:t>
        </w:r>
        <w:r w:rsidR="003127E0" w:rsidRPr="003127E0">
          <w:rPr>
            <w:rStyle w:val="Hyperlink"/>
            <w:rFonts w:eastAsiaTheme="minorHAnsi"/>
            <w:noProof/>
          </w:rPr>
          <w:t>. NMPD izpildīto izsaukumu skaits uz 1000 iedzīvotājiem 2014.-2018. gadā Bauskas novadā, Latvijas Pierobežas pašvaldību teritorijās kopā un Latvijā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_Toc43297136 \h </w:instrText>
        </w:r>
        <w:r w:rsidR="003127E0" w:rsidRPr="003127E0">
          <w:rPr>
            <w:noProof/>
            <w:webHidden/>
          </w:rPr>
        </w:r>
        <w:r w:rsidR="003127E0" w:rsidRPr="003127E0">
          <w:rPr>
            <w:noProof/>
            <w:webHidden/>
          </w:rPr>
          <w:fldChar w:fldCharType="separate"/>
        </w:r>
        <w:r w:rsidR="00D2083E">
          <w:rPr>
            <w:noProof/>
            <w:webHidden/>
          </w:rPr>
          <w:t>45</w:t>
        </w:r>
        <w:r w:rsidR="003127E0" w:rsidRPr="003127E0">
          <w:rPr>
            <w:noProof/>
            <w:webHidden/>
          </w:rPr>
          <w:fldChar w:fldCharType="end"/>
        </w:r>
      </w:hyperlink>
    </w:p>
    <w:p w14:paraId="6C2544C1" w14:textId="7293C310"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37" w:history="1">
        <w:r w:rsidR="00A753E2">
          <w:rPr>
            <w:rStyle w:val="Hyperlink"/>
            <w:rFonts w:eastAsiaTheme="minorHAnsi"/>
            <w:noProof/>
          </w:rPr>
          <w:t>Attēls Nr. 20</w:t>
        </w:r>
        <w:r w:rsidR="003127E0" w:rsidRPr="003127E0">
          <w:rPr>
            <w:rStyle w:val="Hyperlink"/>
            <w:rFonts w:eastAsiaTheme="minorHAnsi"/>
            <w:noProof/>
          </w:rPr>
          <w:t>. NMPD savlaicīgi izpildīto izsaukumu īpatsvars 2014.-2018. gadā Bauskas novadā</w:t>
        </w:r>
        <w:r w:rsidR="00517B00">
          <w:rPr>
            <w:rStyle w:val="Hyperlink"/>
            <w:rFonts w:eastAsiaTheme="minorHAnsi"/>
            <w:noProof/>
          </w:rPr>
          <w:t xml:space="preserve"> </w:t>
        </w:r>
        <w:r w:rsidR="003127E0" w:rsidRPr="003127E0">
          <w:rPr>
            <w:rStyle w:val="Hyperlink"/>
            <w:rFonts w:eastAsiaTheme="minorHAnsi"/>
            <w:noProof/>
          </w:rPr>
          <w:t xml:space="preserve">un Pierobežas pašvaldību teritorijās kopā </w:t>
        </w:r>
        <w:r w:rsidR="003127E0" w:rsidRPr="003127E0">
          <w:rPr>
            <w:noProof/>
            <w:webHidden/>
          </w:rPr>
          <w:tab/>
        </w:r>
        <w:r w:rsidR="00E94809">
          <w:rPr>
            <w:noProof/>
            <w:webHidden/>
          </w:rPr>
          <w:t>4</w:t>
        </w:r>
        <w:r w:rsidR="00517B00">
          <w:rPr>
            <w:noProof/>
            <w:webHidden/>
          </w:rPr>
          <w:t>6</w:t>
        </w:r>
      </w:hyperlink>
    </w:p>
    <w:p w14:paraId="6CCB8B7C" w14:textId="60506D65"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38" w:history="1">
        <w:r w:rsidR="00A753E2">
          <w:rPr>
            <w:rStyle w:val="Hyperlink"/>
            <w:rFonts w:eastAsiaTheme="minorHAnsi"/>
            <w:noProof/>
          </w:rPr>
          <w:t>Attēls Nr. 21</w:t>
        </w:r>
        <w:r w:rsidR="003127E0" w:rsidRPr="003127E0">
          <w:rPr>
            <w:rStyle w:val="Hyperlink"/>
            <w:rFonts w:eastAsiaTheme="minorHAnsi"/>
            <w:noProof/>
          </w:rPr>
          <w:t>. Noziedzīgo nodarījumu skaits uz 10 tūkst. iedzīvotāju Jelgavas novadā, Pierobežas pašvaldību teritorijās un Latvijā 2014.-2019. gadā</w:t>
        </w:r>
        <w:r w:rsidR="003127E0" w:rsidRPr="003127E0">
          <w:rPr>
            <w:noProof/>
            <w:webHidden/>
          </w:rPr>
          <w:tab/>
        </w:r>
      </w:hyperlink>
      <w:r w:rsidR="00E94809">
        <w:rPr>
          <w:noProof/>
        </w:rPr>
        <w:t>4</w:t>
      </w:r>
      <w:r w:rsidR="00517B00">
        <w:rPr>
          <w:noProof/>
        </w:rPr>
        <w:t>6</w:t>
      </w:r>
    </w:p>
    <w:p w14:paraId="57B2F920" w14:textId="340BA42B"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39" w:history="1">
        <w:r w:rsidR="00A753E2">
          <w:rPr>
            <w:rStyle w:val="Hyperlink"/>
            <w:rFonts w:eastAsiaTheme="minorHAnsi"/>
            <w:noProof/>
          </w:rPr>
          <w:t>Attēls Nr. 22</w:t>
        </w:r>
        <w:r w:rsidR="003127E0" w:rsidRPr="003127E0">
          <w:rPr>
            <w:rStyle w:val="Hyperlink"/>
            <w:rFonts w:eastAsiaTheme="minorHAnsi"/>
            <w:noProof/>
          </w:rPr>
          <w:t>. Ugunsgrēku skaits uz 1000 iedzīvotājiem Jelgavas novadā, Pierobežas pašvaldību teritorijās un Latvijā 2014.-2019. gadā</w:t>
        </w:r>
        <w:r w:rsidR="003127E0" w:rsidRPr="003127E0">
          <w:rPr>
            <w:noProof/>
            <w:webHidden/>
          </w:rPr>
          <w:tab/>
        </w:r>
        <w:r w:rsidR="0062056B">
          <w:rPr>
            <w:noProof/>
            <w:webHidden/>
          </w:rPr>
          <w:t>47</w:t>
        </w:r>
      </w:hyperlink>
    </w:p>
    <w:p w14:paraId="080C1BD1" w14:textId="4628073D"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40" w:history="1">
        <w:r w:rsidR="00A753E2">
          <w:rPr>
            <w:rStyle w:val="Hyperlink"/>
            <w:rFonts w:eastAsiaTheme="minorHAnsi"/>
            <w:noProof/>
          </w:rPr>
          <w:t>Attēls Nr. 23</w:t>
        </w:r>
        <w:r w:rsidR="003127E0" w:rsidRPr="003127E0">
          <w:rPr>
            <w:rStyle w:val="Hyperlink"/>
            <w:rFonts w:eastAsiaTheme="minorHAnsi"/>
            <w:noProof/>
          </w:rPr>
          <w:t>. NMPD izpildīto izsaukumu skaits uz 1000 iedzīvotājiem 2014.-2018. gadā Jelgavas novadā, Pierobežas pašvaldību teritorijās kopā un Latvijā</w:t>
        </w:r>
        <w:r w:rsidR="003127E0" w:rsidRPr="003127E0">
          <w:rPr>
            <w:noProof/>
            <w:webHidden/>
          </w:rPr>
          <w:tab/>
        </w:r>
        <w:r w:rsidR="00C1412B">
          <w:rPr>
            <w:noProof/>
            <w:webHidden/>
          </w:rPr>
          <w:t>48</w:t>
        </w:r>
      </w:hyperlink>
    </w:p>
    <w:p w14:paraId="5393D693" w14:textId="7BB32965"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41" w:history="1">
        <w:r w:rsidR="003127E0" w:rsidRPr="003127E0">
          <w:rPr>
            <w:rStyle w:val="Hyperlink"/>
            <w:rFonts w:eastAsiaTheme="minorHAnsi"/>
            <w:noProof/>
          </w:rPr>
          <w:t>Attēls Nr. 2</w:t>
        </w:r>
        <w:r w:rsidR="00A753E2">
          <w:rPr>
            <w:rStyle w:val="Hyperlink"/>
            <w:rFonts w:eastAsiaTheme="minorHAnsi"/>
            <w:noProof/>
          </w:rPr>
          <w:t>4</w:t>
        </w:r>
        <w:r w:rsidR="003127E0" w:rsidRPr="003127E0">
          <w:rPr>
            <w:rStyle w:val="Hyperlink"/>
            <w:rFonts w:eastAsiaTheme="minorHAnsi"/>
            <w:noProof/>
          </w:rPr>
          <w:t>. NMPD savlaicīgi izpildīto izsaukumu īpatsvars 2014.-2018. gadā Jelgavas novadā un Latvijas Pierobežas pašvaldību teritorijās</w:t>
        </w:r>
        <w:r w:rsidR="003127E0" w:rsidRPr="003127E0">
          <w:rPr>
            <w:noProof/>
            <w:webHidden/>
          </w:rPr>
          <w:tab/>
        </w:r>
        <w:r w:rsidR="007F1AE2">
          <w:rPr>
            <w:noProof/>
            <w:webHidden/>
          </w:rPr>
          <w:t>48</w:t>
        </w:r>
      </w:hyperlink>
    </w:p>
    <w:p w14:paraId="699BA156" w14:textId="0F67A82E"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42" w:history="1">
        <w:r w:rsidR="003127E0" w:rsidRPr="003127E0">
          <w:rPr>
            <w:rStyle w:val="Hyperlink"/>
            <w:rFonts w:eastAsiaTheme="minorHAnsi"/>
            <w:noProof/>
          </w:rPr>
          <w:t>Attēls Nr. 2</w:t>
        </w:r>
        <w:r w:rsidR="00A753E2">
          <w:rPr>
            <w:rStyle w:val="Hyperlink"/>
            <w:rFonts w:eastAsiaTheme="minorHAnsi"/>
            <w:noProof/>
          </w:rPr>
          <w:t>5</w:t>
        </w:r>
        <w:r w:rsidR="003127E0" w:rsidRPr="003127E0">
          <w:rPr>
            <w:rStyle w:val="Hyperlink"/>
            <w:rFonts w:eastAsiaTheme="minorHAnsi"/>
            <w:noProof/>
          </w:rPr>
          <w:t xml:space="preserve">. Noziedzīgo nodarījumu skaits uz 10 tūkst. iedzīvotāju Rundāles novadā un Pierobežas pašvaldību teritorijās 2014.-2019. gadā </w:t>
        </w:r>
        <w:r w:rsidR="003127E0" w:rsidRPr="003127E0">
          <w:rPr>
            <w:noProof/>
            <w:webHidden/>
          </w:rPr>
          <w:tab/>
        </w:r>
        <w:r w:rsidR="00BC61B1">
          <w:rPr>
            <w:noProof/>
            <w:webHidden/>
          </w:rPr>
          <w:t>49</w:t>
        </w:r>
      </w:hyperlink>
    </w:p>
    <w:p w14:paraId="12895B94" w14:textId="32AE8D2A"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43" w:history="1">
        <w:r w:rsidR="00A753E2">
          <w:rPr>
            <w:rStyle w:val="Hyperlink"/>
            <w:rFonts w:eastAsiaTheme="minorHAnsi"/>
            <w:noProof/>
          </w:rPr>
          <w:t>Attēls Nr. 26</w:t>
        </w:r>
        <w:r w:rsidR="003127E0" w:rsidRPr="003127E0">
          <w:rPr>
            <w:rStyle w:val="Hyperlink"/>
            <w:rFonts w:eastAsiaTheme="minorHAnsi"/>
            <w:noProof/>
          </w:rPr>
          <w:t>. Rundāles novada pašvaldības policijas darbību skaits 2015.-2019. gadā</w:t>
        </w:r>
        <w:r w:rsidR="003127E0" w:rsidRPr="003127E0">
          <w:rPr>
            <w:noProof/>
            <w:webHidden/>
          </w:rPr>
          <w:tab/>
        </w:r>
        <w:r w:rsidR="00BC61B1">
          <w:rPr>
            <w:noProof/>
            <w:webHidden/>
          </w:rPr>
          <w:t>49</w:t>
        </w:r>
      </w:hyperlink>
    </w:p>
    <w:p w14:paraId="3A8AEF7E" w14:textId="369B4684"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44" w:history="1">
        <w:r w:rsidR="003127E0" w:rsidRPr="003127E0">
          <w:rPr>
            <w:rStyle w:val="Hyperlink"/>
            <w:rFonts w:eastAsiaTheme="minorHAnsi"/>
            <w:noProof/>
          </w:rPr>
          <w:t>Attēls Nr. 2</w:t>
        </w:r>
        <w:r w:rsidR="00A753E2">
          <w:rPr>
            <w:rStyle w:val="Hyperlink"/>
            <w:rFonts w:eastAsiaTheme="minorHAnsi"/>
            <w:noProof/>
          </w:rPr>
          <w:t>7</w:t>
        </w:r>
        <w:r w:rsidR="003127E0" w:rsidRPr="003127E0">
          <w:rPr>
            <w:rStyle w:val="Hyperlink"/>
            <w:rFonts w:eastAsiaTheme="minorHAnsi"/>
            <w:noProof/>
          </w:rPr>
          <w:t>. Ugunsgrēku skaits uz 10 tūkst. iedzīvotāju Rundāles novadā, Pierobežas pašvaldību teritorijās un Latvijā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_Toc43297144 \h </w:instrText>
        </w:r>
        <w:r w:rsidR="003127E0" w:rsidRPr="003127E0">
          <w:rPr>
            <w:noProof/>
            <w:webHidden/>
          </w:rPr>
        </w:r>
        <w:r w:rsidR="003127E0" w:rsidRPr="003127E0">
          <w:rPr>
            <w:noProof/>
            <w:webHidden/>
          </w:rPr>
          <w:fldChar w:fldCharType="separate"/>
        </w:r>
        <w:r w:rsidR="00D2083E">
          <w:rPr>
            <w:noProof/>
            <w:webHidden/>
          </w:rPr>
          <w:t>50</w:t>
        </w:r>
        <w:r w:rsidR="003127E0" w:rsidRPr="003127E0">
          <w:rPr>
            <w:noProof/>
            <w:webHidden/>
          </w:rPr>
          <w:fldChar w:fldCharType="end"/>
        </w:r>
      </w:hyperlink>
    </w:p>
    <w:p w14:paraId="7F128D7C" w14:textId="0B4447C2"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45" w:history="1">
        <w:r w:rsidR="00A753E2">
          <w:rPr>
            <w:rStyle w:val="Hyperlink"/>
            <w:rFonts w:eastAsiaTheme="minorHAnsi"/>
            <w:noProof/>
          </w:rPr>
          <w:t>Attēls Nr. 28</w:t>
        </w:r>
        <w:r w:rsidR="003127E0" w:rsidRPr="003127E0">
          <w:rPr>
            <w:rStyle w:val="Hyperlink"/>
            <w:rFonts w:eastAsiaTheme="minorHAnsi"/>
            <w:noProof/>
          </w:rPr>
          <w:t>. NMPD izpildīto izsaukumu skaits uz 1000 iedzīvotājiem 2014.-2018. gadā Rundāles novadā, Pierobežas pašvaldību teritorijās kopā un Latvijā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_Toc43297145 \h </w:instrText>
        </w:r>
        <w:r w:rsidR="003127E0" w:rsidRPr="003127E0">
          <w:rPr>
            <w:noProof/>
            <w:webHidden/>
          </w:rPr>
        </w:r>
        <w:r w:rsidR="003127E0" w:rsidRPr="003127E0">
          <w:rPr>
            <w:noProof/>
            <w:webHidden/>
          </w:rPr>
          <w:fldChar w:fldCharType="separate"/>
        </w:r>
        <w:r w:rsidR="00D2083E">
          <w:rPr>
            <w:noProof/>
            <w:webHidden/>
          </w:rPr>
          <w:t>51</w:t>
        </w:r>
        <w:r w:rsidR="003127E0" w:rsidRPr="003127E0">
          <w:rPr>
            <w:noProof/>
            <w:webHidden/>
          </w:rPr>
          <w:fldChar w:fldCharType="end"/>
        </w:r>
      </w:hyperlink>
    </w:p>
    <w:p w14:paraId="05CAD0A7" w14:textId="65720005"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46" w:history="1">
        <w:r w:rsidR="003127E0" w:rsidRPr="003127E0">
          <w:rPr>
            <w:rStyle w:val="Hyperlink"/>
            <w:rFonts w:eastAsiaTheme="minorHAnsi"/>
            <w:noProof/>
          </w:rPr>
          <w:t>Attēls Nr. 2</w:t>
        </w:r>
        <w:r w:rsidR="00A753E2">
          <w:rPr>
            <w:rStyle w:val="Hyperlink"/>
            <w:rFonts w:eastAsiaTheme="minorHAnsi"/>
            <w:noProof/>
          </w:rPr>
          <w:t>9</w:t>
        </w:r>
        <w:r w:rsidR="003127E0" w:rsidRPr="003127E0">
          <w:rPr>
            <w:rStyle w:val="Hyperlink"/>
            <w:rFonts w:eastAsiaTheme="minorHAnsi"/>
            <w:noProof/>
          </w:rPr>
          <w:t>. NMPD savlaicīgi izpildīto izsaukumu īpatsvars 2014.-2018. gadā Rundāles novadā un Latvijas Pierobežas pašvaldību teritorijās</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_Toc43297146 \h </w:instrText>
        </w:r>
        <w:r w:rsidR="003127E0" w:rsidRPr="003127E0">
          <w:rPr>
            <w:noProof/>
            <w:webHidden/>
          </w:rPr>
        </w:r>
        <w:r w:rsidR="003127E0" w:rsidRPr="003127E0">
          <w:rPr>
            <w:noProof/>
            <w:webHidden/>
          </w:rPr>
          <w:fldChar w:fldCharType="separate"/>
        </w:r>
        <w:r w:rsidR="00D2083E">
          <w:rPr>
            <w:noProof/>
            <w:webHidden/>
          </w:rPr>
          <w:t>51</w:t>
        </w:r>
        <w:r w:rsidR="003127E0" w:rsidRPr="003127E0">
          <w:rPr>
            <w:noProof/>
            <w:webHidden/>
          </w:rPr>
          <w:fldChar w:fldCharType="end"/>
        </w:r>
      </w:hyperlink>
    </w:p>
    <w:p w14:paraId="50B33ADC" w14:textId="46767ADF"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47" w:history="1">
        <w:r w:rsidR="00A753E2">
          <w:rPr>
            <w:rStyle w:val="Hyperlink"/>
            <w:rFonts w:eastAsiaTheme="minorHAnsi"/>
            <w:noProof/>
          </w:rPr>
          <w:t>Attēls Nr. 30</w:t>
        </w:r>
        <w:r w:rsidR="003127E0" w:rsidRPr="003127E0">
          <w:rPr>
            <w:rStyle w:val="Hyperlink"/>
            <w:rFonts w:eastAsiaTheme="minorHAnsi"/>
            <w:noProof/>
          </w:rPr>
          <w:t>. Noziedzīgo nodarījumu skaits uz 10 tūkst. iedzīvotāju Tērvetes novadā, Pierobežas pašvaldību teritorijās un Latvijā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_Toc43297147 \h </w:instrText>
        </w:r>
        <w:r w:rsidR="003127E0" w:rsidRPr="003127E0">
          <w:rPr>
            <w:noProof/>
            <w:webHidden/>
          </w:rPr>
        </w:r>
        <w:r w:rsidR="003127E0" w:rsidRPr="003127E0">
          <w:rPr>
            <w:noProof/>
            <w:webHidden/>
          </w:rPr>
          <w:fldChar w:fldCharType="separate"/>
        </w:r>
        <w:r w:rsidR="00D2083E">
          <w:rPr>
            <w:noProof/>
            <w:webHidden/>
          </w:rPr>
          <w:t>52</w:t>
        </w:r>
        <w:r w:rsidR="003127E0" w:rsidRPr="003127E0">
          <w:rPr>
            <w:noProof/>
            <w:webHidden/>
          </w:rPr>
          <w:fldChar w:fldCharType="end"/>
        </w:r>
      </w:hyperlink>
    </w:p>
    <w:p w14:paraId="06E5D980" w14:textId="2C42A2D0"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48" w:history="1">
        <w:r w:rsidR="00A753E2">
          <w:rPr>
            <w:rStyle w:val="Hyperlink"/>
            <w:rFonts w:eastAsiaTheme="minorHAnsi"/>
            <w:noProof/>
          </w:rPr>
          <w:t>Attēls Nr. 31</w:t>
        </w:r>
        <w:r w:rsidR="003127E0" w:rsidRPr="003127E0">
          <w:rPr>
            <w:rStyle w:val="Hyperlink"/>
            <w:rFonts w:eastAsiaTheme="minorHAnsi"/>
            <w:noProof/>
          </w:rPr>
          <w:t>. Ugunsgrēku skaits uz 1000 iedzīvotājiem Tērvetes novadā, Pierobežas pašvaldību teritorijās un Latvijā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_Toc43297148 \h </w:instrText>
        </w:r>
        <w:r w:rsidR="003127E0" w:rsidRPr="003127E0">
          <w:rPr>
            <w:noProof/>
            <w:webHidden/>
          </w:rPr>
        </w:r>
        <w:r w:rsidR="003127E0" w:rsidRPr="003127E0">
          <w:rPr>
            <w:noProof/>
            <w:webHidden/>
          </w:rPr>
          <w:fldChar w:fldCharType="separate"/>
        </w:r>
        <w:r w:rsidR="00D2083E">
          <w:rPr>
            <w:noProof/>
            <w:webHidden/>
          </w:rPr>
          <w:t>53</w:t>
        </w:r>
        <w:r w:rsidR="003127E0" w:rsidRPr="003127E0">
          <w:rPr>
            <w:noProof/>
            <w:webHidden/>
          </w:rPr>
          <w:fldChar w:fldCharType="end"/>
        </w:r>
      </w:hyperlink>
    </w:p>
    <w:p w14:paraId="3AD5B33B" w14:textId="52CEC392"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49" w:history="1">
        <w:r w:rsidR="00A753E2">
          <w:rPr>
            <w:rStyle w:val="Hyperlink"/>
            <w:rFonts w:eastAsiaTheme="minorHAnsi"/>
            <w:noProof/>
          </w:rPr>
          <w:t>Attēls Nr. 32</w:t>
        </w:r>
        <w:r w:rsidR="003127E0" w:rsidRPr="003127E0">
          <w:rPr>
            <w:rStyle w:val="Hyperlink"/>
            <w:rFonts w:eastAsiaTheme="minorHAnsi"/>
            <w:noProof/>
          </w:rPr>
          <w:t>. PUD izpildīto izsaukumu skaits un VUGD reģistrēto ugunsgrēku skaits Tērvetes novadā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_Toc43297149 \h </w:instrText>
        </w:r>
        <w:r w:rsidR="003127E0" w:rsidRPr="003127E0">
          <w:rPr>
            <w:noProof/>
            <w:webHidden/>
          </w:rPr>
        </w:r>
        <w:r w:rsidR="003127E0" w:rsidRPr="003127E0">
          <w:rPr>
            <w:noProof/>
            <w:webHidden/>
          </w:rPr>
          <w:fldChar w:fldCharType="separate"/>
        </w:r>
        <w:r w:rsidR="00D2083E">
          <w:rPr>
            <w:noProof/>
            <w:webHidden/>
          </w:rPr>
          <w:t>53</w:t>
        </w:r>
        <w:r w:rsidR="003127E0" w:rsidRPr="003127E0">
          <w:rPr>
            <w:noProof/>
            <w:webHidden/>
          </w:rPr>
          <w:fldChar w:fldCharType="end"/>
        </w:r>
      </w:hyperlink>
    </w:p>
    <w:p w14:paraId="3349ACF6" w14:textId="48EC516C"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50" w:history="1">
        <w:r w:rsidR="00A753E2">
          <w:rPr>
            <w:rStyle w:val="Hyperlink"/>
            <w:rFonts w:eastAsiaTheme="minorHAnsi"/>
            <w:noProof/>
          </w:rPr>
          <w:t>Attēls Nr. 33</w:t>
        </w:r>
        <w:r w:rsidR="003127E0" w:rsidRPr="003127E0">
          <w:rPr>
            <w:rStyle w:val="Hyperlink"/>
            <w:rFonts w:eastAsiaTheme="minorHAnsi"/>
            <w:noProof/>
          </w:rPr>
          <w:t>. NMPD izpildīto izsaukumu skaits uz 1000 iedzīvotājiem 2014.-2018. gadā Tērvetes novadā, Pierobežas pašvaldību teritorijās kopā un Latvijā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_Toc43297150 \h </w:instrText>
        </w:r>
        <w:r w:rsidR="003127E0" w:rsidRPr="003127E0">
          <w:rPr>
            <w:noProof/>
            <w:webHidden/>
          </w:rPr>
        </w:r>
        <w:r w:rsidR="003127E0" w:rsidRPr="003127E0">
          <w:rPr>
            <w:noProof/>
            <w:webHidden/>
          </w:rPr>
          <w:fldChar w:fldCharType="separate"/>
        </w:r>
        <w:r w:rsidR="00D2083E">
          <w:rPr>
            <w:noProof/>
            <w:webHidden/>
          </w:rPr>
          <w:t>54</w:t>
        </w:r>
        <w:r w:rsidR="003127E0" w:rsidRPr="003127E0">
          <w:rPr>
            <w:noProof/>
            <w:webHidden/>
          </w:rPr>
          <w:fldChar w:fldCharType="end"/>
        </w:r>
      </w:hyperlink>
    </w:p>
    <w:p w14:paraId="2C7D1AA2" w14:textId="6DD176FC"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51" w:history="1">
        <w:r w:rsidR="003127E0" w:rsidRPr="003127E0">
          <w:rPr>
            <w:rStyle w:val="Hyperlink"/>
            <w:rFonts w:eastAsiaTheme="minorHAnsi"/>
            <w:noProof/>
          </w:rPr>
          <w:t>Attēls Nr. 3</w:t>
        </w:r>
        <w:r w:rsidR="00A753E2">
          <w:rPr>
            <w:rStyle w:val="Hyperlink"/>
            <w:rFonts w:eastAsiaTheme="minorHAnsi"/>
            <w:noProof/>
          </w:rPr>
          <w:t>4</w:t>
        </w:r>
        <w:r w:rsidR="003127E0" w:rsidRPr="003127E0">
          <w:rPr>
            <w:rStyle w:val="Hyperlink"/>
            <w:rFonts w:eastAsiaTheme="minorHAnsi"/>
            <w:noProof/>
          </w:rPr>
          <w:t xml:space="preserve">. NMPD savlaicīgi izpildīto izsaukumu īpatsvars 2014.-2018. gadā Tērvetes novadā un Latvijas Pierobežas pašvaldību teritorijās </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_Toc43297151 \h </w:instrText>
        </w:r>
        <w:r w:rsidR="003127E0" w:rsidRPr="003127E0">
          <w:rPr>
            <w:noProof/>
            <w:webHidden/>
          </w:rPr>
        </w:r>
        <w:r w:rsidR="003127E0" w:rsidRPr="003127E0">
          <w:rPr>
            <w:noProof/>
            <w:webHidden/>
          </w:rPr>
          <w:fldChar w:fldCharType="separate"/>
        </w:r>
        <w:r w:rsidR="00D2083E">
          <w:rPr>
            <w:noProof/>
            <w:webHidden/>
          </w:rPr>
          <w:t>54</w:t>
        </w:r>
        <w:r w:rsidR="003127E0" w:rsidRPr="003127E0">
          <w:rPr>
            <w:noProof/>
            <w:webHidden/>
          </w:rPr>
          <w:fldChar w:fldCharType="end"/>
        </w:r>
      </w:hyperlink>
    </w:p>
    <w:p w14:paraId="56737458" w14:textId="698DFD9F"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52" w:history="1">
        <w:r w:rsidR="00A753E2">
          <w:rPr>
            <w:rStyle w:val="Hyperlink"/>
            <w:rFonts w:eastAsiaTheme="minorHAnsi"/>
            <w:noProof/>
          </w:rPr>
          <w:t>Attēls Nr. 35</w:t>
        </w:r>
        <w:r w:rsidR="003127E0" w:rsidRPr="003127E0">
          <w:rPr>
            <w:rStyle w:val="Hyperlink"/>
            <w:rFonts w:eastAsiaTheme="minorHAnsi"/>
            <w:noProof/>
          </w:rPr>
          <w:t>. Noziedzīgo nodarījumu skaits uz 10 tūkst. iedzīvotāju Vecumnieku novadā, Pierobežas pašvaldību teritorijās un Latvijā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_Toc43297152 \h </w:instrText>
        </w:r>
        <w:r w:rsidR="003127E0" w:rsidRPr="003127E0">
          <w:rPr>
            <w:noProof/>
            <w:webHidden/>
          </w:rPr>
        </w:r>
        <w:r w:rsidR="003127E0" w:rsidRPr="003127E0">
          <w:rPr>
            <w:noProof/>
            <w:webHidden/>
          </w:rPr>
          <w:fldChar w:fldCharType="separate"/>
        </w:r>
        <w:r w:rsidR="00D2083E">
          <w:rPr>
            <w:noProof/>
            <w:webHidden/>
          </w:rPr>
          <w:t>55</w:t>
        </w:r>
        <w:r w:rsidR="003127E0" w:rsidRPr="003127E0">
          <w:rPr>
            <w:noProof/>
            <w:webHidden/>
          </w:rPr>
          <w:fldChar w:fldCharType="end"/>
        </w:r>
      </w:hyperlink>
    </w:p>
    <w:p w14:paraId="2643365A" w14:textId="624F2DC2"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53" w:history="1">
        <w:r w:rsidR="00A753E2">
          <w:rPr>
            <w:rStyle w:val="Hyperlink"/>
            <w:rFonts w:eastAsiaTheme="minorHAnsi"/>
            <w:noProof/>
          </w:rPr>
          <w:t>Attēls Nr. 36</w:t>
        </w:r>
        <w:r w:rsidR="003127E0" w:rsidRPr="003127E0">
          <w:rPr>
            <w:rStyle w:val="Hyperlink"/>
            <w:rFonts w:eastAsiaTheme="minorHAnsi"/>
            <w:noProof/>
          </w:rPr>
          <w:t>. Vecumnieku novada domes Sabiedriskās kārtības nodaļas sniegtie pakalpojumi 2015.-2019.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_Toc43297153 \h </w:instrText>
        </w:r>
        <w:r w:rsidR="003127E0" w:rsidRPr="003127E0">
          <w:rPr>
            <w:noProof/>
            <w:webHidden/>
          </w:rPr>
        </w:r>
        <w:r w:rsidR="003127E0" w:rsidRPr="003127E0">
          <w:rPr>
            <w:noProof/>
            <w:webHidden/>
          </w:rPr>
          <w:fldChar w:fldCharType="separate"/>
        </w:r>
        <w:r w:rsidR="00D2083E">
          <w:rPr>
            <w:noProof/>
            <w:webHidden/>
          </w:rPr>
          <w:t>55</w:t>
        </w:r>
        <w:r w:rsidR="003127E0" w:rsidRPr="003127E0">
          <w:rPr>
            <w:noProof/>
            <w:webHidden/>
          </w:rPr>
          <w:fldChar w:fldCharType="end"/>
        </w:r>
      </w:hyperlink>
    </w:p>
    <w:p w14:paraId="7B88E120" w14:textId="6E8A6EDF"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54" w:history="1">
        <w:r w:rsidR="00A753E2">
          <w:rPr>
            <w:rStyle w:val="Hyperlink"/>
            <w:rFonts w:eastAsiaTheme="minorHAnsi"/>
            <w:noProof/>
          </w:rPr>
          <w:t>Attēls Nr. 37</w:t>
        </w:r>
        <w:r w:rsidR="003127E0" w:rsidRPr="003127E0">
          <w:rPr>
            <w:rStyle w:val="Hyperlink"/>
            <w:rFonts w:eastAsiaTheme="minorHAnsi"/>
            <w:noProof/>
          </w:rPr>
          <w:t>. Ugunsgrēku skaits uz 10 tūkst. iedzīvotāju Vecumnieku novadā, Latvijas Pierobežas pašvaldību teritorijās un Latvijā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_Toc43297154 \h </w:instrText>
        </w:r>
        <w:r w:rsidR="003127E0" w:rsidRPr="003127E0">
          <w:rPr>
            <w:noProof/>
            <w:webHidden/>
          </w:rPr>
        </w:r>
        <w:r w:rsidR="003127E0" w:rsidRPr="003127E0">
          <w:rPr>
            <w:noProof/>
            <w:webHidden/>
          </w:rPr>
          <w:fldChar w:fldCharType="separate"/>
        </w:r>
        <w:r w:rsidR="00D2083E">
          <w:rPr>
            <w:noProof/>
            <w:webHidden/>
          </w:rPr>
          <w:t>56</w:t>
        </w:r>
        <w:r w:rsidR="003127E0" w:rsidRPr="003127E0">
          <w:rPr>
            <w:noProof/>
            <w:webHidden/>
          </w:rPr>
          <w:fldChar w:fldCharType="end"/>
        </w:r>
      </w:hyperlink>
    </w:p>
    <w:p w14:paraId="4D317EF0" w14:textId="6F69A4C3"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55" w:history="1">
        <w:r w:rsidR="003127E0" w:rsidRPr="003127E0">
          <w:rPr>
            <w:rStyle w:val="Hyperlink"/>
            <w:rFonts w:eastAsiaTheme="minorHAnsi"/>
            <w:noProof/>
          </w:rPr>
          <w:t>Attēls Nr. 3</w:t>
        </w:r>
        <w:r w:rsidR="00A753E2">
          <w:rPr>
            <w:rStyle w:val="Hyperlink"/>
            <w:rFonts w:eastAsiaTheme="minorHAnsi"/>
            <w:noProof/>
          </w:rPr>
          <w:t>8</w:t>
        </w:r>
        <w:r w:rsidR="003127E0" w:rsidRPr="003127E0">
          <w:rPr>
            <w:rStyle w:val="Hyperlink"/>
            <w:rFonts w:eastAsiaTheme="minorHAnsi"/>
            <w:noProof/>
          </w:rPr>
          <w:t>. NMPD izpildīto izsaukumu skaits uz 1000 iedzīvotājiem 2014.-2018. gadā Vecumnieku novadā, Pierobežas pašvaldību teritorijās kopā un Latvijā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_Toc43297155 \h </w:instrText>
        </w:r>
        <w:r w:rsidR="003127E0" w:rsidRPr="003127E0">
          <w:rPr>
            <w:noProof/>
            <w:webHidden/>
          </w:rPr>
        </w:r>
        <w:r w:rsidR="003127E0" w:rsidRPr="003127E0">
          <w:rPr>
            <w:noProof/>
            <w:webHidden/>
          </w:rPr>
          <w:fldChar w:fldCharType="separate"/>
        </w:r>
        <w:r w:rsidR="00D2083E">
          <w:rPr>
            <w:noProof/>
            <w:webHidden/>
          </w:rPr>
          <w:t>56</w:t>
        </w:r>
        <w:r w:rsidR="003127E0" w:rsidRPr="003127E0">
          <w:rPr>
            <w:noProof/>
            <w:webHidden/>
          </w:rPr>
          <w:fldChar w:fldCharType="end"/>
        </w:r>
      </w:hyperlink>
    </w:p>
    <w:p w14:paraId="7EDF8FD4" w14:textId="233034CC"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56" w:history="1">
        <w:r w:rsidR="00A753E2">
          <w:rPr>
            <w:rStyle w:val="Hyperlink"/>
            <w:rFonts w:eastAsiaTheme="minorHAnsi"/>
            <w:noProof/>
          </w:rPr>
          <w:t>Attēls Nr. 39</w:t>
        </w:r>
        <w:r w:rsidR="003127E0" w:rsidRPr="003127E0">
          <w:rPr>
            <w:rStyle w:val="Hyperlink"/>
            <w:rFonts w:eastAsiaTheme="minorHAnsi"/>
            <w:noProof/>
          </w:rPr>
          <w:t>. NMPD savlaicīgi izpildīto izsaukumu īpatsvars 2014.-2018. gadā Vecumnieku novadā un Latvijas Pierobežas pašvaldību teritorijās</w:t>
        </w:r>
        <w:r w:rsidR="003127E0" w:rsidRPr="003127E0">
          <w:rPr>
            <w:noProof/>
            <w:webHidden/>
          </w:rPr>
          <w:tab/>
        </w:r>
        <w:r w:rsidR="00E94809">
          <w:rPr>
            <w:noProof/>
            <w:webHidden/>
          </w:rPr>
          <w:t>5</w:t>
        </w:r>
        <w:r w:rsidR="0077115D">
          <w:rPr>
            <w:noProof/>
            <w:webHidden/>
          </w:rPr>
          <w:t>7</w:t>
        </w:r>
      </w:hyperlink>
    </w:p>
    <w:p w14:paraId="619DC5A1" w14:textId="0EA23632"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57" w:history="1">
        <w:r w:rsidR="00A753E2">
          <w:rPr>
            <w:rStyle w:val="Hyperlink"/>
            <w:rFonts w:eastAsiaTheme="minorHAnsi"/>
            <w:noProof/>
          </w:rPr>
          <w:t>Attēls Nr. 40</w:t>
        </w:r>
        <w:r w:rsidR="003127E0" w:rsidRPr="003127E0">
          <w:rPr>
            <w:rStyle w:val="Hyperlink"/>
            <w:rFonts w:eastAsiaTheme="minorHAnsi"/>
            <w:noProof/>
          </w:rPr>
          <w:t>. Noziedzīgo nodarījumu skaits uz 10 tūkst. iedzīvotāju Viesītes novadā, Latvijas Pierobežas pašvaldību teritorijās un Latvijā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_Toc43297157 \h </w:instrText>
        </w:r>
        <w:r w:rsidR="003127E0" w:rsidRPr="003127E0">
          <w:rPr>
            <w:noProof/>
            <w:webHidden/>
          </w:rPr>
        </w:r>
        <w:r w:rsidR="003127E0" w:rsidRPr="003127E0">
          <w:rPr>
            <w:noProof/>
            <w:webHidden/>
          </w:rPr>
          <w:fldChar w:fldCharType="separate"/>
        </w:r>
        <w:r w:rsidR="00D2083E">
          <w:rPr>
            <w:noProof/>
            <w:webHidden/>
          </w:rPr>
          <w:t>57</w:t>
        </w:r>
        <w:r w:rsidR="003127E0" w:rsidRPr="003127E0">
          <w:rPr>
            <w:noProof/>
            <w:webHidden/>
          </w:rPr>
          <w:fldChar w:fldCharType="end"/>
        </w:r>
      </w:hyperlink>
    </w:p>
    <w:p w14:paraId="7CB39703" w14:textId="47834BAE"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58" w:history="1">
        <w:r w:rsidR="003127E0" w:rsidRPr="003127E0">
          <w:rPr>
            <w:rStyle w:val="Hyperlink"/>
            <w:rFonts w:eastAsiaTheme="minorHAnsi"/>
            <w:noProof/>
          </w:rPr>
          <w:t>Attēls Nr. 4</w:t>
        </w:r>
        <w:r w:rsidR="00A753E2">
          <w:rPr>
            <w:rStyle w:val="Hyperlink"/>
            <w:rFonts w:eastAsiaTheme="minorHAnsi"/>
            <w:noProof/>
          </w:rPr>
          <w:t>1</w:t>
        </w:r>
        <w:r w:rsidR="003127E0" w:rsidRPr="003127E0">
          <w:rPr>
            <w:rStyle w:val="Hyperlink"/>
            <w:rFonts w:eastAsiaTheme="minorHAnsi"/>
            <w:noProof/>
          </w:rPr>
          <w:t>. Ugunsgrēku skaits uz uz 10 tūkst. iedzīvotāju Viesītes novadā, Latvijas Pierobežas pašvaldību teritorijās un Latvijā 2014.-2019. gadā</w:t>
        </w:r>
        <w:r w:rsidR="003127E0" w:rsidRPr="003127E0">
          <w:rPr>
            <w:noProof/>
            <w:webHidden/>
          </w:rPr>
          <w:tab/>
        </w:r>
        <w:r w:rsidR="00A66B06">
          <w:rPr>
            <w:noProof/>
            <w:webHidden/>
          </w:rPr>
          <w:t>58</w:t>
        </w:r>
      </w:hyperlink>
    </w:p>
    <w:p w14:paraId="10B55304" w14:textId="79959D76"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59" w:history="1">
        <w:r w:rsidR="00A753E2">
          <w:rPr>
            <w:rStyle w:val="Hyperlink"/>
            <w:rFonts w:eastAsiaTheme="minorHAnsi"/>
            <w:noProof/>
          </w:rPr>
          <w:t>Attēls Nr. 42</w:t>
        </w:r>
        <w:r w:rsidR="003127E0" w:rsidRPr="003127E0">
          <w:rPr>
            <w:rStyle w:val="Hyperlink"/>
            <w:rFonts w:eastAsiaTheme="minorHAnsi"/>
            <w:noProof/>
          </w:rPr>
          <w:t>. NMPD izpildīto izsaukumu skaits uz 1000 iedzīvotājiem 2014.-2018. gadā Viesītes novadā, Pierobežas pašvaldību teritorijās kopā un Latvijā</w:t>
        </w:r>
        <w:r w:rsidR="003127E0" w:rsidRPr="003127E0">
          <w:rPr>
            <w:noProof/>
            <w:webHidden/>
          </w:rPr>
          <w:tab/>
        </w:r>
        <w:r w:rsidR="00E92E27">
          <w:rPr>
            <w:noProof/>
            <w:webHidden/>
          </w:rPr>
          <w:t>59</w:t>
        </w:r>
      </w:hyperlink>
    </w:p>
    <w:p w14:paraId="173E7CEC" w14:textId="5FB18EB3"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60" w:history="1">
        <w:r w:rsidR="003127E0" w:rsidRPr="003127E0">
          <w:rPr>
            <w:rStyle w:val="Hyperlink"/>
            <w:rFonts w:eastAsiaTheme="minorHAnsi"/>
            <w:noProof/>
          </w:rPr>
          <w:t>Attēls Nr. 4</w:t>
        </w:r>
        <w:r w:rsidR="00A753E2">
          <w:rPr>
            <w:rStyle w:val="Hyperlink"/>
            <w:rFonts w:eastAsiaTheme="minorHAnsi"/>
            <w:noProof/>
          </w:rPr>
          <w:t>3</w:t>
        </w:r>
        <w:r w:rsidR="003127E0" w:rsidRPr="003127E0">
          <w:rPr>
            <w:rStyle w:val="Hyperlink"/>
            <w:rFonts w:eastAsiaTheme="minorHAnsi"/>
            <w:noProof/>
          </w:rPr>
          <w:t>. NMPD savlaicīgi izpildīto izsaukumu īpatsvars 2014.-2018. gadā Viesītes novadā un  Latvijas Pierobežas pašvaldību teritorijās</w:t>
        </w:r>
        <w:r w:rsidR="003127E0" w:rsidRPr="003127E0">
          <w:rPr>
            <w:noProof/>
            <w:webHidden/>
          </w:rPr>
          <w:tab/>
        </w:r>
        <w:r w:rsidR="00E92E27">
          <w:rPr>
            <w:noProof/>
            <w:webHidden/>
          </w:rPr>
          <w:t>59</w:t>
        </w:r>
      </w:hyperlink>
    </w:p>
    <w:p w14:paraId="534B339D" w14:textId="7C431DFE"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61" w:history="1">
        <w:r w:rsidR="003127E0" w:rsidRPr="003127E0">
          <w:rPr>
            <w:rStyle w:val="Hyperlink"/>
            <w:noProof/>
          </w:rPr>
          <w:t>Attē</w:t>
        </w:r>
        <w:r w:rsidR="00A753E2">
          <w:rPr>
            <w:rStyle w:val="Hyperlink"/>
            <w:noProof/>
          </w:rPr>
          <w:t>ls Nr. 44</w:t>
        </w:r>
        <w:r w:rsidR="003127E0" w:rsidRPr="003127E0">
          <w:rPr>
            <w:rStyle w:val="Hyperlink"/>
            <w:noProof/>
          </w:rPr>
          <w:t>. Lietuvas policijas struktūra</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_Toc43297161 \h </w:instrText>
        </w:r>
        <w:r w:rsidR="003127E0" w:rsidRPr="003127E0">
          <w:rPr>
            <w:noProof/>
            <w:webHidden/>
          </w:rPr>
        </w:r>
        <w:r w:rsidR="003127E0" w:rsidRPr="003127E0">
          <w:rPr>
            <w:noProof/>
            <w:webHidden/>
          </w:rPr>
          <w:fldChar w:fldCharType="separate"/>
        </w:r>
        <w:r w:rsidR="00D2083E">
          <w:rPr>
            <w:noProof/>
            <w:webHidden/>
          </w:rPr>
          <w:t>61</w:t>
        </w:r>
        <w:r w:rsidR="003127E0" w:rsidRPr="003127E0">
          <w:rPr>
            <w:noProof/>
            <w:webHidden/>
          </w:rPr>
          <w:fldChar w:fldCharType="end"/>
        </w:r>
      </w:hyperlink>
    </w:p>
    <w:p w14:paraId="0707EBA0" w14:textId="523210E7"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62" w:history="1">
        <w:r w:rsidR="00A753E2">
          <w:rPr>
            <w:rStyle w:val="Hyperlink"/>
            <w:noProof/>
          </w:rPr>
          <w:t>Attēls Nr. 45</w:t>
        </w:r>
        <w:r w:rsidR="003127E0" w:rsidRPr="003127E0">
          <w:rPr>
            <w:rStyle w:val="Hyperlink"/>
            <w:noProof/>
          </w:rPr>
          <w:t>. Lietuvas VUGD struktūra</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_Toc43297162 \h </w:instrText>
        </w:r>
        <w:r w:rsidR="003127E0" w:rsidRPr="003127E0">
          <w:rPr>
            <w:noProof/>
            <w:webHidden/>
          </w:rPr>
        </w:r>
        <w:r w:rsidR="003127E0" w:rsidRPr="003127E0">
          <w:rPr>
            <w:noProof/>
            <w:webHidden/>
          </w:rPr>
          <w:fldChar w:fldCharType="separate"/>
        </w:r>
        <w:r w:rsidR="00D2083E">
          <w:rPr>
            <w:noProof/>
            <w:webHidden/>
          </w:rPr>
          <w:t>64</w:t>
        </w:r>
        <w:r w:rsidR="003127E0" w:rsidRPr="003127E0">
          <w:rPr>
            <w:noProof/>
            <w:webHidden/>
          </w:rPr>
          <w:fldChar w:fldCharType="end"/>
        </w:r>
      </w:hyperlink>
    </w:p>
    <w:p w14:paraId="55E70794" w14:textId="74F19D80"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63" w:history="1">
        <w:r w:rsidR="00A753E2">
          <w:rPr>
            <w:rStyle w:val="Hyperlink"/>
            <w:noProof/>
          </w:rPr>
          <w:t>Attēls Nr. 46</w:t>
        </w:r>
        <w:r w:rsidR="003127E0" w:rsidRPr="003127E0">
          <w:rPr>
            <w:rStyle w:val="Hyperlink"/>
            <w:noProof/>
          </w:rPr>
          <w:t>. Iedzīvotāju skaita izmaiņas Lietuvas Pierobežas pašvaldībās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_Toc43297163 \h </w:instrText>
        </w:r>
        <w:r w:rsidR="003127E0" w:rsidRPr="003127E0">
          <w:rPr>
            <w:noProof/>
            <w:webHidden/>
          </w:rPr>
        </w:r>
        <w:r w:rsidR="003127E0" w:rsidRPr="003127E0">
          <w:rPr>
            <w:noProof/>
            <w:webHidden/>
          </w:rPr>
          <w:fldChar w:fldCharType="separate"/>
        </w:r>
        <w:r w:rsidR="00D2083E">
          <w:rPr>
            <w:noProof/>
            <w:webHidden/>
          </w:rPr>
          <w:t>73</w:t>
        </w:r>
        <w:r w:rsidR="003127E0" w:rsidRPr="003127E0">
          <w:rPr>
            <w:noProof/>
            <w:webHidden/>
          </w:rPr>
          <w:fldChar w:fldCharType="end"/>
        </w:r>
      </w:hyperlink>
    </w:p>
    <w:p w14:paraId="1B1AAA49" w14:textId="11C86C09"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64" w:history="1">
        <w:r w:rsidR="003127E0" w:rsidRPr="003127E0">
          <w:rPr>
            <w:rStyle w:val="Hyperlink"/>
            <w:noProof/>
          </w:rPr>
          <w:t>Attēls Nr. 4</w:t>
        </w:r>
        <w:r w:rsidR="00A753E2">
          <w:rPr>
            <w:rStyle w:val="Hyperlink"/>
            <w:noProof/>
          </w:rPr>
          <w:t>7</w:t>
        </w:r>
        <w:r w:rsidR="003127E0" w:rsidRPr="003127E0">
          <w:rPr>
            <w:rStyle w:val="Hyperlink"/>
            <w:noProof/>
          </w:rPr>
          <w:t>. Reģistrēto noziedzīgo nodarījumu skaits uz 10 tūkst. iedzīvotāju Lietuvas Pierobežas pašvaldībās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_Toc43297164 \h </w:instrText>
        </w:r>
        <w:r w:rsidR="003127E0" w:rsidRPr="003127E0">
          <w:rPr>
            <w:noProof/>
            <w:webHidden/>
          </w:rPr>
        </w:r>
        <w:r w:rsidR="003127E0" w:rsidRPr="003127E0">
          <w:rPr>
            <w:noProof/>
            <w:webHidden/>
          </w:rPr>
          <w:fldChar w:fldCharType="separate"/>
        </w:r>
        <w:r w:rsidR="00D2083E">
          <w:rPr>
            <w:noProof/>
            <w:webHidden/>
          </w:rPr>
          <w:t>74</w:t>
        </w:r>
        <w:r w:rsidR="003127E0" w:rsidRPr="003127E0">
          <w:rPr>
            <w:noProof/>
            <w:webHidden/>
          </w:rPr>
          <w:fldChar w:fldCharType="end"/>
        </w:r>
      </w:hyperlink>
    </w:p>
    <w:p w14:paraId="69036D1C" w14:textId="08388CA6"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65" w:history="1">
        <w:r w:rsidR="00A753E2">
          <w:rPr>
            <w:rStyle w:val="Hyperlink"/>
            <w:noProof/>
          </w:rPr>
          <w:t>Attēls Nr. 48</w:t>
        </w:r>
        <w:r w:rsidR="003127E0" w:rsidRPr="003127E0">
          <w:rPr>
            <w:rStyle w:val="Hyperlink"/>
            <w:noProof/>
          </w:rPr>
          <w:t>. Reģistrēto kriminālpārkāpumu skaits Lietuvas Pierobežas pašvaldībās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_Toc43297165 \h </w:instrText>
        </w:r>
        <w:r w:rsidR="003127E0" w:rsidRPr="003127E0">
          <w:rPr>
            <w:noProof/>
            <w:webHidden/>
          </w:rPr>
        </w:r>
        <w:r w:rsidR="003127E0" w:rsidRPr="003127E0">
          <w:rPr>
            <w:noProof/>
            <w:webHidden/>
          </w:rPr>
          <w:fldChar w:fldCharType="separate"/>
        </w:r>
        <w:r w:rsidR="00D2083E">
          <w:rPr>
            <w:noProof/>
            <w:webHidden/>
          </w:rPr>
          <w:t>74</w:t>
        </w:r>
        <w:r w:rsidR="003127E0" w:rsidRPr="003127E0">
          <w:rPr>
            <w:noProof/>
            <w:webHidden/>
          </w:rPr>
          <w:fldChar w:fldCharType="end"/>
        </w:r>
      </w:hyperlink>
    </w:p>
    <w:p w14:paraId="437DCD06" w14:textId="3187F2CC"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66" w:history="1">
        <w:r w:rsidR="00A753E2">
          <w:rPr>
            <w:rStyle w:val="Hyperlink"/>
            <w:noProof/>
          </w:rPr>
          <w:t>Attēls Nr. 49</w:t>
        </w:r>
        <w:r w:rsidR="003127E0" w:rsidRPr="003127E0">
          <w:rPr>
            <w:rStyle w:val="Hyperlink"/>
            <w:noProof/>
          </w:rPr>
          <w:t>. Reģistrēto kriminālpārkāpumu skaits uz 10 tūkst. iedzīvotāju Lietuvas Pierobežas pašvaldībās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_Toc43297166 \h </w:instrText>
        </w:r>
        <w:r w:rsidR="003127E0" w:rsidRPr="003127E0">
          <w:rPr>
            <w:noProof/>
            <w:webHidden/>
          </w:rPr>
        </w:r>
        <w:r w:rsidR="003127E0" w:rsidRPr="003127E0">
          <w:rPr>
            <w:noProof/>
            <w:webHidden/>
          </w:rPr>
          <w:fldChar w:fldCharType="separate"/>
        </w:r>
        <w:r w:rsidR="00D2083E">
          <w:rPr>
            <w:noProof/>
            <w:webHidden/>
          </w:rPr>
          <w:t>75</w:t>
        </w:r>
        <w:r w:rsidR="003127E0" w:rsidRPr="003127E0">
          <w:rPr>
            <w:noProof/>
            <w:webHidden/>
          </w:rPr>
          <w:fldChar w:fldCharType="end"/>
        </w:r>
      </w:hyperlink>
    </w:p>
    <w:p w14:paraId="4C2F30B4" w14:textId="5E45EDCF"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67" w:history="1">
        <w:r w:rsidR="00A753E2">
          <w:rPr>
            <w:rStyle w:val="Hyperlink"/>
            <w:noProof/>
          </w:rPr>
          <w:t>Attēls Nr. 50</w:t>
        </w:r>
        <w:r w:rsidR="003127E0" w:rsidRPr="003127E0">
          <w:rPr>
            <w:rStyle w:val="Hyperlink"/>
            <w:noProof/>
          </w:rPr>
          <w:t>. Noziegumu skaits Lietuvas Pierobežas pašvaldībās 2014.-2019.gadā</w:t>
        </w:r>
        <w:r w:rsidR="003127E0" w:rsidRPr="003127E0">
          <w:rPr>
            <w:noProof/>
            <w:webHidden/>
          </w:rPr>
          <w:tab/>
        </w:r>
      </w:hyperlink>
      <w:r w:rsidR="00E94809">
        <w:rPr>
          <w:noProof/>
        </w:rPr>
        <w:t>7</w:t>
      </w:r>
      <w:r w:rsidR="00D4539A">
        <w:rPr>
          <w:noProof/>
        </w:rPr>
        <w:t>6</w:t>
      </w:r>
    </w:p>
    <w:p w14:paraId="496C34D8" w14:textId="79E93066"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68" w:history="1">
        <w:r w:rsidR="00A753E2">
          <w:rPr>
            <w:rStyle w:val="Hyperlink"/>
            <w:noProof/>
          </w:rPr>
          <w:t>Attēls Nr. 51</w:t>
        </w:r>
        <w:r w:rsidR="003127E0" w:rsidRPr="003127E0">
          <w:rPr>
            <w:rStyle w:val="Hyperlink"/>
            <w:noProof/>
          </w:rPr>
          <w:t>. Reģistrēto noziegumu skaits uz 10 tūkst. iedzīvotāju</w:t>
        </w:r>
        <w:r w:rsidR="003127E0" w:rsidRPr="003127E0">
          <w:rPr>
            <w:noProof/>
            <w:webHidden/>
          </w:rPr>
          <w:tab/>
        </w:r>
      </w:hyperlink>
      <w:r w:rsidR="00E94809">
        <w:rPr>
          <w:noProof/>
        </w:rPr>
        <w:t>7</w:t>
      </w:r>
      <w:r w:rsidR="00D4539A">
        <w:rPr>
          <w:noProof/>
        </w:rPr>
        <w:t>6</w:t>
      </w:r>
    </w:p>
    <w:p w14:paraId="573418EF" w14:textId="0B76B0FC"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69" w:history="1">
        <w:r w:rsidR="00A753E2">
          <w:rPr>
            <w:rStyle w:val="Hyperlink"/>
            <w:noProof/>
          </w:rPr>
          <w:t>Attēls Nr. 52</w:t>
        </w:r>
        <w:r w:rsidR="003127E0" w:rsidRPr="003127E0">
          <w:rPr>
            <w:rStyle w:val="Hyperlink"/>
            <w:noProof/>
          </w:rPr>
          <w:t>. Nepilngadīgo izdarīto noziegumu skaits Lietuvas Pierobežas pašvaldībās 2014.–2019. gadā</w:t>
        </w:r>
        <w:r w:rsidR="003127E0" w:rsidRPr="003127E0">
          <w:rPr>
            <w:noProof/>
            <w:webHidden/>
          </w:rPr>
          <w:tab/>
        </w:r>
      </w:hyperlink>
      <w:r w:rsidR="00E94809">
        <w:rPr>
          <w:noProof/>
        </w:rPr>
        <w:t>7</w:t>
      </w:r>
      <w:r w:rsidR="00C231A9">
        <w:rPr>
          <w:noProof/>
        </w:rPr>
        <w:t>7</w:t>
      </w:r>
    </w:p>
    <w:p w14:paraId="04AD7A32" w14:textId="68A35491"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70" w:history="1">
        <w:r w:rsidR="003127E0" w:rsidRPr="003127E0">
          <w:rPr>
            <w:rStyle w:val="Hyperlink"/>
            <w:noProof/>
          </w:rPr>
          <w:t>Attēls Nr. 5</w:t>
        </w:r>
        <w:r w:rsidR="00A753E2">
          <w:rPr>
            <w:rStyle w:val="Hyperlink"/>
            <w:noProof/>
          </w:rPr>
          <w:t>3</w:t>
        </w:r>
        <w:r w:rsidR="003127E0" w:rsidRPr="003127E0">
          <w:rPr>
            <w:rStyle w:val="Hyperlink"/>
            <w:noProof/>
          </w:rPr>
          <w:t>. Nepilngadīgo izdarīto noziegumu skaits uz 10 tūkst. iedzīvotājiem Lietuvas Pierobežas pašvaldībās un Lietuvā 2014.–2019. gadā</w:t>
        </w:r>
        <w:r w:rsidR="003127E0" w:rsidRPr="003127E0">
          <w:rPr>
            <w:noProof/>
            <w:webHidden/>
          </w:rPr>
          <w:tab/>
        </w:r>
      </w:hyperlink>
      <w:r w:rsidR="00E94809">
        <w:rPr>
          <w:noProof/>
        </w:rPr>
        <w:t>7</w:t>
      </w:r>
      <w:r w:rsidR="00C231A9">
        <w:rPr>
          <w:noProof/>
        </w:rPr>
        <w:t>7</w:t>
      </w:r>
    </w:p>
    <w:p w14:paraId="0E357CD3" w14:textId="3A37A8D9"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71" w:history="1">
        <w:r w:rsidR="00A753E2">
          <w:rPr>
            <w:rStyle w:val="Hyperlink"/>
            <w:noProof/>
          </w:rPr>
          <w:t>Attēls Nr. 54</w:t>
        </w:r>
        <w:r w:rsidR="003127E0" w:rsidRPr="003127E0">
          <w:rPr>
            <w:rStyle w:val="Hyperlink"/>
            <w:noProof/>
          </w:rPr>
          <w:t>. Gada laikā izmeklēto noziedzīgu nodarījumu īpatsvars (%) Lietuvas Pierobežas pašvaldībās un Lietuvā 2014.–2019. gadā</w:t>
        </w:r>
        <w:r w:rsidR="003127E0" w:rsidRPr="003127E0">
          <w:rPr>
            <w:noProof/>
            <w:webHidden/>
          </w:rPr>
          <w:tab/>
        </w:r>
        <w:r w:rsidR="00F5777C">
          <w:rPr>
            <w:noProof/>
            <w:webHidden/>
          </w:rPr>
          <w:t>7</w:t>
        </w:r>
        <w:r w:rsidR="003127E0" w:rsidRPr="003127E0">
          <w:rPr>
            <w:noProof/>
            <w:webHidden/>
          </w:rPr>
          <w:fldChar w:fldCharType="begin"/>
        </w:r>
        <w:r w:rsidR="003127E0" w:rsidRPr="003127E0">
          <w:rPr>
            <w:noProof/>
            <w:webHidden/>
          </w:rPr>
          <w:instrText xml:space="preserve"> PAGEREF _Toc43297171 \h </w:instrText>
        </w:r>
        <w:r w:rsidR="003127E0" w:rsidRPr="003127E0">
          <w:rPr>
            <w:noProof/>
            <w:webHidden/>
          </w:rPr>
        </w:r>
        <w:r w:rsidR="003127E0" w:rsidRPr="003127E0">
          <w:rPr>
            <w:noProof/>
            <w:webHidden/>
          </w:rPr>
          <w:fldChar w:fldCharType="separate"/>
        </w:r>
        <w:r w:rsidR="00D2083E">
          <w:rPr>
            <w:noProof/>
            <w:webHidden/>
          </w:rPr>
          <w:t>78</w:t>
        </w:r>
        <w:r w:rsidR="003127E0" w:rsidRPr="003127E0">
          <w:rPr>
            <w:noProof/>
            <w:webHidden/>
          </w:rPr>
          <w:fldChar w:fldCharType="end"/>
        </w:r>
      </w:hyperlink>
    </w:p>
    <w:p w14:paraId="35026805" w14:textId="5A92EEB1"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72" w:history="1">
        <w:r w:rsidR="00A753E2">
          <w:rPr>
            <w:rStyle w:val="Hyperlink"/>
            <w:noProof/>
          </w:rPr>
          <w:t>Attēls Nr. 55</w:t>
        </w:r>
        <w:r w:rsidR="003127E0" w:rsidRPr="003127E0">
          <w:rPr>
            <w:rStyle w:val="Hyperlink"/>
            <w:noProof/>
          </w:rPr>
          <w:t>. Policijas amatpersonu skaits uz 100 tūkst. iedzīvotājiem Lietuvas Pierobežas pašvaldībās un Lietuvā 2014.–2018. gadā</w:t>
        </w:r>
        <w:r w:rsidR="003127E0" w:rsidRPr="003127E0">
          <w:rPr>
            <w:noProof/>
            <w:webHidden/>
          </w:rPr>
          <w:tab/>
        </w:r>
        <w:r w:rsidR="00F5777C">
          <w:rPr>
            <w:noProof/>
            <w:webHidden/>
          </w:rPr>
          <w:t>7</w:t>
        </w:r>
        <w:r w:rsidR="003127E0" w:rsidRPr="003127E0">
          <w:rPr>
            <w:noProof/>
            <w:webHidden/>
          </w:rPr>
          <w:fldChar w:fldCharType="begin"/>
        </w:r>
        <w:r w:rsidR="003127E0" w:rsidRPr="003127E0">
          <w:rPr>
            <w:noProof/>
            <w:webHidden/>
          </w:rPr>
          <w:instrText xml:space="preserve"> PAGEREF _Toc43297172 \h </w:instrText>
        </w:r>
        <w:r w:rsidR="003127E0" w:rsidRPr="003127E0">
          <w:rPr>
            <w:noProof/>
            <w:webHidden/>
          </w:rPr>
        </w:r>
        <w:r w:rsidR="003127E0" w:rsidRPr="003127E0">
          <w:rPr>
            <w:noProof/>
            <w:webHidden/>
          </w:rPr>
          <w:fldChar w:fldCharType="separate"/>
        </w:r>
        <w:r w:rsidR="00D2083E">
          <w:rPr>
            <w:noProof/>
            <w:webHidden/>
          </w:rPr>
          <w:t>78</w:t>
        </w:r>
        <w:r w:rsidR="003127E0" w:rsidRPr="003127E0">
          <w:rPr>
            <w:noProof/>
            <w:webHidden/>
          </w:rPr>
          <w:fldChar w:fldCharType="end"/>
        </w:r>
      </w:hyperlink>
    </w:p>
    <w:p w14:paraId="385D5897" w14:textId="64318ECC"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73" w:history="1">
        <w:r w:rsidR="00A753E2">
          <w:rPr>
            <w:rStyle w:val="Hyperlink"/>
            <w:noProof/>
          </w:rPr>
          <w:t>Attēls Nr. 56</w:t>
        </w:r>
        <w:r w:rsidR="003127E0" w:rsidRPr="003127E0">
          <w:rPr>
            <w:rStyle w:val="Hyperlink"/>
            <w:noProof/>
          </w:rPr>
          <w:t>. Ugunsgrēku skaits uz 10 tūkst. iedzīvotāju Lietuvas Pierobežas pašvaldībās un Lietuvā 2014.–2019. gadā</w:t>
        </w:r>
        <w:r w:rsidR="003127E0" w:rsidRPr="003127E0">
          <w:rPr>
            <w:noProof/>
            <w:webHidden/>
          </w:rPr>
          <w:tab/>
        </w:r>
        <w:r w:rsidR="0054687D">
          <w:rPr>
            <w:noProof/>
            <w:webHidden/>
          </w:rPr>
          <w:t>79</w:t>
        </w:r>
      </w:hyperlink>
    </w:p>
    <w:p w14:paraId="701C6B59" w14:textId="7A25EF93"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74" w:history="1">
        <w:r w:rsidR="00A753E2">
          <w:rPr>
            <w:rStyle w:val="Hyperlink"/>
            <w:noProof/>
          </w:rPr>
          <w:t>Attēls Nr. 57</w:t>
        </w:r>
        <w:r w:rsidR="003127E0" w:rsidRPr="003127E0">
          <w:rPr>
            <w:rStyle w:val="Hyperlink"/>
            <w:noProof/>
          </w:rPr>
          <w:t>. Ugunsgrēkos bojā gājušo skaits uz 100 tūkst. iedzīvotāju Lietuvas Pierobežas pašvaldībās un Lietuvā 2014.–2019.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_Toc43297174 \h </w:instrText>
        </w:r>
        <w:r w:rsidR="003127E0" w:rsidRPr="003127E0">
          <w:rPr>
            <w:noProof/>
            <w:webHidden/>
          </w:rPr>
        </w:r>
        <w:r w:rsidR="003127E0" w:rsidRPr="003127E0">
          <w:rPr>
            <w:noProof/>
            <w:webHidden/>
          </w:rPr>
          <w:fldChar w:fldCharType="separate"/>
        </w:r>
        <w:r w:rsidR="00D2083E">
          <w:rPr>
            <w:noProof/>
            <w:webHidden/>
          </w:rPr>
          <w:t>80</w:t>
        </w:r>
        <w:r w:rsidR="003127E0" w:rsidRPr="003127E0">
          <w:rPr>
            <w:noProof/>
            <w:webHidden/>
          </w:rPr>
          <w:fldChar w:fldCharType="end"/>
        </w:r>
      </w:hyperlink>
    </w:p>
    <w:p w14:paraId="0D4F3503" w14:textId="625D127D"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75" w:history="1">
        <w:r w:rsidR="00A753E2">
          <w:rPr>
            <w:rStyle w:val="Hyperlink"/>
            <w:noProof/>
          </w:rPr>
          <w:t>Attēls Nr. 58</w:t>
        </w:r>
        <w:r w:rsidR="003127E0" w:rsidRPr="003127E0">
          <w:rPr>
            <w:rStyle w:val="Hyperlink"/>
            <w:noProof/>
          </w:rPr>
          <w:t>. Ugunsdzēsības dienestu izsaukumu skaits gadā Lietuvas Pierobežas pašvaldībās 2014.-2019.gadā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_Toc43297175 \h </w:instrText>
        </w:r>
        <w:r w:rsidR="003127E0" w:rsidRPr="003127E0">
          <w:rPr>
            <w:noProof/>
            <w:webHidden/>
          </w:rPr>
        </w:r>
        <w:r w:rsidR="003127E0" w:rsidRPr="003127E0">
          <w:rPr>
            <w:noProof/>
            <w:webHidden/>
          </w:rPr>
          <w:fldChar w:fldCharType="separate"/>
        </w:r>
        <w:r w:rsidR="00D2083E">
          <w:rPr>
            <w:noProof/>
            <w:webHidden/>
          </w:rPr>
          <w:t>80</w:t>
        </w:r>
        <w:r w:rsidR="003127E0" w:rsidRPr="003127E0">
          <w:rPr>
            <w:noProof/>
            <w:webHidden/>
          </w:rPr>
          <w:fldChar w:fldCharType="end"/>
        </w:r>
      </w:hyperlink>
    </w:p>
    <w:p w14:paraId="32B17B59" w14:textId="05DC827C"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76" w:history="1">
        <w:r w:rsidR="00A753E2">
          <w:rPr>
            <w:rStyle w:val="Hyperlink"/>
            <w:noProof/>
          </w:rPr>
          <w:t>Attēls Nr. 59</w:t>
        </w:r>
        <w:r w:rsidR="003127E0" w:rsidRPr="003127E0">
          <w:rPr>
            <w:rStyle w:val="Hyperlink"/>
            <w:noProof/>
          </w:rPr>
          <w:t>. PNMPD izsaukumu skaits uz 1000 iedzīvotājiem 2014.-2018. gadā Lietuvas Pierobežas pašvaldībās</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_Toc43297176 \h </w:instrText>
        </w:r>
        <w:r w:rsidR="003127E0" w:rsidRPr="003127E0">
          <w:rPr>
            <w:noProof/>
            <w:webHidden/>
          </w:rPr>
        </w:r>
        <w:r w:rsidR="003127E0" w:rsidRPr="003127E0">
          <w:rPr>
            <w:noProof/>
            <w:webHidden/>
          </w:rPr>
          <w:fldChar w:fldCharType="separate"/>
        </w:r>
        <w:r w:rsidR="00D2083E">
          <w:rPr>
            <w:noProof/>
            <w:webHidden/>
          </w:rPr>
          <w:t>81</w:t>
        </w:r>
        <w:r w:rsidR="003127E0" w:rsidRPr="003127E0">
          <w:rPr>
            <w:noProof/>
            <w:webHidden/>
          </w:rPr>
          <w:fldChar w:fldCharType="end"/>
        </w:r>
      </w:hyperlink>
    </w:p>
    <w:p w14:paraId="5DD5D534" w14:textId="7F21B6A6"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77" w:history="1">
        <w:r w:rsidR="00A753E2">
          <w:rPr>
            <w:rStyle w:val="Hyperlink"/>
            <w:noProof/>
          </w:rPr>
          <w:t>Attēls Nr. 60</w:t>
        </w:r>
        <w:r w:rsidR="003127E0" w:rsidRPr="003127E0">
          <w:rPr>
            <w:rStyle w:val="Hyperlink"/>
            <w:noProof/>
          </w:rPr>
          <w:t>. Neatliekamās medicīniskās palīdzības brigāžu izsaukumu skaits 2014.-2018.gadā  Lietuvas Pierobežas pašvaldībās</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_Toc43297177 \h </w:instrText>
        </w:r>
        <w:r w:rsidR="003127E0" w:rsidRPr="003127E0">
          <w:rPr>
            <w:noProof/>
            <w:webHidden/>
          </w:rPr>
        </w:r>
        <w:r w:rsidR="003127E0" w:rsidRPr="003127E0">
          <w:rPr>
            <w:noProof/>
            <w:webHidden/>
          </w:rPr>
          <w:fldChar w:fldCharType="separate"/>
        </w:r>
        <w:r w:rsidR="00D2083E">
          <w:rPr>
            <w:noProof/>
            <w:webHidden/>
          </w:rPr>
          <w:t>82</w:t>
        </w:r>
        <w:r w:rsidR="003127E0" w:rsidRPr="003127E0">
          <w:rPr>
            <w:noProof/>
            <w:webHidden/>
          </w:rPr>
          <w:fldChar w:fldCharType="end"/>
        </w:r>
      </w:hyperlink>
    </w:p>
    <w:p w14:paraId="6F611DDB" w14:textId="1596D760"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78" w:history="1">
        <w:r w:rsidR="00A753E2">
          <w:rPr>
            <w:rStyle w:val="Hyperlink"/>
            <w:noProof/>
          </w:rPr>
          <w:t>Attēls Nr. 61</w:t>
        </w:r>
        <w:r w:rsidR="003127E0" w:rsidRPr="003127E0">
          <w:rPr>
            <w:rStyle w:val="Hyperlink"/>
            <w:noProof/>
          </w:rPr>
          <w:t>. Neatliekamās medicīniskās palīdzības darbinieku skaits uz 10 tūkst. iedzīvotāju Lietuvas Pierobežas pašvaldībās un Lietuvā 2014.–2018. 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_Toc43297178 \h </w:instrText>
        </w:r>
        <w:r w:rsidR="003127E0" w:rsidRPr="003127E0">
          <w:rPr>
            <w:noProof/>
            <w:webHidden/>
          </w:rPr>
        </w:r>
        <w:r w:rsidR="003127E0" w:rsidRPr="003127E0">
          <w:rPr>
            <w:noProof/>
            <w:webHidden/>
          </w:rPr>
          <w:fldChar w:fldCharType="separate"/>
        </w:r>
        <w:r w:rsidR="00D2083E">
          <w:rPr>
            <w:noProof/>
            <w:webHidden/>
          </w:rPr>
          <w:t>82</w:t>
        </w:r>
        <w:r w:rsidR="003127E0" w:rsidRPr="003127E0">
          <w:rPr>
            <w:noProof/>
            <w:webHidden/>
          </w:rPr>
          <w:fldChar w:fldCharType="end"/>
        </w:r>
      </w:hyperlink>
    </w:p>
    <w:p w14:paraId="7BC33EF6" w14:textId="31598723"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79" w:history="1">
        <w:r w:rsidR="00A753E2">
          <w:rPr>
            <w:rStyle w:val="Hyperlink"/>
            <w:noProof/>
          </w:rPr>
          <w:t>Attēls Nr. 62</w:t>
        </w:r>
        <w:r w:rsidR="003127E0" w:rsidRPr="003127E0">
          <w:rPr>
            <w:rStyle w:val="Hyperlink"/>
            <w:noProof/>
          </w:rPr>
          <w:t>. Informācija par atļauju izsniegšanu, anulēšanu, neizsniegšanu Pušku sargpostenī 2017.–2019. gadā (personām, kurām ir tiesības atrasties valsts pierobežas zonā)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_Toc43297179 \h </w:instrText>
        </w:r>
        <w:r w:rsidR="003127E0" w:rsidRPr="003127E0">
          <w:rPr>
            <w:noProof/>
            <w:webHidden/>
          </w:rPr>
        </w:r>
        <w:r w:rsidR="003127E0" w:rsidRPr="003127E0">
          <w:rPr>
            <w:noProof/>
            <w:webHidden/>
          </w:rPr>
          <w:fldChar w:fldCharType="separate"/>
        </w:r>
        <w:r w:rsidR="00D2083E">
          <w:rPr>
            <w:noProof/>
            <w:webHidden/>
          </w:rPr>
          <w:t>83</w:t>
        </w:r>
        <w:r w:rsidR="003127E0" w:rsidRPr="003127E0">
          <w:rPr>
            <w:noProof/>
            <w:webHidden/>
          </w:rPr>
          <w:fldChar w:fldCharType="end"/>
        </w:r>
      </w:hyperlink>
    </w:p>
    <w:p w14:paraId="0C534C7F" w14:textId="2FDEFFE8"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80" w:history="1">
        <w:r w:rsidR="00A753E2">
          <w:rPr>
            <w:rStyle w:val="Hyperlink"/>
            <w:noProof/>
          </w:rPr>
          <w:t>Attēls Nr. 63</w:t>
        </w:r>
        <w:r w:rsidR="003127E0" w:rsidRPr="003127E0">
          <w:rPr>
            <w:rStyle w:val="Hyperlink"/>
            <w:noProof/>
          </w:rPr>
          <w:t>. Noziedzīgu nodarījumu skaits uz 10 tūkst. iedzīvotāju Latvijas Pierobežas pašvaldībās un valstī, Lietuvas Pierobežas pašvaldībās un valstī 2014.-2019.gadā</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_Toc43297180 \h </w:instrText>
        </w:r>
        <w:r w:rsidR="003127E0" w:rsidRPr="003127E0">
          <w:rPr>
            <w:noProof/>
            <w:webHidden/>
          </w:rPr>
        </w:r>
        <w:r w:rsidR="003127E0" w:rsidRPr="003127E0">
          <w:rPr>
            <w:noProof/>
            <w:webHidden/>
          </w:rPr>
          <w:fldChar w:fldCharType="separate"/>
        </w:r>
        <w:r w:rsidR="00D2083E">
          <w:rPr>
            <w:noProof/>
            <w:webHidden/>
          </w:rPr>
          <w:t>95</w:t>
        </w:r>
        <w:r w:rsidR="003127E0" w:rsidRPr="003127E0">
          <w:rPr>
            <w:noProof/>
            <w:webHidden/>
          </w:rPr>
          <w:fldChar w:fldCharType="end"/>
        </w:r>
      </w:hyperlink>
    </w:p>
    <w:p w14:paraId="72AA519E" w14:textId="6D68C8AC"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81" w:history="1">
        <w:r w:rsidR="003127E0" w:rsidRPr="003127E0">
          <w:rPr>
            <w:rStyle w:val="Hyperlink"/>
            <w:noProof/>
          </w:rPr>
          <w:t>Attēls Nr. 6</w:t>
        </w:r>
        <w:r w:rsidR="00A753E2">
          <w:rPr>
            <w:rStyle w:val="Hyperlink"/>
            <w:noProof/>
          </w:rPr>
          <w:t>4</w:t>
        </w:r>
        <w:r w:rsidR="003127E0" w:rsidRPr="003127E0">
          <w:rPr>
            <w:rStyle w:val="Hyperlink"/>
            <w:noProof/>
          </w:rPr>
          <w:t>. Ugunsgrēku skaits uz 10 tūkst. Iedzīvotāju Latvijas Pierobežas pašvaldībās un valstī, Lietuvas Pierobežas pašvaldībās un valstī 2014.-2019.gadā</w:t>
        </w:r>
        <w:r w:rsidR="003127E0" w:rsidRPr="003127E0">
          <w:rPr>
            <w:noProof/>
            <w:webHidden/>
          </w:rPr>
          <w:tab/>
        </w:r>
        <w:r w:rsidR="00A177E4">
          <w:rPr>
            <w:noProof/>
            <w:webHidden/>
          </w:rPr>
          <w:t>98</w:t>
        </w:r>
      </w:hyperlink>
    </w:p>
    <w:p w14:paraId="0B09FE0E" w14:textId="0616F4D8"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182" w:history="1">
        <w:r w:rsidR="00A753E2">
          <w:rPr>
            <w:rStyle w:val="Hyperlink"/>
            <w:noProof/>
          </w:rPr>
          <w:t>Attēls Nr. 65</w:t>
        </w:r>
        <w:r w:rsidR="003127E0" w:rsidRPr="003127E0">
          <w:rPr>
            <w:rStyle w:val="Hyperlink"/>
            <w:noProof/>
          </w:rPr>
          <w:t>. Neatliekamās medicīniskās palīdzības brigāžu izsaukumu skaits uz 1000 iedzīvotājiem</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_Toc43297182 \h </w:instrText>
        </w:r>
        <w:r w:rsidR="003127E0" w:rsidRPr="003127E0">
          <w:rPr>
            <w:noProof/>
            <w:webHidden/>
          </w:rPr>
        </w:r>
        <w:r w:rsidR="003127E0" w:rsidRPr="003127E0">
          <w:rPr>
            <w:noProof/>
            <w:webHidden/>
          </w:rPr>
          <w:fldChar w:fldCharType="separate"/>
        </w:r>
        <w:r w:rsidR="00D2083E">
          <w:rPr>
            <w:noProof/>
            <w:webHidden/>
          </w:rPr>
          <w:t>100</w:t>
        </w:r>
        <w:r w:rsidR="003127E0" w:rsidRPr="003127E0">
          <w:rPr>
            <w:noProof/>
            <w:webHidden/>
          </w:rPr>
          <w:fldChar w:fldCharType="end"/>
        </w:r>
      </w:hyperlink>
    </w:p>
    <w:p w14:paraId="10445E50" w14:textId="1964290B" w:rsidR="004233E3" w:rsidRDefault="00233D6B" w:rsidP="003702ED">
      <w:pPr>
        <w:spacing w:line="240" w:lineRule="auto"/>
        <w:ind w:left="0"/>
      </w:pPr>
      <w:r>
        <w:rPr>
          <w:rFonts w:ascii="Tahoma" w:eastAsia="Calibri" w:hAnsi="Tahoma"/>
          <w:sz w:val="20"/>
          <w:szCs w:val="22"/>
          <w:lang w:eastAsia="en-US"/>
        </w:rPr>
        <w:fldChar w:fldCharType="end"/>
      </w:r>
    </w:p>
    <w:p w14:paraId="000DA9A2" w14:textId="54E1F0EA" w:rsidR="004233E3" w:rsidRPr="00C85E0D" w:rsidRDefault="00C85E0D" w:rsidP="004233E3">
      <w:pPr>
        <w:ind w:left="0"/>
        <w:rPr>
          <w:rFonts w:ascii="Tahoma" w:hAnsi="Tahoma" w:cs="Tahoma"/>
          <w:b/>
          <w:color w:val="7030A0"/>
        </w:rPr>
      </w:pPr>
      <w:r w:rsidRPr="00C85E0D">
        <w:rPr>
          <w:rFonts w:ascii="Tahoma" w:hAnsi="Tahoma" w:cs="Tahoma"/>
          <w:b/>
          <w:color w:val="7030A0"/>
        </w:rPr>
        <w:t>Tabulu saraksts</w:t>
      </w:r>
    </w:p>
    <w:p w14:paraId="63232C1A" w14:textId="77777777" w:rsidR="004233E3" w:rsidRPr="004233E3" w:rsidRDefault="004233E3" w:rsidP="004233E3"/>
    <w:p w14:paraId="1495EC8B" w14:textId="42A341B0" w:rsidR="003127E0" w:rsidRPr="003127E0" w:rsidRDefault="00C85E0D"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r w:rsidRPr="003127E0">
        <w:rPr>
          <w:rFonts w:cs="Tahoma"/>
          <w:color w:val="000000" w:themeColor="text1"/>
        </w:rPr>
        <w:fldChar w:fldCharType="begin"/>
      </w:r>
      <w:r w:rsidRPr="003127E0">
        <w:rPr>
          <w:rFonts w:cs="Tahoma"/>
          <w:color w:val="000000" w:themeColor="text1"/>
        </w:rPr>
        <w:instrText xml:space="preserve"> TOC \h \z \c "Tabula Nr." </w:instrText>
      </w:r>
      <w:r w:rsidRPr="003127E0">
        <w:rPr>
          <w:rFonts w:cs="Tahoma"/>
          <w:color w:val="000000" w:themeColor="text1"/>
        </w:rPr>
        <w:fldChar w:fldCharType="separate"/>
      </w:r>
      <w:hyperlink w:anchor="_Toc43297240" w:history="1">
        <w:r w:rsidR="003127E0" w:rsidRPr="003127E0">
          <w:rPr>
            <w:rStyle w:val="Hyperlink"/>
            <w:noProof/>
          </w:rPr>
          <w:t>Tabula Nr. 1. DPS institūcijas Latvijas Pierobežas pašvaldībās</w:t>
        </w:r>
        <w:r w:rsidR="00921FA6">
          <w:rPr>
            <w:noProof/>
            <w:webHidden/>
          </w:rPr>
          <w:t xml:space="preserve">……………………………………………………… </w:t>
        </w:r>
        <w:r w:rsidR="003127E0" w:rsidRPr="003127E0">
          <w:rPr>
            <w:noProof/>
            <w:webHidden/>
          </w:rPr>
          <w:fldChar w:fldCharType="begin"/>
        </w:r>
        <w:r w:rsidR="003127E0" w:rsidRPr="003127E0">
          <w:rPr>
            <w:noProof/>
            <w:webHidden/>
          </w:rPr>
          <w:instrText xml:space="preserve"> PAGEREF _Toc43297240 \h </w:instrText>
        </w:r>
        <w:r w:rsidR="003127E0" w:rsidRPr="003127E0">
          <w:rPr>
            <w:noProof/>
            <w:webHidden/>
          </w:rPr>
        </w:r>
        <w:r w:rsidR="003127E0" w:rsidRPr="003127E0">
          <w:rPr>
            <w:noProof/>
            <w:webHidden/>
          </w:rPr>
          <w:fldChar w:fldCharType="separate"/>
        </w:r>
        <w:r w:rsidR="00D2083E">
          <w:rPr>
            <w:noProof/>
            <w:webHidden/>
          </w:rPr>
          <w:t>11</w:t>
        </w:r>
        <w:r w:rsidR="003127E0" w:rsidRPr="003127E0">
          <w:rPr>
            <w:noProof/>
            <w:webHidden/>
          </w:rPr>
          <w:fldChar w:fldCharType="end"/>
        </w:r>
      </w:hyperlink>
    </w:p>
    <w:p w14:paraId="56A05B6C" w14:textId="22E8E385" w:rsidR="003127E0" w:rsidRDefault="00007C30" w:rsidP="003127E0">
      <w:pPr>
        <w:pStyle w:val="TableofFigures"/>
        <w:tabs>
          <w:tab w:val="right" w:leader="dot" w:pos="9061"/>
        </w:tabs>
        <w:spacing w:before="0" w:line="240" w:lineRule="auto"/>
        <w:ind w:left="0"/>
        <w:rPr>
          <w:noProof/>
        </w:rPr>
      </w:pPr>
      <w:hyperlink w:anchor="_Toc43297241" w:history="1">
        <w:r w:rsidR="003127E0" w:rsidRPr="003127E0">
          <w:rPr>
            <w:rStyle w:val="Hyperlink"/>
            <w:rFonts w:eastAsiaTheme="minorHAnsi"/>
            <w:noProof/>
          </w:rPr>
          <w:t>Tabula Nr. 2. Reģistrēto noziedzīgo nodarījumu skaits Pierobežas pašvaldībās un Latvijā</w:t>
        </w:r>
        <w:r w:rsidR="00921FA6">
          <w:rPr>
            <w:noProof/>
            <w:webHidden/>
          </w:rPr>
          <w:t>…………………</w:t>
        </w:r>
        <w:r w:rsidR="003127E0" w:rsidRPr="003127E0">
          <w:rPr>
            <w:noProof/>
            <w:webHidden/>
          </w:rPr>
          <w:fldChar w:fldCharType="begin"/>
        </w:r>
        <w:r w:rsidR="003127E0" w:rsidRPr="003127E0">
          <w:rPr>
            <w:noProof/>
            <w:webHidden/>
          </w:rPr>
          <w:instrText xml:space="preserve"> PAGEREF _Toc43297241 \h </w:instrText>
        </w:r>
        <w:r w:rsidR="003127E0" w:rsidRPr="003127E0">
          <w:rPr>
            <w:noProof/>
            <w:webHidden/>
          </w:rPr>
        </w:r>
        <w:r w:rsidR="003127E0" w:rsidRPr="003127E0">
          <w:rPr>
            <w:noProof/>
            <w:webHidden/>
          </w:rPr>
          <w:fldChar w:fldCharType="separate"/>
        </w:r>
        <w:r w:rsidR="00D2083E">
          <w:rPr>
            <w:noProof/>
            <w:webHidden/>
          </w:rPr>
          <w:t>31</w:t>
        </w:r>
        <w:r w:rsidR="003127E0" w:rsidRPr="003127E0">
          <w:rPr>
            <w:noProof/>
            <w:webHidden/>
          </w:rPr>
          <w:fldChar w:fldCharType="end"/>
        </w:r>
      </w:hyperlink>
    </w:p>
    <w:p w14:paraId="382B35C8" w14:textId="25B91894" w:rsidR="003A09BA" w:rsidRPr="003A09BA" w:rsidRDefault="003A09BA" w:rsidP="003A09BA">
      <w:pPr>
        <w:ind w:left="0"/>
        <w:rPr>
          <w:rFonts w:ascii="Tahoma" w:hAnsi="Tahoma" w:cs="Tahoma"/>
          <w:lang w:eastAsia="en-US"/>
        </w:rPr>
      </w:pPr>
      <w:r>
        <w:rPr>
          <w:rFonts w:ascii="Tahoma" w:hAnsi="Tahoma" w:cs="Tahoma"/>
          <w:sz w:val="20"/>
          <w:lang w:eastAsia="en-US"/>
        </w:rPr>
        <w:t>Tabula Nr. 3</w:t>
      </w:r>
      <w:r w:rsidRPr="003A09BA">
        <w:rPr>
          <w:rFonts w:ascii="Tahoma" w:hAnsi="Tahoma" w:cs="Tahoma"/>
          <w:sz w:val="20"/>
          <w:lang w:eastAsia="en-US"/>
        </w:rPr>
        <w:t>. PP un VP inspektoru skaits Latvijas Pierobežas pašvaldību teritorijās</w:t>
      </w:r>
      <w:r w:rsidR="00921FA6">
        <w:rPr>
          <w:rFonts w:ascii="Tahoma" w:hAnsi="Tahoma" w:cs="Tahoma"/>
          <w:sz w:val="20"/>
          <w:lang w:eastAsia="en-US"/>
        </w:rPr>
        <w:t>…………………………</w:t>
      </w:r>
      <w:r>
        <w:rPr>
          <w:rFonts w:ascii="Tahoma" w:hAnsi="Tahoma" w:cs="Tahoma"/>
          <w:sz w:val="20"/>
          <w:lang w:eastAsia="en-US"/>
        </w:rPr>
        <w:t xml:space="preserve"> 3</w:t>
      </w:r>
      <w:r w:rsidR="00DE1336">
        <w:rPr>
          <w:rFonts w:ascii="Tahoma" w:hAnsi="Tahoma" w:cs="Tahoma"/>
          <w:sz w:val="20"/>
          <w:lang w:eastAsia="en-US"/>
        </w:rPr>
        <w:t>2</w:t>
      </w:r>
    </w:p>
    <w:p w14:paraId="23E1A230" w14:textId="6AC7F27C" w:rsidR="003A09BA" w:rsidRDefault="00AA2364" w:rsidP="003127E0">
      <w:pPr>
        <w:pStyle w:val="TableofFigures"/>
        <w:tabs>
          <w:tab w:val="right" w:leader="dot" w:pos="9061"/>
        </w:tabs>
        <w:spacing w:before="0" w:line="240" w:lineRule="auto"/>
        <w:ind w:left="0"/>
      </w:pPr>
      <w:r>
        <w:t xml:space="preserve">Tabula Nr. </w:t>
      </w:r>
      <w:r w:rsidR="003A09BA" w:rsidRPr="003A09BA">
        <w:t>4. Sabiedriskās drošības pakalpojumu pieejamību raksturojoši rādītāji Latvijas Pierobežas pašvaldību teritorijās</w:t>
      </w:r>
      <w:r w:rsidR="00921FA6">
        <w:t>...................................................................................................................</w:t>
      </w:r>
      <w:r w:rsidR="003A09BA" w:rsidRPr="00921FA6">
        <w:t xml:space="preserve"> 3</w:t>
      </w:r>
      <w:r w:rsidR="004B770C">
        <w:t>3</w:t>
      </w:r>
    </w:p>
    <w:p w14:paraId="60E030A6" w14:textId="04F5230F"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242" w:history="1">
        <w:r w:rsidR="008A1BB0">
          <w:rPr>
            <w:rStyle w:val="Hyperlink"/>
            <w:rFonts w:eastAsiaTheme="minorHAnsi"/>
            <w:noProof/>
          </w:rPr>
          <w:t>Tabula Nr. 5</w:t>
        </w:r>
        <w:r w:rsidR="003127E0" w:rsidRPr="003127E0">
          <w:rPr>
            <w:rStyle w:val="Hyperlink"/>
            <w:rFonts w:eastAsiaTheme="minorHAnsi"/>
            <w:noProof/>
          </w:rPr>
          <w:t>. Ugunsgrēkus raksturojošie radītāji Latvijas Pierobežas pašvaldībās un Latvijā 2014.-2019. gadā</w:t>
        </w:r>
        <w:r w:rsidR="00921FA6">
          <w:rPr>
            <w:noProof/>
            <w:webHidden/>
          </w:rPr>
          <w:t xml:space="preserve">……………………………………………………………………………………………………………………………………… </w:t>
        </w:r>
        <w:r w:rsidR="003127E0" w:rsidRPr="003127E0">
          <w:rPr>
            <w:noProof/>
            <w:webHidden/>
          </w:rPr>
          <w:fldChar w:fldCharType="begin"/>
        </w:r>
        <w:r w:rsidR="003127E0" w:rsidRPr="003127E0">
          <w:rPr>
            <w:noProof/>
            <w:webHidden/>
          </w:rPr>
          <w:instrText xml:space="preserve"> PAGEREF _Toc43297242 \h </w:instrText>
        </w:r>
        <w:r w:rsidR="003127E0" w:rsidRPr="003127E0">
          <w:rPr>
            <w:noProof/>
            <w:webHidden/>
          </w:rPr>
        </w:r>
        <w:r w:rsidR="003127E0" w:rsidRPr="003127E0">
          <w:rPr>
            <w:noProof/>
            <w:webHidden/>
          </w:rPr>
          <w:fldChar w:fldCharType="separate"/>
        </w:r>
        <w:r w:rsidR="00D2083E">
          <w:rPr>
            <w:noProof/>
            <w:webHidden/>
          </w:rPr>
          <w:t>34</w:t>
        </w:r>
        <w:r w:rsidR="003127E0" w:rsidRPr="003127E0">
          <w:rPr>
            <w:noProof/>
            <w:webHidden/>
          </w:rPr>
          <w:fldChar w:fldCharType="end"/>
        </w:r>
      </w:hyperlink>
    </w:p>
    <w:p w14:paraId="13B73829" w14:textId="2252CC5C"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243" w:history="1">
        <w:r w:rsidR="003127E0" w:rsidRPr="003127E0">
          <w:rPr>
            <w:rStyle w:val="Hyperlink"/>
            <w:rFonts w:eastAsiaTheme="minorHAnsi"/>
            <w:noProof/>
          </w:rPr>
          <w:t xml:space="preserve">Tabula Nr. </w:t>
        </w:r>
        <w:r w:rsidR="00AB480C">
          <w:rPr>
            <w:rStyle w:val="Hyperlink"/>
            <w:rFonts w:eastAsiaTheme="minorHAnsi"/>
            <w:noProof/>
          </w:rPr>
          <w:t>6</w:t>
        </w:r>
        <w:r w:rsidR="003127E0" w:rsidRPr="003127E0">
          <w:rPr>
            <w:rStyle w:val="Hyperlink"/>
            <w:rFonts w:eastAsiaTheme="minorHAnsi"/>
            <w:noProof/>
          </w:rPr>
          <w:t>. NMPD veikto izsaukumu skaits Latvijas Pierobežas pašvaldībās un Latvijā 2014.-2019.gadā</w:t>
        </w:r>
        <w:r w:rsidR="003127E0" w:rsidRPr="003127E0">
          <w:rPr>
            <w:rStyle w:val="Hyperlink"/>
            <w:noProof/>
            <w:vertAlign w:val="superscript"/>
          </w:rPr>
          <w:t xml:space="preserve">  </w:t>
        </w:r>
        <w:r w:rsidR="00921FA6">
          <w:rPr>
            <w:noProof/>
            <w:webHidden/>
          </w:rPr>
          <w:t>………………………………………………………………………………………………………………………………………………</w:t>
        </w:r>
        <w:r w:rsidR="003127E0" w:rsidRPr="003127E0">
          <w:rPr>
            <w:noProof/>
            <w:webHidden/>
          </w:rPr>
          <w:fldChar w:fldCharType="begin"/>
        </w:r>
        <w:r w:rsidR="003127E0" w:rsidRPr="003127E0">
          <w:rPr>
            <w:noProof/>
            <w:webHidden/>
          </w:rPr>
          <w:instrText xml:space="preserve"> PAGEREF _Toc43297243 \h </w:instrText>
        </w:r>
        <w:r w:rsidR="003127E0" w:rsidRPr="003127E0">
          <w:rPr>
            <w:noProof/>
            <w:webHidden/>
          </w:rPr>
        </w:r>
        <w:r w:rsidR="003127E0" w:rsidRPr="003127E0">
          <w:rPr>
            <w:noProof/>
            <w:webHidden/>
          </w:rPr>
          <w:fldChar w:fldCharType="separate"/>
        </w:r>
        <w:r w:rsidR="00D2083E">
          <w:rPr>
            <w:noProof/>
            <w:webHidden/>
          </w:rPr>
          <w:t>35</w:t>
        </w:r>
        <w:r w:rsidR="003127E0" w:rsidRPr="003127E0">
          <w:rPr>
            <w:noProof/>
            <w:webHidden/>
          </w:rPr>
          <w:fldChar w:fldCharType="end"/>
        </w:r>
      </w:hyperlink>
    </w:p>
    <w:p w14:paraId="76F226ED" w14:textId="2D4419A7"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244" w:history="1">
        <w:r w:rsidR="004712AE">
          <w:rPr>
            <w:rStyle w:val="Hyperlink"/>
            <w:rFonts w:eastAsiaTheme="minorHAnsi"/>
            <w:noProof/>
          </w:rPr>
          <w:t>Tabula Nr. 7</w:t>
        </w:r>
        <w:r w:rsidR="003127E0" w:rsidRPr="003127E0">
          <w:rPr>
            <w:rStyle w:val="Hyperlink"/>
            <w:rFonts w:eastAsiaTheme="minorHAnsi"/>
            <w:noProof/>
          </w:rPr>
          <w:t>. VRS Rīgas pārvaldes Zemgales II kategorijas dienesta darbību raksturojošie dati Latvijas – Lietuvas pierobežas teritorijā</w:t>
        </w:r>
        <w:r w:rsidR="00921FA6">
          <w:rPr>
            <w:noProof/>
            <w:webHidden/>
          </w:rPr>
          <w:t xml:space="preserve">………………………………………………………………………………………………… </w:t>
        </w:r>
        <w:r w:rsidR="003127E0" w:rsidRPr="003127E0">
          <w:rPr>
            <w:noProof/>
            <w:webHidden/>
          </w:rPr>
          <w:fldChar w:fldCharType="begin"/>
        </w:r>
        <w:r w:rsidR="003127E0" w:rsidRPr="003127E0">
          <w:rPr>
            <w:noProof/>
            <w:webHidden/>
          </w:rPr>
          <w:instrText xml:space="preserve"> PAGEREF _Toc43297244 \h </w:instrText>
        </w:r>
        <w:r w:rsidR="003127E0" w:rsidRPr="003127E0">
          <w:rPr>
            <w:noProof/>
            <w:webHidden/>
          </w:rPr>
        </w:r>
        <w:r w:rsidR="003127E0" w:rsidRPr="003127E0">
          <w:rPr>
            <w:noProof/>
            <w:webHidden/>
          </w:rPr>
          <w:fldChar w:fldCharType="separate"/>
        </w:r>
        <w:r w:rsidR="00D2083E">
          <w:rPr>
            <w:noProof/>
            <w:webHidden/>
          </w:rPr>
          <w:t>36</w:t>
        </w:r>
        <w:r w:rsidR="003127E0" w:rsidRPr="003127E0">
          <w:rPr>
            <w:noProof/>
            <w:webHidden/>
          </w:rPr>
          <w:fldChar w:fldCharType="end"/>
        </w:r>
      </w:hyperlink>
    </w:p>
    <w:p w14:paraId="42CC4E7B" w14:textId="4977E17C"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245" w:history="1">
        <w:r w:rsidR="00646994">
          <w:rPr>
            <w:rStyle w:val="Hyperlink"/>
            <w:rFonts w:eastAsiaTheme="minorHAnsi"/>
            <w:noProof/>
          </w:rPr>
          <w:t>Tabula Nr. 8</w:t>
        </w:r>
        <w:r w:rsidR="003127E0" w:rsidRPr="003127E0">
          <w:rPr>
            <w:rStyle w:val="Hyperlink"/>
            <w:rFonts w:eastAsiaTheme="minorHAnsi"/>
            <w:noProof/>
          </w:rPr>
          <w:t>. VRS Rīgas pārvaldes Zemgales II kategorijas dienesta sadarbība ar citiem dienestiem pierobežā</w:t>
        </w:r>
        <w:r w:rsidR="003127E0" w:rsidRPr="003127E0">
          <w:rPr>
            <w:noProof/>
            <w:webHidden/>
          </w:rPr>
          <w:tab/>
        </w:r>
      </w:hyperlink>
      <w:r w:rsidR="00646994">
        <w:rPr>
          <w:noProof/>
        </w:rPr>
        <w:t>3</w:t>
      </w:r>
      <w:r w:rsidR="00A71325">
        <w:rPr>
          <w:noProof/>
        </w:rPr>
        <w:t>7</w:t>
      </w:r>
    </w:p>
    <w:p w14:paraId="32EB8C3E" w14:textId="31F634F0"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246" w:history="1">
        <w:r w:rsidR="00646994">
          <w:rPr>
            <w:rStyle w:val="Hyperlink"/>
            <w:rFonts w:eastAsiaTheme="minorHAnsi"/>
            <w:noProof/>
          </w:rPr>
          <w:t>Tabula Nr. 9</w:t>
        </w:r>
        <w:r w:rsidR="003127E0" w:rsidRPr="003127E0">
          <w:rPr>
            <w:rStyle w:val="Hyperlink"/>
            <w:rFonts w:eastAsiaTheme="minorHAnsi"/>
            <w:noProof/>
          </w:rPr>
          <w:t>. VRS DImD sadarbība ar Lietuvas VRD 2016.-2019.gadā</w:t>
        </w:r>
        <w:r w:rsidR="003127E0" w:rsidRPr="003127E0">
          <w:rPr>
            <w:noProof/>
            <w:webHidden/>
          </w:rPr>
          <w:tab/>
        </w:r>
      </w:hyperlink>
      <w:r w:rsidR="00646994">
        <w:rPr>
          <w:noProof/>
        </w:rPr>
        <w:t>3</w:t>
      </w:r>
      <w:r w:rsidR="00A71325">
        <w:rPr>
          <w:noProof/>
        </w:rPr>
        <w:t>8</w:t>
      </w:r>
    </w:p>
    <w:p w14:paraId="116FEBE9" w14:textId="0FBBC624"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247" w:history="1">
        <w:r w:rsidR="003127E0" w:rsidRPr="003127E0">
          <w:rPr>
            <w:rStyle w:val="Hyperlink"/>
            <w:noProof/>
          </w:rPr>
          <w:t xml:space="preserve">Tabula Nr. </w:t>
        </w:r>
        <w:r w:rsidR="00646994">
          <w:rPr>
            <w:rStyle w:val="Hyperlink"/>
            <w:noProof/>
          </w:rPr>
          <w:t>10</w:t>
        </w:r>
        <w:r w:rsidR="003127E0" w:rsidRPr="003127E0">
          <w:rPr>
            <w:rStyle w:val="Hyperlink"/>
            <w:noProof/>
          </w:rPr>
          <w:t>. DPS institūcijas Lietuvas Pierobežas pašvaldībās</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_Toc43297247 \h </w:instrText>
        </w:r>
        <w:r w:rsidR="003127E0" w:rsidRPr="003127E0">
          <w:rPr>
            <w:noProof/>
            <w:webHidden/>
          </w:rPr>
        </w:r>
        <w:r w:rsidR="003127E0" w:rsidRPr="003127E0">
          <w:rPr>
            <w:noProof/>
            <w:webHidden/>
          </w:rPr>
          <w:fldChar w:fldCharType="separate"/>
        </w:r>
        <w:r w:rsidR="00D2083E">
          <w:rPr>
            <w:noProof/>
            <w:webHidden/>
          </w:rPr>
          <w:t>60</w:t>
        </w:r>
        <w:r w:rsidR="003127E0" w:rsidRPr="003127E0">
          <w:rPr>
            <w:noProof/>
            <w:webHidden/>
          </w:rPr>
          <w:fldChar w:fldCharType="end"/>
        </w:r>
      </w:hyperlink>
    </w:p>
    <w:p w14:paraId="0DBA04C4" w14:textId="5900634E"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248" w:history="1">
        <w:r w:rsidR="003127E0" w:rsidRPr="003127E0">
          <w:rPr>
            <w:rStyle w:val="Hyperlink"/>
            <w:noProof/>
          </w:rPr>
          <w:t xml:space="preserve">Tabula Nr. </w:t>
        </w:r>
        <w:r w:rsidR="0058688E">
          <w:rPr>
            <w:rStyle w:val="Hyperlink"/>
            <w:noProof/>
          </w:rPr>
          <w:t>11</w:t>
        </w:r>
        <w:r w:rsidR="003127E0" w:rsidRPr="003127E0">
          <w:rPr>
            <w:rStyle w:val="Hyperlink"/>
            <w:noProof/>
          </w:rPr>
          <w:t xml:space="preserve">. </w:t>
        </w:r>
        <w:r w:rsidR="0058688E" w:rsidRPr="0058688E">
          <w:rPr>
            <w:rStyle w:val="Hyperlink"/>
            <w:noProof/>
          </w:rPr>
          <w:t>Ugunsdzēsības dienestu darbinieku skaits Lietuvas Pierobežas pašvaldībās</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_Toc43297248 \h </w:instrText>
        </w:r>
        <w:r w:rsidR="003127E0" w:rsidRPr="003127E0">
          <w:rPr>
            <w:noProof/>
            <w:webHidden/>
          </w:rPr>
        </w:r>
        <w:r w:rsidR="003127E0" w:rsidRPr="003127E0">
          <w:rPr>
            <w:noProof/>
            <w:webHidden/>
          </w:rPr>
          <w:fldChar w:fldCharType="separate"/>
        </w:r>
        <w:r w:rsidR="00D2083E">
          <w:rPr>
            <w:noProof/>
            <w:webHidden/>
          </w:rPr>
          <w:t>65</w:t>
        </w:r>
        <w:r w:rsidR="003127E0" w:rsidRPr="003127E0">
          <w:rPr>
            <w:noProof/>
            <w:webHidden/>
          </w:rPr>
          <w:fldChar w:fldCharType="end"/>
        </w:r>
      </w:hyperlink>
    </w:p>
    <w:p w14:paraId="345592BE" w14:textId="1F9664BF"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249" w:history="1">
        <w:r w:rsidR="0058688E">
          <w:rPr>
            <w:rStyle w:val="Hyperlink"/>
            <w:noProof/>
          </w:rPr>
          <w:t>Tabula Nr. 12</w:t>
        </w:r>
        <w:r w:rsidR="003127E0" w:rsidRPr="003127E0">
          <w:rPr>
            <w:rStyle w:val="Hyperlink"/>
            <w:noProof/>
          </w:rPr>
          <w:t>. Brīvprātīgo ugunsdzēsēju skaits Lietuvas Pierobežas pašvaldībās</w:t>
        </w:r>
        <w:r w:rsidR="003127E0" w:rsidRPr="003127E0">
          <w:rPr>
            <w:noProof/>
            <w:webHidden/>
          </w:rPr>
          <w:tab/>
        </w:r>
        <w:r w:rsidR="003127E0" w:rsidRPr="003127E0">
          <w:rPr>
            <w:noProof/>
            <w:webHidden/>
          </w:rPr>
          <w:fldChar w:fldCharType="begin"/>
        </w:r>
        <w:r w:rsidR="003127E0" w:rsidRPr="003127E0">
          <w:rPr>
            <w:noProof/>
            <w:webHidden/>
          </w:rPr>
          <w:instrText xml:space="preserve"> PAGEREF _Toc43297249 \h </w:instrText>
        </w:r>
        <w:r w:rsidR="003127E0" w:rsidRPr="003127E0">
          <w:rPr>
            <w:noProof/>
            <w:webHidden/>
          </w:rPr>
        </w:r>
        <w:r w:rsidR="003127E0" w:rsidRPr="003127E0">
          <w:rPr>
            <w:noProof/>
            <w:webHidden/>
          </w:rPr>
          <w:fldChar w:fldCharType="separate"/>
        </w:r>
        <w:r w:rsidR="00D2083E">
          <w:rPr>
            <w:noProof/>
            <w:webHidden/>
          </w:rPr>
          <w:t>65</w:t>
        </w:r>
        <w:r w:rsidR="003127E0" w:rsidRPr="003127E0">
          <w:rPr>
            <w:noProof/>
            <w:webHidden/>
          </w:rPr>
          <w:fldChar w:fldCharType="end"/>
        </w:r>
      </w:hyperlink>
    </w:p>
    <w:p w14:paraId="69793DA4" w14:textId="0875E253" w:rsidR="003127E0" w:rsidRPr="003127E0" w:rsidRDefault="00007C30" w:rsidP="003127E0">
      <w:pPr>
        <w:pStyle w:val="TableofFigures"/>
        <w:tabs>
          <w:tab w:val="right" w:leader="dot" w:pos="9061"/>
        </w:tabs>
        <w:spacing w:before="0" w:line="240" w:lineRule="auto"/>
        <w:ind w:left="0"/>
        <w:rPr>
          <w:rFonts w:asciiTheme="minorHAnsi" w:eastAsiaTheme="minorEastAsia" w:hAnsiTheme="minorHAnsi" w:cstheme="minorBidi"/>
          <w:noProof/>
          <w:sz w:val="22"/>
        </w:rPr>
      </w:pPr>
      <w:hyperlink w:anchor="_Toc43297250" w:history="1">
        <w:r w:rsidR="0058688E">
          <w:rPr>
            <w:rStyle w:val="Hyperlink"/>
            <w:noProof/>
          </w:rPr>
          <w:t>Tabula Nr. 13</w:t>
        </w:r>
        <w:r w:rsidR="003127E0" w:rsidRPr="003127E0">
          <w:rPr>
            <w:rStyle w:val="Hyperlink"/>
            <w:noProof/>
          </w:rPr>
          <w:t>. PNMPD darbinieku skaits Lietuvas Pierobežas pašvaldībās</w:t>
        </w:r>
        <w:r w:rsidR="003127E0" w:rsidRPr="003127E0">
          <w:rPr>
            <w:noProof/>
            <w:webHidden/>
          </w:rPr>
          <w:tab/>
        </w:r>
      </w:hyperlink>
      <w:hyperlink w:anchor="_Toc43297252" w:history="1">
        <w:r w:rsidR="00E91613">
          <w:rPr>
            <w:rStyle w:val="Hyperlink"/>
            <w:noProof/>
          </w:rPr>
          <w:t>10</w:t>
        </w:r>
      </w:hyperlink>
      <w:r w:rsidR="00E5369D">
        <w:rPr>
          <w:noProof/>
        </w:rPr>
        <w:t>6</w:t>
      </w:r>
    </w:p>
    <w:p w14:paraId="67A3A112" w14:textId="6B3EB729" w:rsidR="00121EDB" w:rsidRPr="003127E0" w:rsidRDefault="00C85E0D" w:rsidP="003127E0">
      <w:pPr>
        <w:spacing w:line="240" w:lineRule="auto"/>
        <w:ind w:left="0"/>
        <w:rPr>
          <w:rFonts w:ascii="Tahoma" w:hAnsi="Tahoma" w:cs="Tahoma"/>
          <w:color w:val="000000" w:themeColor="text1"/>
          <w:sz w:val="20"/>
        </w:rPr>
      </w:pPr>
      <w:r w:rsidRPr="003127E0">
        <w:rPr>
          <w:rFonts w:ascii="Tahoma" w:hAnsi="Tahoma" w:cs="Tahoma"/>
          <w:color w:val="000000" w:themeColor="text1"/>
          <w:sz w:val="20"/>
        </w:rPr>
        <w:fldChar w:fldCharType="end"/>
      </w:r>
    </w:p>
    <w:p w14:paraId="3B6CE260" w14:textId="77777777" w:rsidR="001C047D" w:rsidRPr="00772F50" w:rsidRDefault="001C047D" w:rsidP="001C047D">
      <w:pPr>
        <w:pStyle w:val="atsauces"/>
      </w:pPr>
      <w:bookmarkStart w:id="8" w:name="_Toc37334799"/>
      <w:bookmarkStart w:id="9" w:name="_Toc38412142"/>
      <w:bookmarkStart w:id="10" w:name="_Toc38496705"/>
      <w:bookmarkStart w:id="11" w:name="_Toc38617590"/>
    </w:p>
    <w:p w14:paraId="2943B108" w14:textId="77777777" w:rsidR="001C047D" w:rsidRPr="00772F50" w:rsidRDefault="001C047D">
      <w:pPr>
        <w:rPr>
          <w:rFonts w:ascii="Tahoma" w:eastAsiaTheme="majorEastAsia" w:hAnsi="Tahoma" w:cs="Tahoma"/>
          <w:b/>
          <w:bCs/>
          <w:caps/>
          <w:color w:val="5F497A" w:themeColor="accent4" w:themeShade="BF"/>
          <w:sz w:val="28"/>
          <w:szCs w:val="28"/>
        </w:rPr>
      </w:pPr>
      <w:r w:rsidRPr="00772F50">
        <w:br w:type="page"/>
      </w:r>
    </w:p>
    <w:p w14:paraId="726ED69C" w14:textId="77777777" w:rsidR="001C047D" w:rsidRPr="00772F50" w:rsidRDefault="001C047D" w:rsidP="001C047D">
      <w:pPr>
        <w:pStyle w:val="atsauces"/>
        <w:rPr>
          <w:sz w:val="2"/>
          <w:szCs w:val="2"/>
        </w:rPr>
      </w:pPr>
    </w:p>
    <w:p w14:paraId="538AED15" w14:textId="78B23C2F" w:rsidR="00B2623E" w:rsidRPr="00772F50" w:rsidRDefault="00851D82" w:rsidP="00C85E0D">
      <w:pPr>
        <w:pStyle w:val="Heading1"/>
        <w:numPr>
          <w:ilvl w:val="0"/>
          <w:numId w:val="0"/>
        </w:numPr>
      </w:pPr>
      <w:bookmarkStart w:id="12" w:name="_Toc42465995"/>
      <w:bookmarkStart w:id="13" w:name="_Toc44071376"/>
      <w:r w:rsidRPr="00772F50">
        <w:t xml:space="preserve">Saīsinājumu </w:t>
      </w:r>
      <w:r w:rsidR="00740526" w:rsidRPr="00772F50">
        <w:t xml:space="preserve">un skaidrojumu </w:t>
      </w:r>
      <w:r w:rsidRPr="00772F50">
        <w:t>saraksts</w:t>
      </w:r>
      <w:bookmarkEnd w:id="8"/>
      <w:bookmarkEnd w:id="9"/>
      <w:bookmarkEnd w:id="10"/>
      <w:bookmarkEnd w:id="11"/>
      <w:bookmarkEnd w:id="12"/>
      <w:bookmarkEnd w:id="13"/>
    </w:p>
    <w:p w14:paraId="13B61001" w14:textId="77777777" w:rsidR="00B2623E" w:rsidRPr="000732A0" w:rsidRDefault="00B2623E" w:rsidP="00AF18A4">
      <w:pPr>
        <w:ind w:left="0"/>
        <w:rPr>
          <w:rFonts w:ascii="Tahoma" w:hAnsi="Tahoma" w:cs="Tahoma"/>
          <w:sz w:val="20"/>
          <w:szCs w:val="20"/>
        </w:rPr>
      </w:pPr>
      <w:r w:rsidRPr="000732A0">
        <w:rPr>
          <w:rFonts w:ascii="Tahoma" w:hAnsi="Tahoma" w:cs="Tahoma"/>
          <w:b/>
          <w:bCs/>
          <w:sz w:val="20"/>
          <w:szCs w:val="20"/>
        </w:rPr>
        <w:t>att.</w:t>
      </w:r>
      <w:r w:rsidRPr="000732A0">
        <w:rPr>
          <w:rFonts w:ascii="Tahoma" w:hAnsi="Tahoma" w:cs="Tahoma"/>
          <w:sz w:val="20"/>
          <w:szCs w:val="20"/>
        </w:rPr>
        <w:t xml:space="preserve"> – attēls</w:t>
      </w:r>
    </w:p>
    <w:p w14:paraId="4A90B3E1" w14:textId="77777777" w:rsidR="00B2623E" w:rsidRPr="000732A0" w:rsidRDefault="00B2623E" w:rsidP="00AF18A4">
      <w:pPr>
        <w:ind w:left="0"/>
        <w:rPr>
          <w:rFonts w:ascii="Tahoma" w:hAnsi="Tahoma" w:cs="Tahoma"/>
          <w:sz w:val="20"/>
          <w:szCs w:val="20"/>
        </w:rPr>
      </w:pPr>
      <w:r w:rsidRPr="000732A0">
        <w:rPr>
          <w:rFonts w:ascii="Tahoma" w:hAnsi="Tahoma" w:cs="Tahoma"/>
          <w:b/>
          <w:sz w:val="20"/>
          <w:szCs w:val="20"/>
        </w:rPr>
        <w:t xml:space="preserve">BUO </w:t>
      </w:r>
      <w:r w:rsidRPr="000732A0">
        <w:rPr>
          <w:rFonts w:ascii="Tahoma" w:hAnsi="Tahoma" w:cs="Tahoma"/>
          <w:sz w:val="20"/>
          <w:szCs w:val="20"/>
        </w:rPr>
        <w:t>– brīvprātīgo ugunsdzēsēju organizācija</w:t>
      </w:r>
    </w:p>
    <w:p w14:paraId="2C519D73" w14:textId="77777777" w:rsidR="00B2623E" w:rsidRPr="000732A0" w:rsidRDefault="00B2623E" w:rsidP="000732A0">
      <w:pPr>
        <w:ind w:left="0"/>
        <w:rPr>
          <w:rFonts w:ascii="Tahoma" w:hAnsi="Tahoma" w:cs="Tahoma"/>
          <w:sz w:val="20"/>
          <w:szCs w:val="20"/>
        </w:rPr>
      </w:pPr>
      <w:r w:rsidRPr="000732A0">
        <w:rPr>
          <w:rFonts w:ascii="Tahoma" w:hAnsi="Tahoma" w:cs="Tahoma"/>
          <w:b/>
          <w:bCs/>
          <w:sz w:val="20"/>
          <w:szCs w:val="20"/>
        </w:rPr>
        <w:t>CAK –</w:t>
      </w:r>
      <w:r w:rsidRPr="000732A0">
        <w:rPr>
          <w:rFonts w:ascii="Tahoma" w:hAnsi="Tahoma" w:cs="Tahoma"/>
          <w:sz w:val="20"/>
          <w:szCs w:val="20"/>
        </w:rPr>
        <w:t xml:space="preserve"> Civilās aizsardzības komisija </w:t>
      </w:r>
    </w:p>
    <w:p w14:paraId="52120F08" w14:textId="77777777" w:rsidR="00B2623E" w:rsidRPr="000732A0" w:rsidRDefault="00B2623E" w:rsidP="00AF18A4">
      <w:pPr>
        <w:ind w:left="0"/>
        <w:rPr>
          <w:rFonts w:ascii="Tahoma" w:hAnsi="Tahoma" w:cs="Tahoma"/>
          <w:sz w:val="20"/>
          <w:szCs w:val="20"/>
        </w:rPr>
      </w:pPr>
      <w:r w:rsidRPr="0C7E55ED">
        <w:rPr>
          <w:rFonts w:ascii="Tahoma" w:hAnsi="Tahoma" w:cs="Tahoma"/>
          <w:b/>
          <w:bCs/>
          <w:sz w:val="20"/>
          <w:szCs w:val="20"/>
        </w:rPr>
        <w:t xml:space="preserve">CSP </w:t>
      </w:r>
      <w:r w:rsidRPr="0C7E55ED">
        <w:rPr>
          <w:rFonts w:ascii="Tahoma" w:hAnsi="Tahoma" w:cs="Tahoma"/>
          <w:sz w:val="20"/>
          <w:szCs w:val="20"/>
        </w:rPr>
        <w:t>– Centrālā statistikas pārvalde</w:t>
      </w:r>
    </w:p>
    <w:p w14:paraId="19D77FF9" w14:textId="77777777" w:rsidR="00B2623E" w:rsidRPr="000732A0" w:rsidRDefault="00B2623E" w:rsidP="00AF18A4">
      <w:pPr>
        <w:ind w:left="0"/>
        <w:rPr>
          <w:rFonts w:ascii="Tahoma" w:hAnsi="Tahoma" w:cs="Tahoma"/>
          <w:sz w:val="20"/>
          <w:szCs w:val="20"/>
        </w:rPr>
      </w:pPr>
      <w:r w:rsidRPr="0C7E55ED">
        <w:rPr>
          <w:rFonts w:ascii="Tahoma" w:hAnsi="Tahoma" w:cs="Tahoma"/>
          <w:b/>
          <w:bCs/>
          <w:sz w:val="20"/>
          <w:szCs w:val="20"/>
        </w:rPr>
        <w:t xml:space="preserve">DPS </w:t>
      </w:r>
      <w:r w:rsidRPr="0C7E55ED">
        <w:rPr>
          <w:rFonts w:ascii="Tahoma" w:hAnsi="Tahoma" w:cs="Tahoma"/>
          <w:sz w:val="20"/>
          <w:szCs w:val="20"/>
        </w:rPr>
        <w:t>– Drošības pakalpojumu sniedzēji jeb sabiedriskās drošības pakalpojumu sniedzēju iestādes</w:t>
      </w:r>
    </w:p>
    <w:p w14:paraId="7B5533AB" w14:textId="77777777" w:rsidR="00B2623E" w:rsidRPr="000732A0" w:rsidRDefault="00B2623E" w:rsidP="00952322">
      <w:pPr>
        <w:ind w:left="0"/>
        <w:rPr>
          <w:rFonts w:ascii="Tahoma" w:hAnsi="Tahoma" w:cs="Tahoma"/>
          <w:sz w:val="20"/>
          <w:szCs w:val="20"/>
        </w:rPr>
      </w:pPr>
      <w:r w:rsidRPr="000732A0">
        <w:rPr>
          <w:rFonts w:ascii="Tahoma" w:hAnsi="Tahoma" w:cs="Tahoma"/>
          <w:b/>
          <w:bCs/>
          <w:sz w:val="20"/>
          <w:szCs w:val="20"/>
        </w:rPr>
        <w:t>ERAF</w:t>
      </w:r>
      <w:r w:rsidRPr="000732A0">
        <w:rPr>
          <w:rFonts w:ascii="Tahoma" w:hAnsi="Tahoma" w:cs="Tahoma"/>
          <w:sz w:val="20"/>
          <w:szCs w:val="20"/>
        </w:rPr>
        <w:t xml:space="preserve"> – Eiropas Reģionālās attīstības fonds</w:t>
      </w:r>
    </w:p>
    <w:p w14:paraId="0EAC1A84" w14:textId="77777777" w:rsidR="00B2623E" w:rsidRPr="000732A0" w:rsidRDefault="00B2623E" w:rsidP="00AF18A4">
      <w:pPr>
        <w:ind w:left="0"/>
        <w:rPr>
          <w:rFonts w:ascii="Tahoma" w:hAnsi="Tahoma" w:cs="Tahoma"/>
          <w:sz w:val="20"/>
          <w:szCs w:val="20"/>
        </w:rPr>
      </w:pPr>
      <w:r w:rsidRPr="000732A0">
        <w:rPr>
          <w:rFonts w:ascii="Tahoma" w:hAnsi="Tahoma" w:cs="Tahoma"/>
          <w:b/>
          <w:bCs/>
          <w:sz w:val="20"/>
          <w:szCs w:val="20"/>
        </w:rPr>
        <w:t>ha</w:t>
      </w:r>
      <w:r w:rsidRPr="000732A0">
        <w:rPr>
          <w:rFonts w:ascii="Tahoma" w:hAnsi="Tahoma" w:cs="Tahoma"/>
          <w:sz w:val="20"/>
          <w:szCs w:val="20"/>
        </w:rPr>
        <w:t xml:space="preserve"> – hektārs</w:t>
      </w:r>
    </w:p>
    <w:p w14:paraId="7B81E2F0" w14:textId="77777777" w:rsidR="00B2623E" w:rsidRPr="000732A0" w:rsidRDefault="00B2623E" w:rsidP="00366698">
      <w:pPr>
        <w:ind w:left="0"/>
        <w:rPr>
          <w:rFonts w:ascii="Tahoma" w:hAnsi="Tahoma" w:cs="Tahoma"/>
          <w:sz w:val="20"/>
          <w:szCs w:val="20"/>
        </w:rPr>
      </w:pPr>
      <w:r w:rsidRPr="000732A0">
        <w:rPr>
          <w:rFonts w:ascii="Tahoma" w:hAnsi="Tahoma" w:cs="Tahoma"/>
          <w:b/>
          <w:bCs/>
          <w:sz w:val="20"/>
          <w:szCs w:val="20"/>
        </w:rPr>
        <w:t>iedz.</w:t>
      </w:r>
      <w:r w:rsidRPr="000732A0">
        <w:rPr>
          <w:rFonts w:ascii="Tahoma" w:hAnsi="Tahoma" w:cs="Tahoma"/>
          <w:sz w:val="20"/>
          <w:szCs w:val="20"/>
        </w:rPr>
        <w:t xml:space="preserve"> – iedzīvotāji</w:t>
      </w:r>
    </w:p>
    <w:p w14:paraId="40EBF8BD" w14:textId="77777777" w:rsidR="00B2623E" w:rsidRPr="000732A0" w:rsidRDefault="00B2623E" w:rsidP="00AF18A4">
      <w:pPr>
        <w:ind w:left="0"/>
        <w:rPr>
          <w:rFonts w:ascii="Tahoma" w:hAnsi="Tahoma" w:cs="Tahoma"/>
          <w:sz w:val="20"/>
          <w:szCs w:val="20"/>
        </w:rPr>
      </w:pPr>
      <w:r w:rsidRPr="000732A0">
        <w:rPr>
          <w:rFonts w:ascii="Tahoma" w:hAnsi="Tahoma" w:cs="Tahoma"/>
          <w:b/>
          <w:bCs/>
          <w:sz w:val="20"/>
          <w:szCs w:val="20"/>
        </w:rPr>
        <w:t>KL</w:t>
      </w:r>
      <w:r w:rsidRPr="000732A0">
        <w:rPr>
          <w:rFonts w:ascii="Tahoma" w:hAnsi="Tahoma" w:cs="Tahoma"/>
          <w:sz w:val="20"/>
          <w:szCs w:val="20"/>
        </w:rPr>
        <w:t xml:space="preserve"> – Krimināllikums</w:t>
      </w:r>
    </w:p>
    <w:p w14:paraId="37B245B3" w14:textId="77777777" w:rsidR="00B2623E" w:rsidRPr="000732A0" w:rsidRDefault="00B2623E" w:rsidP="00AF18A4">
      <w:pPr>
        <w:ind w:left="0"/>
        <w:rPr>
          <w:rFonts w:ascii="Tahoma" w:hAnsi="Tahoma" w:cs="Tahoma"/>
          <w:sz w:val="20"/>
          <w:szCs w:val="20"/>
        </w:rPr>
      </w:pPr>
      <w:r w:rsidRPr="000732A0">
        <w:rPr>
          <w:rFonts w:ascii="Tahoma" w:hAnsi="Tahoma" w:cs="Tahoma"/>
          <w:b/>
          <w:bCs/>
          <w:sz w:val="20"/>
          <w:szCs w:val="20"/>
        </w:rPr>
        <w:t>LAPK</w:t>
      </w:r>
      <w:r w:rsidRPr="000732A0">
        <w:rPr>
          <w:rFonts w:ascii="Tahoma" w:hAnsi="Tahoma" w:cs="Tahoma"/>
          <w:sz w:val="20"/>
          <w:szCs w:val="20"/>
        </w:rPr>
        <w:t xml:space="preserve"> – </w:t>
      </w:r>
      <w:proofErr w:type="gramStart"/>
      <w:r w:rsidRPr="000732A0">
        <w:rPr>
          <w:rFonts w:ascii="Tahoma" w:hAnsi="Tahoma" w:cs="Tahoma"/>
          <w:sz w:val="20"/>
          <w:szCs w:val="20"/>
        </w:rPr>
        <w:t>Latvijas administratīvo pārkāpumu kodekss</w:t>
      </w:r>
      <w:proofErr w:type="gramEnd"/>
    </w:p>
    <w:p w14:paraId="12D8386C" w14:textId="2D524A12" w:rsidR="000306AD" w:rsidRDefault="000306AD" w:rsidP="00AF18A4">
      <w:pPr>
        <w:ind w:left="0"/>
        <w:rPr>
          <w:rFonts w:ascii="Tahoma" w:hAnsi="Tahoma" w:cs="Tahoma"/>
          <w:b/>
          <w:sz w:val="20"/>
          <w:szCs w:val="20"/>
        </w:rPr>
      </w:pPr>
      <w:r>
        <w:rPr>
          <w:rFonts w:ascii="Tahoma" w:hAnsi="Tahoma" w:cs="Tahoma"/>
          <w:b/>
          <w:sz w:val="20"/>
          <w:szCs w:val="20"/>
        </w:rPr>
        <w:t xml:space="preserve">LBUBA </w:t>
      </w:r>
      <w:r w:rsidRPr="000306AD">
        <w:rPr>
          <w:rFonts w:ascii="Tahoma" w:hAnsi="Tahoma" w:cs="Tahoma"/>
          <w:bCs/>
          <w:sz w:val="20"/>
          <w:szCs w:val="20"/>
        </w:rPr>
        <w:t>– Latvijas Brīvprātīgo ugunsdzēsēju biedrību apvienība</w:t>
      </w:r>
    </w:p>
    <w:p w14:paraId="4D28B21A" w14:textId="49DBDDC9" w:rsidR="00B2623E" w:rsidRPr="000732A0" w:rsidRDefault="00B2623E" w:rsidP="00AF18A4">
      <w:pPr>
        <w:ind w:left="0"/>
        <w:rPr>
          <w:rFonts w:ascii="Tahoma" w:hAnsi="Tahoma" w:cs="Tahoma"/>
          <w:b/>
          <w:sz w:val="20"/>
          <w:szCs w:val="20"/>
        </w:rPr>
      </w:pPr>
      <w:r w:rsidRPr="000732A0">
        <w:rPr>
          <w:rFonts w:ascii="Tahoma" w:hAnsi="Tahoma" w:cs="Tahoma"/>
          <w:b/>
          <w:sz w:val="20"/>
          <w:szCs w:val="20"/>
        </w:rPr>
        <w:t xml:space="preserve">LT – </w:t>
      </w:r>
      <w:r w:rsidRPr="000732A0">
        <w:rPr>
          <w:rFonts w:ascii="Tahoma" w:hAnsi="Tahoma" w:cs="Tahoma"/>
          <w:bCs/>
          <w:sz w:val="20"/>
          <w:szCs w:val="20"/>
        </w:rPr>
        <w:t>Lietuva</w:t>
      </w:r>
    </w:p>
    <w:p w14:paraId="2D4573A0" w14:textId="77777777" w:rsidR="00B2623E" w:rsidRPr="000732A0" w:rsidRDefault="00B2623E" w:rsidP="00952322">
      <w:pPr>
        <w:ind w:left="0"/>
        <w:rPr>
          <w:rFonts w:ascii="Tahoma" w:hAnsi="Tahoma" w:cs="Tahoma"/>
          <w:sz w:val="20"/>
          <w:szCs w:val="20"/>
        </w:rPr>
      </w:pPr>
      <w:r w:rsidRPr="000732A0">
        <w:rPr>
          <w:rFonts w:ascii="Tahoma" w:hAnsi="Tahoma" w:cs="Tahoma"/>
          <w:b/>
          <w:bCs/>
          <w:sz w:val="20"/>
          <w:szCs w:val="20"/>
        </w:rPr>
        <w:t>LT IeM</w:t>
      </w:r>
      <w:r w:rsidRPr="000732A0">
        <w:rPr>
          <w:rFonts w:ascii="Tahoma" w:hAnsi="Tahoma" w:cs="Tahoma"/>
          <w:sz w:val="20"/>
          <w:szCs w:val="20"/>
        </w:rPr>
        <w:t xml:space="preserve"> – Lietuvas Republikas Iekšlietu ministrija</w:t>
      </w:r>
    </w:p>
    <w:p w14:paraId="5C719558" w14:textId="77777777" w:rsidR="00B2623E" w:rsidRPr="000732A0" w:rsidRDefault="00B2623E" w:rsidP="00366698">
      <w:pPr>
        <w:ind w:left="0"/>
        <w:rPr>
          <w:rFonts w:ascii="Tahoma" w:hAnsi="Tahoma" w:cs="Tahoma"/>
          <w:sz w:val="20"/>
          <w:szCs w:val="20"/>
        </w:rPr>
      </w:pPr>
      <w:r w:rsidRPr="000732A0">
        <w:rPr>
          <w:rFonts w:ascii="Tahoma" w:hAnsi="Tahoma" w:cs="Tahoma"/>
          <w:b/>
          <w:bCs/>
          <w:sz w:val="20"/>
          <w:szCs w:val="20"/>
        </w:rPr>
        <w:t>LT VRD</w:t>
      </w:r>
      <w:r w:rsidRPr="000732A0">
        <w:rPr>
          <w:rFonts w:ascii="Tahoma" w:hAnsi="Tahoma" w:cs="Tahoma"/>
          <w:sz w:val="20"/>
          <w:szCs w:val="20"/>
        </w:rPr>
        <w:t xml:space="preserve"> – Lietuvas Valsts robežsardzes dienests</w:t>
      </w:r>
    </w:p>
    <w:p w14:paraId="0C7B311B" w14:textId="77777777" w:rsidR="00B2623E" w:rsidRPr="000732A0" w:rsidRDefault="00B2623E" w:rsidP="00AF18A4">
      <w:pPr>
        <w:ind w:left="0"/>
        <w:rPr>
          <w:rFonts w:ascii="Tahoma" w:hAnsi="Tahoma" w:cs="Tahoma"/>
          <w:b/>
          <w:sz w:val="20"/>
          <w:szCs w:val="20"/>
        </w:rPr>
      </w:pPr>
      <w:r w:rsidRPr="000732A0">
        <w:rPr>
          <w:rFonts w:ascii="Tahoma" w:hAnsi="Tahoma" w:cs="Tahoma"/>
          <w:b/>
          <w:sz w:val="20"/>
          <w:szCs w:val="20"/>
        </w:rPr>
        <w:t>LV -</w:t>
      </w:r>
      <w:r w:rsidRPr="000732A0">
        <w:rPr>
          <w:rFonts w:ascii="Tahoma" w:hAnsi="Tahoma" w:cs="Tahoma"/>
          <w:bCs/>
          <w:sz w:val="20"/>
          <w:szCs w:val="20"/>
        </w:rPr>
        <w:t xml:space="preserve"> Latvija</w:t>
      </w:r>
    </w:p>
    <w:p w14:paraId="6D178E01" w14:textId="77777777" w:rsidR="00B2623E" w:rsidRPr="000732A0" w:rsidRDefault="00B2623E" w:rsidP="00952322">
      <w:pPr>
        <w:ind w:left="0"/>
        <w:rPr>
          <w:rFonts w:ascii="Tahoma" w:hAnsi="Tahoma" w:cs="Tahoma"/>
          <w:sz w:val="20"/>
          <w:szCs w:val="20"/>
        </w:rPr>
      </w:pPr>
      <w:r w:rsidRPr="00C85E0D">
        <w:rPr>
          <w:rFonts w:ascii="Tahoma" w:hAnsi="Tahoma" w:cs="Tahoma"/>
          <w:b/>
          <w:sz w:val="20"/>
          <w:szCs w:val="20"/>
        </w:rPr>
        <w:t>LV IeM</w:t>
      </w:r>
      <w:r w:rsidRPr="000732A0">
        <w:rPr>
          <w:rFonts w:ascii="Tahoma" w:hAnsi="Tahoma" w:cs="Tahoma"/>
          <w:sz w:val="20"/>
          <w:szCs w:val="20"/>
        </w:rPr>
        <w:t xml:space="preserve"> – Latvijas Republikas Iekšlietu ministrija</w:t>
      </w:r>
    </w:p>
    <w:p w14:paraId="3BAFBB38" w14:textId="77777777" w:rsidR="00B2623E" w:rsidRPr="000732A0" w:rsidRDefault="00B2623E" w:rsidP="00AF18A4">
      <w:pPr>
        <w:ind w:left="0"/>
        <w:rPr>
          <w:rFonts w:ascii="Tahoma" w:hAnsi="Tahoma" w:cs="Tahoma"/>
          <w:sz w:val="20"/>
          <w:szCs w:val="20"/>
        </w:rPr>
      </w:pPr>
      <w:r w:rsidRPr="000732A0">
        <w:rPr>
          <w:rFonts w:ascii="Tahoma" w:hAnsi="Tahoma" w:cs="Tahoma"/>
          <w:b/>
          <w:bCs/>
          <w:sz w:val="20"/>
          <w:szCs w:val="20"/>
        </w:rPr>
        <w:t xml:space="preserve">LV VRS </w:t>
      </w:r>
      <w:r w:rsidRPr="000732A0">
        <w:rPr>
          <w:rFonts w:ascii="Tahoma" w:hAnsi="Tahoma" w:cs="Tahoma"/>
          <w:sz w:val="20"/>
          <w:szCs w:val="20"/>
        </w:rPr>
        <w:t>– Latvijas Valsts robežsardze</w:t>
      </w:r>
    </w:p>
    <w:p w14:paraId="5FAE1AC0" w14:textId="77777777" w:rsidR="00B2623E" w:rsidRPr="000732A0" w:rsidRDefault="00B2623E" w:rsidP="00AF18A4">
      <w:pPr>
        <w:ind w:left="0"/>
        <w:rPr>
          <w:rFonts w:ascii="Tahoma" w:hAnsi="Tahoma" w:cs="Tahoma"/>
          <w:sz w:val="20"/>
          <w:szCs w:val="20"/>
        </w:rPr>
      </w:pPr>
      <w:r w:rsidRPr="000732A0">
        <w:rPr>
          <w:rFonts w:ascii="Tahoma" w:hAnsi="Tahoma" w:cs="Tahoma"/>
          <w:b/>
          <w:bCs/>
          <w:sz w:val="20"/>
          <w:szCs w:val="20"/>
        </w:rPr>
        <w:t>m</w:t>
      </w:r>
      <w:r w:rsidRPr="000732A0">
        <w:rPr>
          <w:rFonts w:ascii="Tahoma" w:hAnsi="Tahoma" w:cs="Tahoma"/>
          <w:b/>
          <w:bCs/>
          <w:sz w:val="20"/>
          <w:szCs w:val="20"/>
          <w:vertAlign w:val="superscript"/>
        </w:rPr>
        <w:t>2</w:t>
      </w:r>
      <w:r w:rsidRPr="000732A0">
        <w:rPr>
          <w:rFonts w:ascii="Tahoma" w:hAnsi="Tahoma" w:cs="Tahoma"/>
          <w:sz w:val="20"/>
          <w:szCs w:val="20"/>
        </w:rPr>
        <w:t xml:space="preserve"> - kvadrātmetrs</w:t>
      </w:r>
    </w:p>
    <w:p w14:paraId="35451590" w14:textId="77777777" w:rsidR="00B2623E" w:rsidRPr="000732A0" w:rsidRDefault="00B2623E" w:rsidP="00AF18A4">
      <w:pPr>
        <w:ind w:left="0"/>
        <w:rPr>
          <w:rFonts w:ascii="Tahoma" w:hAnsi="Tahoma" w:cs="Tahoma"/>
          <w:sz w:val="20"/>
          <w:szCs w:val="20"/>
        </w:rPr>
      </w:pPr>
      <w:r w:rsidRPr="000732A0">
        <w:rPr>
          <w:rFonts w:ascii="Tahoma" w:hAnsi="Tahoma" w:cs="Tahoma"/>
          <w:b/>
          <w:sz w:val="20"/>
          <w:szCs w:val="20"/>
        </w:rPr>
        <w:t>MK</w:t>
      </w:r>
      <w:r w:rsidRPr="000732A0">
        <w:rPr>
          <w:rFonts w:ascii="Tahoma" w:hAnsi="Tahoma" w:cs="Tahoma"/>
          <w:sz w:val="20"/>
          <w:szCs w:val="20"/>
        </w:rPr>
        <w:t xml:space="preserve"> – Ministru kabinets</w:t>
      </w:r>
    </w:p>
    <w:p w14:paraId="3658F8AD" w14:textId="77777777" w:rsidR="00B2623E" w:rsidRPr="000732A0" w:rsidRDefault="00B2623E" w:rsidP="00AF18A4">
      <w:pPr>
        <w:ind w:left="0"/>
        <w:rPr>
          <w:rFonts w:ascii="Tahoma" w:hAnsi="Tahoma" w:cs="Tahoma"/>
          <w:sz w:val="20"/>
          <w:szCs w:val="20"/>
        </w:rPr>
      </w:pPr>
      <w:r w:rsidRPr="000732A0">
        <w:rPr>
          <w:rFonts w:ascii="Tahoma" w:hAnsi="Tahoma" w:cs="Tahoma"/>
          <w:b/>
          <w:sz w:val="20"/>
          <w:szCs w:val="20"/>
        </w:rPr>
        <w:t>NMPD</w:t>
      </w:r>
      <w:r w:rsidRPr="000732A0">
        <w:rPr>
          <w:rFonts w:ascii="Tahoma" w:hAnsi="Tahoma" w:cs="Tahoma"/>
          <w:sz w:val="20"/>
          <w:szCs w:val="20"/>
        </w:rPr>
        <w:t xml:space="preserve"> – Neatliekamās medicīniskās palīdzības dienests</w:t>
      </w:r>
    </w:p>
    <w:p w14:paraId="0E48C3A4" w14:textId="77777777" w:rsidR="00B2623E" w:rsidRPr="000732A0" w:rsidRDefault="00B2623E" w:rsidP="00952322">
      <w:pPr>
        <w:ind w:left="0"/>
        <w:rPr>
          <w:rFonts w:ascii="Tahoma" w:hAnsi="Tahoma" w:cs="Tahoma"/>
          <w:sz w:val="20"/>
          <w:szCs w:val="20"/>
        </w:rPr>
      </w:pPr>
      <w:r w:rsidRPr="00C85E0D">
        <w:rPr>
          <w:rFonts w:ascii="Tahoma" w:hAnsi="Tahoma" w:cs="Tahoma"/>
          <w:b/>
          <w:sz w:val="20"/>
          <w:szCs w:val="20"/>
        </w:rPr>
        <w:t xml:space="preserve">OVC </w:t>
      </w:r>
      <w:r w:rsidRPr="000732A0">
        <w:rPr>
          <w:rFonts w:ascii="Tahoma" w:hAnsi="Tahoma" w:cs="Tahoma"/>
          <w:sz w:val="20"/>
          <w:szCs w:val="20"/>
        </w:rPr>
        <w:t>– operatīvās vadības centrs</w:t>
      </w:r>
    </w:p>
    <w:p w14:paraId="1886264C" w14:textId="77777777" w:rsidR="00B2623E" w:rsidRPr="000732A0" w:rsidRDefault="00B2623E" w:rsidP="00740526">
      <w:pPr>
        <w:ind w:left="0"/>
        <w:rPr>
          <w:rFonts w:ascii="Tahoma" w:hAnsi="Tahoma" w:cs="Tahoma"/>
          <w:b/>
          <w:bCs/>
          <w:sz w:val="20"/>
          <w:szCs w:val="20"/>
        </w:rPr>
      </w:pPr>
      <w:r w:rsidRPr="000732A0">
        <w:rPr>
          <w:rFonts w:ascii="Tahoma" w:hAnsi="Tahoma" w:cs="Tahoma"/>
          <w:b/>
          <w:bCs/>
          <w:sz w:val="20"/>
          <w:szCs w:val="20"/>
        </w:rPr>
        <w:t xml:space="preserve">Pakalpojums - </w:t>
      </w:r>
      <w:r w:rsidRPr="000732A0">
        <w:rPr>
          <w:rFonts w:ascii="Tahoma" w:hAnsi="Tahoma" w:cs="Tahoma"/>
          <w:sz w:val="20"/>
          <w:szCs w:val="20"/>
        </w:rPr>
        <w:t xml:space="preserve">Pakalpojums “Pētījuma ar rīcības plānu Latvijas-Lietuvas pierobežu pašvaldību sadarbības uzlabošanai sabiedriskās drošības nodrošinājumā sagatavošana projektā Nr. LLI-302 </w:t>
      </w:r>
      <w:proofErr w:type="spellStart"/>
      <w:r w:rsidRPr="000732A0">
        <w:rPr>
          <w:rFonts w:ascii="Tahoma" w:hAnsi="Tahoma" w:cs="Tahoma"/>
          <w:i/>
          <w:sz w:val="20"/>
          <w:szCs w:val="20"/>
        </w:rPr>
        <w:t>Safe</w:t>
      </w:r>
      <w:proofErr w:type="spellEnd"/>
      <w:r w:rsidRPr="000732A0">
        <w:rPr>
          <w:rFonts w:ascii="Tahoma" w:hAnsi="Tahoma" w:cs="Tahoma"/>
          <w:i/>
          <w:sz w:val="20"/>
          <w:szCs w:val="20"/>
        </w:rPr>
        <w:t xml:space="preserve"> </w:t>
      </w:r>
      <w:proofErr w:type="spellStart"/>
      <w:r w:rsidRPr="000732A0">
        <w:rPr>
          <w:rFonts w:ascii="Tahoma" w:hAnsi="Tahoma" w:cs="Tahoma"/>
          <w:i/>
          <w:sz w:val="20"/>
          <w:szCs w:val="20"/>
        </w:rPr>
        <w:t>Borderlands</w:t>
      </w:r>
      <w:proofErr w:type="spellEnd"/>
      <w:r w:rsidRPr="000732A0">
        <w:rPr>
          <w:rFonts w:ascii="Tahoma" w:hAnsi="Tahoma" w:cs="Tahoma"/>
          <w:i/>
          <w:sz w:val="20"/>
          <w:szCs w:val="20"/>
        </w:rPr>
        <w:t>”</w:t>
      </w:r>
      <w:proofErr w:type="gramStart"/>
      <w:r w:rsidRPr="000732A0">
        <w:rPr>
          <w:rFonts w:ascii="Tahoma" w:hAnsi="Tahoma" w:cs="Tahoma"/>
          <w:i/>
          <w:sz w:val="20"/>
          <w:szCs w:val="20"/>
        </w:rPr>
        <w:t xml:space="preserve"> </w:t>
      </w:r>
      <w:r w:rsidRPr="000732A0">
        <w:rPr>
          <w:rFonts w:ascii="Tahoma" w:hAnsi="Tahoma" w:cs="Tahoma"/>
          <w:iCs/>
          <w:sz w:val="20"/>
          <w:szCs w:val="20"/>
        </w:rPr>
        <w:t xml:space="preserve"> </w:t>
      </w:r>
      <w:proofErr w:type="gramEnd"/>
    </w:p>
    <w:p w14:paraId="6D780288" w14:textId="77777777" w:rsidR="00B2623E" w:rsidRPr="000732A0" w:rsidRDefault="00B2623E" w:rsidP="00740526">
      <w:pPr>
        <w:ind w:left="0"/>
        <w:rPr>
          <w:rFonts w:ascii="Tahoma" w:hAnsi="Tahoma" w:cs="Tahoma"/>
          <w:b/>
          <w:bCs/>
          <w:sz w:val="20"/>
          <w:szCs w:val="20"/>
        </w:rPr>
      </w:pPr>
      <w:proofErr w:type="spellStart"/>
      <w:r w:rsidRPr="000732A0">
        <w:rPr>
          <w:rFonts w:ascii="Tahoma" w:hAnsi="Tahoma" w:cs="Tahoma"/>
          <w:b/>
          <w:bCs/>
          <w:sz w:val="20"/>
          <w:szCs w:val="20"/>
        </w:rPr>
        <w:t>pašv</w:t>
      </w:r>
      <w:proofErr w:type="spellEnd"/>
      <w:r w:rsidRPr="000732A0">
        <w:rPr>
          <w:rFonts w:ascii="Tahoma" w:hAnsi="Tahoma" w:cs="Tahoma"/>
          <w:b/>
          <w:bCs/>
          <w:sz w:val="20"/>
          <w:szCs w:val="20"/>
        </w:rPr>
        <w:t>.</w:t>
      </w:r>
      <w:r w:rsidRPr="000732A0">
        <w:rPr>
          <w:rFonts w:ascii="Tahoma" w:hAnsi="Tahoma" w:cs="Tahoma"/>
          <w:sz w:val="20"/>
          <w:szCs w:val="20"/>
        </w:rPr>
        <w:t xml:space="preserve"> – pašvaldība</w:t>
      </w:r>
    </w:p>
    <w:p w14:paraId="3005FBD7" w14:textId="77777777" w:rsidR="00B2623E" w:rsidRPr="000732A0" w:rsidRDefault="00B2623E" w:rsidP="00AF18A4">
      <w:pPr>
        <w:ind w:left="0"/>
        <w:rPr>
          <w:rFonts w:ascii="Tahoma" w:hAnsi="Tahoma" w:cs="Tahoma"/>
          <w:b/>
          <w:bCs/>
          <w:sz w:val="20"/>
          <w:szCs w:val="20"/>
        </w:rPr>
      </w:pPr>
      <w:r w:rsidRPr="000732A0">
        <w:rPr>
          <w:rFonts w:ascii="Tahoma" w:hAnsi="Tahoma" w:cs="Tahoma"/>
          <w:b/>
          <w:bCs/>
          <w:sz w:val="20"/>
          <w:szCs w:val="20"/>
        </w:rPr>
        <w:t>PK</w:t>
      </w:r>
      <w:r w:rsidRPr="000732A0">
        <w:rPr>
          <w:rFonts w:ascii="Tahoma" w:hAnsi="Tahoma" w:cs="Tahoma"/>
          <w:sz w:val="20"/>
          <w:szCs w:val="20"/>
        </w:rPr>
        <w:t xml:space="preserve"> –</w:t>
      </w:r>
      <w:r w:rsidRPr="000732A0">
        <w:rPr>
          <w:rFonts w:ascii="Tahoma" w:hAnsi="Tahoma" w:cs="Tahoma"/>
          <w:b/>
          <w:bCs/>
          <w:sz w:val="20"/>
          <w:szCs w:val="20"/>
        </w:rPr>
        <w:t xml:space="preserve"> </w:t>
      </w:r>
      <w:r w:rsidRPr="000732A0">
        <w:rPr>
          <w:rFonts w:ascii="Tahoma" w:hAnsi="Tahoma" w:cs="Tahoma"/>
          <w:sz w:val="20"/>
          <w:szCs w:val="20"/>
        </w:rPr>
        <w:t>policijas komisariāts (Lietuvas Valsts policijas reģionālā struktūrvienība pašvaldībā)</w:t>
      </w:r>
    </w:p>
    <w:p w14:paraId="709B3840" w14:textId="77777777" w:rsidR="00B2623E" w:rsidRPr="000732A0" w:rsidRDefault="00B2623E" w:rsidP="00952322">
      <w:pPr>
        <w:ind w:left="0"/>
        <w:rPr>
          <w:rFonts w:ascii="Tahoma" w:hAnsi="Tahoma" w:cs="Tahoma"/>
          <w:sz w:val="20"/>
          <w:szCs w:val="20"/>
        </w:rPr>
      </w:pPr>
      <w:r w:rsidRPr="000732A0">
        <w:rPr>
          <w:rFonts w:ascii="Tahoma" w:hAnsi="Tahoma" w:cs="Tahoma"/>
          <w:b/>
          <w:bCs/>
          <w:sz w:val="20"/>
          <w:szCs w:val="20"/>
        </w:rPr>
        <w:t>PNMPD</w:t>
      </w:r>
      <w:r w:rsidRPr="000732A0">
        <w:rPr>
          <w:rFonts w:ascii="Tahoma" w:hAnsi="Tahoma" w:cs="Tahoma"/>
          <w:sz w:val="20"/>
          <w:szCs w:val="20"/>
        </w:rPr>
        <w:t xml:space="preserve"> – pašvaldību neatliekamās medicīniskās palīdzības dienesti Lietuvas aptveramās teritorijas pašvaldībās</w:t>
      </w:r>
    </w:p>
    <w:p w14:paraId="0DC9E497" w14:textId="77777777" w:rsidR="00B2623E" w:rsidRPr="000732A0" w:rsidRDefault="00B2623E" w:rsidP="00AF18A4">
      <w:pPr>
        <w:ind w:left="0"/>
        <w:rPr>
          <w:rFonts w:ascii="Tahoma" w:hAnsi="Tahoma" w:cs="Tahoma"/>
          <w:sz w:val="20"/>
          <w:szCs w:val="20"/>
        </w:rPr>
      </w:pPr>
      <w:r w:rsidRPr="000732A0">
        <w:rPr>
          <w:rFonts w:ascii="Tahoma" w:hAnsi="Tahoma" w:cs="Tahoma"/>
          <w:b/>
          <w:bCs/>
          <w:sz w:val="20"/>
          <w:szCs w:val="20"/>
        </w:rPr>
        <w:t xml:space="preserve">PP </w:t>
      </w:r>
      <w:r w:rsidRPr="000732A0">
        <w:rPr>
          <w:rFonts w:ascii="Tahoma" w:hAnsi="Tahoma" w:cs="Tahoma"/>
          <w:sz w:val="20"/>
          <w:szCs w:val="20"/>
        </w:rPr>
        <w:t>– pašvaldības policija</w:t>
      </w:r>
    </w:p>
    <w:p w14:paraId="155339B8" w14:textId="05DFB3D5" w:rsidR="00B2623E" w:rsidRPr="000732A0" w:rsidRDefault="004E0433" w:rsidP="00740526">
      <w:pPr>
        <w:ind w:left="0"/>
        <w:rPr>
          <w:rFonts w:ascii="Tahoma" w:hAnsi="Tahoma" w:cs="Tahoma"/>
          <w:b/>
          <w:sz w:val="20"/>
          <w:szCs w:val="20"/>
        </w:rPr>
      </w:pPr>
      <w:r>
        <w:rPr>
          <w:rFonts w:ascii="Tahoma" w:hAnsi="Tahoma" w:cs="Tahoma"/>
          <w:b/>
          <w:bCs/>
          <w:sz w:val="20"/>
          <w:szCs w:val="20"/>
        </w:rPr>
        <w:t>Pierobežas pašvaldīb</w:t>
      </w:r>
      <w:r w:rsidR="00B2623E" w:rsidRPr="000732A0">
        <w:rPr>
          <w:rFonts w:ascii="Tahoma" w:hAnsi="Tahoma" w:cs="Tahoma"/>
          <w:b/>
          <w:bCs/>
          <w:sz w:val="20"/>
          <w:szCs w:val="20"/>
        </w:rPr>
        <w:t>as</w:t>
      </w:r>
      <w:r w:rsidR="00B2623E" w:rsidRPr="000732A0">
        <w:rPr>
          <w:rFonts w:ascii="Tahoma" w:hAnsi="Tahoma" w:cs="Tahoma"/>
          <w:sz w:val="20"/>
          <w:szCs w:val="20"/>
        </w:rPr>
        <w:t xml:space="preserve"> – projektā Nr. LLI-302 “</w:t>
      </w:r>
      <w:proofErr w:type="spellStart"/>
      <w:r w:rsidR="00B2623E" w:rsidRPr="000732A0">
        <w:rPr>
          <w:rFonts w:ascii="Tahoma" w:hAnsi="Tahoma" w:cs="Tahoma"/>
          <w:sz w:val="20"/>
          <w:szCs w:val="20"/>
        </w:rPr>
        <w:t>Safe</w:t>
      </w:r>
      <w:proofErr w:type="spellEnd"/>
      <w:r w:rsidR="00B2623E" w:rsidRPr="000732A0">
        <w:rPr>
          <w:rFonts w:ascii="Tahoma" w:hAnsi="Tahoma" w:cs="Tahoma"/>
          <w:sz w:val="20"/>
          <w:szCs w:val="20"/>
        </w:rPr>
        <w:t xml:space="preserve"> </w:t>
      </w:r>
      <w:proofErr w:type="spellStart"/>
      <w:r w:rsidR="00B2623E" w:rsidRPr="000732A0">
        <w:rPr>
          <w:rFonts w:ascii="Tahoma" w:hAnsi="Tahoma" w:cs="Tahoma"/>
          <w:sz w:val="20"/>
          <w:szCs w:val="20"/>
        </w:rPr>
        <w:t>Borderlands</w:t>
      </w:r>
      <w:proofErr w:type="spellEnd"/>
      <w:r w:rsidR="00B2623E" w:rsidRPr="000732A0">
        <w:rPr>
          <w:rFonts w:ascii="Tahoma" w:hAnsi="Tahoma" w:cs="Tahoma"/>
          <w:sz w:val="20"/>
          <w:szCs w:val="20"/>
        </w:rPr>
        <w:t xml:space="preserve">” iesaistītās pašvaldības (Latvijas teritorijā – Aknīstes, Auces, Bauskas, Jelgavas, Rundāles, Tērvetes, Vecumnieku un Viesītes novadi, Lietuvas teritorijā – Akmenes, </w:t>
      </w:r>
      <w:proofErr w:type="spellStart"/>
      <w:r w:rsidR="00B2623E" w:rsidRPr="000732A0">
        <w:rPr>
          <w:rFonts w:ascii="Tahoma" w:hAnsi="Tahoma" w:cs="Tahoma"/>
          <w:sz w:val="20"/>
          <w:szCs w:val="20"/>
        </w:rPr>
        <w:t>Jonišķu</w:t>
      </w:r>
      <w:proofErr w:type="spellEnd"/>
      <w:r w:rsidR="00B2623E" w:rsidRPr="000732A0">
        <w:rPr>
          <w:rFonts w:ascii="Tahoma" w:hAnsi="Tahoma" w:cs="Tahoma"/>
          <w:sz w:val="20"/>
          <w:szCs w:val="20"/>
        </w:rPr>
        <w:t xml:space="preserve">, </w:t>
      </w:r>
      <w:proofErr w:type="spellStart"/>
      <w:r w:rsidR="00B2623E" w:rsidRPr="000732A0">
        <w:rPr>
          <w:rFonts w:ascii="Tahoma" w:hAnsi="Tahoma" w:cs="Tahoma"/>
          <w:sz w:val="20"/>
          <w:szCs w:val="20"/>
        </w:rPr>
        <w:t>Pakrojas</w:t>
      </w:r>
      <w:proofErr w:type="spellEnd"/>
      <w:r w:rsidR="00B2623E" w:rsidRPr="000732A0">
        <w:rPr>
          <w:rFonts w:ascii="Tahoma" w:hAnsi="Tahoma" w:cs="Tahoma"/>
          <w:sz w:val="20"/>
          <w:szCs w:val="20"/>
        </w:rPr>
        <w:t xml:space="preserve">, </w:t>
      </w:r>
      <w:proofErr w:type="spellStart"/>
      <w:r w:rsidR="00B2623E" w:rsidRPr="000732A0">
        <w:rPr>
          <w:rFonts w:ascii="Tahoma" w:hAnsi="Tahoma" w:cs="Tahoma"/>
          <w:sz w:val="20"/>
          <w:szCs w:val="20"/>
        </w:rPr>
        <w:t>Pasvales</w:t>
      </w:r>
      <w:proofErr w:type="spellEnd"/>
      <w:r w:rsidR="00B2623E" w:rsidRPr="000732A0">
        <w:rPr>
          <w:rFonts w:ascii="Tahoma" w:hAnsi="Tahoma" w:cs="Tahoma"/>
          <w:sz w:val="20"/>
          <w:szCs w:val="20"/>
        </w:rPr>
        <w:t xml:space="preserve">, Biržu un </w:t>
      </w:r>
      <w:proofErr w:type="spellStart"/>
      <w:r w:rsidR="00B2623E" w:rsidRPr="000732A0">
        <w:rPr>
          <w:rFonts w:ascii="Tahoma" w:hAnsi="Tahoma" w:cs="Tahoma"/>
          <w:sz w:val="20"/>
          <w:szCs w:val="20"/>
        </w:rPr>
        <w:t>Rokišķu</w:t>
      </w:r>
      <w:proofErr w:type="spellEnd"/>
      <w:r w:rsidR="00B2623E" w:rsidRPr="000732A0">
        <w:rPr>
          <w:rFonts w:ascii="Tahoma" w:hAnsi="Tahoma" w:cs="Tahoma"/>
          <w:sz w:val="20"/>
          <w:szCs w:val="20"/>
        </w:rPr>
        <w:t xml:space="preserve"> rajoni)</w:t>
      </w:r>
    </w:p>
    <w:p w14:paraId="34D9F88C" w14:textId="77777777" w:rsidR="00B2623E" w:rsidRPr="000732A0" w:rsidRDefault="00B2623E" w:rsidP="00740526">
      <w:pPr>
        <w:ind w:left="0"/>
        <w:rPr>
          <w:rFonts w:ascii="Tahoma" w:hAnsi="Tahoma" w:cs="Tahoma"/>
          <w:sz w:val="20"/>
          <w:szCs w:val="20"/>
        </w:rPr>
      </w:pPr>
      <w:r w:rsidRPr="000732A0">
        <w:rPr>
          <w:rFonts w:ascii="Tahoma" w:hAnsi="Tahoma" w:cs="Tahoma"/>
          <w:b/>
          <w:bCs/>
          <w:sz w:val="20"/>
          <w:szCs w:val="20"/>
        </w:rPr>
        <w:t>Projekts</w:t>
      </w:r>
      <w:r w:rsidRPr="000732A0">
        <w:rPr>
          <w:rFonts w:ascii="Tahoma" w:hAnsi="Tahoma" w:cs="Tahoma"/>
          <w:sz w:val="20"/>
          <w:szCs w:val="20"/>
        </w:rPr>
        <w:t xml:space="preserve"> – projekts Nr. LLI-302 “</w:t>
      </w:r>
      <w:proofErr w:type="spellStart"/>
      <w:r w:rsidRPr="000732A0">
        <w:rPr>
          <w:rFonts w:ascii="Tahoma" w:hAnsi="Tahoma" w:cs="Tahoma"/>
          <w:sz w:val="20"/>
          <w:szCs w:val="20"/>
        </w:rPr>
        <w:t>Safe</w:t>
      </w:r>
      <w:proofErr w:type="spellEnd"/>
      <w:r w:rsidRPr="000732A0">
        <w:rPr>
          <w:rFonts w:ascii="Tahoma" w:hAnsi="Tahoma" w:cs="Tahoma"/>
          <w:sz w:val="20"/>
          <w:szCs w:val="20"/>
        </w:rPr>
        <w:t xml:space="preserve"> </w:t>
      </w:r>
      <w:proofErr w:type="spellStart"/>
      <w:r w:rsidRPr="000732A0">
        <w:rPr>
          <w:rFonts w:ascii="Tahoma" w:hAnsi="Tahoma" w:cs="Tahoma"/>
          <w:sz w:val="20"/>
          <w:szCs w:val="20"/>
        </w:rPr>
        <w:t>Borderlands</w:t>
      </w:r>
      <w:proofErr w:type="spellEnd"/>
      <w:r w:rsidRPr="000732A0">
        <w:rPr>
          <w:rFonts w:ascii="Tahoma" w:hAnsi="Tahoma" w:cs="Tahoma"/>
          <w:sz w:val="20"/>
          <w:szCs w:val="20"/>
        </w:rPr>
        <w:t xml:space="preserve">” </w:t>
      </w:r>
    </w:p>
    <w:p w14:paraId="2920EF3F" w14:textId="77777777" w:rsidR="00B2623E" w:rsidRPr="000732A0" w:rsidRDefault="00B2623E" w:rsidP="00AF18A4">
      <w:pPr>
        <w:ind w:left="0"/>
        <w:rPr>
          <w:rFonts w:ascii="Tahoma" w:hAnsi="Tahoma" w:cs="Tahoma"/>
          <w:sz w:val="20"/>
          <w:szCs w:val="20"/>
        </w:rPr>
      </w:pPr>
      <w:r w:rsidRPr="000732A0">
        <w:rPr>
          <w:rFonts w:ascii="Tahoma" w:hAnsi="Tahoma" w:cs="Tahoma"/>
          <w:b/>
          <w:bCs/>
          <w:sz w:val="20"/>
          <w:szCs w:val="20"/>
        </w:rPr>
        <w:t xml:space="preserve">PUD </w:t>
      </w:r>
      <w:r w:rsidRPr="000732A0">
        <w:rPr>
          <w:rFonts w:ascii="Tahoma" w:hAnsi="Tahoma" w:cs="Tahoma"/>
          <w:sz w:val="20"/>
          <w:szCs w:val="20"/>
        </w:rPr>
        <w:t>– pašvaldības ugunsdzēsības dienests</w:t>
      </w:r>
    </w:p>
    <w:p w14:paraId="6F871C4D" w14:textId="77777777" w:rsidR="00B2623E" w:rsidRPr="000732A0" w:rsidRDefault="00B2623E" w:rsidP="00AF18A4">
      <w:pPr>
        <w:ind w:left="0"/>
        <w:rPr>
          <w:rFonts w:ascii="Tahoma" w:hAnsi="Tahoma" w:cs="Tahoma"/>
          <w:b/>
          <w:sz w:val="20"/>
          <w:szCs w:val="20"/>
        </w:rPr>
      </w:pPr>
      <w:r w:rsidRPr="000732A0">
        <w:rPr>
          <w:rFonts w:ascii="Tahoma" w:hAnsi="Tahoma" w:cs="Tahoma"/>
          <w:b/>
          <w:bCs/>
          <w:sz w:val="20"/>
          <w:szCs w:val="20"/>
        </w:rPr>
        <w:t>raj.</w:t>
      </w:r>
      <w:r w:rsidRPr="000732A0">
        <w:rPr>
          <w:rFonts w:ascii="Tahoma" w:hAnsi="Tahoma" w:cs="Tahoma"/>
          <w:sz w:val="20"/>
          <w:szCs w:val="20"/>
        </w:rPr>
        <w:t xml:space="preserve"> – rajons</w:t>
      </w:r>
      <w:r w:rsidRPr="000732A0">
        <w:rPr>
          <w:rFonts w:ascii="Tahoma" w:hAnsi="Tahoma" w:cs="Tahoma"/>
          <w:b/>
          <w:sz w:val="20"/>
          <w:szCs w:val="20"/>
        </w:rPr>
        <w:t xml:space="preserve"> </w:t>
      </w:r>
    </w:p>
    <w:p w14:paraId="2D559CB3" w14:textId="77777777" w:rsidR="00B2623E" w:rsidRPr="000732A0" w:rsidRDefault="00B2623E" w:rsidP="00952322">
      <w:pPr>
        <w:ind w:left="0"/>
        <w:rPr>
          <w:rFonts w:ascii="Tahoma" w:hAnsi="Tahoma" w:cs="Tahoma"/>
          <w:sz w:val="20"/>
          <w:szCs w:val="20"/>
        </w:rPr>
      </w:pPr>
      <w:r w:rsidRPr="004C5E2C">
        <w:rPr>
          <w:rFonts w:ascii="Tahoma" w:hAnsi="Tahoma" w:cs="Tahoma"/>
          <w:b/>
          <w:sz w:val="20"/>
          <w:szCs w:val="20"/>
        </w:rPr>
        <w:t>RP</w:t>
      </w:r>
      <w:r w:rsidRPr="000732A0">
        <w:rPr>
          <w:rFonts w:ascii="Tahoma" w:hAnsi="Tahoma" w:cs="Tahoma"/>
          <w:sz w:val="20"/>
          <w:szCs w:val="20"/>
        </w:rPr>
        <w:t xml:space="preserve"> – Rīcības plāns</w:t>
      </w:r>
    </w:p>
    <w:p w14:paraId="48695A11" w14:textId="77777777" w:rsidR="00B2623E" w:rsidRPr="000732A0" w:rsidRDefault="00B2623E" w:rsidP="00952322">
      <w:pPr>
        <w:ind w:left="0"/>
        <w:rPr>
          <w:rFonts w:ascii="Tahoma" w:hAnsi="Tahoma" w:cs="Tahoma"/>
          <w:sz w:val="20"/>
          <w:szCs w:val="20"/>
        </w:rPr>
      </w:pPr>
      <w:r w:rsidRPr="004C5E2C">
        <w:rPr>
          <w:rFonts w:ascii="Tahoma" w:hAnsi="Tahoma" w:cs="Tahoma"/>
          <w:b/>
          <w:sz w:val="20"/>
          <w:szCs w:val="20"/>
        </w:rPr>
        <w:t>SDK</w:t>
      </w:r>
      <w:r w:rsidRPr="000732A0">
        <w:rPr>
          <w:rFonts w:ascii="Tahoma" w:hAnsi="Tahoma" w:cs="Tahoma"/>
          <w:sz w:val="20"/>
          <w:szCs w:val="20"/>
        </w:rPr>
        <w:t xml:space="preserve"> – Sabiedriskās drošības komisija </w:t>
      </w:r>
    </w:p>
    <w:p w14:paraId="0CB10C41" w14:textId="77777777" w:rsidR="00B2623E" w:rsidRPr="000732A0" w:rsidRDefault="00B2623E" w:rsidP="00AF18A4">
      <w:pPr>
        <w:ind w:left="0"/>
        <w:rPr>
          <w:rFonts w:ascii="Tahoma" w:hAnsi="Tahoma" w:cs="Tahoma"/>
          <w:bCs/>
          <w:sz w:val="20"/>
          <w:szCs w:val="20"/>
        </w:rPr>
      </w:pPr>
      <w:r w:rsidRPr="000732A0">
        <w:rPr>
          <w:rFonts w:ascii="Tahoma" w:hAnsi="Tahoma" w:cs="Tahoma"/>
          <w:b/>
          <w:sz w:val="20"/>
          <w:szCs w:val="20"/>
        </w:rPr>
        <w:t xml:space="preserve">SKN </w:t>
      </w:r>
      <w:r w:rsidRPr="000732A0">
        <w:rPr>
          <w:rFonts w:ascii="Tahoma" w:hAnsi="Tahoma" w:cs="Tahoma"/>
          <w:bCs/>
          <w:sz w:val="20"/>
          <w:szCs w:val="20"/>
        </w:rPr>
        <w:t xml:space="preserve">– pašvaldības </w:t>
      </w:r>
      <w:r>
        <w:rPr>
          <w:rFonts w:ascii="Tahoma" w:hAnsi="Tahoma" w:cs="Tahoma"/>
          <w:bCs/>
          <w:sz w:val="20"/>
          <w:szCs w:val="20"/>
        </w:rPr>
        <w:t xml:space="preserve">administrācijas </w:t>
      </w:r>
      <w:r w:rsidRPr="000732A0">
        <w:rPr>
          <w:rFonts w:ascii="Tahoma" w:hAnsi="Tahoma" w:cs="Tahoma"/>
          <w:bCs/>
          <w:sz w:val="20"/>
          <w:szCs w:val="20"/>
        </w:rPr>
        <w:t>Sabiedriskās kārtības nodaļa</w:t>
      </w:r>
    </w:p>
    <w:p w14:paraId="7F2FD76D" w14:textId="77777777" w:rsidR="00B2623E" w:rsidRPr="000732A0" w:rsidRDefault="00B2623E" w:rsidP="00AF18A4">
      <w:pPr>
        <w:ind w:left="0"/>
        <w:rPr>
          <w:rFonts w:ascii="Tahoma" w:hAnsi="Tahoma" w:cs="Tahoma"/>
          <w:sz w:val="20"/>
          <w:szCs w:val="20"/>
        </w:rPr>
      </w:pPr>
      <w:r w:rsidRPr="000732A0">
        <w:rPr>
          <w:rFonts w:ascii="Tahoma" w:hAnsi="Tahoma" w:cs="Tahoma"/>
          <w:b/>
          <w:sz w:val="20"/>
          <w:szCs w:val="20"/>
        </w:rPr>
        <w:t xml:space="preserve">SPKC </w:t>
      </w:r>
      <w:r w:rsidRPr="000732A0">
        <w:rPr>
          <w:rFonts w:ascii="Tahoma" w:hAnsi="Tahoma" w:cs="Tahoma"/>
          <w:sz w:val="20"/>
          <w:szCs w:val="20"/>
        </w:rPr>
        <w:t>– Slimību profilakses un kontroles centrs</w:t>
      </w:r>
    </w:p>
    <w:p w14:paraId="69686B2E" w14:textId="77777777" w:rsidR="00B2623E" w:rsidRPr="000732A0" w:rsidRDefault="00B2623E" w:rsidP="00AF18A4">
      <w:pPr>
        <w:ind w:left="0"/>
        <w:rPr>
          <w:rFonts w:ascii="Tahoma" w:hAnsi="Tahoma" w:cs="Tahoma"/>
          <w:sz w:val="20"/>
          <w:szCs w:val="20"/>
        </w:rPr>
      </w:pPr>
      <w:r w:rsidRPr="000732A0">
        <w:rPr>
          <w:rFonts w:ascii="Tahoma" w:hAnsi="Tahoma" w:cs="Tahoma"/>
          <w:b/>
          <w:bCs/>
          <w:sz w:val="20"/>
          <w:szCs w:val="20"/>
        </w:rPr>
        <w:t xml:space="preserve">tūkst. </w:t>
      </w:r>
      <w:r w:rsidRPr="000732A0">
        <w:rPr>
          <w:rFonts w:ascii="Tahoma" w:hAnsi="Tahoma" w:cs="Tahoma"/>
          <w:sz w:val="20"/>
          <w:szCs w:val="20"/>
        </w:rPr>
        <w:t>- tūkstotis</w:t>
      </w:r>
    </w:p>
    <w:p w14:paraId="65E4A3D8" w14:textId="77777777" w:rsidR="00B2623E" w:rsidRPr="00772F50" w:rsidRDefault="00B2623E" w:rsidP="00952322">
      <w:pPr>
        <w:ind w:left="0"/>
        <w:rPr>
          <w:rFonts w:ascii="Tahoma" w:hAnsi="Tahoma" w:cs="Tahoma"/>
          <w:sz w:val="20"/>
          <w:szCs w:val="20"/>
        </w:rPr>
      </w:pPr>
      <w:r w:rsidRPr="004C5E2C">
        <w:rPr>
          <w:rFonts w:ascii="Tahoma" w:hAnsi="Tahoma" w:cs="Tahoma"/>
          <w:b/>
          <w:sz w:val="20"/>
          <w:szCs w:val="20"/>
        </w:rPr>
        <w:t>UD</w:t>
      </w:r>
      <w:r w:rsidRPr="000732A0">
        <w:rPr>
          <w:rFonts w:ascii="Tahoma" w:hAnsi="Tahoma" w:cs="Tahoma"/>
          <w:sz w:val="20"/>
          <w:szCs w:val="20"/>
        </w:rPr>
        <w:t xml:space="preserve"> – ugunsdzēsības dienests</w:t>
      </w:r>
    </w:p>
    <w:p w14:paraId="0F6E7109" w14:textId="77777777" w:rsidR="00B2623E" w:rsidRPr="000732A0" w:rsidRDefault="00B2623E" w:rsidP="00AF18A4">
      <w:pPr>
        <w:ind w:left="0"/>
        <w:rPr>
          <w:rFonts w:ascii="Tahoma" w:hAnsi="Tahoma" w:cs="Tahoma"/>
          <w:sz w:val="20"/>
          <w:szCs w:val="20"/>
        </w:rPr>
      </w:pPr>
      <w:r w:rsidRPr="000732A0">
        <w:rPr>
          <w:rFonts w:ascii="Tahoma" w:hAnsi="Tahoma" w:cs="Tahoma"/>
          <w:b/>
          <w:sz w:val="20"/>
          <w:szCs w:val="20"/>
        </w:rPr>
        <w:t>VP</w:t>
      </w:r>
      <w:r w:rsidRPr="000732A0">
        <w:rPr>
          <w:rFonts w:ascii="Tahoma" w:hAnsi="Tahoma" w:cs="Tahoma"/>
          <w:sz w:val="20"/>
          <w:szCs w:val="20"/>
        </w:rPr>
        <w:t xml:space="preserve"> – Valsts policija</w:t>
      </w:r>
    </w:p>
    <w:p w14:paraId="1AF31866" w14:textId="77777777" w:rsidR="00B2623E" w:rsidRPr="000732A0" w:rsidRDefault="00B2623E" w:rsidP="00AF18A4">
      <w:pPr>
        <w:ind w:left="0"/>
        <w:rPr>
          <w:rFonts w:ascii="Tahoma" w:hAnsi="Tahoma" w:cs="Tahoma"/>
          <w:sz w:val="20"/>
          <w:szCs w:val="20"/>
        </w:rPr>
      </w:pPr>
      <w:r w:rsidRPr="000732A0">
        <w:rPr>
          <w:rFonts w:ascii="Tahoma" w:hAnsi="Tahoma" w:cs="Tahoma"/>
          <w:b/>
          <w:sz w:val="20"/>
          <w:szCs w:val="20"/>
        </w:rPr>
        <w:t>VUGD</w:t>
      </w:r>
      <w:r w:rsidRPr="000732A0">
        <w:rPr>
          <w:rFonts w:ascii="Tahoma" w:hAnsi="Tahoma" w:cs="Tahoma"/>
          <w:sz w:val="20"/>
          <w:szCs w:val="20"/>
        </w:rPr>
        <w:t xml:space="preserve"> – Valsts ugunsdzēsības un glābšanas dienests</w:t>
      </w:r>
    </w:p>
    <w:p w14:paraId="7A04FA1E" w14:textId="77777777" w:rsidR="00740526" w:rsidRPr="00772F50" w:rsidRDefault="00740526" w:rsidP="00740526">
      <w:pPr>
        <w:spacing w:after="200"/>
        <w:ind w:left="0"/>
        <w:jc w:val="left"/>
        <w:rPr>
          <w:rFonts w:ascii="Tahoma" w:hAnsi="Tahoma" w:cs="Tahoma"/>
          <w:color w:val="5F497A" w:themeColor="accent4" w:themeShade="BF"/>
        </w:rPr>
      </w:pPr>
      <w:bookmarkStart w:id="14" w:name="_Toc37334800"/>
    </w:p>
    <w:p w14:paraId="0F756AAA" w14:textId="20550DF4" w:rsidR="00290B12" w:rsidRPr="00772F50" w:rsidRDefault="00290B12" w:rsidP="00740526">
      <w:pPr>
        <w:spacing w:after="200"/>
        <w:ind w:left="0"/>
        <w:jc w:val="left"/>
        <w:rPr>
          <w:rFonts w:ascii="Tahoma" w:eastAsiaTheme="majorEastAsia" w:hAnsi="Tahoma" w:cs="Tahoma"/>
          <w:b/>
          <w:bCs/>
          <w:color w:val="5F497A" w:themeColor="accent4" w:themeShade="BF"/>
          <w:sz w:val="28"/>
          <w:szCs w:val="28"/>
        </w:rPr>
      </w:pPr>
      <w:r w:rsidRPr="00772F50">
        <w:rPr>
          <w:rFonts w:ascii="Tahoma" w:hAnsi="Tahoma" w:cs="Tahoma"/>
          <w:color w:val="5F497A" w:themeColor="accent4" w:themeShade="BF"/>
        </w:rPr>
        <w:br w:type="page"/>
      </w:r>
    </w:p>
    <w:p w14:paraId="375A0C62" w14:textId="77777777" w:rsidR="00ED7C93" w:rsidRPr="00772F50" w:rsidRDefault="00ED7C93" w:rsidP="00ED7C93">
      <w:pPr>
        <w:pStyle w:val="atsauces"/>
        <w:rPr>
          <w:sz w:val="2"/>
          <w:szCs w:val="2"/>
        </w:rPr>
      </w:pPr>
    </w:p>
    <w:p w14:paraId="226C103A" w14:textId="67311C46" w:rsidR="00C64457" w:rsidRDefault="00524B99" w:rsidP="006E247D">
      <w:pPr>
        <w:pStyle w:val="Heading1"/>
        <w:numPr>
          <w:ilvl w:val="0"/>
          <w:numId w:val="0"/>
        </w:numPr>
        <w:tabs>
          <w:tab w:val="left" w:pos="1990"/>
        </w:tabs>
      </w:pPr>
      <w:bookmarkStart w:id="15" w:name="_Toc42465996"/>
      <w:bookmarkStart w:id="16" w:name="_Toc44071377"/>
      <w:r w:rsidRPr="00772F50">
        <w:t>IEVADS</w:t>
      </w:r>
      <w:bookmarkEnd w:id="14"/>
      <w:bookmarkEnd w:id="15"/>
      <w:bookmarkEnd w:id="16"/>
      <w:r w:rsidR="006E247D">
        <w:tab/>
      </w:r>
    </w:p>
    <w:p w14:paraId="0545C684" w14:textId="18ACD26E" w:rsidR="009C40B3" w:rsidRPr="00772F50" w:rsidRDefault="000F5340" w:rsidP="00826863">
      <w:pPr>
        <w:pStyle w:val="paraststeksts"/>
      </w:pPr>
      <w:r w:rsidRPr="00772F50">
        <w:t xml:space="preserve">Pakalpojums </w:t>
      </w:r>
      <w:r w:rsidRPr="00772F50">
        <w:rPr>
          <w:rStyle w:val="Strong"/>
        </w:rPr>
        <w:t xml:space="preserve">“Pētījuma ar rīcības plānu Latvijas-Lietuvas pierobežu pašvaldību sadarbības uzlabošanai sabiedriskās drošības nodrošinājumā sagatavošana projektā Nr. LLI-302 </w:t>
      </w:r>
      <w:proofErr w:type="spellStart"/>
      <w:r w:rsidRPr="00772F50">
        <w:rPr>
          <w:rStyle w:val="Strong"/>
        </w:rPr>
        <w:t>Safe</w:t>
      </w:r>
      <w:proofErr w:type="spellEnd"/>
      <w:r w:rsidRPr="00772F50">
        <w:rPr>
          <w:rStyle w:val="Strong"/>
        </w:rPr>
        <w:t xml:space="preserve"> </w:t>
      </w:r>
      <w:proofErr w:type="spellStart"/>
      <w:r w:rsidRPr="00772F50">
        <w:rPr>
          <w:rStyle w:val="Strong"/>
        </w:rPr>
        <w:t>Borderlands</w:t>
      </w:r>
      <w:proofErr w:type="spellEnd"/>
      <w:r w:rsidRPr="003461EB">
        <w:rPr>
          <w:rStyle w:val="Strong"/>
        </w:rPr>
        <w:t>”</w:t>
      </w:r>
      <w:proofErr w:type="gramStart"/>
      <w:r w:rsidR="00740526" w:rsidRPr="003461EB">
        <w:rPr>
          <w:rStyle w:val="Strong"/>
        </w:rPr>
        <w:t xml:space="preserve">  </w:t>
      </w:r>
      <w:proofErr w:type="gramEnd"/>
      <w:r w:rsidR="00740526" w:rsidRPr="003461EB">
        <w:rPr>
          <w:rStyle w:val="Strong"/>
        </w:rPr>
        <w:t>(turpmāk – P</w:t>
      </w:r>
      <w:r w:rsidR="00BC52ED" w:rsidRPr="003461EB">
        <w:rPr>
          <w:rStyle w:val="Strong"/>
        </w:rPr>
        <w:t>akalpojums</w:t>
      </w:r>
      <w:r w:rsidR="00740526" w:rsidRPr="003461EB">
        <w:rPr>
          <w:rStyle w:val="Strong"/>
        </w:rPr>
        <w:t>)</w:t>
      </w:r>
      <w:r w:rsidRPr="003461EB">
        <w:t xml:space="preserve"> īstenots saskaņā ar 2020.gada 24. februārī </w:t>
      </w:r>
      <w:r w:rsidR="000832C6" w:rsidRPr="003461EB">
        <w:t xml:space="preserve">starp Zemgales plānošanas reģionu un SIA “AC Konsultācijas” </w:t>
      </w:r>
      <w:r w:rsidRPr="003461EB">
        <w:t xml:space="preserve">noslēgto pakalpojuma līgumu par pētījuma ar rīcības plānu sagatavošanu Latvijas-Lietuvas pierobežu pašvaldību sadarbības uzlabošanai sabiedriskās drošības nodrošinājumā projektā Nr. LLI-302 </w:t>
      </w:r>
      <w:proofErr w:type="spellStart"/>
      <w:r w:rsidRPr="003461EB">
        <w:t>Safe</w:t>
      </w:r>
      <w:proofErr w:type="spellEnd"/>
      <w:r w:rsidRPr="003461EB">
        <w:t xml:space="preserve"> </w:t>
      </w:r>
      <w:proofErr w:type="spellStart"/>
      <w:r w:rsidRPr="003461EB">
        <w:t>Borderlands</w:t>
      </w:r>
      <w:proofErr w:type="spellEnd"/>
      <w:r w:rsidR="00BC52ED" w:rsidRPr="003461EB">
        <w:t xml:space="preserve"> (turpmāk – Projekts)</w:t>
      </w:r>
      <w:r w:rsidR="000832C6" w:rsidRPr="003461EB">
        <w:t>.</w:t>
      </w:r>
    </w:p>
    <w:p w14:paraId="27968C91" w14:textId="6CD826D1" w:rsidR="000F5340" w:rsidRPr="00772F50" w:rsidRDefault="000F5340" w:rsidP="00826863">
      <w:pPr>
        <w:pStyle w:val="paraststeksts"/>
      </w:pPr>
      <w:r w:rsidRPr="00772F50">
        <w:t>SIA “AC Konsultācijas” pakalpojumu īstenoja sadarbībā ar apakšuzņēmējiem (Latvijā un Lietuvā) un speciālistiem</w:t>
      </w:r>
      <w:r w:rsidR="00A929C5">
        <w:t>:</w:t>
      </w:r>
    </w:p>
    <w:p w14:paraId="559B6A72" w14:textId="217FA998" w:rsidR="000F5340" w:rsidRPr="00772F50" w:rsidRDefault="000F5340" w:rsidP="00FF4093">
      <w:pPr>
        <w:pStyle w:val="buleti"/>
      </w:pPr>
      <w:r w:rsidRPr="00772F50">
        <w:t>Latvijas partneri - SIA “</w:t>
      </w:r>
      <w:proofErr w:type="spellStart"/>
      <w:r w:rsidRPr="00772F50">
        <w:t>Estonian</w:t>
      </w:r>
      <w:proofErr w:type="spellEnd"/>
      <w:r w:rsidRPr="00772F50">
        <w:t xml:space="preserve">, </w:t>
      </w:r>
      <w:proofErr w:type="spellStart"/>
      <w:r w:rsidRPr="00772F50">
        <w:t>Latvian</w:t>
      </w:r>
      <w:proofErr w:type="spellEnd"/>
      <w:r w:rsidRPr="00772F50">
        <w:t xml:space="preserve"> &amp; </w:t>
      </w:r>
      <w:proofErr w:type="spellStart"/>
      <w:r w:rsidRPr="00772F50">
        <w:t>Lithuanian</w:t>
      </w:r>
      <w:proofErr w:type="spellEnd"/>
      <w:r w:rsidRPr="00772F50">
        <w:t xml:space="preserve"> </w:t>
      </w:r>
      <w:proofErr w:type="spellStart"/>
      <w:r w:rsidRPr="00772F50">
        <w:t>Environment</w:t>
      </w:r>
      <w:proofErr w:type="spellEnd"/>
      <w:r w:rsidRPr="00772F50">
        <w:t>”;</w:t>
      </w:r>
    </w:p>
    <w:p w14:paraId="464F741A" w14:textId="00158C42" w:rsidR="000F5340" w:rsidRPr="00772F50" w:rsidRDefault="000F5340" w:rsidP="00FF4093">
      <w:pPr>
        <w:pStyle w:val="buleti"/>
      </w:pPr>
      <w:r w:rsidRPr="00772F50">
        <w:t>Lietuvas partneri - UAB “EUROINTEGRACIJOS PROJEKTAI”;</w:t>
      </w:r>
    </w:p>
    <w:p w14:paraId="7125D75E" w14:textId="55B26178" w:rsidR="000F5340" w:rsidRPr="00772F50" w:rsidRDefault="00A929C5" w:rsidP="00FF4093">
      <w:pPr>
        <w:pStyle w:val="buleti"/>
      </w:pPr>
      <w:r>
        <w:t>s</w:t>
      </w:r>
      <w:r w:rsidR="000F5340" w:rsidRPr="00772F50">
        <w:t>peciālisti</w:t>
      </w:r>
      <w:r>
        <w:t>em</w:t>
      </w:r>
      <w:r w:rsidR="000F5340" w:rsidRPr="00772F50">
        <w:t xml:space="preserve"> konkrētu jautājumu izpētē.</w:t>
      </w:r>
    </w:p>
    <w:p w14:paraId="281C21A7" w14:textId="388077DA" w:rsidR="000F5340" w:rsidRPr="00772F50" w:rsidRDefault="000F5340" w:rsidP="004627AD">
      <w:pPr>
        <w:pStyle w:val="Heading5"/>
      </w:pPr>
      <w:bookmarkStart w:id="17" w:name="_Toc37779399"/>
      <w:bookmarkStart w:id="18" w:name="_Toc37334801"/>
      <w:bookmarkStart w:id="19" w:name="_Toc42465997"/>
      <w:r w:rsidRPr="00772F50">
        <w:t>Projekt</w:t>
      </w:r>
      <w:r w:rsidR="00B80071" w:rsidRPr="00772F50">
        <w:t>s</w:t>
      </w:r>
      <w:r w:rsidRPr="00772F50">
        <w:t>, partnerīb</w:t>
      </w:r>
      <w:r w:rsidR="00B80071" w:rsidRPr="00772F50">
        <w:t xml:space="preserve">a </w:t>
      </w:r>
      <w:r w:rsidRPr="00772F50">
        <w:t>un mērķi</w:t>
      </w:r>
      <w:bookmarkEnd w:id="17"/>
      <w:bookmarkEnd w:id="18"/>
      <w:r w:rsidR="00B80071" w:rsidRPr="00772F50">
        <w:t>s</w:t>
      </w:r>
      <w:bookmarkEnd w:id="19"/>
    </w:p>
    <w:p w14:paraId="5A43C3A8" w14:textId="5EC7B0D7" w:rsidR="000F5340" w:rsidRPr="00772F50" w:rsidRDefault="000F5340" w:rsidP="00826863">
      <w:pPr>
        <w:pStyle w:val="paraststeksts"/>
      </w:pPr>
      <w:r w:rsidRPr="00772F50">
        <w:t xml:space="preserve">Pakalpojuma līguma ietvaros starp Zemgales plānošanas reģionu un SIA “AC Konsultācijas” sagatavots </w:t>
      </w:r>
      <w:r w:rsidR="00BC52ED" w:rsidRPr="00772F50">
        <w:t>P</w:t>
      </w:r>
      <w:r w:rsidRPr="00772F50">
        <w:t>ētījums un Rīcības plāns</w:t>
      </w:r>
      <w:r w:rsidR="00EC369F" w:rsidRPr="00772F50">
        <w:t xml:space="preserve"> Latvijas-Lietuvas pierobežas pašvaldību sadarbības uzlabošanai sabiedriskās drošības jomā. Pakalpojums </w:t>
      </w:r>
      <w:r w:rsidRPr="00772F50">
        <w:t>ir daļa no lielāka projekta Latvijas - Lietuvas pārrobežu sadarbības programmā 2014.-</w:t>
      </w:r>
      <w:proofErr w:type="gramStart"/>
      <w:r w:rsidRPr="00772F50">
        <w:t>2020.gadam</w:t>
      </w:r>
      <w:proofErr w:type="gramEnd"/>
      <w:r w:rsidRPr="00772F50">
        <w:t xml:space="preserve"> (</w:t>
      </w:r>
      <w:proofErr w:type="spellStart"/>
      <w:r w:rsidRPr="00772F50">
        <w:rPr>
          <w:i/>
          <w:iCs/>
        </w:rPr>
        <w:t>Interreg</w:t>
      </w:r>
      <w:proofErr w:type="spellEnd"/>
      <w:r w:rsidRPr="00772F50">
        <w:rPr>
          <w:i/>
          <w:iCs/>
        </w:rPr>
        <w:t xml:space="preserve"> V-A </w:t>
      </w:r>
      <w:proofErr w:type="spellStart"/>
      <w:r w:rsidRPr="00772F50">
        <w:rPr>
          <w:i/>
          <w:iCs/>
        </w:rPr>
        <w:t>Latvia-Lithuania</w:t>
      </w:r>
      <w:proofErr w:type="spellEnd"/>
      <w:r w:rsidRPr="00772F50">
        <w:rPr>
          <w:i/>
          <w:iCs/>
        </w:rPr>
        <w:t xml:space="preserve"> 2014–2020</w:t>
      </w:r>
      <w:r w:rsidRPr="00772F50">
        <w:t>).</w:t>
      </w:r>
      <w:r w:rsidR="00EC369F" w:rsidRPr="00772F50">
        <w:t xml:space="preserve"> Abas sagat</w:t>
      </w:r>
      <w:r w:rsidR="00826863" w:rsidRPr="00772F50">
        <w:t>a</w:t>
      </w:r>
      <w:r w:rsidR="00EC369F" w:rsidRPr="00772F50">
        <w:t>votās sadaļas viena otru papildina, t.i., Rīcības plāna izstrāde ir lielā mērā balstīta uz veiktās izpētes rezultātiem.</w:t>
      </w:r>
    </w:p>
    <w:p w14:paraId="43675F19" w14:textId="19A599CB" w:rsidR="000F5340" w:rsidRPr="00772F50" w:rsidRDefault="000F5340" w:rsidP="00826863">
      <w:pPr>
        <w:pStyle w:val="paraststeksts"/>
      </w:pPr>
      <w:r w:rsidRPr="00772F50">
        <w:t xml:space="preserve">Projekta nosaukums: LLI-302 „Vietējo publisko drošības pakalpojumu efektivitātes un pieejamības uzlabošana Latvijas un Lietuvas pierobežā” </w:t>
      </w:r>
      <w:r w:rsidRPr="00772F50">
        <w:rPr>
          <w:i/>
          <w:iCs/>
        </w:rPr>
        <w:t>(”</w:t>
      </w:r>
      <w:proofErr w:type="spellStart"/>
      <w:r w:rsidRPr="00772F50">
        <w:rPr>
          <w:i/>
          <w:iCs/>
        </w:rPr>
        <w:t>Improvement</w:t>
      </w:r>
      <w:proofErr w:type="spellEnd"/>
      <w:r w:rsidRPr="00772F50">
        <w:rPr>
          <w:i/>
          <w:iCs/>
        </w:rPr>
        <w:t xml:space="preserve"> </w:t>
      </w:r>
      <w:proofErr w:type="spellStart"/>
      <w:r w:rsidRPr="00772F50">
        <w:rPr>
          <w:i/>
          <w:iCs/>
        </w:rPr>
        <w:t>of</w:t>
      </w:r>
      <w:proofErr w:type="spellEnd"/>
      <w:r w:rsidRPr="00772F50">
        <w:rPr>
          <w:i/>
          <w:iCs/>
        </w:rPr>
        <w:t xml:space="preserve"> </w:t>
      </w:r>
      <w:proofErr w:type="spellStart"/>
      <w:r w:rsidRPr="00772F50">
        <w:rPr>
          <w:i/>
          <w:iCs/>
        </w:rPr>
        <w:t>efficiency</w:t>
      </w:r>
      <w:proofErr w:type="spellEnd"/>
      <w:r w:rsidRPr="00772F50">
        <w:rPr>
          <w:i/>
          <w:iCs/>
        </w:rPr>
        <w:t xml:space="preserve"> </w:t>
      </w:r>
      <w:proofErr w:type="spellStart"/>
      <w:r w:rsidRPr="00772F50">
        <w:rPr>
          <w:i/>
          <w:iCs/>
        </w:rPr>
        <w:t>and</w:t>
      </w:r>
      <w:proofErr w:type="spellEnd"/>
      <w:r w:rsidRPr="00772F50">
        <w:rPr>
          <w:i/>
          <w:iCs/>
        </w:rPr>
        <w:t xml:space="preserve"> </w:t>
      </w:r>
      <w:proofErr w:type="spellStart"/>
      <w:r w:rsidRPr="00772F50">
        <w:rPr>
          <w:i/>
          <w:iCs/>
        </w:rPr>
        <w:t>availability</w:t>
      </w:r>
      <w:proofErr w:type="spellEnd"/>
      <w:r w:rsidRPr="00772F50">
        <w:rPr>
          <w:i/>
          <w:iCs/>
        </w:rPr>
        <w:t xml:space="preserve"> </w:t>
      </w:r>
      <w:proofErr w:type="spellStart"/>
      <w:r w:rsidRPr="00772F50">
        <w:rPr>
          <w:i/>
          <w:iCs/>
        </w:rPr>
        <w:t>of</w:t>
      </w:r>
      <w:proofErr w:type="spellEnd"/>
      <w:r w:rsidRPr="00772F50">
        <w:rPr>
          <w:i/>
          <w:iCs/>
        </w:rPr>
        <w:t xml:space="preserve"> </w:t>
      </w:r>
      <w:proofErr w:type="spellStart"/>
      <w:r w:rsidRPr="00772F50">
        <w:rPr>
          <w:i/>
          <w:iCs/>
        </w:rPr>
        <w:t>local</w:t>
      </w:r>
      <w:proofErr w:type="spellEnd"/>
      <w:r w:rsidRPr="00772F50">
        <w:rPr>
          <w:i/>
          <w:iCs/>
        </w:rPr>
        <w:t xml:space="preserve"> </w:t>
      </w:r>
      <w:proofErr w:type="spellStart"/>
      <w:r w:rsidRPr="00772F50">
        <w:rPr>
          <w:i/>
          <w:iCs/>
        </w:rPr>
        <w:t>public</w:t>
      </w:r>
      <w:proofErr w:type="spellEnd"/>
      <w:r w:rsidRPr="00772F50">
        <w:rPr>
          <w:i/>
          <w:iCs/>
        </w:rPr>
        <w:t xml:space="preserve"> </w:t>
      </w:r>
      <w:proofErr w:type="spellStart"/>
      <w:r w:rsidRPr="00772F50">
        <w:rPr>
          <w:i/>
          <w:iCs/>
        </w:rPr>
        <w:t>security</w:t>
      </w:r>
      <w:proofErr w:type="spellEnd"/>
      <w:r w:rsidRPr="00772F50">
        <w:rPr>
          <w:i/>
          <w:iCs/>
        </w:rPr>
        <w:t xml:space="preserve"> </w:t>
      </w:r>
      <w:proofErr w:type="spellStart"/>
      <w:r w:rsidRPr="00772F50">
        <w:rPr>
          <w:i/>
          <w:iCs/>
        </w:rPr>
        <w:t>services</w:t>
      </w:r>
      <w:proofErr w:type="spellEnd"/>
      <w:r w:rsidRPr="00772F50">
        <w:rPr>
          <w:i/>
          <w:iCs/>
        </w:rPr>
        <w:t xml:space="preserve"> </w:t>
      </w:r>
      <w:proofErr w:type="spellStart"/>
      <w:r w:rsidRPr="00772F50">
        <w:rPr>
          <w:i/>
          <w:iCs/>
        </w:rPr>
        <w:t>in</w:t>
      </w:r>
      <w:proofErr w:type="spellEnd"/>
      <w:r w:rsidRPr="00772F50">
        <w:rPr>
          <w:i/>
          <w:iCs/>
        </w:rPr>
        <w:t xml:space="preserve"> </w:t>
      </w:r>
      <w:proofErr w:type="spellStart"/>
      <w:r w:rsidRPr="00772F50">
        <w:rPr>
          <w:i/>
          <w:iCs/>
        </w:rPr>
        <w:t>cross</w:t>
      </w:r>
      <w:proofErr w:type="spellEnd"/>
      <w:r w:rsidRPr="00772F50">
        <w:rPr>
          <w:i/>
          <w:iCs/>
        </w:rPr>
        <w:t xml:space="preserve"> </w:t>
      </w:r>
      <w:proofErr w:type="spellStart"/>
      <w:r w:rsidRPr="00772F50">
        <w:rPr>
          <w:i/>
          <w:iCs/>
        </w:rPr>
        <w:t>border</w:t>
      </w:r>
      <w:proofErr w:type="spellEnd"/>
      <w:r w:rsidRPr="00772F50">
        <w:rPr>
          <w:i/>
          <w:iCs/>
        </w:rPr>
        <w:t xml:space="preserve"> </w:t>
      </w:r>
      <w:proofErr w:type="spellStart"/>
      <w:r w:rsidRPr="00772F50">
        <w:rPr>
          <w:i/>
          <w:iCs/>
        </w:rPr>
        <w:t>regions</w:t>
      </w:r>
      <w:proofErr w:type="spellEnd"/>
      <w:r w:rsidRPr="00772F50">
        <w:rPr>
          <w:i/>
          <w:iCs/>
        </w:rPr>
        <w:t xml:space="preserve"> </w:t>
      </w:r>
      <w:proofErr w:type="spellStart"/>
      <w:r w:rsidRPr="00772F50">
        <w:rPr>
          <w:i/>
          <w:iCs/>
        </w:rPr>
        <w:t>of</w:t>
      </w:r>
      <w:proofErr w:type="spellEnd"/>
      <w:r w:rsidRPr="00772F50">
        <w:rPr>
          <w:i/>
          <w:iCs/>
        </w:rPr>
        <w:t xml:space="preserve"> </w:t>
      </w:r>
      <w:proofErr w:type="spellStart"/>
      <w:r w:rsidRPr="00772F50">
        <w:rPr>
          <w:i/>
          <w:iCs/>
        </w:rPr>
        <w:t>Latvia</w:t>
      </w:r>
      <w:proofErr w:type="spellEnd"/>
      <w:r w:rsidRPr="00772F50">
        <w:rPr>
          <w:i/>
          <w:iCs/>
        </w:rPr>
        <w:t xml:space="preserve"> </w:t>
      </w:r>
      <w:proofErr w:type="spellStart"/>
      <w:r w:rsidRPr="00772F50">
        <w:rPr>
          <w:i/>
          <w:iCs/>
        </w:rPr>
        <w:t>and</w:t>
      </w:r>
      <w:proofErr w:type="spellEnd"/>
      <w:r w:rsidRPr="00772F50">
        <w:rPr>
          <w:i/>
          <w:iCs/>
        </w:rPr>
        <w:t xml:space="preserve"> </w:t>
      </w:r>
      <w:proofErr w:type="spellStart"/>
      <w:r w:rsidRPr="00772F50">
        <w:rPr>
          <w:i/>
          <w:iCs/>
        </w:rPr>
        <w:t>Lithuania</w:t>
      </w:r>
      <w:proofErr w:type="spellEnd"/>
      <w:r w:rsidRPr="00772F50">
        <w:rPr>
          <w:i/>
          <w:iCs/>
        </w:rPr>
        <w:t>” /</w:t>
      </w:r>
      <w:proofErr w:type="spellStart"/>
      <w:r w:rsidRPr="00772F50">
        <w:rPr>
          <w:i/>
          <w:iCs/>
        </w:rPr>
        <w:t>Safe</w:t>
      </w:r>
      <w:proofErr w:type="spellEnd"/>
      <w:r w:rsidRPr="00772F50">
        <w:rPr>
          <w:i/>
          <w:iCs/>
        </w:rPr>
        <w:t xml:space="preserve"> </w:t>
      </w:r>
      <w:proofErr w:type="spellStart"/>
      <w:r w:rsidRPr="00772F50">
        <w:rPr>
          <w:i/>
          <w:iCs/>
        </w:rPr>
        <w:t>Borderlands</w:t>
      </w:r>
      <w:proofErr w:type="spellEnd"/>
      <w:r w:rsidRPr="00772F50">
        <w:rPr>
          <w:i/>
          <w:iCs/>
        </w:rPr>
        <w:t>/)</w:t>
      </w:r>
      <w:r w:rsidRPr="00772F50">
        <w:t>.</w:t>
      </w:r>
      <w:r w:rsidR="000832C6" w:rsidRPr="00772F50">
        <w:t xml:space="preserve"> </w:t>
      </w:r>
      <w:r w:rsidRPr="00772F50">
        <w:t xml:space="preserve">Projekta kopējais īstenošanas laiks: </w:t>
      </w:r>
      <w:proofErr w:type="gramStart"/>
      <w:r w:rsidRPr="00772F50">
        <w:t>2018.gada</w:t>
      </w:r>
      <w:proofErr w:type="gramEnd"/>
      <w:r w:rsidRPr="00772F50">
        <w:t xml:space="preserve"> 1.aprīlis līdz </w:t>
      </w:r>
      <w:r w:rsidRPr="003461EB">
        <w:t>2020.gada 31.</w:t>
      </w:r>
      <w:r w:rsidR="004061A5" w:rsidRPr="003461EB">
        <w:t>augusts</w:t>
      </w:r>
      <w:r w:rsidRPr="00772F50">
        <w:t>. Projekta vadošais partneris ir Zemgales Plānošanas reģions.</w:t>
      </w:r>
      <w:r w:rsidR="000832C6" w:rsidRPr="00772F50">
        <w:t xml:space="preserve"> </w:t>
      </w:r>
      <w:r w:rsidRPr="00772F50">
        <w:t>Projekta partneri Latvijā un Lietuvā</w:t>
      </w:r>
      <w:r w:rsidR="000832C6" w:rsidRPr="00772F50">
        <w:t xml:space="preserve"> ir</w:t>
      </w:r>
      <w:r w:rsidRPr="00772F50">
        <w:t>:</w:t>
      </w:r>
    </w:p>
    <w:p w14:paraId="6FB820DD" w14:textId="60B6766F" w:rsidR="000F5340" w:rsidRPr="00772F50" w:rsidRDefault="000F5340" w:rsidP="00FF4093">
      <w:pPr>
        <w:pStyle w:val="buleti"/>
      </w:pPr>
      <w:r w:rsidRPr="00772F50">
        <w:t>Vecumnieku novada dome (</w:t>
      </w:r>
      <w:r w:rsidR="00EC369F" w:rsidRPr="00772F50">
        <w:t>Latvija</w:t>
      </w:r>
      <w:r w:rsidRPr="00772F50">
        <w:t>)</w:t>
      </w:r>
      <w:r w:rsidR="00EC369F" w:rsidRPr="00772F50">
        <w:t>;</w:t>
      </w:r>
    </w:p>
    <w:p w14:paraId="05D1B5E0" w14:textId="52EA6D7E" w:rsidR="000F5340" w:rsidRPr="00772F50" w:rsidRDefault="000F5340" w:rsidP="00FF4093">
      <w:pPr>
        <w:pStyle w:val="buleti"/>
      </w:pPr>
      <w:r w:rsidRPr="00772F50">
        <w:t>Aknīstes novada pašvaldība (</w:t>
      </w:r>
      <w:r w:rsidR="00EC369F" w:rsidRPr="00772F50">
        <w:t>Latvija</w:t>
      </w:r>
      <w:r w:rsidRPr="00772F50">
        <w:t>)</w:t>
      </w:r>
      <w:r w:rsidR="00EC369F" w:rsidRPr="00772F50">
        <w:t>;</w:t>
      </w:r>
    </w:p>
    <w:p w14:paraId="593B01F4" w14:textId="06776D91" w:rsidR="000F5340" w:rsidRPr="00772F50" w:rsidRDefault="000F5340" w:rsidP="00FF4093">
      <w:pPr>
        <w:pStyle w:val="buleti"/>
      </w:pPr>
      <w:r w:rsidRPr="00772F50">
        <w:t>Tērvetes novada dome (</w:t>
      </w:r>
      <w:r w:rsidR="00EC369F" w:rsidRPr="00772F50">
        <w:t>Latvija</w:t>
      </w:r>
      <w:r w:rsidRPr="00772F50">
        <w:t>)</w:t>
      </w:r>
      <w:r w:rsidR="00EC369F" w:rsidRPr="00772F50">
        <w:t>;</w:t>
      </w:r>
    </w:p>
    <w:p w14:paraId="47C6D498" w14:textId="26BA1B1E" w:rsidR="000F5340" w:rsidRPr="00772F50" w:rsidRDefault="00E7748C" w:rsidP="00FF4093">
      <w:pPr>
        <w:pStyle w:val="buleti"/>
      </w:pPr>
      <w:proofErr w:type="spellStart"/>
      <w:r w:rsidRPr="00772F50">
        <w:t>Rokišķu</w:t>
      </w:r>
      <w:proofErr w:type="spellEnd"/>
      <w:r w:rsidR="000F5340" w:rsidRPr="00772F50">
        <w:t xml:space="preserve"> rajona p</w:t>
      </w:r>
      <w:r w:rsidR="00C40349" w:rsidRPr="00772F50">
        <w:t>aš</w:t>
      </w:r>
      <w:r w:rsidR="000F5340" w:rsidRPr="00772F50">
        <w:t>valdības administrācija (</w:t>
      </w:r>
      <w:r w:rsidR="00EC369F" w:rsidRPr="00772F50">
        <w:t>Lietuva</w:t>
      </w:r>
      <w:r w:rsidR="000F5340" w:rsidRPr="00772F50">
        <w:t>)</w:t>
      </w:r>
      <w:r w:rsidR="00EC369F" w:rsidRPr="00772F50">
        <w:t>;</w:t>
      </w:r>
    </w:p>
    <w:p w14:paraId="31D694B9" w14:textId="5974D091" w:rsidR="000F5340" w:rsidRPr="00772F50" w:rsidRDefault="000F5340" w:rsidP="00FF4093">
      <w:pPr>
        <w:pStyle w:val="buleti"/>
      </w:pPr>
      <w:r w:rsidRPr="00772F50">
        <w:t>Biržu rajona pašvaldības administrācija (L</w:t>
      </w:r>
      <w:r w:rsidR="00EC369F" w:rsidRPr="00772F50">
        <w:t>ietuva).</w:t>
      </w:r>
    </w:p>
    <w:p w14:paraId="70B2E0B0" w14:textId="2D6C4C89" w:rsidR="000F5340" w:rsidRPr="00772F50" w:rsidRDefault="00EC369F" w:rsidP="00826863">
      <w:pPr>
        <w:pStyle w:val="paraststeksts"/>
      </w:pPr>
      <w:r w:rsidRPr="00772F50">
        <w:t xml:space="preserve">Pakalpojumā aplūkots plašāks pašvaldību klāsts. </w:t>
      </w:r>
      <w:r w:rsidR="000F5340" w:rsidRPr="00772F50">
        <w:t>Kopējais projekta mērķis ir uzlabot pierobežas pašvaldību sniegto drošības pakalpojumu efektivitāti un pieejamību, tā padarot pierobežu par drošāku dzīves vietu.</w:t>
      </w:r>
    </w:p>
    <w:p w14:paraId="1962B2A8" w14:textId="09B25591" w:rsidR="000F5340" w:rsidRPr="00772F50" w:rsidRDefault="000F5340" w:rsidP="004627AD">
      <w:pPr>
        <w:pStyle w:val="Heading5"/>
      </w:pPr>
      <w:bookmarkStart w:id="20" w:name="_Toc37779400"/>
      <w:bookmarkStart w:id="21" w:name="_Toc37334802"/>
      <w:bookmarkStart w:id="22" w:name="_Toc42465998"/>
      <w:r w:rsidRPr="00772F50">
        <w:t>Pētījum</w:t>
      </w:r>
      <w:r w:rsidR="00B12BC1" w:rsidRPr="00772F50">
        <w:t>s</w:t>
      </w:r>
      <w:r w:rsidRPr="00772F50">
        <w:t xml:space="preserve"> un Rīcības plān</w:t>
      </w:r>
      <w:bookmarkEnd w:id="20"/>
      <w:bookmarkEnd w:id="21"/>
      <w:r w:rsidR="00B12BC1" w:rsidRPr="00772F50">
        <w:t>s</w:t>
      </w:r>
      <w:bookmarkEnd w:id="22"/>
    </w:p>
    <w:p w14:paraId="21AA5546" w14:textId="163DFD54" w:rsidR="00EC369F" w:rsidRDefault="00EC369F" w:rsidP="00826863">
      <w:pPr>
        <w:pStyle w:val="paraststeksts"/>
      </w:pPr>
      <w:r w:rsidRPr="00772F50">
        <w:t xml:space="preserve">Pakalpojuma aptveramā teritorija ir </w:t>
      </w:r>
      <w:r w:rsidR="004E0433">
        <w:t>pierobežas pašvaldīb</w:t>
      </w:r>
      <w:r w:rsidRPr="00772F50">
        <w:t xml:space="preserve">u teritorijas: </w:t>
      </w:r>
      <w:r w:rsidRPr="00772F50">
        <w:rPr>
          <w:rStyle w:val="Strong"/>
        </w:rPr>
        <w:t>Aknīstes, Auces, Bauskas, Jelgavas, Rundāles, Tērvetes, Vecumnieku un Viesītes novadi</w:t>
      </w:r>
      <w:r w:rsidRPr="00772F50">
        <w:t xml:space="preserve"> Latvijas teritorijā un </w:t>
      </w:r>
      <w:r w:rsidRPr="00772F50">
        <w:rPr>
          <w:rStyle w:val="Strong"/>
        </w:rPr>
        <w:t xml:space="preserve">Akmenes, </w:t>
      </w:r>
      <w:proofErr w:type="spellStart"/>
      <w:r w:rsidRPr="00772F50">
        <w:rPr>
          <w:rStyle w:val="Strong"/>
        </w:rPr>
        <w:t>Jonišķu</w:t>
      </w:r>
      <w:proofErr w:type="spellEnd"/>
      <w:r w:rsidRPr="00772F50">
        <w:rPr>
          <w:rStyle w:val="Strong"/>
        </w:rPr>
        <w:t xml:space="preserve">, </w:t>
      </w:r>
      <w:proofErr w:type="spellStart"/>
      <w:r w:rsidRPr="00772F50">
        <w:rPr>
          <w:rStyle w:val="Strong"/>
        </w:rPr>
        <w:t>Pakrojas</w:t>
      </w:r>
      <w:proofErr w:type="spellEnd"/>
      <w:r w:rsidRPr="00772F50">
        <w:rPr>
          <w:rStyle w:val="Strong"/>
        </w:rPr>
        <w:t xml:space="preserve">, </w:t>
      </w:r>
      <w:proofErr w:type="spellStart"/>
      <w:r w:rsidRPr="00772F50">
        <w:rPr>
          <w:rStyle w:val="Strong"/>
        </w:rPr>
        <w:t>Pasvales</w:t>
      </w:r>
      <w:proofErr w:type="spellEnd"/>
      <w:r w:rsidRPr="00772F50">
        <w:rPr>
          <w:rStyle w:val="Strong"/>
        </w:rPr>
        <w:t xml:space="preserve">, Biržu un </w:t>
      </w:r>
      <w:proofErr w:type="spellStart"/>
      <w:r w:rsidRPr="00772F50">
        <w:rPr>
          <w:rStyle w:val="Strong"/>
        </w:rPr>
        <w:t>Rokišķu</w:t>
      </w:r>
      <w:proofErr w:type="spellEnd"/>
      <w:r w:rsidRPr="00772F50">
        <w:rPr>
          <w:rStyle w:val="Strong"/>
        </w:rPr>
        <w:t xml:space="preserve"> rajoni</w:t>
      </w:r>
      <w:r w:rsidRPr="00772F50">
        <w:t xml:space="preserve"> Lietuvas teritorijā (turpmāk – </w:t>
      </w:r>
      <w:r w:rsidR="004E0433">
        <w:t>Pierobežas pašvaldīb</w:t>
      </w:r>
      <w:r w:rsidRPr="00772F50">
        <w:t xml:space="preserve">as). Pētītas tikai drošības un drošības pakalpojumu situācija </w:t>
      </w:r>
      <w:r w:rsidR="004E0433">
        <w:t>Pierobežas pašvaldīb</w:t>
      </w:r>
      <w:r w:rsidRPr="00772F50">
        <w:t xml:space="preserve">u teritorijās, kur nepieciešams un/vai iespējams – arī Latvijā vai Lietuvā kopā. </w:t>
      </w:r>
    </w:p>
    <w:p w14:paraId="41C7BA63" w14:textId="34172564" w:rsidR="00BC374B" w:rsidRPr="00BC374B" w:rsidRDefault="00007C30" w:rsidP="00BC374B">
      <w:pPr>
        <w:keepNext/>
        <w:spacing w:before="240" w:after="240"/>
        <w:jc w:val="center"/>
        <w:rPr>
          <w:rFonts w:ascii="Tahoma" w:eastAsiaTheme="minorHAnsi" w:hAnsi="Tahoma" w:cstheme="minorBidi"/>
          <w:b/>
          <w:i/>
          <w:iCs/>
          <w:color w:val="000000" w:themeColor="text1"/>
          <w:sz w:val="18"/>
          <w:szCs w:val="16"/>
          <w:lang w:eastAsia="en-US"/>
        </w:rPr>
      </w:pPr>
      <w:r>
        <w:rPr>
          <w:noProof/>
          <w:lang w:eastAsia="lv-LV"/>
        </w:rPr>
        <w:lastRenderedPageBreak/>
        <w:pict w14:anchorId="36976B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75pt;margin-top:17pt;width:453.05pt;height:274.95pt;z-index:251658247;mso-position-horizontal-relative:text;mso-position-vertical-relative:text">
            <v:imagedata r:id="rId14" o:title="projekta pasvaldibas_gatava_2"/>
            <w10:wrap type="square"/>
          </v:shape>
        </w:pict>
      </w:r>
      <w:r w:rsidR="00BC374B" w:rsidRPr="0097465A">
        <w:rPr>
          <w:rFonts w:ascii="Tahoma" w:eastAsiaTheme="minorHAnsi" w:hAnsi="Tahoma" w:cstheme="minorBidi"/>
          <w:b/>
          <w:i/>
          <w:iCs/>
          <w:color w:val="000000" w:themeColor="text1"/>
          <w:sz w:val="18"/>
          <w:szCs w:val="16"/>
          <w:lang w:eastAsia="en-US"/>
        </w:rPr>
        <w:t xml:space="preserve">Attēls Nr. </w:t>
      </w:r>
      <w:r w:rsidR="00BC374B">
        <w:rPr>
          <w:rFonts w:ascii="Tahoma" w:eastAsiaTheme="minorHAnsi" w:hAnsi="Tahoma" w:cstheme="minorBidi"/>
          <w:b/>
          <w:i/>
          <w:iCs/>
          <w:color w:val="000000" w:themeColor="text1"/>
          <w:sz w:val="18"/>
          <w:szCs w:val="16"/>
          <w:lang w:eastAsia="en-US"/>
        </w:rPr>
        <w:t>1</w:t>
      </w:r>
      <w:r w:rsidR="00BC374B" w:rsidRPr="0097465A">
        <w:rPr>
          <w:rFonts w:ascii="Tahoma" w:eastAsiaTheme="minorHAnsi" w:hAnsi="Tahoma" w:cstheme="minorBidi"/>
          <w:b/>
          <w:i/>
          <w:iCs/>
          <w:color w:val="000000" w:themeColor="text1"/>
          <w:sz w:val="18"/>
          <w:szCs w:val="16"/>
          <w:lang w:eastAsia="en-US"/>
        </w:rPr>
        <w:t xml:space="preserve">. </w:t>
      </w:r>
      <w:r w:rsidR="00BC374B" w:rsidRPr="00BC374B">
        <w:rPr>
          <w:rFonts w:ascii="Tahoma" w:eastAsiaTheme="minorHAnsi" w:hAnsi="Tahoma" w:cstheme="minorBidi"/>
          <w:b/>
          <w:i/>
          <w:iCs/>
          <w:color w:val="000000" w:themeColor="text1"/>
          <w:sz w:val="18"/>
          <w:szCs w:val="16"/>
          <w:lang w:eastAsia="en-US"/>
        </w:rPr>
        <w:t>Pakalpojuma aptveramā</w:t>
      </w:r>
      <w:r w:rsidR="00BC374B">
        <w:rPr>
          <w:rFonts w:ascii="Tahoma" w:eastAsiaTheme="minorHAnsi" w:hAnsi="Tahoma" w:cstheme="minorBidi"/>
          <w:b/>
          <w:i/>
          <w:iCs/>
          <w:color w:val="000000" w:themeColor="text1"/>
          <w:sz w:val="18"/>
          <w:szCs w:val="16"/>
          <w:lang w:eastAsia="en-US"/>
        </w:rPr>
        <w:t>s</w:t>
      </w:r>
      <w:r w:rsidR="00BC374B" w:rsidRPr="00BC374B">
        <w:rPr>
          <w:rFonts w:ascii="Tahoma" w:eastAsiaTheme="minorHAnsi" w:hAnsi="Tahoma" w:cstheme="minorBidi"/>
          <w:b/>
          <w:i/>
          <w:iCs/>
          <w:color w:val="000000" w:themeColor="text1"/>
          <w:sz w:val="18"/>
          <w:szCs w:val="16"/>
          <w:lang w:eastAsia="en-US"/>
        </w:rPr>
        <w:t xml:space="preserve"> teritorija</w:t>
      </w:r>
      <w:r w:rsidR="00BC374B">
        <w:rPr>
          <w:rFonts w:ascii="Tahoma" w:eastAsiaTheme="minorHAnsi" w:hAnsi="Tahoma" w:cstheme="minorBidi"/>
          <w:b/>
          <w:i/>
          <w:iCs/>
          <w:color w:val="000000" w:themeColor="text1"/>
          <w:sz w:val="18"/>
          <w:szCs w:val="16"/>
          <w:lang w:eastAsia="en-US"/>
        </w:rPr>
        <w:t>s karte</w:t>
      </w:r>
    </w:p>
    <w:p w14:paraId="56A6F355" w14:textId="3D104440" w:rsidR="00A01507" w:rsidRPr="00772F50" w:rsidRDefault="00A01507" w:rsidP="00A01507">
      <w:pPr>
        <w:pStyle w:val="paraststeksts"/>
        <w:ind w:firstLine="0"/>
      </w:pPr>
    </w:p>
    <w:p w14:paraId="3A43BA46" w14:textId="47DB47F0" w:rsidR="00C45952" w:rsidRPr="00772F50" w:rsidRDefault="00EC369F" w:rsidP="00826863">
      <w:pPr>
        <w:pStyle w:val="paraststeksts"/>
      </w:pPr>
      <w:r w:rsidRPr="003461EB">
        <w:t xml:space="preserve">Pakalpojuma aptveramās DPS institūcijas ir DPS, kas </w:t>
      </w:r>
      <w:r w:rsidR="00C45952" w:rsidRPr="003461EB">
        <w:t>sniedz pakalpojumus</w:t>
      </w:r>
      <w:r w:rsidRPr="003461EB">
        <w:t xml:space="preserve"> </w:t>
      </w:r>
      <w:r w:rsidR="004E0433">
        <w:t>Pierobežas pašvaldīb</w:t>
      </w:r>
      <w:r w:rsidRPr="003461EB">
        <w:t>u teritorijās. Latvijā tās ir Latvijas Valsts policija (turpmāk – VP</w:t>
      </w:r>
      <w:r w:rsidR="003461EB" w:rsidRPr="003461EB">
        <w:t>)</w:t>
      </w:r>
      <w:r w:rsidRPr="003461EB">
        <w:t>, Latvijas Valsts ugunsdzēsības un glābšanas dienests (</w:t>
      </w:r>
      <w:proofErr w:type="gramStart"/>
      <w:r w:rsidRPr="003461EB">
        <w:t>turpmāk –VU</w:t>
      </w:r>
      <w:proofErr w:type="gramEnd"/>
      <w:r w:rsidRPr="003461EB">
        <w:t>GD), Latvijas Valsts robežsardze (turpmāk –</w:t>
      </w:r>
      <w:r w:rsidR="003461EB">
        <w:t xml:space="preserve"> </w:t>
      </w:r>
      <w:r w:rsidRPr="003461EB">
        <w:t>VRS), Latvijas Valsts neatliekamās medicīniskās palīdzības dienests (turpmāk – NMPD), aptveramās teritorijas pašvaldību policij</w:t>
      </w:r>
      <w:r w:rsidR="00CE7DBB" w:rsidRPr="003461EB">
        <w:t>as</w:t>
      </w:r>
      <w:r w:rsidRPr="003461EB">
        <w:t xml:space="preserve"> (turpmāk – PP)</w:t>
      </w:r>
      <w:r w:rsidR="005139BB" w:rsidRPr="003461EB">
        <w:t xml:space="preserve"> vai Sabiedriskās kārtības nodaļa (turpmāk </w:t>
      </w:r>
      <w:r w:rsidR="003461EB">
        <w:t>–</w:t>
      </w:r>
      <w:r w:rsidR="005139BB" w:rsidRPr="003461EB">
        <w:t xml:space="preserve"> SKN)</w:t>
      </w:r>
      <w:r w:rsidR="00CE7DBB" w:rsidRPr="003461EB">
        <w:t xml:space="preserve"> un pašvaldību ugunsdzēsības dienesti (turpmāk – PUD) un Brīvprātīgo ugunsdzēsēju organizācijas (turpmāk – BUO)</w:t>
      </w:r>
      <w:r w:rsidRPr="003461EB">
        <w:t>. Lietuvā  -  Lietuvas Valsts policijas departaments</w:t>
      </w:r>
      <w:r w:rsidR="00366698" w:rsidRPr="003461EB">
        <w:t xml:space="preserve"> (turpmāk - Lietuvas VP</w:t>
      </w:r>
      <w:r w:rsidR="003461EB">
        <w:t xml:space="preserve"> vai LT VP</w:t>
      </w:r>
      <w:r w:rsidR="00366698" w:rsidRPr="003461EB">
        <w:t>) un tā komisariāti pašvaldībās (turpmāk</w:t>
      </w:r>
      <w:r w:rsidR="00B76748" w:rsidRPr="003461EB">
        <w:t xml:space="preserve"> – </w:t>
      </w:r>
      <w:r w:rsidR="00972762">
        <w:t>PK</w:t>
      </w:r>
      <w:r w:rsidR="00B76748" w:rsidRPr="003461EB">
        <w:t>)</w:t>
      </w:r>
      <w:r w:rsidRPr="003461EB">
        <w:t xml:space="preserve">, </w:t>
      </w:r>
      <w:r w:rsidR="003461EB">
        <w:t xml:space="preserve">Lietuvas </w:t>
      </w:r>
      <w:r w:rsidR="004E0433">
        <w:t>Pierobežas pašvaldīb</w:t>
      </w:r>
      <w:r w:rsidR="003461EB">
        <w:t xml:space="preserve">u Sabiedriskās kārtības nodaļas vai sabiedriskās kārtības speciālisti (turpmāk – LT SKN), </w:t>
      </w:r>
      <w:r w:rsidRPr="003461EB">
        <w:t>Lietuvas Valsts ugunsdzēsības un glābšanas departaments</w:t>
      </w:r>
      <w:r w:rsidR="00B76748" w:rsidRPr="003461EB">
        <w:t xml:space="preserve"> (turpmāk – Lietuvas VUGD vai LT VUGD)</w:t>
      </w:r>
      <w:r w:rsidRPr="003461EB">
        <w:t>,</w:t>
      </w:r>
      <w:r w:rsidR="00CE7DBB" w:rsidRPr="003461EB">
        <w:t xml:space="preserve"> Lietuvas pašvaldību ugunsdzēsības un glābšanas dienesti (</w:t>
      </w:r>
      <w:r w:rsidR="005139BB" w:rsidRPr="003461EB">
        <w:t xml:space="preserve">turpmāk – PUD vai LT </w:t>
      </w:r>
      <w:r w:rsidR="00CE7DBB" w:rsidRPr="003461EB">
        <w:t xml:space="preserve">PUD), Brīvprātīgo ugunsdzēsēju organizācijas (turpmāk – BUO vai LT BUO), Lietuvas Valsts robežsardzes dienests (turpmāk – Lietuvas VRD vai LT VRD), </w:t>
      </w:r>
      <w:r w:rsidRPr="003461EB">
        <w:t xml:space="preserve">Lietuvas </w:t>
      </w:r>
      <w:r w:rsidR="00CE7DBB" w:rsidRPr="003461EB">
        <w:t>pašvaldību neatliekamās medicīniskās palīdzības dienesti (</w:t>
      </w:r>
      <w:r w:rsidR="00574F58">
        <w:t xml:space="preserve">turpmāk – </w:t>
      </w:r>
      <w:r w:rsidR="00CE7DBB" w:rsidRPr="003461EB">
        <w:t>PNMPD).</w:t>
      </w:r>
      <w:r w:rsidR="00CE7DBB" w:rsidRPr="00772F50">
        <w:t xml:space="preserve"> </w:t>
      </w:r>
    </w:p>
    <w:p w14:paraId="27D6AAE1" w14:textId="646D55C4" w:rsidR="000F5340" w:rsidRPr="00772F50" w:rsidRDefault="00962477" w:rsidP="004627AD">
      <w:pPr>
        <w:pStyle w:val="Heading5"/>
      </w:pPr>
      <w:bookmarkStart w:id="23" w:name="_Toc37779401"/>
      <w:bookmarkStart w:id="24" w:name="_Toc37334803"/>
      <w:bookmarkStart w:id="25" w:name="_Toc42465999"/>
      <w:r w:rsidRPr="00772F50">
        <w:t xml:space="preserve">Izmantotās pētnieciskās </w:t>
      </w:r>
      <w:r w:rsidR="000F5340" w:rsidRPr="00772F50">
        <w:t>metod</w:t>
      </w:r>
      <w:bookmarkEnd w:id="23"/>
      <w:bookmarkEnd w:id="24"/>
      <w:r w:rsidR="00B879C8" w:rsidRPr="00772F50">
        <w:t>es</w:t>
      </w:r>
      <w:bookmarkEnd w:id="25"/>
    </w:p>
    <w:p w14:paraId="3CDFD216" w14:textId="1D2F5A89" w:rsidR="000F5340" w:rsidRPr="00772F50" w:rsidRDefault="000F5340" w:rsidP="001C047D">
      <w:pPr>
        <w:pStyle w:val="paraststeksts"/>
      </w:pPr>
      <w:r w:rsidRPr="00772F50">
        <w:t xml:space="preserve">Pakalpojuma izstrādes ietvaros lietota konceptuāli vienota metodoloģiskā pieeja Latvijā un Lietuvā, </w:t>
      </w:r>
      <w:r w:rsidR="00623517" w:rsidRPr="00772F50">
        <w:t xml:space="preserve">pēc iespējas apkopojot un analizējot savstarpēji salīdzināmu informāciju. </w:t>
      </w:r>
    </w:p>
    <w:p w14:paraId="136B2449" w14:textId="066CECBB" w:rsidR="00EB2788" w:rsidRPr="00772F50" w:rsidRDefault="00EB2788" w:rsidP="00EB2788">
      <w:pPr>
        <w:pStyle w:val="paraststeksts"/>
        <w:rPr>
          <w:b/>
          <w:bCs/>
        </w:rPr>
      </w:pPr>
      <w:r w:rsidRPr="00772F50">
        <w:rPr>
          <w:b/>
          <w:bCs/>
        </w:rPr>
        <w:t xml:space="preserve">Raksturojot DPS institūcijas, </w:t>
      </w:r>
      <w:r w:rsidRPr="00772F50">
        <w:t>izmantota gan publiski pieejamā informācija (DPS, pašvaldību mājaslapas, normatīvie akti), gan aptaujāti DPS, izsūtot aptaujas anketas</w:t>
      </w:r>
      <w:r w:rsidR="007F4452" w:rsidRPr="00772F50">
        <w:t>, kas tika pielāgotas DPS</w:t>
      </w:r>
      <w:r w:rsidR="003461EB">
        <w:t xml:space="preserve">. </w:t>
      </w:r>
      <w:r w:rsidRPr="00772F50">
        <w:t xml:space="preserve">Pēc </w:t>
      </w:r>
      <w:r w:rsidR="003461EB">
        <w:t>sniegto atbilžu vai sniegtās informācijas</w:t>
      </w:r>
      <w:r w:rsidRPr="00772F50">
        <w:t xml:space="preserve"> izpētes, nepieciešamības gadījumā veiktas papildu </w:t>
      </w:r>
      <w:proofErr w:type="spellStart"/>
      <w:r w:rsidRPr="00772F50">
        <w:t>ekspress</w:t>
      </w:r>
      <w:proofErr w:type="spellEnd"/>
      <w:r w:rsidRPr="00772F50">
        <w:t xml:space="preserve"> telefonintervijas ar DPS pārstāvjiem. Vairākos gadījumos </w:t>
      </w:r>
      <w:r w:rsidR="0024481F" w:rsidRPr="00772F50">
        <w:t>no</w:t>
      </w:r>
      <w:r w:rsidRPr="00772F50">
        <w:t xml:space="preserve"> DPS pārstāvjiem neizdevās </w:t>
      </w:r>
      <w:r w:rsidR="0024481F" w:rsidRPr="00772F50">
        <w:t>iegūt nepieciešamo informāciju</w:t>
      </w:r>
      <w:r w:rsidRPr="00772F50">
        <w:t xml:space="preserve"> (piemēram, LV NMPD</w:t>
      </w:r>
      <w:r w:rsidR="0024481F" w:rsidRPr="00772F50">
        <w:t xml:space="preserve">, LV VP un vairāki Lietuvas DPS). </w:t>
      </w:r>
    </w:p>
    <w:p w14:paraId="6A1E3352" w14:textId="089B6451" w:rsidR="0024481F" w:rsidRPr="00772F50" w:rsidRDefault="0024481F" w:rsidP="00EB2788">
      <w:pPr>
        <w:pStyle w:val="paraststeksts"/>
      </w:pPr>
      <w:r w:rsidRPr="00772F50">
        <w:rPr>
          <w:b/>
        </w:rPr>
        <w:t xml:space="preserve">Raksturojot DPS </w:t>
      </w:r>
      <w:r w:rsidR="00EB2788" w:rsidRPr="00772F50">
        <w:rPr>
          <w:b/>
        </w:rPr>
        <w:t>sadarbības formas un iespējas</w:t>
      </w:r>
      <w:r w:rsidRPr="00772F50">
        <w:rPr>
          <w:bCs/>
        </w:rPr>
        <w:t>, izmantoti pārsvarā publiski pieejamie normatīvie akti (</w:t>
      </w:r>
      <w:proofErr w:type="spellStart"/>
      <w:r w:rsidRPr="00772F50">
        <w:rPr>
          <w:bCs/>
        </w:rPr>
        <w:t>likumi.lv</w:t>
      </w:r>
      <w:proofErr w:type="spellEnd"/>
      <w:r w:rsidRPr="00772F50">
        <w:rPr>
          <w:bCs/>
        </w:rPr>
        <w:t xml:space="preserve">, Lietuvas Tiesību aktu reģistrs, </w:t>
      </w:r>
      <w:proofErr w:type="spellStart"/>
      <w:r w:rsidRPr="00772F50">
        <w:rPr>
          <w:bCs/>
          <w:i/>
          <w:iCs/>
        </w:rPr>
        <w:t>Infolex</w:t>
      </w:r>
      <w:proofErr w:type="spellEnd"/>
      <w:r w:rsidRPr="00772F50">
        <w:rPr>
          <w:bCs/>
        </w:rPr>
        <w:t>)</w:t>
      </w:r>
      <w:r w:rsidR="00EB2788" w:rsidRPr="00772F50">
        <w:rPr>
          <w:bCs/>
        </w:rPr>
        <w:t xml:space="preserve">. </w:t>
      </w:r>
      <w:r w:rsidRPr="00772F50">
        <w:rPr>
          <w:bCs/>
        </w:rPr>
        <w:t xml:space="preserve">Informācijas papildināšanai Latvijā izmantoti DPS sagatavoti dokumenti (ziņojumi, pārskati). Informācijai </w:t>
      </w:r>
      <w:r w:rsidR="00EB2788" w:rsidRPr="00772F50">
        <w:rPr>
          <w:bCs/>
        </w:rPr>
        <w:t xml:space="preserve">par </w:t>
      </w:r>
      <w:r w:rsidRPr="00772F50">
        <w:rPr>
          <w:bCs/>
        </w:rPr>
        <w:t xml:space="preserve">Lietuvas DPS esošām un iespējamām sadarbības formām un iespējām apkopota arī no zinātniskām publikācijām. </w:t>
      </w:r>
    </w:p>
    <w:p w14:paraId="1C9B7F5E" w14:textId="2C4DF7F4" w:rsidR="00CF41A9" w:rsidRPr="00772F50" w:rsidRDefault="000121AA" w:rsidP="000121AA">
      <w:pPr>
        <w:pStyle w:val="paraststeksts"/>
        <w:rPr>
          <w:rFonts w:cs="Times New Roman"/>
        </w:rPr>
      </w:pPr>
      <w:r w:rsidRPr="00772F50">
        <w:rPr>
          <w:b/>
          <w:bCs/>
        </w:rPr>
        <w:lastRenderedPageBreak/>
        <w:t>Analizējot s</w:t>
      </w:r>
      <w:r w:rsidR="00CF41A9" w:rsidRPr="00772F50">
        <w:rPr>
          <w:b/>
          <w:bCs/>
        </w:rPr>
        <w:t>tatistikas datu</w:t>
      </w:r>
      <w:r w:rsidRPr="00772F50">
        <w:rPr>
          <w:b/>
          <w:bCs/>
        </w:rPr>
        <w:t>s, apkopoti</w:t>
      </w:r>
      <w:r w:rsidR="00CF41A9" w:rsidRPr="00772F50">
        <w:t xml:space="preserve"> </w:t>
      </w:r>
      <w:r w:rsidR="00EB2788" w:rsidRPr="00772F50">
        <w:t xml:space="preserve">Latvijas un </w:t>
      </w:r>
      <w:r w:rsidR="00CF41A9" w:rsidRPr="00772F50">
        <w:t xml:space="preserve">Lietuvas </w:t>
      </w:r>
      <w:r w:rsidRPr="00772F50">
        <w:t>DPS</w:t>
      </w:r>
      <w:r w:rsidR="00CF41A9" w:rsidRPr="00772F50">
        <w:t xml:space="preserve"> darbīb</w:t>
      </w:r>
      <w:r w:rsidRPr="00772F50">
        <w:t xml:space="preserve">u raksturojošie rādītāji </w:t>
      </w:r>
      <w:r w:rsidR="00CF41A9" w:rsidRPr="00772F50">
        <w:t>par 2014.–2019.</w:t>
      </w:r>
      <w:r w:rsidRPr="00772F50">
        <w:t xml:space="preserve"> </w:t>
      </w:r>
      <w:r w:rsidR="00CF41A9" w:rsidRPr="00772F50">
        <w:t>g. periodu</w:t>
      </w:r>
      <w:r w:rsidRPr="00772F50">
        <w:t xml:space="preserve"> </w:t>
      </w:r>
      <w:r w:rsidR="004E0433">
        <w:t>Pierobežas pašvaldīb</w:t>
      </w:r>
      <w:r w:rsidRPr="00772F50">
        <w:t>u teritorijās.</w:t>
      </w:r>
      <w:r w:rsidR="0024481F" w:rsidRPr="00772F50">
        <w:t xml:space="preserve"> </w:t>
      </w:r>
      <w:r w:rsidR="005C44CF" w:rsidRPr="00772F50">
        <w:t>Primārie d</w:t>
      </w:r>
      <w:r w:rsidR="0024481F" w:rsidRPr="00772F50">
        <w:t xml:space="preserve">ati iegūti no publiski pieejamām </w:t>
      </w:r>
      <w:r w:rsidR="005C44CF" w:rsidRPr="00772F50">
        <w:t>vietnēm</w:t>
      </w:r>
      <w:r w:rsidR="0024481F" w:rsidRPr="00772F50">
        <w:t xml:space="preserve"> (Latvija – Centrālā statistikas pārvalde, </w:t>
      </w:r>
      <w:r w:rsidR="005C44CF" w:rsidRPr="00772F50">
        <w:t xml:space="preserve">Slimību kontroles un profilakses centrs, </w:t>
      </w:r>
      <w:r w:rsidR="005C44CF" w:rsidRPr="00772F50">
        <w:rPr>
          <w:szCs w:val="16"/>
        </w:rPr>
        <w:t xml:space="preserve">Iekšlietu ministrijas Informācijas centrs, LV VUGD apkopotie dati, </w:t>
      </w:r>
      <w:r w:rsidR="0024481F" w:rsidRPr="00772F50">
        <w:t xml:space="preserve">Lietuva </w:t>
      </w:r>
      <w:r w:rsidR="005C44CF" w:rsidRPr="00772F50">
        <w:t>–</w:t>
      </w:r>
      <w:r w:rsidR="0024481F" w:rsidRPr="00772F50">
        <w:t xml:space="preserve"> </w:t>
      </w:r>
      <w:r w:rsidR="005C44CF" w:rsidRPr="00772F50">
        <w:t>Lietuvas statistikas departaments</w:t>
      </w:r>
      <w:r w:rsidR="0024481F" w:rsidRPr="00772F50">
        <w:t>)</w:t>
      </w:r>
      <w:r w:rsidR="005C44CF" w:rsidRPr="00772F50">
        <w:t xml:space="preserve">. </w:t>
      </w:r>
      <w:r w:rsidR="007F4452" w:rsidRPr="00772F50">
        <w:t xml:space="preserve">Tā kā publiski pieejamā informācija nav pilnīga, DPS nosūtīti papildu jautājumi (Latvija, Lietuva), </w:t>
      </w:r>
      <w:r w:rsidR="0024481F" w:rsidRPr="00772F50">
        <w:t xml:space="preserve">kā arī </w:t>
      </w:r>
      <w:r w:rsidR="007F4452" w:rsidRPr="00772F50">
        <w:t xml:space="preserve">izmantoti </w:t>
      </w:r>
      <w:r w:rsidR="0024481F" w:rsidRPr="00772F50">
        <w:t>pašvaldību gada pārskati</w:t>
      </w:r>
      <w:r w:rsidR="007F4452" w:rsidRPr="00772F50">
        <w:t xml:space="preserve"> (Latvija). </w:t>
      </w:r>
      <w:r w:rsidR="0024481F" w:rsidRPr="00772F50">
        <w:t xml:space="preserve"> </w:t>
      </w:r>
    </w:p>
    <w:p w14:paraId="645A1EA3" w14:textId="7346D284" w:rsidR="003038CE" w:rsidRPr="00772F50" w:rsidRDefault="003038CE" w:rsidP="003038CE">
      <w:pPr>
        <w:pStyle w:val="paraststeksts"/>
      </w:pPr>
      <w:r w:rsidRPr="00772F50">
        <w:rPr>
          <w:b/>
          <w:bCs/>
        </w:rPr>
        <w:t>Lai analizētu sabiedriskās drošības situāciju</w:t>
      </w:r>
      <w:r w:rsidRPr="00772F50">
        <w:t xml:space="preserve"> </w:t>
      </w:r>
      <w:r w:rsidRPr="00772F50">
        <w:rPr>
          <w:b/>
          <w:bCs/>
        </w:rPr>
        <w:t xml:space="preserve">Latvijas </w:t>
      </w:r>
      <w:r w:rsidR="004E0433">
        <w:rPr>
          <w:b/>
          <w:bCs/>
        </w:rPr>
        <w:t>Pierobežas pašvaldīb</w:t>
      </w:r>
      <w:r w:rsidRPr="00772F50">
        <w:rPr>
          <w:b/>
          <w:bCs/>
        </w:rPr>
        <w:t>ās</w:t>
      </w:r>
      <w:r w:rsidR="00A46F6D" w:rsidRPr="00772F50">
        <w:rPr>
          <w:b/>
          <w:bCs/>
        </w:rPr>
        <w:t xml:space="preserve"> un izstrādātu rīcības plānu</w:t>
      </w:r>
      <w:r w:rsidRPr="00772F50">
        <w:t>, organizētas tiešsaistes diskusijas ar DPS pārstāvjiem un pašvaldību pārstāvjiem:</w:t>
      </w:r>
    </w:p>
    <w:p w14:paraId="05290723" w14:textId="2C1F997D" w:rsidR="003038CE" w:rsidRPr="00772F50" w:rsidRDefault="003038CE" w:rsidP="00FF4093">
      <w:pPr>
        <w:pStyle w:val="buleti"/>
      </w:pPr>
      <w:r w:rsidRPr="00772F50">
        <w:t xml:space="preserve">diskusija “sabiedriskā kārtība un drošība”, </w:t>
      </w:r>
      <w:proofErr w:type="gramStart"/>
      <w:r w:rsidRPr="00772F50">
        <w:t>kurā piedalījās LV</w:t>
      </w:r>
      <w:proofErr w:type="gramEnd"/>
      <w:r w:rsidRPr="00772F50">
        <w:t xml:space="preserve"> VP un PP pārstāvji;</w:t>
      </w:r>
    </w:p>
    <w:p w14:paraId="535022C1" w14:textId="68375B99" w:rsidR="003038CE" w:rsidRPr="00772F50" w:rsidRDefault="003038CE" w:rsidP="00FF4093">
      <w:pPr>
        <w:pStyle w:val="buleti"/>
      </w:pPr>
      <w:r w:rsidRPr="00772F50">
        <w:t>diskusija “ugunsdrošība”, kurā piedalījās LV VUGD, LV PUD, LV BUO un pašvaldību pārstāvji;</w:t>
      </w:r>
    </w:p>
    <w:p w14:paraId="2EC1F511" w14:textId="3FF48906" w:rsidR="003038CE" w:rsidRPr="00772F50" w:rsidRDefault="003038CE" w:rsidP="00FF4093">
      <w:pPr>
        <w:pStyle w:val="buleti"/>
      </w:pPr>
      <w:r w:rsidRPr="00772F50">
        <w:t>diskusija “pašvaldību sadarbība”, kurā piedalījās pašvaldību un pašvaldību DPS pārstāvji.</w:t>
      </w:r>
    </w:p>
    <w:p w14:paraId="233972F7" w14:textId="700017A9" w:rsidR="003038CE" w:rsidRPr="00772F50" w:rsidRDefault="003038CE" w:rsidP="003038CE">
      <w:pPr>
        <w:pStyle w:val="paraststeksts"/>
      </w:pPr>
      <w:r w:rsidRPr="00772F50">
        <w:t>Plānot</w:t>
      </w:r>
      <w:r w:rsidR="003461EB">
        <w:t>ās</w:t>
      </w:r>
      <w:r w:rsidRPr="00772F50">
        <w:t xml:space="preserve"> diskusija</w:t>
      </w:r>
      <w:r w:rsidR="003461EB">
        <w:t>s</w:t>
      </w:r>
      <w:r w:rsidRPr="00772F50">
        <w:t xml:space="preserve"> ar LV NMPD pārstāvjiem un LV VRS pārstāvjiem</w:t>
      </w:r>
      <w:r w:rsidR="003461EB">
        <w:t xml:space="preserve"> nenotika – </w:t>
      </w:r>
      <w:r w:rsidRPr="00772F50">
        <w:t xml:space="preserve">NMPD neatsaucās aicinājumiem, visticamāk, izpētes laikā spēkā esošās ārkārtas situācijas dēļ. Savukārt LV VRS informācija iegūta rakstiski un telefoniski.  </w:t>
      </w:r>
    </w:p>
    <w:p w14:paraId="6A4F1319" w14:textId="629F8196" w:rsidR="003461EB" w:rsidRDefault="007F4452" w:rsidP="003038CE">
      <w:pPr>
        <w:pStyle w:val="paraststeksts"/>
      </w:pPr>
      <w:r w:rsidRPr="00772F50">
        <w:rPr>
          <w:b/>
          <w:bCs/>
        </w:rPr>
        <w:t>Lai analizētu s</w:t>
      </w:r>
      <w:r w:rsidR="00CF41A9" w:rsidRPr="00772F50">
        <w:rPr>
          <w:b/>
          <w:bCs/>
        </w:rPr>
        <w:t>abiedriskās drošības situācij</w:t>
      </w:r>
      <w:r w:rsidRPr="00772F50">
        <w:rPr>
          <w:b/>
          <w:bCs/>
        </w:rPr>
        <w:t>u</w:t>
      </w:r>
      <w:r w:rsidR="000121AA" w:rsidRPr="00772F50">
        <w:t xml:space="preserve"> </w:t>
      </w:r>
      <w:r w:rsidR="000121AA" w:rsidRPr="00772F50">
        <w:rPr>
          <w:b/>
          <w:bCs/>
        </w:rPr>
        <w:t xml:space="preserve">Lietuvas </w:t>
      </w:r>
      <w:r w:rsidR="004E0433">
        <w:rPr>
          <w:b/>
          <w:bCs/>
        </w:rPr>
        <w:t>Pierobežas pašvaldīb</w:t>
      </w:r>
      <w:r w:rsidR="000121AA" w:rsidRPr="00772F50">
        <w:rPr>
          <w:b/>
          <w:bCs/>
        </w:rPr>
        <w:t>ās</w:t>
      </w:r>
      <w:r w:rsidR="00A46F6D" w:rsidRPr="00772F50">
        <w:rPr>
          <w:b/>
          <w:bCs/>
        </w:rPr>
        <w:t xml:space="preserve"> un izstrādātu rīcības plānu</w:t>
      </w:r>
      <w:r w:rsidRPr="00772F50">
        <w:t>, n</w:t>
      </w:r>
      <w:r w:rsidR="00CF41A9" w:rsidRPr="00772F50">
        <w:t>oorganizēta</w:t>
      </w:r>
      <w:r w:rsidR="003038CE" w:rsidRPr="00772F50">
        <w:t>s</w:t>
      </w:r>
      <w:r w:rsidR="00CF41A9" w:rsidRPr="00772F50">
        <w:t xml:space="preserve"> daļēji strukturēta</w:t>
      </w:r>
      <w:r w:rsidR="003038CE" w:rsidRPr="00772F50">
        <w:t>s</w:t>
      </w:r>
      <w:r w:rsidR="00CF41A9" w:rsidRPr="00772F50">
        <w:t xml:space="preserve"> intervija</w:t>
      </w:r>
      <w:r w:rsidR="003038CE" w:rsidRPr="00772F50">
        <w:t xml:space="preserve">s </w:t>
      </w:r>
      <w:r w:rsidR="00CF41A9" w:rsidRPr="00772F50">
        <w:t xml:space="preserve">par sabiedriskās drošības situāciju atlasītajās </w:t>
      </w:r>
      <w:r w:rsidR="004E0433">
        <w:t>Pierobežas pašvaldīb</w:t>
      </w:r>
      <w:r w:rsidR="00CF41A9" w:rsidRPr="00772F50">
        <w:t>ās. Uz intervij</w:t>
      </w:r>
      <w:r w:rsidR="003038CE" w:rsidRPr="00772F50">
        <w:t>ām</w:t>
      </w:r>
      <w:r w:rsidR="00CF41A9" w:rsidRPr="00772F50">
        <w:t xml:space="preserve"> </w:t>
      </w:r>
      <w:r w:rsidRPr="00772F50">
        <w:t xml:space="preserve">uzaicināti DPS pārstāvji, ar iespēju nepieciešamības gadījumā uz jautājumiem atbildēt rakstiski, tādējādi palielinot iegūtās informācijas apjomu. Kopumā atbildes sniedza </w:t>
      </w:r>
      <w:r w:rsidR="003038CE" w:rsidRPr="00772F50">
        <w:t xml:space="preserve">13 DPS pārstāvji. DPS pārstāvji, kas atteicās piedalīties intervijās, pārsvarā kā iemeslu minēja faktu, ka nesadarbojas ar Latvijas DPS. Interviju vadlīnijas veidotas, ņemot vērā Latvijas DPS diskusiju vadlīnijas. </w:t>
      </w:r>
      <w:r w:rsidR="00CF41A9" w:rsidRPr="00772F50">
        <w:t>Cerot iegūt plašākus datus, izmantoti vairāku tipu jautājumi: precizējošie, zondējošie atgādinošie, pārfrāzējošie, uz hipotēzēm balstītie jautājumi.</w:t>
      </w:r>
      <w:r w:rsidR="003038CE" w:rsidRPr="00772F50">
        <w:t xml:space="preserve"> </w:t>
      </w:r>
    </w:p>
    <w:p w14:paraId="7BEEA53F" w14:textId="51E21BBD" w:rsidR="00A46F6D" w:rsidRPr="00772F50" w:rsidRDefault="00A46F6D" w:rsidP="003038CE">
      <w:pPr>
        <w:pStyle w:val="paraststeksts"/>
      </w:pPr>
      <w:r w:rsidRPr="00772F50">
        <w:rPr>
          <w:b/>
          <w:bCs/>
        </w:rPr>
        <w:t>Rīcības plāns izstrādāts,</w:t>
      </w:r>
      <w:r w:rsidRPr="00772F50">
        <w:t xml:space="preserve"> iegūto informāciju apkopojot un analizējot, papildinot to ar Projekta ietvaros iepriekš veikto diskusiju rezultātiem.</w:t>
      </w:r>
      <w:r w:rsidRPr="00772F50">
        <w:rPr>
          <w:rStyle w:val="FootnoteReference"/>
        </w:rPr>
        <w:footnoteReference w:id="2"/>
      </w:r>
      <w:r w:rsidRPr="00772F50">
        <w:t xml:space="preserve"> Rīcības plānā apkopotas plānotās sadarbības uzlabošanai risināmās problēmas un iespējamie uzlabojumi, kā arī sadarbības ietvaros risināmie jautājumi. Katrai problēmai vai risināmam jautājumam norādīts mērķis, veicamās rīcības un rīcības soļi, kā arī rīcības soļu veikšanā iesaistītās un atbildīgās puses. Rīcības plāns izstrādāts vairākos posmos, sākumā veidojot tā projektu no pirmajā pētījuma daļā apkopotās informācijas, to vairākkārt precizējot pēc diskusiju un interviju norises.  </w:t>
      </w:r>
    </w:p>
    <w:p w14:paraId="2327BEAF" w14:textId="77777777" w:rsidR="00A46F6D" w:rsidRPr="00772F50" w:rsidRDefault="00A46F6D" w:rsidP="003038CE">
      <w:pPr>
        <w:pStyle w:val="paraststeksts"/>
      </w:pPr>
    </w:p>
    <w:p w14:paraId="2D863796" w14:textId="110F4093" w:rsidR="004629AC" w:rsidRPr="00772F50" w:rsidRDefault="004629AC" w:rsidP="000121AA">
      <w:pPr>
        <w:pStyle w:val="paraststeksts"/>
      </w:pPr>
    </w:p>
    <w:p w14:paraId="37C0DE1E" w14:textId="77777777" w:rsidR="004668F4" w:rsidRPr="00772F50" w:rsidRDefault="004668F4" w:rsidP="00CF41A9">
      <w:pPr>
        <w:pStyle w:val="paraststeksts"/>
      </w:pPr>
    </w:p>
    <w:p w14:paraId="71BD7D52" w14:textId="77777777" w:rsidR="00524B99" w:rsidRPr="00772F50" w:rsidRDefault="00524B99" w:rsidP="00524B99">
      <w:pPr>
        <w:sectPr w:rsidR="00524B99" w:rsidRPr="00772F50" w:rsidSect="00310425">
          <w:headerReference w:type="default" r:id="rId15"/>
          <w:footerReference w:type="default" r:id="rId16"/>
          <w:headerReference w:type="first" r:id="rId17"/>
          <w:footerReference w:type="first" r:id="rId18"/>
          <w:pgSz w:w="11906" w:h="16838"/>
          <w:pgMar w:top="1134" w:right="1134" w:bottom="1134" w:left="1701" w:header="709" w:footer="709" w:gutter="0"/>
          <w:cols w:space="708"/>
          <w:titlePg/>
          <w:docGrid w:linePitch="360"/>
        </w:sectPr>
      </w:pPr>
    </w:p>
    <w:p w14:paraId="2A198A67" w14:textId="4D56B6DA" w:rsidR="004629AC" w:rsidRPr="00772F50" w:rsidRDefault="004629AC" w:rsidP="00C615F5">
      <w:pPr>
        <w:pStyle w:val="Heading1"/>
        <w:numPr>
          <w:ilvl w:val="0"/>
          <w:numId w:val="0"/>
        </w:numPr>
      </w:pPr>
      <w:bookmarkStart w:id="26" w:name="_Toc37334804"/>
      <w:bookmarkStart w:id="27" w:name="_Toc42466000"/>
      <w:bookmarkStart w:id="28" w:name="_Toc44071378"/>
      <w:bookmarkStart w:id="29" w:name="_Hlk35607059"/>
      <w:r w:rsidRPr="00772F50">
        <w:lastRenderedPageBreak/>
        <w:t>P</w:t>
      </w:r>
      <w:r w:rsidR="00524B99" w:rsidRPr="00772F50">
        <w:t>ĒTĪJUMS</w:t>
      </w:r>
      <w:bookmarkEnd w:id="26"/>
      <w:bookmarkEnd w:id="27"/>
      <w:bookmarkEnd w:id="28"/>
    </w:p>
    <w:p w14:paraId="2FA9C655" w14:textId="77777777" w:rsidR="004B58BE" w:rsidRPr="004B58BE" w:rsidRDefault="004B58BE" w:rsidP="004B58BE">
      <w:pPr>
        <w:keepNext/>
        <w:keepLines/>
        <w:numPr>
          <w:ilvl w:val="0"/>
          <w:numId w:val="9"/>
        </w:numPr>
        <w:spacing w:before="600" w:after="120"/>
        <w:ind w:left="0" w:firstLine="0"/>
        <w:jc w:val="left"/>
        <w:outlineLvl w:val="0"/>
        <w:rPr>
          <w:rFonts w:ascii="Tahoma" w:eastAsiaTheme="majorEastAsia" w:hAnsi="Tahoma" w:cs="Tahoma"/>
          <w:b/>
          <w:bCs/>
          <w:caps/>
          <w:color w:val="5F497A" w:themeColor="accent4" w:themeShade="BF"/>
          <w:sz w:val="28"/>
          <w:szCs w:val="28"/>
        </w:rPr>
      </w:pPr>
      <w:bookmarkStart w:id="30" w:name="_Toc37334805"/>
      <w:bookmarkStart w:id="31" w:name="_Toc42466001"/>
      <w:bookmarkStart w:id="32" w:name="_Toc44071379"/>
      <w:bookmarkEnd w:id="29"/>
      <w:r w:rsidRPr="004B58BE">
        <w:rPr>
          <w:rFonts w:ascii="Tahoma" w:eastAsiaTheme="majorEastAsia" w:hAnsi="Tahoma" w:cs="Tahoma"/>
          <w:b/>
          <w:bCs/>
          <w:caps/>
          <w:color w:val="5F497A" w:themeColor="accent4" w:themeShade="BF"/>
          <w:sz w:val="28"/>
          <w:szCs w:val="28"/>
        </w:rPr>
        <w:t>Drošības pakalpojumu jomas raksturojums</w:t>
      </w:r>
      <w:bookmarkEnd w:id="30"/>
      <w:bookmarkEnd w:id="31"/>
      <w:bookmarkEnd w:id="32"/>
    </w:p>
    <w:p w14:paraId="1F2A66AD" w14:textId="29897164"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 xml:space="preserve">Nodaļā raksturota esošā situācija drošības pakalpojumu jomā </w:t>
      </w:r>
      <w:r w:rsidR="004E0433">
        <w:rPr>
          <w:rFonts w:ascii="Tahoma" w:hAnsi="Tahoma" w:cs="Tahoma"/>
          <w:color w:val="000000" w:themeColor="text1"/>
          <w:sz w:val="20"/>
          <w:szCs w:val="20"/>
        </w:rPr>
        <w:t>Pierobežas pašvaldīb</w:t>
      </w:r>
      <w:r w:rsidRPr="004B58BE">
        <w:rPr>
          <w:rFonts w:ascii="Tahoma" w:hAnsi="Tahoma" w:cs="Tahoma"/>
          <w:color w:val="000000" w:themeColor="text1"/>
          <w:sz w:val="20"/>
          <w:szCs w:val="20"/>
        </w:rPr>
        <w:t xml:space="preserve">u teritorijās – Latvijas un Lietuvas pierobežā.  </w:t>
      </w:r>
    </w:p>
    <w:p w14:paraId="38B1AC60" w14:textId="77777777" w:rsidR="004B58BE" w:rsidRPr="004B58BE" w:rsidRDefault="004B58BE" w:rsidP="004B58BE">
      <w:pPr>
        <w:keepNext/>
        <w:keepLines/>
        <w:numPr>
          <w:ilvl w:val="1"/>
          <w:numId w:val="8"/>
        </w:numPr>
        <w:spacing w:before="360" w:after="120"/>
        <w:outlineLvl w:val="1"/>
        <w:rPr>
          <w:rFonts w:ascii="Tahoma" w:eastAsiaTheme="majorEastAsia" w:hAnsi="Tahoma" w:cs="Tahoma"/>
          <w:b/>
          <w:bCs/>
          <w:color w:val="5F497A" w:themeColor="accent4" w:themeShade="BF"/>
          <w:sz w:val="28"/>
          <w:lang w:eastAsia="lv-LV"/>
        </w:rPr>
      </w:pPr>
      <w:bookmarkStart w:id="33" w:name="_Toc37334806"/>
      <w:bookmarkStart w:id="34" w:name="_Toc42466002"/>
      <w:bookmarkStart w:id="35" w:name="_Toc44071380"/>
      <w:r w:rsidRPr="004B58BE">
        <w:rPr>
          <w:rFonts w:ascii="Tahoma" w:eastAsiaTheme="majorEastAsia" w:hAnsi="Tahoma" w:cs="Tahoma"/>
          <w:b/>
          <w:bCs/>
          <w:color w:val="5F497A" w:themeColor="accent4" w:themeShade="BF"/>
          <w:sz w:val="28"/>
          <w:lang w:eastAsia="lv-LV"/>
        </w:rPr>
        <w:t>Latvijas pierobežas drošības pakalpojumu joma</w:t>
      </w:r>
      <w:bookmarkEnd w:id="33"/>
      <w:bookmarkEnd w:id="34"/>
      <w:bookmarkEnd w:id="35"/>
      <w:r w:rsidRPr="004B58BE">
        <w:rPr>
          <w:rFonts w:ascii="Tahoma" w:eastAsiaTheme="majorEastAsia" w:hAnsi="Tahoma" w:cs="Tahoma"/>
          <w:b/>
          <w:bCs/>
          <w:color w:val="5F497A" w:themeColor="accent4" w:themeShade="BF"/>
          <w:sz w:val="28"/>
          <w:lang w:eastAsia="lv-LV"/>
        </w:rPr>
        <w:t xml:space="preserve"> </w:t>
      </w:r>
    </w:p>
    <w:p w14:paraId="132EBB31"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 xml:space="preserve">Turpinājumā raksturotas publiskās DPS institūcijas, to sadarbības iespējas ar citām Latvijas un Lietuvas DPS institūcijām, kā arī sniegts jomu raksturojošo datu pārskats. </w:t>
      </w:r>
    </w:p>
    <w:p w14:paraId="02CFF1E3" w14:textId="77777777" w:rsidR="004B58BE" w:rsidRPr="004B58BE" w:rsidRDefault="004B58BE" w:rsidP="00904423">
      <w:pPr>
        <w:pStyle w:val="Heading3"/>
      </w:pPr>
      <w:bookmarkStart w:id="36" w:name="_Toc42466003"/>
      <w:bookmarkStart w:id="37" w:name="_Toc44071381"/>
      <w:r w:rsidRPr="004B58BE">
        <w:t>Valsts un pašvaldību drošības pakalpojumu institūciju raksturojums</w:t>
      </w:r>
      <w:bookmarkEnd w:id="36"/>
      <w:bookmarkEnd w:id="37"/>
    </w:p>
    <w:p w14:paraId="7E7F55F2" w14:textId="7A1CBC5C" w:rsidR="004B58BE" w:rsidRPr="004B58BE" w:rsidRDefault="004B58BE" w:rsidP="000306AD">
      <w:pPr>
        <w:pStyle w:val="paraststeksts"/>
      </w:pPr>
      <w:r w:rsidRPr="004B58BE">
        <w:t xml:space="preserve">Nodaļā raksturotas Latvijas valsts un pašvaldību DPS institūcijas, kas darbojas </w:t>
      </w:r>
      <w:r w:rsidR="004E0433">
        <w:t>Pierobežas pašvaldīb</w:t>
      </w:r>
      <w:r w:rsidRPr="004B58BE">
        <w:t xml:space="preserve">u teritorijās. Nodaļas izstrādē izmantota publiski pieejamā informācija, tostarp – DPS publiskotā informācija, Latvijas Republikas Iekšlietu ministrijas publiskotā informācija, spēkā esoši normatīvie akti u.c. Papildus izmantota DPS pārstāvju sniegtā informācija.  </w:t>
      </w:r>
    </w:p>
    <w:p w14:paraId="761125DD" w14:textId="47624045" w:rsidR="004B58BE" w:rsidRPr="004B58BE" w:rsidRDefault="004B58BE" w:rsidP="000306AD">
      <w:pPr>
        <w:pStyle w:val="paraststeksts"/>
      </w:pPr>
      <w:r w:rsidRPr="004B58BE">
        <w:t xml:space="preserve">Lai uzturētu drošību, </w:t>
      </w:r>
      <w:r w:rsidR="004E0433">
        <w:t>Pierobežas pašvaldīb</w:t>
      </w:r>
      <w:r w:rsidRPr="004B58BE">
        <w:t xml:space="preserve">ās drošības pakalpojumus sniedz gan pašvaldību, gan valsts iestādes. </w:t>
      </w:r>
    </w:p>
    <w:p w14:paraId="7A506D37" w14:textId="7D9569FC" w:rsidR="00EE0702" w:rsidRDefault="00D35DEF" w:rsidP="00D35DEF">
      <w:pPr>
        <w:pStyle w:val="Caption"/>
      </w:pPr>
      <w:bookmarkStart w:id="38" w:name="_Toc43297240"/>
      <w:r>
        <w:t xml:space="preserve">Tabula Nr. </w:t>
      </w:r>
      <w:r>
        <w:fldChar w:fldCharType="begin"/>
      </w:r>
      <w:r>
        <w:instrText>SEQ Tabula_Nr. \* ARABIC</w:instrText>
      </w:r>
      <w:r>
        <w:fldChar w:fldCharType="separate"/>
      </w:r>
      <w:r w:rsidR="00D2083E">
        <w:rPr>
          <w:noProof/>
        </w:rPr>
        <w:t>1</w:t>
      </w:r>
      <w:r>
        <w:fldChar w:fldCharType="end"/>
      </w:r>
      <w:r w:rsidR="001F6FEA">
        <w:t>.</w:t>
      </w:r>
      <w:r>
        <w:t xml:space="preserve"> </w:t>
      </w:r>
      <w:r w:rsidRPr="00772F50">
        <w:t xml:space="preserve">DPS institūcijas </w:t>
      </w:r>
      <w:r w:rsidR="000306AD">
        <w:t xml:space="preserve">Latvijas </w:t>
      </w:r>
      <w:r w:rsidR="004E0433">
        <w:t>Pierobežas pašvaldīb</w:t>
      </w:r>
      <w:r w:rsidRPr="00772F50">
        <w:t>ās</w:t>
      </w:r>
      <w:bookmarkEnd w:id="38"/>
    </w:p>
    <w:tbl>
      <w:tblPr>
        <w:tblW w:w="5000" w:type="pct"/>
        <w:tblCellMar>
          <w:left w:w="57" w:type="dxa"/>
          <w:right w:w="57" w:type="dxa"/>
        </w:tblCellMar>
        <w:tblLook w:val="04A0" w:firstRow="1" w:lastRow="0" w:firstColumn="1" w:lastColumn="0" w:noHBand="0" w:noVBand="1"/>
      </w:tblPr>
      <w:tblGrid>
        <w:gridCol w:w="462"/>
        <w:gridCol w:w="1217"/>
        <w:gridCol w:w="1405"/>
        <w:gridCol w:w="952"/>
        <w:gridCol w:w="993"/>
        <w:gridCol w:w="1304"/>
        <w:gridCol w:w="1306"/>
        <w:gridCol w:w="1422"/>
      </w:tblGrid>
      <w:tr w:rsidR="00717FCB" w:rsidRPr="0097465A" w14:paraId="5B29F2B3" w14:textId="1F304BDE" w:rsidTr="00DC42A3">
        <w:trPr>
          <w:cantSplit/>
          <w:trHeight w:val="1593"/>
          <w:tblHeader/>
        </w:trPr>
        <w:tc>
          <w:tcPr>
            <w:tcW w:w="255" w:type="pct"/>
            <w:tcBorders>
              <w:top w:val="single" w:sz="4" w:space="0" w:color="auto"/>
              <w:left w:val="single" w:sz="4" w:space="0" w:color="auto"/>
              <w:bottom w:val="single" w:sz="4" w:space="0" w:color="auto"/>
              <w:right w:val="single" w:sz="4" w:space="0" w:color="auto"/>
            </w:tcBorders>
            <w:shd w:val="clear" w:color="auto" w:fill="8064A2" w:themeFill="accent4"/>
            <w:tcMar>
              <w:left w:w="0" w:type="dxa"/>
              <w:right w:w="0" w:type="dxa"/>
            </w:tcMar>
            <w:textDirection w:val="btLr"/>
            <w:vAlign w:val="center"/>
            <w:hideMark/>
          </w:tcPr>
          <w:p w14:paraId="03773658" w14:textId="77777777" w:rsidR="004E68EE" w:rsidRPr="004B58BE" w:rsidRDefault="004E68EE" w:rsidP="004E68EE">
            <w:pPr>
              <w:spacing w:line="23" w:lineRule="atLeast"/>
              <w:ind w:left="113" w:right="113"/>
              <w:jc w:val="center"/>
              <w:rPr>
                <w:rFonts w:ascii="Tahoma" w:hAnsi="Tahoma" w:cs="Tahoma"/>
                <w:b/>
                <w:color w:val="FFFFFF" w:themeColor="background1"/>
                <w:sz w:val="18"/>
                <w:szCs w:val="18"/>
                <w:lang w:eastAsia="en-US"/>
              </w:rPr>
            </w:pPr>
            <w:r w:rsidRPr="004B58BE">
              <w:rPr>
                <w:rFonts w:ascii="Tahoma" w:hAnsi="Tahoma" w:cs="Tahoma"/>
                <w:b/>
                <w:i/>
                <w:iCs/>
                <w:color w:val="FFFFFF" w:themeColor="background1"/>
                <w:sz w:val="18"/>
                <w:szCs w:val="18"/>
                <w:lang w:eastAsia="en-US"/>
              </w:rPr>
              <w:t>Novads/</w:t>
            </w:r>
          </w:p>
          <w:p w14:paraId="1B54B3F6" w14:textId="0F6C8738" w:rsidR="004E68EE" w:rsidRPr="0097465A" w:rsidRDefault="004E68EE" w:rsidP="004E68EE">
            <w:pPr>
              <w:spacing w:line="23" w:lineRule="atLeast"/>
              <w:ind w:left="113" w:right="113"/>
              <w:jc w:val="center"/>
              <w:rPr>
                <w:rFonts w:ascii="Tahoma" w:eastAsia="Times New Roman" w:hAnsi="Tahoma" w:cs="Tahoma"/>
                <w:b/>
                <w:color w:val="FFFFFF" w:themeColor="background1"/>
                <w:sz w:val="18"/>
                <w:szCs w:val="18"/>
              </w:rPr>
            </w:pPr>
            <w:r w:rsidRPr="004B58BE">
              <w:rPr>
                <w:rFonts w:ascii="Tahoma" w:hAnsi="Tahoma" w:cs="Tahoma"/>
                <w:b/>
                <w:i/>
                <w:iCs/>
                <w:color w:val="FFFFFF" w:themeColor="background1"/>
                <w:sz w:val="18"/>
                <w:szCs w:val="18"/>
                <w:lang w:eastAsia="en-US"/>
              </w:rPr>
              <w:t>Institūcija</w:t>
            </w:r>
          </w:p>
        </w:tc>
        <w:tc>
          <w:tcPr>
            <w:tcW w:w="726" w:type="pct"/>
            <w:tcBorders>
              <w:top w:val="single" w:sz="4" w:space="0" w:color="auto"/>
              <w:left w:val="nil"/>
              <w:bottom w:val="single" w:sz="4" w:space="0" w:color="auto"/>
              <w:right w:val="single" w:sz="4" w:space="0" w:color="auto"/>
            </w:tcBorders>
            <w:shd w:val="clear" w:color="auto" w:fill="8064A2" w:themeFill="accent4"/>
            <w:tcMar>
              <w:left w:w="0" w:type="dxa"/>
              <w:right w:w="0" w:type="dxa"/>
            </w:tcMar>
            <w:textDirection w:val="btLr"/>
            <w:vAlign w:val="center"/>
            <w:hideMark/>
          </w:tcPr>
          <w:p w14:paraId="1B88B6A4" w14:textId="06D332F7" w:rsidR="004E68EE" w:rsidRPr="0097465A" w:rsidRDefault="004E68EE" w:rsidP="004E68EE">
            <w:pPr>
              <w:spacing w:line="23" w:lineRule="atLeast"/>
              <w:ind w:left="113" w:right="113"/>
              <w:jc w:val="center"/>
              <w:rPr>
                <w:rFonts w:ascii="Tahoma" w:eastAsia="Times New Roman" w:hAnsi="Tahoma" w:cs="Tahoma"/>
                <w:b/>
                <w:color w:val="FFFFFF" w:themeColor="background1"/>
                <w:sz w:val="18"/>
                <w:szCs w:val="18"/>
              </w:rPr>
            </w:pPr>
            <w:r>
              <w:rPr>
                <w:rFonts w:ascii="Tahoma" w:hAnsi="Tahoma" w:cs="Tahoma"/>
                <w:b/>
                <w:i/>
                <w:iCs/>
                <w:color w:val="FFFFFF" w:themeColor="background1"/>
                <w:sz w:val="18"/>
                <w:szCs w:val="18"/>
                <w:lang w:eastAsia="en-US"/>
              </w:rPr>
              <w:t xml:space="preserve">Pašvaldības policija vai domes Sabiedriskās kārtības </w:t>
            </w:r>
            <w:r w:rsidRPr="004747E1">
              <w:rPr>
                <w:rFonts w:ascii="Tahoma" w:hAnsi="Tahoma" w:cs="Tahoma"/>
                <w:b/>
                <w:i/>
                <w:iCs/>
                <w:color w:val="FFFFFF" w:themeColor="background1"/>
                <w:sz w:val="16"/>
                <w:szCs w:val="16"/>
                <w:lang w:eastAsia="en-US"/>
              </w:rPr>
              <w:t>nodaļa</w:t>
            </w:r>
          </w:p>
        </w:tc>
        <w:tc>
          <w:tcPr>
            <w:tcW w:w="775" w:type="pct"/>
            <w:tcBorders>
              <w:top w:val="single" w:sz="4" w:space="0" w:color="auto"/>
              <w:left w:val="nil"/>
              <w:bottom w:val="single" w:sz="4" w:space="0" w:color="auto"/>
              <w:right w:val="single" w:sz="4" w:space="0" w:color="auto"/>
            </w:tcBorders>
            <w:shd w:val="clear" w:color="auto" w:fill="8064A2" w:themeFill="accent4"/>
            <w:tcMar>
              <w:left w:w="0" w:type="dxa"/>
              <w:right w:w="0" w:type="dxa"/>
            </w:tcMar>
            <w:textDirection w:val="btLr"/>
            <w:vAlign w:val="center"/>
            <w:hideMark/>
          </w:tcPr>
          <w:p w14:paraId="66D375FC" w14:textId="759FA22E" w:rsidR="004E68EE" w:rsidRPr="0097465A" w:rsidRDefault="004E68EE" w:rsidP="004E68EE">
            <w:pPr>
              <w:spacing w:line="23" w:lineRule="atLeast"/>
              <w:ind w:left="113" w:right="113"/>
              <w:jc w:val="center"/>
              <w:rPr>
                <w:rFonts w:ascii="Tahoma" w:eastAsia="Times New Roman" w:hAnsi="Tahoma" w:cs="Tahoma"/>
                <w:b/>
                <w:color w:val="FFFFFF" w:themeColor="background1"/>
                <w:sz w:val="18"/>
                <w:szCs w:val="18"/>
              </w:rPr>
            </w:pPr>
            <w:r w:rsidRPr="004B58BE">
              <w:rPr>
                <w:rFonts w:ascii="Tahoma" w:hAnsi="Tahoma" w:cs="Tahoma"/>
                <w:b/>
                <w:i/>
                <w:iCs/>
                <w:color w:val="FFFFFF" w:themeColor="background1"/>
                <w:sz w:val="18"/>
                <w:szCs w:val="18"/>
                <w:lang w:eastAsia="en-US"/>
              </w:rPr>
              <w:t xml:space="preserve">Pašvaldības </w:t>
            </w:r>
            <w:r>
              <w:rPr>
                <w:rFonts w:ascii="Tahoma" w:hAnsi="Tahoma" w:cs="Tahoma"/>
                <w:b/>
                <w:i/>
                <w:iCs/>
                <w:color w:val="FFFFFF" w:themeColor="background1"/>
                <w:sz w:val="18"/>
                <w:szCs w:val="18"/>
                <w:lang w:eastAsia="en-US"/>
              </w:rPr>
              <w:t>ugunsdzēsības dienests</w:t>
            </w:r>
          </w:p>
        </w:tc>
        <w:tc>
          <w:tcPr>
            <w:tcW w:w="525" w:type="pct"/>
            <w:tcBorders>
              <w:top w:val="single" w:sz="4" w:space="0" w:color="auto"/>
              <w:left w:val="nil"/>
              <w:bottom w:val="single" w:sz="4" w:space="0" w:color="auto"/>
              <w:right w:val="single" w:sz="4" w:space="0" w:color="auto"/>
            </w:tcBorders>
            <w:shd w:val="clear" w:color="auto" w:fill="8064A2" w:themeFill="accent4"/>
            <w:tcMar>
              <w:left w:w="0" w:type="dxa"/>
              <w:right w:w="0" w:type="dxa"/>
            </w:tcMar>
            <w:textDirection w:val="btLr"/>
            <w:vAlign w:val="center"/>
            <w:hideMark/>
          </w:tcPr>
          <w:p w14:paraId="59623E87" w14:textId="74101858" w:rsidR="004E68EE" w:rsidRPr="0097465A" w:rsidRDefault="004E68EE" w:rsidP="004E68EE">
            <w:pPr>
              <w:spacing w:line="23" w:lineRule="atLeast"/>
              <w:ind w:left="113" w:right="113"/>
              <w:jc w:val="center"/>
              <w:rPr>
                <w:rFonts w:ascii="Tahoma" w:eastAsia="Times New Roman" w:hAnsi="Tahoma" w:cs="Tahoma"/>
                <w:b/>
                <w:color w:val="FFFFFF" w:themeColor="background1"/>
                <w:sz w:val="18"/>
                <w:szCs w:val="18"/>
              </w:rPr>
            </w:pPr>
            <w:proofErr w:type="gramStart"/>
            <w:r w:rsidRPr="004B58BE">
              <w:rPr>
                <w:rFonts w:ascii="Tahoma" w:hAnsi="Tahoma" w:cs="Tahoma"/>
                <w:b/>
                <w:i/>
                <w:iCs/>
                <w:color w:val="FFFFFF" w:themeColor="background1"/>
                <w:sz w:val="18"/>
                <w:szCs w:val="18"/>
                <w:lang w:eastAsia="en-US"/>
              </w:rPr>
              <w:t>V</w:t>
            </w:r>
            <w:r>
              <w:rPr>
                <w:rFonts w:ascii="Tahoma" w:hAnsi="Tahoma" w:cs="Tahoma"/>
                <w:b/>
                <w:i/>
                <w:iCs/>
                <w:color w:val="FFFFFF" w:themeColor="background1"/>
                <w:sz w:val="18"/>
                <w:szCs w:val="18"/>
                <w:lang w:eastAsia="en-US"/>
              </w:rPr>
              <w:t xml:space="preserve">alsts </w:t>
            </w:r>
            <w:r w:rsidRPr="004B58BE">
              <w:rPr>
                <w:rFonts w:ascii="Tahoma" w:hAnsi="Tahoma" w:cs="Tahoma"/>
                <w:b/>
                <w:i/>
                <w:iCs/>
                <w:color w:val="FFFFFF" w:themeColor="background1"/>
                <w:sz w:val="18"/>
                <w:szCs w:val="18"/>
                <w:lang w:eastAsia="en-US"/>
              </w:rPr>
              <w:t>P</w:t>
            </w:r>
            <w:r>
              <w:rPr>
                <w:rFonts w:ascii="Tahoma" w:hAnsi="Tahoma" w:cs="Tahoma"/>
                <w:b/>
                <w:i/>
                <w:iCs/>
                <w:color w:val="FFFFFF" w:themeColor="background1"/>
                <w:sz w:val="18"/>
                <w:szCs w:val="18"/>
                <w:lang w:eastAsia="en-US"/>
              </w:rPr>
              <w:t>olicija</w:t>
            </w:r>
            <w:proofErr w:type="gramEnd"/>
          </w:p>
        </w:tc>
        <w:tc>
          <w:tcPr>
            <w:tcW w:w="548" w:type="pct"/>
            <w:tcBorders>
              <w:top w:val="single" w:sz="4" w:space="0" w:color="auto"/>
              <w:left w:val="nil"/>
              <w:bottom w:val="single" w:sz="4" w:space="0" w:color="auto"/>
              <w:right w:val="single" w:sz="4" w:space="0" w:color="auto"/>
            </w:tcBorders>
            <w:shd w:val="clear" w:color="auto" w:fill="8064A2" w:themeFill="accent4"/>
            <w:tcMar>
              <w:left w:w="0" w:type="dxa"/>
              <w:right w:w="0" w:type="dxa"/>
            </w:tcMar>
            <w:textDirection w:val="btLr"/>
            <w:vAlign w:val="center"/>
            <w:hideMark/>
          </w:tcPr>
          <w:p w14:paraId="2905B628" w14:textId="3F59E598" w:rsidR="004E68EE" w:rsidRPr="0097465A" w:rsidRDefault="004E68EE" w:rsidP="004E68EE">
            <w:pPr>
              <w:spacing w:line="23" w:lineRule="atLeast"/>
              <w:ind w:left="113" w:right="113"/>
              <w:jc w:val="center"/>
              <w:rPr>
                <w:rFonts w:ascii="Tahoma" w:eastAsia="Times New Roman" w:hAnsi="Tahoma" w:cs="Tahoma"/>
                <w:b/>
                <w:color w:val="FFFFFF" w:themeColor="background1"/>
                <w:sz w:val="18"/>
                <w:szCs w:val="18"/>
              </w:rPr>
            </w:pPr>
            <w:r w:rsidRPr="004B58BE">
              <w:rPr>
                <w:rFonts w:ascii="Tahoma" w:hAnsi="Tahoma" w:cs="Tahoma"/>
                <w:b/>
                <w:i/>
                <w:iCs/>
                <w:color w:val="FFFFFF" w:themeColor="background1"/>
                <w:sz w:val="18"/>
                <w:szCs w:val="18"/>
                <w:lang w:eastAsia="en-US"/>
              </w:rPr>
              <w:t>V</w:t>
            </w:r>
            <w:r>
              <w:rPr>
                <w:rFonts w:ascii="Tahoma" w:hAnsi="Tahoma" w:cs="Tahoma"/>
                <w:b/>
                <w:i/>
                <w:iCs/>
                <w:color w:val="FFFFFF" w:themeColor="background1"/>
                <w:sz w:val="18"/>
                <w:szCs w:val="18"/>
                <w:lang w:eastAsia="en-US"/>
              </w:rPr>
              <w:t>alsts Ugunsdzēsības un glābšanas dienests</w:t>
            </w:r>
            <w:r w:rsidRPr="004B58BE">
              <w:rPr>
                <w:rFonts w:ascii="Tahoma" w:hAnsi="Tahoma" w:cs="Tahoma"/>
                <w:b/>
                <w:i/>
                <w:iCs/>
                <w:color w:val="FFFFFF" w:themeColor="background1"/>
                <w:sz w:val="18"/>
                <w:szCs w:val="18"/>
                <w:vertAlign w:val="superscript"/>
                <w:lang w:eastAsia="en-US"/>
              </w:rPr>
              <w:footnoteReference w:id="3"/>
            </w:r>
          </w:p>
        </w:tc>
        <w:tc>
          <w:tcPr>
            <w:tcW w:w="720" w:type="pct"/>
            <w:tcBorders>
              <w:top w:val="single" w:sz="4" w:space="0" w:color="auto"/>
              <w:left w:val="nil"/>
              <w:bottom w:val="single" w:sz="4" w:space="0" w:color="auto"/>
              <w:right w:val="single" w:sz="4" w:space="0" w:color="auto"/>
            </w:tcBorders>
            <w:shd w:val="clear" w:color="auto" w:fill="8064A2" w:themeFill="accent4"/>
            <w:textDirection w:val="btLr"/>
            <w:vAlign w:val="center"/>
          </w:tcPr>
          <w:p w14:paraId="7C757036" w14:textId="36530938" w:rsidR="004E68EE" w:rsidRPr="0097465A" w:rsidRDefault="004E68EE" w:rsidP="004E68EE">
            <w:pPr>
              <w:spacing w:line="23" w:lineRule="atLeast"/>
              <w:ind w:left="113" w:right="113"/>
              <w:jc w:val="center"/>
              <w:rPr>
                <w:rFonts w:ascii="Tahoma" w:eastAsia="Times New Roman" w:hAnsi="Tahoma" w:cs="Tahoma"/>
                <w:b/>
                <w:color w:val="FFFFFF" w:themeColor="background1"/>
                <w:sz w:val="18"/>
                <w:szCs w:val="18"/>
              </w:rPr>
            </w:pPr>
            <w:r w:rsidRPr="000306AD">
              <w:rPr>
                <w:rFonts w:ascii="Tahoma" w:hAnsi="Tahoma" w:cs="Tahoma"/>
                <w:b/>
                <w:i/>
                <w:iCs/>
                <w:color w:val="FFFFFF" w:themeColor="background1"/>
                <w:sz w:val="18"/>
                <w:szCs w:val="18"/>
                <w:lang w:eastAsia="en-US"/>
              </w:rPr>
              <w:t>Neatliekamās medicīniskās palīdzības dienests</w:t>
            </w:r>
          </w:p>
        </w:tc>
        <w:tc>
          <w:tcPr>
            <w:tcW w:w="829" w:type="pct"/>
            <w:tcBorders>
              <w:top w:val="single" w:sz="4" w:space="0" w:color="auto"/>
              <w:left w:val="single" w:sz="4" w:space="0" w:color="auto"/>
              <w:bottom w:val="single" w:sz="4" w:space="0" w:color="auto"/>
              <w:right w:val="single" w:sz="4" w:space="0" w:color="auto"/>
            </w:tcBorders>
            <w:shd w:val="clear" w:color="auto" w:fill="8064A2" w:themeFill="accent4"/>
            <w:textDirection w:val="btLr"/>
            <w:vAlign w:val="center"/>
          </w:tcPr>
          <w:p w14:paraId="680D2914" w14:textId="2A9577A5" w:rsidR="004E68EE" w:rsidRPr="0097465A" w:rsidRDefault="004E68EE" w:rsidP="004E68EE">
            <w:pPr>
              <w:spacing w:line="23" w:lineRule="atLeast"/>
              <w:ind w:left="113" w:right="113"/>
              <w:jc w:val="center"/>
              <w:rPr>
                <w:rFonts w:ascii="Tahoma" w:eastAsia="Times New Roman" w:hAnsi="Tahoma" w:cs="Tahoma"/>
                <w:b/>
                <w:color w:val="FFFFFF" w:themeColor="background1"/>
                <w:sz w:val="18"/>
                <w:szCs w:val="18"/>
              </w:rPr>
            </w:pPr>
            <w:r w:rsidRPr="004B58BE">
              <w:rPr>
                <w:rFonts w:ascii="Tahoma" w:hAnsi="Tahoma" w:cs="Tahoma"/>
                <w:b/>
                <w:i/>
                <w:iCs/>
                <w:color w:val="FFFFFF" w:themeColor="background1"/>
                <w:sz w:val="18"/>
                <w:szCs w:val="18"/>
                <w:lang w:eastAsia="en-US"/>
              </w:rPr>
              <w:t>Robežsardze</w:t>
            </w:r>
          </w:p>
        </w:tc>
        <w:tc>
          <w:tcPr>
            <w:tcW w:w="622" w:type="pct"/>
            <w:tcBorders>
              <w:top w:val="single" w:sz="4" w:space="0" w:color="auto"/>
              <w:left w:val="single" w:sz="4" w:space="0" w:color="auto"/>
              <w:bottom w:val="single" w:sz="4" w:space="0" w:color="auto"/>
              <w:right w:val="single" w:sz="4" w:space="0" w:color="auto"/>
            </w:tcBorders>
            <w:shd w:val="clear" w:color="auto" w:fill="8064A2" w:themeFill="accent4"/>
            <w:textDirection w:val="btLr"/>
            <w:vAlign w:val="center"/>
          </w:tcPr>
          <w:p w14:paraId="431BC7AA" w14:textId="77777777" w:rsidR="004E68EE" w:rsidRPr="004B58BE" w:rsidRDefault="004E68EE" w:rsidP="004E68EE">
            <w:pPr>
              <w:spacing w:line="23" w:lineRule="atLeast"/>
              <w:ind w:left="113" w:right="113"/>
              <w:jc w:val="center"/>
              <w:rPr>
                <w:rFonts w:ascii="Tahoma" w:hAnsi="Tahoma" w:cs="Tahoma"/>
                <w:b/>
                <w:color w:val="FFFFFF" w:themeColor="background1"/>
                <w:sz w:val="18"/>
                <w:szCs w:val="18"/>
                <w:lang w:eastAsia="en-US"/>
              </w:rPr>
            </w:pPr>
          </w:p>
          <w:p w14:paraId="7BAF5B1C" w14:textId="1BC78C9E" w:rsidR="004E68EE" w:rsidRPr="0097465A" w:rsidRDefault="004E68EE" w:rsidP="004E68EE">
            <w:pPr>
              <w:spacing w:line="23" w:lineRule="atLeast"/>
              <w:ind w:left="113" w:right="113"/>
              <w:jc w:val="center"/>
              <w:rPr>
                <w:rFonts w:ascii="Tahoma" w:eastAsia="Times New Roman" w:hAnsi="Tahoma" w:cs="Tahoma"/>
                <w:b/>
                <w:color w:val="FFFFFF" w:themeColor="background1"/>
                <w:sz w:val="18"/>
                <w:szCs w:val="18"/>
              </w:rPr>
            </w:pPr>
            <w:r>
              <w:rPr>
                <w:rFonts w:ascii="Tahoma" w:hAnsi="Tahoma" w:cs="Tahoma"/>
                <w:b/>
                <w:i/>
                <w:iCs/>
                <w:color w:val="FFFFFF" w:themeColor="background1"/>
                <w:sz w:val="18"/>
                <w:szCs w:val="18"/>
                <w:lang w:eastAsia="en-US"/>
              </w:rPr>
              <w:t>Brīvprātīgie ugunsdzēsēji</w:t>
            </w:r>
            <w:r w:rsidRPr="004B58BE">
              <w:rPr>
                <w:rFonts w:ascii="Tahoma" w:hAnsi="Tahoma" w:cs="Tahoma"/>
                <w:b/>
                <w:i/>
                <w:iCs/>
                <w:color w:val="FFFFFF" w:themeColor="background1"/>
                <w:sz w:val="18"/>
                <w:szCs w:val="18"/>
                <w:vertAlign w:val="superscript"/>
                <w:lang w:eastAsia="en-US"/>
              </w:rPr>
              <w:footnoteReference w:id="4"/>
            </w:r>
          </w:p>
        </w:tc>
      </w:tr>
      <w:tr w:rsidR="00717FCB" w:rsidRPr="0097465A" w14:paraId="3DC1E9D8" w14:textId="67EFAC02" w:rsidTr="00DC42A3">
        <w:trPr>
          <w:cantSplit/>
          <w:trHeight w:val="1134"/>
        </w:trPr>
        <w:tc>
          <w:tcPr>
            <w:tcW w:w="255" w:type="pct"/>
            <w:tcBorders>
              <w:top w:val="nil"/>
              <w:left w:val="single" w:sz="4" w:space="0" w:color="auto"/>
              <w:bottom w:val="single" w:sz="4" w:space="0" w:color="auto"/>
              <w:right w:val="single" w:sz="4" w:space="0" w:color="auto"/>
            </w:tcBorders>
            <w:shd w:val="clear" w:color="auto" w:fill="auto"/>
            <w:tcMar>
              <w:left w:w="0" w:type="dxa"/>
              <w:right w:w="0" w:type="dxa"/>
            </w:tcMar>
            <w:textDirection w:val="btLr"/>
            <w:vAlign w:val="center"/>
            <w:hideMark/>
          </w:tcPr>
          <w:p w14:paraId="73509285" w14:textId="77777777" w:rsidR="001A74AA" w:rsidRPr="0097465A" w:rsidRDefault="001A74AA" w:rsidP="00172BE8">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Aknīstes novads</w:t>
            </w:r>
          </w:p>
        </w:tc>
        <w:tc>
          <w:tcPr>
            <w:tcW w:w="726"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7511DBD1" w14:textId="4EF8B934" w:rsidR="001A74AA" w:rsidRPr="0097465A" w:rsidRDefault="001A74AA" w:rsidP="00172BE8">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 xml:space="preserve">Aknīstes novada </w:t>
            </w:r>
            <w:r>
              <w:rPr>
                <w:rFonts w:ascii="Tahoma" w:hAnsi="Tahoma" w:cs="Tahoma"/>
                <w:bCs/>
                <w:color w:val="000000" w:themeColor="text1"/>
                <w:sz w:val="18"/>
                <w:szCs w:val="18"/>
                <w:lang w:eastAsia="en-US"/>
              </w:rPr>
              <w:t>Pašvaldības policija</w:t>
            </w:r>
          </w:p>
        </w:tc>
        <w:tc>
          <w:tcPr>
            <w:tcW w:w="7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492AE985" w14:textId="2C03DF6A" w:rsidR="001A74AA" w:rsidRPr="0097465A" w:rsidRDefault="001A74AA" w:rsidP="00172BE8">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 xml:space="preserve">Nav </w:t>
            </w:r>
          </w:p>
        </w:tc>
        <w:tc>
          <w:tcPr>
            <w:tcW w:w="52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0E4D7241" w14:textId="044D88F0" w:rsidR="001A74AA" w:rsidRPr="0097465A" w:rsidRDefault="001A74AA" w:rsidP="00172BE8">
            <w:pPr>
              <w:spacing w:line="23" w:lineRule="atLeast"/>
              <w:ind w:left="113" w:right="113"/>
              <w:jc w:val="center"/>
              <w:rPr>
                <w:rFonts w:ascii="Tahoma" w:eastAsia="Times New Roman" w:hAnsi="Tahoma" w:cs="Tahoma"/>
                <w:bCs/>
                <w:color w:val="000000" w:themeColor="text1"/>
                <w:sz w:val="18"/>
                <w:szCs w:val="18"/>
              </w:rPr>
            </w:pPr>
            <w:r w:rsidRPr="004B58BE">
              <w:rPr>
                <w:rFonts w:ascii="Tahoma" w:eastAsia="Calibri" w:hAnsi="Tahoma" w:cs="Tahoma"/>
                <w:bCs/>
                <w:color w:val="000000" w:themeColor="text1"/>
                <w:sz w:val="18"/>
                <w:szCs w:val="18"/>
                <w:lang w:eastAsia="en-US"/>
              </w:rPr>
              <w:t>VP</w:t>
            </w:r>
            <w:r w:rsidRPr="004B58BE">
              <w:rPr>
                <w:rFonts w:ascii="Tahoma" w:hAnsi="Tahoma" w:cs="Tahoma"/>
                <w:bCs/>
                <w:color w:val="000000" w:themeColor="text1"/>
                <w:sz w:val="18"/>
                <w:szCs w:val="18"/>
                <w:lang w:eastAsia="en-US"/>
              </w:rPr>
              <w:t xml:space="preserve"> Jēkabpils iecirknis</w:t>
            </w:r>
          </w:p>
        </w:tc>
        <w:tc>
          <w:tcPr>
            <w:tcW w:w="548"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4C24E069" w14:textId="4CE48395" w:rsidR="001A74AA" w:rsidRPr="0097465A" w:rsidRDefault="001A74AA" w:rsidP="00172BE8">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VUGD Zemgales reģiona brigāde</w:t>
            </w:r>
          </w:p>
        </w:tc>
        <w:tc>
          <w:tcPr>
            <w:tcW w:w="720" w:type="pct"/>
            <w:tcBorders>
              <w:top w:val="single" w:sz="4" w:space="0" w:color="auto"/>
              <w:left w:val="nil"/>
              <w:bottom w:val="single" w:sz="4" w:space="0" w:color="auto"/>
              <w:right w:val="single" w:sz="4" w:space="0" w:color="auto"/>
            </w:tcBorders>
            <w:vAlign w:val="center"/>
          </w:tcPr>
          <w:p w14:paraId="10CE01E6" w14:textId="7598CB42" w:rsidR="001A74AA" w:rsidRPr="0097465A" w:rsidRDefault="001A74AA" w:rsidP="00172BE8">
            <w:pPr>
              <w:spacing w:line="23" w:lineRule="atLeast"/>
              <w:ind w:left="113" w:right="113"/>
              <w:jc w:val="center"/>
              <w:rPr>
                <w:rFonts w:ascii="Tahoma" w:hAnsi="Tahoma" w:cs="Tahoma"/>
                <w:bCs/>
                <w:color w:val="000000" w:themeColor="text1"/>
                <w:sz w:val="18"/>
                <w:szCs w:val="18"/>
              </w:rPr>
            </w:pPr>
            <w:r w:rsidRPr="004B58BE">
              <w:rPr>
                <w:rFonts w:ascii="Tahoma" w:eastAsia="Calibri" w:hAnsi="Tahoma" w:cs="Tahoma"/>
                <w:bCs/>
                <w:color w:val="000000" w:themeColor="text1"/>
                <w:sz w:val="18"/>
                <w:szCs w:val="18"/>
                <w:lang w:eastAsia="en-US"/>
              </w:rPr>
              <w:t>Aknīstes NMPD punkts</w:t>
            </w:r>
          </w:p>
        </w:tc>
        <w:tc>
          <w:tcPr>
            <w:tcW w:w="829" w:type="pct"/>
            <w:tcBorders>
              <w:top w:val="single" w:sz="4" w:space="0" w:color="auto"/>
              <w:left w:val="single" w:sz="4" w:space="0" w:color="auto"/>
              <w:bottom w:val="single" w:sz="4" w:space="0" w:color="auto"/>
              <w:right w:val="single" w:sz="4" w:space="0" w:color="auto"/>
            </w:tcBorders>
            <w:vAlign w:val="center"/>
          </w:tcPr>
          <w:p w14:paraId="508ADF74" w14:textId="01BAA4E8" w:rsidR="001A74AA" w:rsidRPr="0097465A" w:rsidRDefault="001A74AA" w:rsidP="00172BE8">
            <w:pPr>
              <w:spacing w:line="23" w:lineRule="atLeast"/>
              <w:ind w:left="113" w:right="113"/>
              <w:jc w:val="center"/>
              <w:rPr>
                <w:rFonts w:ascii="Tahoma" w:hAnsi="Tahoma" w:cs="Tahoma"/>
                <w:bCs/>
                <w:color w:val="000000" w:themeColor="text1"/>
                <w:sz w:val="18"/>
                <w:szCs w:val="18"/>
              </w:rPr>
            </w:pPr>
            <w:r w:rsidRPr="004B58BE">
              <w:rPr>
                <w:rFonts w:ascii="Tahoma" w:hAnsi="Tahoma" w:cs="Tahoma"/>
                <w:bCs/>
                <w:color w:val="000000" w:themeColor="text1"/>
                <w:sz w:val="18"/>
                <w:szCs w:val="18"/>
                <w:lang w:eastAsia="en-US"/>
              </w:rPr>
              <w:t>VRS Daugavpils pārvaldes Daugavpils I kategorijas dienests</w:t>
            </w:r>
          </w:p>
        </w:tc>
        <w:tc>
          <w:tcPr>
            <w:tcW w:w="622" w:type="pct"/>
            <w:vMerge w:val="restart"/>
            <w:tcBorders>
              <w:top w:val="single" w:sz="4" w:space="0" w:color="auto"/>
              <w:left w:val="single" w:sz="4" w:space="0" w:color="auto"/>
              <w:right w:val="single" w:sz="4" w:space="0" w:color="auto"/>
            </w:tcBorders>
          </w:tcPr>
          <w:p w14:paraId="58B7F42C" w14:textId="02EE3BFC" w:rsidR="001A74AA" w:rsidRDefault="00701FF7" w:rsidP="00172BE8">
            <w:pPr>
              <w:spacing w:line="23" w:lineRule="atLeast"/>
              <w:ind w:left="113" w:right="113"/>
              <w:jc w:val="center"/>
              <w:rPr>
                <w:rFonts w:ascii="Tahoma" w:hAnsi="Tahoma" w:cs="Tahoma"/>
                <w:bCs/>
                <w:color w:val="000000" w:themeColor="text1"/>
                <w:sz w:val="18"/>
                <w:szCs w:val="18"/>
                <w:lang w:eastAsia="en-US"/>
              </w:rPr>
            </w:pPr>
            <w:r>
              <w:rPr>
                <w:rFonts w:ascii="Tahoma" w:hAnsi="Tahoma" w:cs="Tahoma"/>
                <w:bCs/>
                <w:color w:val="000000" w:themeColor="text1"/>
                <w:sz w:val="18"/>
                <w:szCs w:val="18"/>
                <w:lang w:eastAsia="en-US"/>
              </w:rPr>
              <w:t xml:space="preserve">Zemgales Reģionālā </w:t>
            </w:r>
            <w:r w:rsidR="001A74AA" w:rsidRPr="00701FF7">
              <w:rPr>
                <w:rFonts w:ascii="Tahoma" w:hAnsi="Tahoma" w:cs="Tahoma"/>
                <w:bCs/>
                <w:color w:val="000000" w:themeColor="text1"/>
                <w:sz w:val="18"/>
                <w:szCs w:val="18"/>
                <w:lang w:eastAsia="en-US"/>
              </w:rPr>
              <w:t>BUB</w:t>
            </w:r>
          </w:p>
          <w:p w14:paraId="0337F2EF" w14:textId="77777777" w:rsidR="001A74AA" w:rsidRPr="0097465A" w:rsidRDefault="001A74AA" w:rsidP="00172BE8">
            <w:pPr>
              <w:spacing w:line="23" w:lineRule="atLeast"/>
              <w:ind w:left="113" w:right="113"/>
              <w:jc w:val="center"/>
              <w:rPr>
                <w:rFonts w:ascii="Tahoma" w:hAnsi="Tahoma" w:cs="Tahoma"/>
                <w:bCs/>
                <w:color w:val="000000" w:themeColor="text1"/>
                <w:sz w:val="18"/>
                <w:szCs w:val="18"/>
              </w:rPr>
            </w:pPr>
          </w:p>
          <w:p w14:paraId="123AADE6" w14:textId="77777777" w:rsidR="001A74AA" w:rsidRDefault="001A74AA" w:rsidP="00172BE8">
            <w:pPr>
              <w:spacing w:line="23" w:lineRule="atLeast"/>
              <w:ind w:left="113" w:right="113"/>
              <w:jc w:val="center"/>
              <w:rPr>
                <w:rFonts w:ascii="Tahoma" w:hAnsi="Tahoma" w:cs="Tahoma"/>
                <w:bCs/>
                <w:color w:val="000000" w:themeColor="text1"/>
                <w:sz w:val="18"/>
                <w:szCs w:val="18"/>
                <w:lang w:eastAsia="en-US"/>
              </w:rPr>
            </w:pPr>
            <w:r w:rsidRPr="004B58BE">
              <w:rPr>
                <w:rFonts w:ascii="Tahoma" w:hAnsi="Tahoma" w:cs="Tahoma"/>
                <w:bCs/>
                <w:color w:val="000000" w:themeColor="text1"/>
                <w:sz w:val="18"/>
                <w:szCs w:val="18"/>
                <w:lang w:eastAsia="en-US"/>
              </w:rPr>
              <w:t>Bauskas ugunsdzēsēju biedrība</w:t>
            </w:r>
          </w:p>
          <w:p w14:paraId="33151948" w14:textId="77777777" w:rsidR="001A74AA" w:rsidRDefault="001A74AA" w:rsidP="00172BE8">
            <w:pPr>
              <w:spacing w:line="23" w:lineRule="atLeast"/>
              <w:ind w:left="113" w:right="113"/>
              <w:jc w:val="center"/>
              <w:rPr>
                <w:rFonts w:ascii="Tahoma" w:hAnsi="Tahoma" w:cs="Tahoma"/>
                <w:bCs/>
                <w:color w:val="000000" w:themeColor="text1"/>
                <w:sz w:val="18"/>
                <w:szCs w:val="18"/>
                <w:lang w:eastAsia="en-US"/>
              </w:rPr>
            </w:pPr>
          </w:p>
          <w:p w14:paraId="072158F8" w14:textId="702E1629" w:rsidR="001A74AA" w:rsidRPr="0097465A" w:rsidRDefault="001A74AA" w:rsidP="00172BE8">
            <w:pPr>
              <w:spacing w:line="23" w:lineRule="atLeast"/>
              <w:ind w:left="113" w:right="113"/>
              <w:jc w:val="center"/>
              <w:rPr>
                <w:rFonts w:ascii="Tahoma" w:hAnsi="Tahoma" w:cs="Tahoma"/>
                <w:bCs/>
                <w:color w:val="000000" w:themeColor="text1"/>
                <w:sz w:val="18"/>
                <w:szCs w:val="18"/>
              </w:rPr>
            </w:pPr>
          </w:p>
        </w:tc>
      </w:tr>
      <w:tr w:rsidR="00717FCB" w:rsidRPr="0097465A" w14:paraId="046B34D6" w14:textId="4838127D" w:rsidTr="00DC42A3">
        <w:trPr>
          <w:cantSplit/>
          <w:trHeight w:val="1134"/>
        </w:trPr>
        <w:tc>
          <w:tcPr>
            <w:tcW w:w="255" w:type="pct"/>
            <w:tcBorders>
              <w:top w:val="nil"/>
              <w:left w:val="single" w:sz="4" w:space="0" w:color="auto"/>
              <w:bottom w:val="single" w:sz="4" w:space="0" w:color="auto"/>
              <w:right w:val="single" w:sz="4" w:space="0" w:color="auto"/>
            </w:tcBorders>
            <w:shd w:val="clear" w:color="auto" w:fill="auto"/>
            <w:tcMar>
              <w:left w:w="0" w:type="dxa"/>
              <w:right w:w="0" w:type="dxa"/>
            </w:tcMar>
            <w:textDirection w:val="btLr"/>
            <w:vAlign w:val="center"/>
            <w:hideMark/>
          </w:tcPr>
          <w:p w14:paraId="5334EB2B" w14:textId="77777777" w:rsidR="001A74AA" w:rsidRPr="0097465A" w:rsidRDefault="001A74AA" w:rsidP="00172BE8">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Auces novads</w:t>
            </w:r>
          </w:p>
        </w:tc>
        <w:tc>
          <w:tcPr>
            <w:tcW w:w="726"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302EB972" w14:textId="0982E539" w:rsidR="001A74AA" w:rsidRPr="0097465A" w:rsidRDefault="001A74AA" w:rsidP="00172BE8">
            <w:pPr>
              <w:spacing w:line="23" w:lineRule="atLeast"/>
              <w:ind w:left="113" w:right="113"/>
              <w:jc w:val="center"/>
              <w:rPr>
                <w:rFonts w:ascii="Tahoma" w:eastAsia="Times New Roman" w:hAnsi="Tahoma" w:cs="Tahoma"/>
                <w:b/>
                <w:color w:val="000000" w:themeColor="text1"/>
                <w:sz w:val="18"/>
                <w:szCs w:val="18"/>
              </w:rPr>
            </w:pPr>
            <w:r w:rsidRPr="004B58BE">
              <w:rPr>
                <w:rFonts w:ascii="Tahoma" w:hAnsi="Tahoma" w:cs="Tahoma"/>
                <w:bCs/>
                <w:color w:val="000000" w:themeColor="text1"/>
                <w:sz w:val="18"/>
                <w:szCs w:val="18"/>
                <w:lang w:eastAsia="en-US"/>
              </w:rPr>
              <w:t xml:space="preserve">Auces novada </w:t>
            </w:r>
            <w:r>
              <w:rPr>
                <w:rFonts w:ascii="Tahoma" w:hAnsi="Tahoma" w:cs="Tahoma"/>
                <w:bCs/>
                <w:color w:val="000000" w:themeColor="text1"/>
                <w:sz w:val="18"/>
                <w:szCs w:val="18"/>
                <w:lang w:eastAsia="en-US"/>
              </w:rPr>
              <w:t>Pašvaldības policija</w:t>
            </w:r>
          </w:p>
        </w:tc>
        <w:tc>
          <w:tcPr>
            <w:tcW w:w="7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0B8D28AD" w14:textId="109C5B51" w:rsidR="001A74AA" w:rsidRPr="0097465A" w:rsidRDefault="001A74AA" w:rsidP="00172BE8">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Nav</w:t>
            </w:r>
          </w:p>
        </w:tc>
        <w:tc>
          <w:tcPr>
            <w:tcW w:w="52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415E3BA8" w14:textId="02029F8F" w:rsidR="001A74AA" w:rsidRPr="001B23D2" w:rsidRDefault="001A74AA" w:rsidP="00172BE8">
            <w:pPr>
              <w:spacing w:line="23" w:lineRule="atLeast"/>
              <w:ind w:left="113" w:right="113"/>
              <w:jc w:val="center"/>
              <w:rPr>
                <w:rFonts w:ascii="Tahoma" w:eastAsia="Times New Roman" w:hAnsi="Tahoma" w:cs="Tahoma"/>
                <w:b/>
                <w:color w:val="000000" w:themeColor="text1"/>
                <w:sz w:val="18"/>
                <w:szCs w:val="18"/>
              </w:rPr>
            </w:pPr>
            <w:r w:rsidRPr="004B58BE">
              <w:rPr>
                <w:rFonts w:ascii="Tahoma" w:eastAsia="Calibri" w:hAnsi="Tahoma" w:cs="Tahoma"/>
                <w:bCs/>
                <w:color w:val="000000" w:themeColor="text1"/>
                <w:sz w:val="18"/>
                <w:szCs w:val="18"/>
                <w:lang w:eastAsia="en-US"/>
              </w:rPr>
              <w:t>VP Dobeles iecirknis</w:t>
            </w:r>
          </w:p>
        </w:tc>
        <w:tc>
          <w:tcPr>
            <w:tcW w:w="548"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57236875" w14:textId="2C98B2BD" w:rsidR="001A74AA" w:rsidRPr="0097465A" w:rsidRDefault="001A74AA" w:rsidP="00172BE8">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VUGD Zemgales reģiona brigāde</w:t>
            </w:r>
          </w:p>
        </w:tc>
        <w:tc>
          <w:tcPr>
            <w:tcW w:w="720" w:type="pct"/>
            <w:tcBorders>
              <w:top w:val="single" w:sz="4" w:space="0" w:color="auto"/>
              <w:left w:val="nil"/>
              <w:bottom w:val="single" w:sz="4" w:space="0" w:color="auto"/>
              <w:right w:val="single" w:sz="4" w:space="0" w:color="auto"/>
            </w:tcBorders>
            <w:vAlign w:val="center"/>
          </w:tcPr>
          <w:p w14:paraId="049DFA9B" w14:textId="790DC33D" w:rsidR="001A74AA" w:rsidRPr="0097465A" w:rsidRDefault="001A74AA" w:rsidP="00172BE8">
            <w:pPr>
              <w:spacing w:line="23" w:lineRule="atLeast"/>
              <w:ind w:left="113" w:right="113"/>
              <w:jc w:val="center"/>
              <w:rPr>
                <w:rFonts w:ascii="Tahoma" w:hAnsi="Tahoma" w:cs="Tahoma"/>
                <w:bCs/>
                <w:color w:val="000000" w:themeColor="text1"/>
                <w:sz w:val="18"/>
                <w:szCs w:val="18"/>
              </w:rPr>
            </w:pPr>
            <w:r w:rsidRPr="004B58BE">
              <w:rPr>
                <w:rFonts w:ascii="Tahoma" w:eastAsia="Calibri" w:hAnsi="Tahoma" w:cs="Tahoma"/>
                <w:bCs/>
                <w:color w:val="000000" w:themeColor="text1"/>
                <w:sz w:val="18"/>
                <w:szCs w:val="18"/>
                <w:lang w:eastAsia="en-US"/>
              </w:rPr>
              <w:t>Auces NMPD punkts</w:t>
            </w:r>
          </w:p>
        </w:tc>
        <w:tc>
          <w:tcPr>
            <w:tcW w:w="829" w:type="pct"/>
            <w:tcBorders>
              <w:top w:val="single" w:sz="4" w:space="0" w:color="auto"/>
              <w:left w:val="single" w:sz="4" w:space="0" w:color="auto"/>
              <w:bottom w:val="single" w:sz="4" w:space="0" w:color="auto"/>
              <w:right w:val="single" w:sz="4" w:space="0" w:color="auto"/>
            </w:tcBorders>
            <w:vAlign w:val="center"/>
          </w:tcPr>
          <w:p w14:paraId="2007FF69" w14:textId="77777777" w:rsidR="001A74AA" w:rsidRPr="004B58BE" w:rsidRDefault="001A74AA" w:rsidP="00172BE8">
            <w:pPr>
              <w:spacing w:line="23" w:lineRule="atLeast"/>
              <w:ind w:left="113" w:right="113"/>
              <w:jc w:val="center"/>
              <w:rPr>
                <w:rFonts w:ascii="Tahoma" w:hAnsi="Tahoma" w:cs="Tahoma"/>
                <w:bCs/>
                <w:color w:val="000000" w:themeColor="text1"/>
                <w:sz w:val="18"/>
                <w:szCs w:val="18"/>
                <w:lang w:eastAsia="en-US"/>
              </w:rPr>
            </w:pPr>
            <w:r w:rsidRPr="004B58BE">
              <w:rPr>
                <w:rFonts w:ascii="Tahoma" w:hAnsi="Tahoma" w:cs="Tahoma"/>
                <w:bCs/>
                <w:color w:val="000000" w:themeColor="text1"/>
                <w:sz w:val="18"/>
                <w:szCs w:val="18"/>
                <w:lang w:eastAsia="en-US"/>
              </w:rPr>
              <w:t>VRS Rīgas pārvaldes</w:t>
            </w:r>
          </w:p>
          <w:p w14:paraId="1964D4C9" w14:textId="6DDE298C" w:rsidR="001A74AA" w:rsidRPr="0097465A" w:rsidRDefault="001A74AA" w:rsidP="00172BE8">
            <w:pPr>
              <w:spacing w:line="23" w:lineRule="atLeast"/>
              <w:ind w:left="113" w:right="113"/>
              <w:jc w:val="center"/>
              <w:rPr>
                <w:rFonts w:ascii="Tahoma" w:hAnsi="Tahoma" w:cs="Tahoma"/>
                <w:bCs/>
                <w:color w:val="000000" w:themeColor="text1"/>
                <w:sz w:val="18"/>
                <w:szCs w:val="18"/>
              </w:rPr>
            </w:pPr>
            <w:r w:rsidRPr="004B58BE">
              <w:rPr>
                <w:rFonts w:ascii="Tahoma" w:hAnsi="Tahoma" w:cs="Tahoma"/>
                <w:bCs/>
                <w:color w:val="000000" w:themeColor="text1"/>
                <w:sz w:val="18"/>
                <w:szCs w:val="18"/>
                <w:lang w:eastAsia="en-US"/>
              </w:rPr>
              <w:t>Zemgales II kategorijas dienests</w:t>
            </w:r>
          </w:p>
        </w:tc>
        <w:tc>
          <w:tcPr>
            <w:tcW w:w="622" w:type="pct"/>
            <w:vMerge/>
            <w:tcBorders>
              <w:left w:val="single" w:sz="4" w:space="0" w:color="auto"/>
              <w:right w:val="single" w:sz="4" w:space="0" w:color="auto"/>
            </w:tcBorders>
          </w:tcPr>
          <w:p w14:paraId="4564C0B2" w14:textId="17B4FB40" w:rsidR="001A74AA" w:rsidRPr="0097465A" w:rsidRDefault="001A74AA" w:rsidP="00172BE8">
            <w:pPr>
              <w:spacing w:line="23" w:lineRule="atLeast"/>
              <w:ind w:left="113" w:right="113"/>
              <w:jc w:val="center"/>
              <w:rPr>
                <w:rFonts w:ascii="Tahoma" w:hAnsi="Tahoma" w:cs="Tahoma"/>
                <w:bCs/>
                <w:color w:val="000000" w:themeColor="text1"/>
                <w:sz w:val="18"/>
                <w:szCs w:val="18"/>
              </w:rPr>
            </w:pPr>
          </w:p>
        </w:tc>
      </w:tr>
      <w:tr w:rsidR="00717FCB" w:rsidRPr="0097465A" w14:paraId="1BC5A056" w14:textId="2C7F319D" w:rsidTr="00DC42A3">
        <w:trPr>
          <w:cantSplit/>
          <w:trHeight w:val="1134"/>
        </w:trPr>
        <w:tc>
          <w:tcPr>
            <w:tcW w:w="255" w:type="pct"/>
            <w:tcBorders>
              <w:top w:val="nil"/>
              <w:left w:val="single" w:sz="4" w:space="0" w:color="auto"/>
              <w:bottom w:val="single" w:sz="4" w:space="0" w:color="auto"/>
              <w:right w:val="single" w:sz="4" w:space="0" w:color="auto"/>
            </w:tcBorders>
            <w:shd w:val="clear" w:color="auto" w:fill="auto"/>
            <w:tcMar>
              <w:left w:w="0" w:type="dxa"/>
              <w:right w:w="0" w:type="dxa"/>
            </w:tcMar>
            <w:textDirection w:val="btLr"/>
            <w:vAlign w:val="center"/>
            <w:hideMark/>
          </w:tcPr>
          <w:p w14:paraId="1FD6B18A" w14:textId="77777777" w:rsidR="001A74AA" w:rsidRPr="0097465A" w:rsidRDefault="001A74AA" w:rsidP="004E68EE">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lastRenderedPageBreak/>
              <w:t>Bauskas novads</w:t>
            </w:r>
          </w:p>
        </w:tc>
        <w:tc>
          <w:tcPr>
            <w:tcW w:w="726"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0A65ACAA" w14:textId="5CBC2141"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 xml:space="preserve">Bauskas novada </w:t>
            </w:r>
            <w:r>
              <w:rPr>
                <w:rFonts w:ascii="Tahoma" w:hAnsi="Tahoma" w:cs="Tahoma"/>
                <w:bCs/>
                <w:color w:val="000000" w:themeColor="text1"/>
                <w:sz w:val="18"/>
                <w:szCs w:val="18"/>
                <w:lang w:eastAsia="en-US"/>
              </w:rPr>
              <w:t>Pašvaldības policija</w:t>
            </w:r>
          </w:p>
        </w:tc>
        <w:tc>
          <w:tcPr>
            <w:tcW w:w="7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799DABB4" w14:textId="23C3CA4B" w:rsidR="001A74AA" w:rsidRPr="0097465A" w:rsidRDefault="001A74AA" w:rsidP="004E68EE">
            <w:pPr>
              <w:spacing w:line="23" w:lineRule="atLeast"/>
              <w:ind w:left="113" w:right="113"/>
              <w:jc w:val="center"/>
              <w:rPr>
                <w:rFonts w:ascii="Tahoma" w:eastAsia="Times New Roman" w:hAnsi="Tahoma" w:cs="Tahoma"/>
                <w:b/>
                <w:color w:val="000000" w:themeColor="text1"/>
                <w:sz w:val="18"/>
                <w:szCs w:val="18"/>
              </w:rPr>
            </w:pPr>
            <w:r w:rsidRPr="004B58BE">
              <w:rPr>
                <w:rFonts w:ascii="Tahoma" w:hAnsi="Tahoma" w:cs="Tahoma"/>
                <w:bCs/>
                <w:color w:val="000000" w:themeColor="text1"/>
                <w:sz w:val="18"/>
                <w:szCs w:val="18"/>
                <w:lang w:eastAsia="en-US"/>
              </w:rPr>
              <w:t>Nav</w:t>
            </w:r>
          </w:p>
        </w:tc>
        <w:tc>
          <w:tcPr>
            <w:tcW w:w="52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30D11034" w14:textId="5859093D"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eastAsia="Calibri" w:hAnsi="Tahoma" w:cs="Tahoma"/>
                <w:bCs/>
                <w:color w:val="000000" w:themeColor="text1"/>
                <w:sz w:val="18"/>
                <w:szCs w:val="18"/>
                <w:lang w:eastAsia="en-US"/>
              </w:rPr>
              <w:t>VP Bauskas iecirknis</w:t>
            </w:r>
          </w:p>
        </w:tc>
        <w:tc>
          <w:tcPr>
            <w:tcW w:w="548"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5F675F73" w14:textId="08229377" w:rsidR="001A74AA" w:rsidRPr="001B23D2" w:rsidRDefault="001A74AA" w:rsidP="004E68EE">
            <w:pPr>
              <w:spacing w:line="23" w:lineRule="atLeast"/>
              <w:ind w:left="113" w:right="113"/>
              <w:jc w:val="center"/>
              <w:rPr>
                <w:rFonts w:ascii="Tahoma" w:eastAsia="Times New Roman" w:hAnsi="Tahoma" w:cs="Tahoma"/>
                <w:b/>
                <w:color w:val="000000" w:themeColor="text1"/>
                <w:sz w:val="18"/>
                <w:szCs w:val="18"/>
              </w:rPr>
            </w:pPr>
            <w:r w:rsidRPr="004B58BE">
              <w:rPr>
                <w:rFonts w:ascii="Tahoma" w:hAnsi="Tahoma" w:cs="Tahoma"/>
                <w:bCs/>
                <w:color w:val="000000" w:themeColor="text1"/>
                <w:sz w:val="18"/>
                <w:szCs w:val="18"/>
                <w:lang w:eastAsia="en-US"/>
              </w:rPr>
              <w:t>VUGD Zemgales reģiona brigāde</w:t>
            </w:r>
          </w:p>
        </w:tc>
        <w:tc>
          <w:tcPr>
            <w:tcW w:w="720" w:type="pct"/>
            <w:tcBorders>
              <w:top w:val="single" w:sz="4" w:space="0" w:color="auto"/>
              <w:left w:val="nil"/>
              <w:bottom w:val="single" w:sz="4" w:space="0" w:color="auto"/>
              <w:right w:val="single" w:sz="4" w:space="0" w:color="auto"/>
            </w:tcBorders>
            <w:vAlign w:val="center"/>
          </w:tcPr>
          <w:p w14:paraId="1454AFF2" w14:textId="317FFDF2" w:rsidR="001A74AA" w:rsidRPr="001B23D2" w:rsidRDefault="001A74AA" w:rsidP="004E68EE">
            <w:pPr>
              <w:spacing w:line="23" w:lineRule="atLeast"/>
              <w:ind w:left="113" w:right="113"/>
              <w:jc w:val="center"/>
              <w:rPr>
                <w:rFonts w:ascii="Tahoma" w:hAnsi="Tahoma" w:cs="Tahoma"/>
                <w:b/>
                <w:color w:val="000000" w:themeColor="text1"/>
                <w:sz w:val="18"/>
                <w:szCs w:val="18"/>
              </w:rPr>
            </w:pPr>
            <w:r w:rsidRPr="004B58BE">
              <w:rPr>
                <w:rFonts w:ascii="Tahoma" w:eastAsia="Calibri" w:hAnsi="Tahoma" w:cs="Tahoma"/>
                <w:bCs/>
                <w:color w:val="000000" w:themeColor="text1"/>
                <w:sz w:val="18"/>
                <w:szCs w:val="18"/>
                <w:lang w:eastAsia="en-US"/>
              </w:rPr>
              <w:t>Bauskas NMPD punkts</w:t>
            </w:r>
          </w:p>
        </w:tc>
        <w:tc>
          <w:tcPr>
            <w:tcW w:w="829" w:type="pct"/>
            <w:tcBorders>
              <w:top w:val="single" w:sz="4" w:space="0" w:color="auto"/>
              <w:left w:val="single" w:sz="4" w:space="0" w:color="auto"/>
              <w:bottom w:val="single" w:sz="4" w:space="0" w:color="auto"/>
              <w:right w:val="single" w:sz="4" w:space="0" w:color="auto"/>
            </w:tcBorders>
            <w:vAlign w:val="center"/>
          </w:tcPr>
          <w:p w14:paraId="163DEBDB" w14:textId="77777777" w:rsidR="001A74AA" w:rsidRPr="004B58BE" w:rsidRDefault="001A74AA" w:rsidP="004E68EE">
            <w:pPr>
              <w:spacing w:line="23" w:lineRule="atLeast"/>
              <w:ind w:left="113" w:right="113"/>
              <w:jc w:val="center"/>
              <w:rPr>
                <w:rFonts w:ascii="Tahoma" w:hAnsi="Tahoma" w:cs="Tahoma"/>
                <w:bCs/>
                <w:color w:val="000000" w:themeColor="text1"/>
                <w:sz w:val="18"/>
                <w:szCs w:val="18"/>
                <w:lang w:eastAsia="en-US"/>
              </w:rPr>
            </w:pPr>
            <w:r w:rsidRPr="004B58BE">
              <w:rPr>
                <w:rFonts w:ascii="Tahoma" w:hAnsi="Tahoma" w:cs="Tahoma"/>
                <w:bCs/>
                <w:color w:val="000000" w:themeColor="text1"/>
                <w:sz w:val="18"/>
                <w:szCs w:val="18"/>
                <w:lang w:eastAsia="en-US"/>
              </w:rPr>
              <w:t>VRS Rīgas pārvaldes</w:t>
            </w:r>
          </w:p>
          <w:p w14:paraId="638E0087" w14:textId="608DFA36" w:rsidR="001A74AA" w:rsidRPr="001B23D2" w:rsidRDefault="001A74AA" w:rsidP="004E68EE">
            <w:pPr>
              <w:spacing w:line="23" w:lineRule="atLeast"/>
              <w:ind w:left="113" w:right="113"/>
              <w:jc w:val="center"/>
              <w:rPr>
                <w:rFonts w:ascii="Tahoma" w:hAnsi="Tahoma" w:cs="Tahoma"/>
                <w:b/>
                <w:color w:val="000000" w:themeColor="text1"/>
                <w:sz w:val="18"/>
                <w:szCs w:val="18"/>
              </w:rPr>
            </w:pPr>
            <w:r w:rsidRPr="004B58BE">
              <w:rPr>
                <w:rFonts w:ascii="Tahoma" w:hAnsi="Tahoma" w:cs="Tahoma"/>
                <w:bCs/>
                <w:color w:val="000000" w:themeColor="text1"/>
                <w:sz w:val="18"/>
                <w:szCs w:val="18"/>
                <w:lang w:eastAsia="en-US"/>
              </w:rPr>
              <w:t>Zemgales II kategorijas dienests</w:t>
            </w:r>
          </w:p>
        </w:tc>
        <w:tc>
          <w:tcPr>
            <w:tcW w:w="622" w:type="pct"/>
            <w:vMerge/>
            <w:tcBorders>
              <w:left w:val="single" w:sz="4" w:space="0" w:color="auto"/>
              <w:right w:val="single" w:sz="4" w:space="0" w:color="auto"/>
            </w:tcBorders>
          </w:tcPr>
          <w:p w14:paraId="2E3DAB0B" w14:textId="77777777" w:rsidR="001A74AA" w:rsidRPr="001B23D2" w:rsidRDefault="001A74AA" w:rsidP="004E68EE">
            <w:pPr>
              <w:spacing w:line="23" w:lineRule="atLeast"/>
              <w:ind w:left="113" w:right="113"/>
              <w:jc w:val="center"/>
              <w:rPr>
                <w:rFonts w:ascii="Tahoma" w:hAnsi="Tahoma" w:cs="Tahoma"/>
                <w:b/>
                <w:color w:val="000000" w:themeColor="text1"/>
                <w:sz w:val="18"/>
                <w:szCs w:val="18"/>
              </w:rPr>
            </w:pPr>
          </w:p>
        </w:tc>
      </w:tr>
      <w:tr w:rsidR="00717FCB" w:rsidRPr="0097465A" w14:paraId="258E9F96" w14:textId="420C0EEE" w:rsidTr="00DC42A3">
        <w:trPr>
          <w:cantSplit/>
          <w:trHeight w:val="1134"/>
        </w:trPr>
        <w:tc>
          <w:tcPr>
            <w:tcW w:w="25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extDirection w:val="btLr"/>
            <w:vAlign w:val="center"/>
            <w:hideMark/>
          </w:tcPr>
          <w:p w14:paraId="07A4C9C1" w14:textId="77777777" w:rsidR="001A74AA" w:rsidRPr="0097465A" w:rsidRDefault="001A74AA" w:rsidP="004E68EE">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Jelgavas novads</w:t>
            </w:r>
          </w:p>
        </w:tc>
        <w:tc>
          <w:tcPr>
            <w:tcW w:w="726"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14:paraId="57DCA1AA" w14:textId="37B8AC94"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 xml:space="preserve">Jelgavas novada </w:t>
            </w:r>
            <w:r>
              <w:rPr>
                <w:rFonts w:ascii="Tahoma" w:hAnsi="Tahoma" w:cs="Tahoma"/>
                <w:bCs/>
                <w:color w:val="000000" w:themeColor="text1"/>
                <w:sz w:val="18"/>
                <w:szCs w:val="18"/>
                <w:lang w:eastAsia="en-US"/>
              </w:rPr>
              <w:t>Pašvaldības policija</w:t>
            </w:r>
          </w:p>
        </w:tc>
        <w:tc>
          <w:tcPr>
            <w:tcW w:w="77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14:paraId="4632EB92" w14:textId="12841E45"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Nav</w:t>
            </w:r>
          </w:p>
        </w:tc>
        <w:tc>
          <w:tcPr>
            <w:tcW w:w="52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14:paraId="2A8420B3" w14:textId="57A0CAD8"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eastAsia="Calibri" w:hAnsi="Tahoma" w:cs="Tahoma"/>
                <w:bCs/>
                <w:color w:val="000000" w:themeColor="text1"/>
                <w:sz w:val="18"/>
                <w:szCs w:val="18"/>
                <w:lang w:eastAsia="en-US"/>
              </w:rPr>
              <w:t>VP Jelgavas iecirknis</w:t>
            </w:r>
          </w:p>
        </w:tc>
        <w:tc>
          <w:tcPr>
            <w:tcW w:w="548"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14:paraId="29E732A5" w14:textId="693C5A1C"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VUGD Zemgales reģiona brigāde</w:t>
            </w:r>
          </w:p>
        </w:tc>
        <w:tc>
          <w:tcPr>
            <w:tcW w:w="720" w:type="pct"/>
            <w:tcBorders>
              <w:top w:val="single" w:sz="4" w:space="0" w:color="auto"/>
              <w:left w:val="single" w:sz="4" w:space="0" w:color="auto"/>
              <w:bottom w:val="single" w:sz="4" w:space="0" w:color="auto"/>
              <w:right w:val="single" w:sz="4" w:space="0" w:color="auto"/>
            </w:tcBorders>
            <w:vAlign w:val="center"/>
          </w:tcPr>
          <w:p w14:paraId="4C851868" w14:textId="4B59DBAF" w:rsidR="001A74AA" w:rsidRPr="0097465A" w:rsidRDefault="001A74AA" w:rsidP="004E68EE">
            <w:pPr>
              <w:spacing w:line="23" w:lineRule="atLeast"/>
              <w:ind w:left="113" w:right="113"/>
              <w:jc w:val="center"/>
              <w:rPr>
                <w:rFonts w:ascii="Tahoma" w:hAnsi="Tahoma" w:cs="Tahoma"/>
                <w:bCs/>
                <w:color w:val="000000" w:themeColor="text1"/>
                <w:sz w:val="18"/>
                <w:szCs w:val="18"/>
              </w:rPr>
            </w:pPr>
            <w:r w:rsidRPr="004B58BE">
              <w:rPr>
                <w:rFonts w:ascii="Tahoma" w:eastAsia="Calibri" w:hAnsi="Tahoma" w:cs="Tahoma"/>
                <w:bCs/>
                <w:color w:val="000000" w:themeColor="text1"/>
                <w:sz w:val="18"/>
                <w:szCs w:val="18"/>
                <w:lang w:eastAsia="en-US"/>
              </w:rPr>
              <w:t>Jelgavas NMPD punkts</w:t>
            </w:r>
          </w:p>
        </w:tc>
        <w:tc>
          <w:tcPr>
            <w:tcW w:w="829" w:type="pct"/>
            <w:tcBorders>
              <w:top w:val="single" w:sz="4" w:space="0" w:color="auto"/>
              <w:left w:val="single" w:sz="4" w:space="0" w:color="auto"/>
              <w:bottom w:val="single" w:sz="4" w:space="0" w:color="auto"/>
              <w:right w:val="single" w:sz="4" w:space="0" w:color="auto"/>
            </w:tcBorders>
            <w:vAlign w:val="center"/>
          </w:tcPr>
          <w:p w14:paraId="514D978C" w14:textId="77777777" w:rsidR="001A74AA" w:rsidRPr="004B58BE" w:rsidRDefault="001A74AA" w:rsidP="004E68EE">
            <w:pPr>
              <w:spacing w:line="23" w:lineRule="atLeast"/>
              <w:ind w:left="113" w:right="113"/>
              <w:jc w:val="center"/>
              <w:rPr>
                <w:rFonts w:ascii="Tahoma" w:hAnsi="Tahoma" w:cs="Tahoma"/>
                <w:bCs/>
                <w:color w:val="000000" w:themeColor="text1"/>
                <w:sz w:val="18"/>
                <w:szCs w:val="18"/>
                <w:lang w:eastAsia="en-US"/>
              </w:rPr>
            </w:pPr>
            <w:r w:rsidRPr="004B58BE">
              <w:rPr>
                <w:rFonts w:ascii="Tahoma" w:hAnsi="Tahoma" w:cs="Tahoma"/>
                <w:bCs/>
                <w:color w:val="000000" w:themeColor="text1"/>
                <w:sz w:val="18"/>
                <w:szCs w:val="18"/>
                <w:lang w:eastAsia="en-US"/>
              </w:rPr>
              <w:t>VRS Rīgas pārvaldes</w:t>
            </w:r>
          </w:p>
          <w:p w14:paraId="63690894" w14:textId="28BBC0EF" w:rsidR="001A74AA" w:rsidRPr="0097465A" w:rsidRDefault="001A74AA" w:rsidP="004E68EE">
            <w:pPr>
              <w:spacing w:line="23" w:lineRule="atLeast"/>
              <w:ind w:left="113" w:right="113"/>
              <w:jc w:val="center"/>
              <w:rPr>
                <w:rFonts w:ascii="Tahoma" w:hAnsi="Tahoma" w:cs="Tahoma"/>
                <w:bCs/>
                <w:color w:val="000000" w:themeColor="text1"/>
                <w:sz w:val="18"/>
                <w:szCs w:val="18"/>
              </w:rPr>
            </w:pPr>
            <w:r w:rsidRPr="004B58BE">
              <w:rPr>
                <w:rFonts w:ascii="Tahoma" w:hAnsi="Tahoma" w:cs="Tahoma"/>
                <w:bCs/>
                <w:color w:val="000000" w:themeColor="text1"/>
                <w:sz w:val="18"/>
                <w:szCs w:val="18"/>
                <w:lang w:eastAsia="en-US"/>
              </w:rPr>
              <w:t>Zemgales II kategorijas dienests</w:t>
            </w:r>
          </w:p>
        </w:tc>
        <w:tc>
          <w:tcPr>
            <w:tcW w:w="622" w:type="pct"/>
            <w:vMerge/>
            <w:tcBorders>
              <w:left w:val="single" w:sz="4" w:space="0" w:color="auto"/>
              <w:right w:val="single" w:sz="4" w:space="0" w:color="auto"/>
            </w:tcBorders>
          </w:tcPr>
          <w:p w14:paraId="55EF2511" w14:textId="77777777" w:rsidR="001A74AA" w:rsidRPr="0097465A" w:rsidRDefault="001A74AA" w:rsidP="004E68EE">
            <w:pPr>
              <w:spacing w:line="23" w:lineRule="atLeast"/>
              <w:ind w:left="113" w:right="113"/>
              <w:jc w:val="center"/>
              <w:rPr>
                <w:rFonts w:ascii="Tahoma" w:hAnsi="Tahoma" w:cs="Tahoma"/>
                <w:bCs/>
                <w:color w:val="000000" w:themeColor="text1"/>
                <w:sz w:val="18"/>
                <w:szCs w:val="18"/>
              </w:rPr>
            </w:pPr>
          </w:p>
        </w:tc>
      </w:tr>
      <w:tr w:rsidR="00717FCB" w:rsidRPr="0097465A" w14:paraId="0ECC32F1" w14:textId="613A635F" w:rsidTr="00DC42A3">
        <w:trPr>
          <w:cantSplit/>
          <w:trHeight w:val="1134"/>
        </w:trPr>
        <w:tc>
          <w:tcPr>
            <w:tcW w:w="25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extDirection w:val="btLr"/>
            <w:vAlign w:val="center"/>
            <w:hideMark/>
          </w:tcPr>
          <w:p w14:paraId="6B8D0772" w14:textId="77777777" w:rsidR="001A74AA" w:rsidRPr="0097465A" w:rsidRDefault="001A74AA" w:rsidP="004E68EE">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Rundāles novads</w:t>
            </w:r>
          </w:p>
        </w:tc>
        <w:tc>
          <w:tcPr>
            <w:tcW w:w="726"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1C6384F8" w14:textId="0AB8CA46" w:rsidR="001A74AA" w:rsidRPr="0097465A" w:rsidRDefault="001A74AA" w:rsidP="004E68EE">
            <w:pPr>
              <w:spacing w:line="23" w:lineRule="atLeast"/>
              <w:ind w:left="113" w:right="113"/>
              <w:jc w:val="center"/>
              <w:rPr>
                <w:rFonts w:ascii="Tahoma" w:eastAsia="Times New Roman" w:hAnsi="Tahoma" w:cs="Tahoma"/>
                <w:b/>
                <w:color w:val="000000" w:themeColor="text1"/>
                <w:sz w:val="18"/>
                <w:szCs w:val="18"/>
              </w:rPr>
            </w:pPr>
            <w:r w:rsidRPr="004B58BE">
              <w:rPr>
                <w:rFonts w:ascii="Tahoma" w:hAnsi="Tahoma" w:cs="Tahoma"/>
                <w:bCs/>
                <w:color w:val="000000" w:themeColor="text1"/>
                <w:sz w:val="18"/>
                <w:szCs w:val="18"/>
                <w:lang w:eastAsia="en-US"/>
              </w:rPr>
              <w:t xml:space="preserve">Rundāles novada </w:t>
            </w:r>
            <w:r>
              <w:rPr>
                <w:rFonts w:ascii="Tahoma" w:hAnsi="Tahoma" w:cs="Tahoma"/>
                <w:bCs/>
                <w:color w:val="000000" w:themeColor="text1"/>
                <w:sz w:val="18"/>
                <w:szCs w:val="18"/>
                <w:lang w:eastAsia="en-US"/>
              </w:rPr>
              <w:t>Pašvaldības policija</w:t>
            </w:r>
          </w:p>
        </w:tc>
        <w:tc>
          <w:tcPr>
            <w:tcW w:w="775"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30F0EEF1" w14:textId="71A143B3" w:rsidR="001A74AA" w:rsidRPr="0097465A" w:rsidRDefault="001A74AA" w:rsidP="004E68EE">
            <w:pPr>
              <w:spacing w:line="23" w:lineRule="atLeast"/>
              <w:ind w:left="113" w:right="113"/>
              <w:jc w:val="center"/>
              <w:rPr>
                <w:rFonts w:ascii="Tahoma" w:eastAsia="Times New Roman" w:hAnsi="Tahoma" w:cs="Tahoma"/>
                <w:b/>
                <w:color w:val="000000" w:themeColor="text1"/>
                <w:sz w:val="18"/>
                <w:szCs w:val="18"/>
              </w:rPr>
            </w:pPr>
            <w:r w:rsidRPr="004B58BE">
              <w:rPr>
                <w:rFonts w:ascii="Tahoma" w:hAnsi="Tahoma" w:cs="Tahoma"/>
                <w:bCs/>
                <w:color w:val="000000" w:themeColor="text1"/>
                <w:sz w:val="18"/>
                <w:szCs w:val="18"/>
                <w:lang w:eastAsia="en-US"/>
              </w:rPr>
              <w:t>Nav</w:t>
            </w:r>
          </w:p>
        </w:tc>
        <w:tc>
          <w:tcPr>
            <w:tcW w:w="525"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260B6D04" w14:textId="258F2433"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eastAsia="Calibri" w:hAnsi="Tahoma" w:cs="Tahoma"/>
                <w:bCs/>
                <w:color w:val="000000" w:themeColor="text1"/>
                <w:sz w:val="18"/>
                <w:szCs w:val="18"/>
                <w:lang w:eastAsia="en-US"/>
              </w:rPr>
              <w:t>VP Bauskas iecirknis</w:t>
            </w:r>
          </w:p>
        </w:tc>
        <w:tc>
          <w:tcPr>
            <w:tcW w:w="548"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1F6207A6" w14:textId="7F977B97"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VUGD Zemgales reģiona brigāde</w:t>
            </w:r>
          </w:p>
        </w:tc>
        <w:tc>
          <w:tcPr>
            <w:tcW w:w="720" w:type="pct"/>
            <w:tcBorders>
              <w:top w:val="single" w:sz="4" w:space="0" w:color="auto"/>
              <w:left w:val="nil"/>
              <w:bottom w:val="single" w:sz="4" w:space="0" w:color="auto"/>
              <w:right w:val="single" w:sz="4" w:space="0" w:color="auto"/>
            </w:tcBorders>
            <w:vAlign w:val="center"/>
          </w:tcPr>
          <w:p w14:paraId="6BFFB25F" w14:textId="716D4411" w:rsidR="001A74AA" w:rsidRPr="0097465A" w:rsidRDefault="001A74AA" w:rsidP="004E68EE">
            <w:pPr>
              <w:spacing w:line="23" w:lineRule="atLeast"/>
              <w:ind w:left="113" w:right="113"/>
              <w:jc w:val="center"/>
              <w:rPr>
                <w:rFonts w:ascii="Tahoma" w:hAnsi="Tahoma" w:cs="Tahoma"/>
                <w:bCs/>
                <w:color w:val="000000" w:themeColor="text1"/>
                <w:sz w:val="18"/>
                <w:szCs w:val="18"/>
              </w:rPr>
            </w:pPr>
            <w:r w:rsidRPr="004B58BE">
              <w:rPr>
                <w:rFonts w:ascii="Tahoma" w:eastAsia="Calibri" w:hAnsi="Tahoma" w:cs="Tahoma"/>
                <w:bCs/>
                <w:color w:val="000000" w:themeColor="text1"/>
                <w:sz w:val="18"/>
                <w:szCs w:val="18"/>
                <w:lang w:eastAsia="en-US"/>
              </w:rPr>
              <w:t>Bauskas NMPD punkts</w:t>
            </w:r>
          </w:p>
        </w:tc>
        <w:tc>
          <w:tcPr>
            <w:tcW w:w="829" w:type="pct"/>
            <w:tcBorders>
              <w:top w:val="single" w:sz="4" w:space="0" w:color="auto"/>
              <w:left w:val="single" w:sz="4" w:space="0" w:color="auto"/>
              <w:bottom w:val="single" w:sz="4" w:space="0" w:color="auto"/>
              <w:right w:val="single" w:sz="4" w:space="0" w:color="auto"/>
            </w:tcBorders>
            <w:vAlign w:val="center"/>
          </w:tcPr>
          <w:p w14:paraId="07D935E4" w14:textId="77777777" w:rsidR="001A74AA" w:rsidRPr="004B58BE" w:rsidRDefault="001A74AA" w:rsidP="004E68EE">
            <w:pPr>
              <w:spacing w:line="23" w:lineRule="atLeast"/>
              <w:ind w:left="113" w:right="113"/>
              <w:jc w:val="center"/>
              <w:rPr>
                <w:rFonts w:ascii="Tahoma" w:hAnsi="Tahoma" w:cs="Tahoma"/>
                <w:bCs/>
                <w:color w:val="000000" w:themeColor="text1"/>
                <w:sz w:val="18"/>
                <w:szCs w:val="18"/>
                <w:lang w:eastAsia="en-US"/>
              </w:rPr>
            </w:pPr>
            <w:r w:rsidRPr="004B58BE">
              <w:rPr>
                <w:rFonts w:ascii="Tahoma" w:hAnsi="Tahoma" w:cs="Tahoma"/>
                <w:bCs/>
                <w:color w:val="000000" w:themeColor="text1"/>
                <w:sz w:val="18"/>
                <w:szCs w:val="18"/>
                <w:lang w:eastAsia="en-US"/>
              </w:rPr>
              <w:t>VRS Rīgas pārvaldes</w:t>
            </w:r>
          </w:p>
          <w:p w14:paraId="3AE7D7BD" w14:textId="32F52D17" w:rsidR="001A74AA" w:rsidRPr="0097465A" w:rsidRDefault="001A74AA" w:rsidP="004E68EE">
            <w:pPr>
              <w:spacing w:line="23" w:lineRule="atLeast"/>
              <w:ind w:left="113" w:right="113"/>
              <w:jc w:val="center"/>
              <w:rPr>
                <w:rFonts w:ascii="Tahoma" w:hAnsi="Tahoma" w:cs="Tahoma"/>
                <w:bCs/>
                <w:color w:val="000000" w:themeColor="text1"/>
                <w:sz w:val="18"/>
                <w:szCs w:val="18"/>
              </w:rPr>
            </w:pPr>
            <w:r w:rsidRPr="004B58BE">
              <w:rPr>
                <w:rFonts w:ascii="Tahoma" w:hAnsi="Tahoma" w:cs="Tahoma"/>
                <w:bCs/>
                <w:color w:val="000000" w:themeColor="text1"/>
                <w:sz w:val="18"/>
                <w:szCs w:val="18"/>
                <w:lang w:eastAsia="en-US"/>
              </w:rPr>
              <w:t>Zemgales II kategorijas dienests</w:t>
            </w:r>
          </w:p>
        </w:tc>
        <w:tc>
          <w:tcPr>
            <w:tcW w:w="622" w:type="pct"/>
            <w:vMerge/>
            <w:tcBorders>
              <w:left w:val="single" w:sz="4" w:space="0" w:color="auto"/>
              <w:right w:val="single" w:sz="4" w:space="0" w:color="auto"/>
            </w:tcBorders>
          </w:tcPr>
          <w:p w14:paraId="6BF7FCCF" w14:textId="77777777" w:rsidR="001A74AA" w:rsidRPr="0097465A" w:rsidRDefault="001A74AA" w:rsidP="004E68EE">
            <w:pPr>
              <w:spacing w:line="23" w:lineRule="atLeast"/>
              <w:ind w:left="113" w:right="113"/>
              <w:jc w:val="center"/>
              <w:rPr>
                <w:rFonts w:ascii="Tahoma" w:hAnsi="Tahoma" w:cs="Tahoma"/>
                <w:bCs/>
                <w:color w:val="000000" w:themeColor="text1"/>
                <w:sz w:val="18"/>
                <w:szCs w:val="18"/>
              </w:rPr>
            </w:pPr>
          </w:p>
        </w:tc>
      </w:tr>
      <w:tr w:rsidR="00717FCB" w:rsidRPr="0097465A" w14:paraId="297A7354" w14:textId="4857C50A" w:rsidTr="00DC42A3">
        <w:trPr>
          <w:cantSplit/>
          <w:trHeight w:val="1134"/>
        </w:trPr>
        <w:tc>
          <w:tcPr>
            <w:tcW w:w="255" w:type="pct"/>
            <w:tcBorders>
              <w:top w:val="nil"/>
              <w:left w:val="single" w:sz="4" w:space="0" w:color="auto"/>
              <w:bottom w:val="single" w:sz="4" w:space="0" w:color="auto"/>
              <w:right w:val="single" w:sz="4" w:space="0" w:color="auto"/>
            </w:tcBorders>
            <w:shd w:val="clear" w:color="auto" w:fill="auto"/>
            <w:tcMar>
              <w:left w:w="0" w:type="dxa"/>
              <w:right w:w="0" w:type="dxa"/>
            </w:tcMar>
            <w:textDirection w:val="btLr"/>
            <w:vAlign w:val="center"/>
            <w:hideMark/>
          </w:tcPr>
          <w:p w14:paraId="4ACAED8A" w14:textId="77777777" w:rsidR="001A74AA" w:rsidRPr="0097465A" w:rsidRDefault="001A74AA" w:rsidP="004E68EE">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Tērvetes novads</w:t>
            </w:r>
          </w:p>
        </w:tc>
        <w:tc>
          <w:tcPr>
            <w:tcW w:w="726"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6607A47E" w14:textId="7434D2FF"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 xml:space="preserve">Tērvetes novada </w:t>
            </w:r>
            <w:r>
              <w:rPr>
                <w:rFonts w:ascii="Tahoma" w:hAnsi="Tahoma" w:cs="Tahoma"/>
                <w:bCs/>
                <w:color w:val="000000" w:themeColor="text1"/>
                <w:sz w:val="18"/>
                <w:szCs w:val="18"/>
                <w:lang w:eastAsia="en-US"/>
              </w:rPr>
              <w:t>Pašvaldības policija</w:t>
            </w:r>
          </w:p>
        </w:tc>
        <w:tc>
          <w:tcPr>
            <w:tcW w:w="7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4E3E5C0D" w14:textId="7E662259"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 xml:space="preserve">Tērvetes novada </w:t>
            </w:r>
            <w:r>
              <w:rPr>
                <w:rFonts w:ascii="Tahoma" w:hAnsi="Tahoma" w:cs="Tahoma"/>
                <w:bCs/>
                <w:color w:val="000000" w:themeColor="text1"/>
                <w:sz w:val="18"/>
                <w:szCs w:val="18"/>
                <w:lang w:eastAsia="en-US"/>
              </w:rPr>
              <w:t>Ugunsdzēsības dienests</w:t>
            </w:r>
          </w:p>
        </w:tc>
        <w:tc>
          <w:tcPr>
            <w:tcW w:w="52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495E363D" w14:textId="5E59F9C1"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eastAsia="Calibri" w:hAnsi="Tahoma" w:cs="Tahoma"/>
                <w:bCs/>
                <w:color w:val="000000" w:themeColor="text1"/>
                <w:sz w:val="18"/>
                <w:szCs w:val="18"/>
                <w:lang w:eastAsia="en-US"/>
              </w:rPr>
              <w:t>VP Dobeles iecirknis</w:t>
            </w:r>
          </w:p>
        </w:tc>
        <w:tc>
          <w:tcPr>
            <w:tcW w:w="548"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3E53A1FE" w14:textId="799060B5"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VUGD Zemgales reģiona brigāde</w:t>
            </w:r>
          </w:p>
        </w:tc>
        <w:tc>
          <w:tcPr>
            <w:tcW w:w="720" w:type="pct"/>
            <w:tcBorders>
              <w:top w:val="single" w:sz="4" w:space="0" w:color="auto"/>
              <w:left w:val="nil"/>
              <w:bottom w:val="single" w:sz="4" w:space="0" w:color="auto"/>
              <w:right w:val="single" w:sz="4" w:space="0" w:color="auto"/>
            </w:tcBorders>
            <w:vAlign w:val="center"/>
          </w:tcPr>
          <w:p w14:paraId="5CD486D0" w14:textId="32DB04D4" w:rsidR="001A74AA" w:rsidRPr="0097465A" w:rsidRDefault="001A74AA" w:rsidP="004E68EE">
            <w:pPr>
              <w:spacing w:line="23" w:lineRule="atLeast"/>
              <w:ind w:left="113" w:right="113"/>
              <w:jc w:val="center"/>
              <w:rPr>
                <w:rFonts w:ascii="Tahoma" w:hAnsi="Tahoma" w:cs="Tahoma"/>
                <w:bCs/>
                <w:color w:val="000000" w:themeColor="text1"/>
                <w:sz w:val="18"/>
                <w:szCs w:val="18"/>
              </w:rPr>
            </w:pPr>
            <w:r w:rsidRPr="004B58BE">
              <w:rPr>
                <w:rFonts w:ascii="Tahoma" w:eastAsia="Calibri" w:hAnsi="Tahoma" w:cs="Tahoma"/>
                <w:bCs/>
                <w:color w:val="000000" w:themeColor="text1"/>
                <w:sz w:val="18"/>
                <w:szCs w:val="18"/>
                <w:lang w:eastAsia="en-US"/>
              </w:rPr>
              <w:t>Dobeles NMPD punkts</w:t>
            </w:r>
          </w:p>
        </w:tc>
        <w:tc>
          <w:tcPr>
            <w:tcW w:w="829" w:type="pct"/>
            <w:tcBorders>
              <w:top w:val="single" w:sz="4" w:space="0" w:color="auto"/>
              <w:left w:val="single" w:sz="4" w:space="0" w:color="auto"/>
              <w:bottom w:val="single" w:sz="4" w:space="0" w:color="auto"/>
              <w:right w:val="single" w:sz="4" w:space="0" w:color="auto"/>
            </w:tcBorders>
            <w:vAlign w:val="center"/>
          </w:tcPr>
          <w:p w14:paraId="17550346" w14:textId="77777777" w:rsidR="001A74AA" w:rsidRPr="004B58BE" w:rsidRDefault="001A74AA" w:rsidP="004E68EE">
            <w:pPr>
              <w:spacing w:line="23" w:lineRule="atLeast"/>
              <w:ind w:left="113" w:right="113"/>
              <w:jc w:val="center"/>
              <w:rPr>
                <w:rFonts w:ascii="Tahoma" w:hAnsi="Tahoma" w:cs="Tahoma"/>
                <w:bCs/>
                <w:color w:val="000000" w:themeColor="text1"/>
                <w:sz w:val="18"/>
                <w:szCs w:val="18"/>
                <w:lang w:eastAsia="en-US"/>
              </w:rPr>
            </w:pPr>
            <w:r w:rsidRPr="004B58BE">
              <w:rPr>
                <w:rFonts w:ascii="Tahoma" w:hAnsi="Tahoma" w:cs="Tahoma"/>
                <w:bCs/>
                <w:color w:val="000000" w:themeColor="text1"/>
                <w:sz w:val="18"/>
                <w:szCs w:val="18"/>
                <w:lang w:eastAsia="en-US"/>
              </w:rPr>
              <w:t>VRS Rīgas pārvaldes</w:t>
            </w:r>
          </w:p>
          <w:p w14:paraId="68378CFB" w14:textId="336B4822" w:rsidR="001A74AA" w:rsidRPr="0097465A" w:rsidRDefault="001A74AA" w:rsidP="004E68EE">
            <w:pPr>
              <w:spacing w:line="23" w:lineRule="atLeast"/>
              <w:ind w:left="113" w:right="113"/>
              <w:jc w:val="center"/>
              <w:rPr>
                <w:rFonts w:ascii="Tahoma" w:hAnsi="Tahoma" w:cs="Tahoma"/>
                <w:bCs/>
                <w:color w:val="000000" w:themeColor="text1"/>
                <w:sz w:val="18"/>
                <w:szCs w:val="18"/>
              </w:rPr>
            </w:pPr>
            <w:r w:rsidRPr="004B58BE">
              <w:rPr>
                <w:rFonts w:ascii="Tahoma" w:hAnsi="Tahoma" w:cs="Tahoma"/>
                <w:bCs/>
                <w:color w:val="000000" w:themeColor="text1"/>
                <w:sz w:val="18"/>
                <w:szCs w:val="18"/>
                <w:lang w:eastAsia="en-US"/>
              </w:rPr>
              <w:t>Zemgales II kategorijas dienests</w:t>
            </w:r>
          </w:p>
        </w:tc>
        <w:tc>
          <w:tcPr>
            <w:tcW w:w="622" w:type="pct"/>
            <w:vMerge/>
            <w:tcBorders>
              <w:left w:val="single" w:sz="4" w:space="0" w:color="auto"/>
              <w:right w:val="single" w:sz="4" w:space="0" w:color="auto"/>
            </w:tcBorders>
          </w:tcPr>
          <w:p w14:paraId="29E19556" w14:textId="77777777" w:rsidR="001A74AA" w:rsidRPr="0097465A" w:rsidRDefault="001A74AA" w:rsidP="004E68EE">
            <w:pPr>
              <w:spacing w:line="23" w:lineRule="atLeast"/>
              <w:ind w:left="113" w:right="113"/>
              <w:jc w:val="center"/>
              <w:rPr>
                <w:rFonts w:ascii="Tahoma" w:hAnsi="Tahoma" w:cs="Tahoma"/>
                <w:bCs/>
                <w:color w:val="000000" w:themeColor="text1"/>
                <w:sz w:val="18"/>
                <w:szCs w:val="18"/>
              </w:rPr>
            </w:pPr>
          </w:p>
        </w:tc>
      </w:tr>
      <w:tr w:rsidR="00717FCB" w:rsidRPr="0097465A" w14:paraId="271C6D26" w14:textId="25367202" w:rsidTr="00DC42A3">
        <w:trPr>
          <w:cantSplit/>
          <w:trHeight w:val="1134"/>
        </w:trPr>
        <w:tc>
          <w:tcPr>
            <w:tcW w:w="255" w:type="pct"/>
            <w:tcBorders>
              <w:top w:val="nil"/>
              <w:left w:val="single" w:sz="4" w:space="0" w:color="auto"/>
              <w:bottom w:val="single" w:sz="4" w:space="0" w:color="auto"/>
              <w:right w:val="single" w:sz="4" w:space="0" w:color="auto"/>
            </w:tcBorders>
            <w:shd w:val="clear" w:color="auto" w:fill="auto"/>
            <w:tcMar>
              <w:left w:w="0" w:type="dxa"/>
              <w:right w:w="0" w:type="dxa"/>
            </w:tcMar>
            <w:textDirection w:val="btLr"/>
            <w:vAlign w:val="center"/>
            <w:hideMark/>
          </w:tcPr>
          <w:p w14:paraId="59A72020" w14:textId="77777777" w:rsidR="001A74AA" w:rsidRPr="0097465A" w:rsidRDefault="001A74AA" w:rsidP="004E68EE">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Vecumnieku novads</w:t>
            </w:r>
          </w:p>
        </w:tc>
        <w:tc>
          <w:tcPr>
            <w:tcW w:w="726"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7B8857D1" w14:textId="621187B3"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Vecumnieku novada domes Sabiedriskās kārtības nodaļa</w:t>
            </w:r>
          </w:p>
        </w:tc>
        <w:tc>
          <w:tcPr>
            <w:tcW w:w="7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389DF838" w14:textId="09BAE137"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 xml:space="preserve">Bārbeles pagasta </w:t>
            </w:r>
            <w:r w:rsidRPr="004627AD">
              <w:rPr>
                <w:rFonts w:ascii="Tahoma" w:hAnsi="Tahoma" w:cs="Tahoma"/>
                <w:bCs/>
                <w:color w:val="000000" w:themeColor="text1"/>
                <w:sz w:val="18"/>
                <w:szCs w:val="18"/>
                <w:lang w:eastAsia="en-US"/>
              </w:rPr>
              <w:t>Ugunsdzēsības dienests</w:t>
            </w:r>
            <w:r w:rsidRPr="004B58BE">
              <w:rPr>
                <w:rFonts w:ascii="Tahoma" w:hAnsi="Tahoma" w:cs="Tahoma"/>
                <w:bCs/>
                <w:color w:val="000000" w:themeColor="text1"/>
                <w:sz w:val="18"/>
                <w:szCs w:val="18"/>
                <w:lang w:eastAsia="en-US"/>
              </w:rPr>
              <w:t>,</w:t>
            </w:r>
            <w:proofErr w:type="gramStart"/>
            <w:r w:rsidRPr="004B58BE">
              <w:rPr>
                <w:rFonts w:ascii="Tahoma" w:hAnsi="Tahoma" w:cs="Tahoma"/>
                <w:bCs/>
                <w:color w:val="000000" w:themeColor="text1"/>
                <w:sz w:val="18"/>
                <w:szCs w:val="18"/>
                <w:lang w:eastAsia="en-US"/>
              </w:rPr>
              <w:t xml:space="preserve">  </w:t>
            </w:r>
            <w:proofErr w:type="gramEnd"/>
            <w:r w:rsidRPr="004B58BE">
              <w:rPr>
                <w:rFonts w:ascii="Tahoma" w:hAnsi="Tahoma" w:cs="Tahoma"/>
                <w:bCs/>
                <w:color w:val="000000" w:themeColor="text1"/>
                <w:sz w:val="18"/>
                <w:szCs w:val="18"/>
                <w:lang w:eastAsia="en-US"/>
              </w:rPr>
              <w:t xml:space="preserve">Skaistkalnes pagasta </w:t>
            </w:r>
            <w:r w:rsidRPr="004627AD">
              <w:rPr>
                <w:rFonts w:ascii="Tahoma" w:hAnsi="Tahoma" w:cs="Tahoma"/>
                <w:bCs/>
                <w:color w:val="000000" w:themeColor="text1"/>
                <w:sz w:val="18"/>
                <w:szCs w:val="18"/>
                <w:lang w:eastAsia="en-US"/>
              </w:rPr>
              <w:t>Ugunsdzēsības dienests</w:t>
            </w:r>
            <w:r w:rsidRPr="004B58BE">
              <w:rPr>
                <w:rFonts w:ascii="Tahoma" w:hAnsi="Tahoma" w:cs="Tahoma"/>
                <w:bCs/>
                <w:color w:val="000000" w:themeColor="text1"/>
                <w:sz w:val="18"/>
                <w:szCs w:val="18"/>
                <w:lang w:eastAsia="en-US"/>
              </w:rPr>
              <w:t xml:space="preserve"> </w:t>
            </w:r>
          </w:p>
        </w:tc>
        <w:tc>
          <w:tcPr>
            <w:tcW w:w="52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1F484999" w14:textId="087FCE5E"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eastAsia="Calibri" w:hAnsi="Tahoma" w:cs="Tahoma"/>
                <w:bCs/>
                <w:color w:val="000000" w:themeColor="text1"/>
                <w:sz w:val="18"/>
                <w:szCs w:val="18"/>
                <w:lang w:eastAsia="en-US"/>
              </w:rPr>
              <w:t>VP Bauskas iecirknis</w:t>
            </w:r>
          </w:p>
        </w:tc>
        <w:tc>
          <w:tcPr>
            <w:tcW w:w="548"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333C3079" w14:textId="29ED6EBA"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VUGD Zemgales reģiona brigāde</w:t>
            </w:r>
          </w:p>
        </w:tc>
        <w:tc>
          <w:tcPr>
            <w:tcW w:w="720" w:type="pct"/>
            <w:tcBorders>
              <w:top w:val="single" w:sz="4" w:space="0" w:color="auto"/>
              <w:left w:val="single" w:sz="4" w:space="0" w:color="auto"/>
              <w:bottom w:val="single" w:sz="4" w:space="0" w:color="auto"/>
              <w:right w:val="single" w:sz="4" w:space="0" w:color="auto"/>
            </w:tcBorders>
            <w:vAlign w:val="center"/>
          </w:tcPr>
          <w:p w14:paraId="48C84F63" w14:textId="14BD9663" w:rsidR="001A74AA" w:rsidRPr="0097465A" w:rsidRDefault="001A74AA" w:rsidP="004E68EE">
            <w:pPr>
              <w:spacing w:line="23" w:lineRule="atLeast"/>
              <w:ind w:left="113" w:right="113"/>
              <w:jc w:val="center"/>
              <w:rPr>
                <w:rFonts w:ascii="Tahoma" w:hAnsi="Tahoma" w:cs="Tahoma"/>
                <w:bCs/>
                <w:color w:val="000000" w:themeColor="text1"/>
                <w:sz w:val="18"/>
                <w:szCs w:val="18"/>
              </w:rPr>
            </w:pPr>
            <w:r w:rsidRPr="004B58BE">
              <w:rPr>
                <w:rFonts w:ascii="Tahoma" w:eastAsia="Calibri" w:hAnsi="Tahoma" w:cs="Tahoma"/>
                <w:bCs/>
                <w:color w:val="000000" w:themeColor="text1"/>
                <w:sz w:val="18"/>
                <w:szCs w:val="18"/>
                <w:lang w:eastAsia="en-US"/>
              </w:rPr>
              <w:t>Vecumnieku NMPD punkts</w:t>
            </w:r>
          </w:p>
        </w:tc>
        <w:tc>
          <w:tcPr>
            <w:tcW w:w="829" w:type="pct"/>
            <w:tcBorders>
              <w:top w:val="single" w:sz="4" w:space="0" w:color="auto"/>
              <w:left w:val="single" w:sz="4" w:space="0" w:color="auto"/>
              <w:bottom w:val="single" w:sz="4" w:space="0" w:color="auto"/>
              <w:right w:val="single" w:sz="4" w:space="0" w:color="auto"/>
            </w:tcBorders>
            <w:vAlign w:val="center"/>
          </w:tcPr>
          <w:p w14:paraId="483F0C03" w14:textId="77777777" w:rsidR="001A74AA" w:rsidRPr="004B58BE" w:rsidRDefault="001A74AA" w:rsidP="004E68EE">
            <w:pPr>
              <w:spacing w:line="23" w:lineRule="atLeast"/>
              <w:ind w:left="113" w:right="113"/>
              <w:jc w:val="center"/>
              <w:rPr>
                <w:rFonts w:ascii="Tahoma" w:hAnsi="Tahoma" w:cs="Tahoma"/>
                <w:bCs/>
                <w:color w:val="000000" w:themeColor="text1"/>
                <w:sz w:val="18"/>
                <w:szCs w:val="18"/>
                <w:lang w:eastAsia="en-US"/>
              </w:rPr>
            </w:pPr>
            <w:r w:rsidRPr="004B58BE">
              <w:rPr>
                <w:rFonts w:ascii="Tahoma" w:hAnsi="Tahoma" w:cs="Tahoma"/>
                <w:bCs/>
                <w:color w:val="000000" w:themeColor="text1"/>
                <w:sz w:val="18"/>
                <w:szCs w:val="18"/>
                <w:lang w:eastAsia="en-US"/>
              </w:rPr>
              <w:t>VRS Rīgas pārvaldes</w:t>
            </w:r>
          </w:p>
          <w:p w14:paraId="46DA3E43" w14:textId="35BCA3D6" w:rsidR="001A74AA" w:rsidRPr="0097465A" w:rsidRDefault="001A74AA" w:rsidP="004E68EE">
            <w:pPr>
              <w:spacing w:line="23" w:lineRule="atLeast"/>
              <w:ind w:left="113" w:right="113"/>
              <w:jc w:val="center"/>
              <w:rPr>
                <w:rFonts w:ascii="Tahoma" w:hAnsi="Tahoma" w:cs="Tahoma"/>
                <w:bCs/>
                <w:color w:val="000000" w:themeColor="text1"/>
                <w:sz w:val="18"/>
                <w:szCs w:val="18"/>
              </w:rPr>
            </w:pPr>
            <w:r w:rsidRPr="004B58BE">
              <w:rPr>
                <w:rFonts w:ascii="Tahoma" w:hAnsi="Tahoma" w:cs="Tahoma"/>
                <w:bCs/>
                <w:color w:val="000000" w:themeColor="text1"/>
                <w:sz w:val="18"/>
                <w:szCs w:val="18"/>
                <w:lang w:eastAsia="en-US"/>
              </w:rPr>
              <w:t>Zemgales II kategorijas dienests</w:t>
            </w:r>
          </w:p>
        </w:tc>
        <w:tc>
          <w:tcPr>
            <w:tcW w:w="622" w:type="pct"/>
            <w:vMerge/>
            <w:tcBorders>
              <w:left w:val="single" w:sz="4" w:space="0" w:color="auto"/>
              <w:right w:val="single" w:sz="4" w:space="0" w:color="auto"/>
            </w:tcBorders>
          </w:tcPr>
          <w:p w14:paraId="78428AA3" w14:textId="77777777" w:rsidR="001A74AA" w:rsidRPr="0097465A" w:rsidRDefault="001A74AA" w:rsidP="004E68EE">
            <w:pPr>
              <w:spacing w:line="23" w:lineRule="atLeast"/>
              <w:ind w:left="113" w:right="113"/>
              <w:jc w:val="center"/>
              <w:rPr>
                <w:rFonts w:ascii="Tahoma" w:hAnsi="Tahoma" w:cs="Tahoma"/>
                <w:bCs/>
                <w:color w:val="000000" w:themeColor="text1"/>
                <w:sz w:val="18"/>
                <w:szCs w:val="18"/>
              </w:rPr>
            </w:pPr>
          </w:p>
        </w:tc>
      </w:tr>
      <w:tr w:rsidR="00717FCB" w:rsidRPr="0097465A" w14:paraId="4DA3B1E5" w14:textId="5A5A1DA4" w:rsidTr="00DC42A3">
        <w:trPr>
          <w:cantSplit/>
          <w:trHeight w:val="1134"/>
        </w:trPr>
        <w:tc>
          <w:tcPr>
            <w:tcW w:w="255" w:type="pct"/>
            <w:tcBorders>
              <w:top w:val="nil"/>
              <w:left w:val="single" w:sz="4" w:space="0" w:color="auto"/>
              <w:bottom w:val="single" w:sz="4" w:space="0" w:color="auto"/>
              <w:right w:val="single" w:sz="4" w:space="0" w:color="auto"/>
            </w:tcBorders>
            <w:shd w:val="clear" w:color="auto" w:fill="auto"/>
            <w:tcMar>
              <w:left w:w="0" w:type="dxa"/>
              <w:right w:w="0" w:type="dxa"/>
            </w:tcMar>
            <w:textDirection w:val="btLr"/>
            <w:vAlign w:val="center"/>
            <w:hideMark/>
          </w:tcPr>
          <w:p w14:paraId="08940075" w14:textId="77777777" w:rsidR="001A74AA" w:rsidRPr="0097465A" w:rsidRDefault="001A74AA" w:rsidP="004E68EE">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Viesītes novads</w:t>
            </w:r>
          </w:p>
        </w:tc>
        <w:tc>
          <w:tcPr>
            <w:tcW w:w="726"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30E23E14" w14:textId="348AC52D"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 xml:space="preserve">Viesītes novada </w:t>
            </w:r>
            <w:r>
              <w:rPr>
                <w:rFonts w:ascii="Tahoma" w:hAnsi="Tahoma" w:cs="Tahoma"/>
                <w:bCs/>
                <w:color w:val="000000" w:themeColor="text1"/>
                <w:sz w:val="18"/>
                <w:szCs w:val="18"/>
                <w:lang w:eastAsia="en-US"/>
              </w:rPr>
              <w:t>P</w:t>
            </w:r>
            <w:r w:rsidRPr="004B58BE">
              <w:rPr>
                <w:rFonts w:ascii="Tahoma" w:hAnsi="Tahoma" w:cs="Tahoma"/>
                <w:bCs/>
                <w:color w:val="000000" w:themeColor="text1"/>
                <w:sz w:val="18"/>
                <w:szCs w:val="18"/>
                <w:lang w:eastAsia="en-US"/>
              </w:rPr>
              <w:t>ašvaldības policija</w:t>
            </w:r>
          </w:p>
        </w:tc>
        <w:tc>
          <w:tcPr>
            <w:tcW w:w="7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72745A3B" w14:textId="0958C5EA"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Nav</w:t>
            </w:r>
          </w:p>
        </w:tc>
        <w:tc>
          <w:tcPr>
            <w:tcW w:w="52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74B688E2" w14:textId="6EA3DCFB"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eastAsia="Calibri" w:hAnsi="Tahoma" w:cs="Tahoma"/>
                <w:bCs/>
                <w:color w:val="000000" w:themeColor="text1"/>
                <w:sz w:val="18"/>
                <w:szCs w:val="18"/>
                <w:lang w:eastAsia="en-US"/>
              </w:rPr>
              <w:t>VP Jēkabpils iecirknis</w:t>
            </w:r>
          </w:p>
        </w:tc>
        <w:tc>
          <w:tcPr>
            <w:tcW w:w="548"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19AE4542" w14:textId="7C4AC7D9" w:rsidR="001A74AA" w:rsidRPr="0097465A" w:rsidRDefault="001A74AA" w:rsidP="004E68EE">
            <w:pPr>
              <w:spacing w:line="23" w:lineRule="atLeast"/>
              <w:ind w:left="113" w:right="113"/>
              <w:jc w:val="center"/>
              <w:rPr>
                <w:rFonts w:ascii="Tahoma" w:eastAsia="Times New Roman" w:hAnsi="Tahoma" w:cs="Tahoma"/>
                <w:bCs/>
                <w:color w:val="000000" w:themeColor="text1"/>
                <w:sz w:val="18"/>
                <w:szCs w:val="18"/>
              </w:rPr>
            </w:pPr>
            <w:r w:rsidRPr="004B58BE">
              <w:rPr>
                <w:rFonts w:ascii="Tahoma" w:hAnsi="Tahoma" w:cs="Tahoma"/>
                <w:bCs/>
                <w:color w:val="000000" w:themeColor="text1"/>
                <w:sz w:val="18"/>
                <w:szCs w:val="18"/>
                <w:lang w:eastAsia="en-US"/>
              </w:rPr>
              <w:t>VUGD Zemgales reģiona brigāde</w:t>
            </w:r>
          </w:p>
        </w:tc>
        <w:tc>
          <w:tcPr>
            <w:tcW w:w="720" w:type="pct"/>
            <w:tcBorders>
              <w:top w:val="single" w:sz="4" w:space="0" w:color="auto"/>
              <w:left w:val="single" w:sz="4" w:space="0" w:color="auto"/>
              <w:bottom w:val="single" w:sz="4" w:space="0" w:color="auto"/>
              <w:right w:val="single" w:sz="4" w:space="0" w:color="auto"/>
            </w:tcBorders>
            <w:vAlign w:val="center"/>
          </w:tcPr>
          <w:p w14:paraId="0B820B58" w14:textId="5BE1D08F" w:rsidR="001A74AA" w:rsidRPr="0097465A" w:rsidRDefault="001A74AA" w:rsidP="004E68EE">
            <w:pPr>
              <w:spacing w:line="23" w:lineRule="atLeast"/>
              <w:ind w:left="113" w:right="113"/>
              <w:jc w:val="center"/>
              <w:rPr>
                <w:rFonts w:ascii="Tahoma" w:hAnsi="Tahoma" w:cs="Tahoma"/>
                <w:bCs/>
                <w:color w:val="000000" w:themeColor="text1"/>
                <w:sz w:val="18"/>
                <w:szCs w:val="18"/>
              </w:rPr>
            </w:pPr>
            <w:r w:rsidRPr="004B58BE">
              <w:rPr>
                <w:rFonts w:ascii="Tahoma" w:eastAsia="Calibri" w:hAnsi="Tahoma" w:cs="Tahoma"/>
                <w:bCs/>
                <w:color w:val="000000" w:themeColor="text1"/>
                <w:sz w:val="18"/>
                <w:szCs w:val="18"/>
                <w:lang w:eastAsia="en-US"/>
              </w:rPr>
              <w:t>Viesītes NMPD punkts</w:t>
            </w:r>
          </w:p>
        </w:tc>
        <w:tc>
          <w:tcPr>
            <w:tcW w:w="829" w:type="pct"/>
            <w:tcBorders>
              <w:top w:val="single" w:sz="4" w:space="0" w:color="auto"/>
              <w:left w:val="single" w:sz="4" w:space="0" w:color="auto"/>
              <w:bottom w:val="single" w:sz="4" w:space="0" w:color="auto"/>
              <w:right w:val="single" w:sz="4" w:space="0" w:color="auto"/>
            </w:tcBorders>
            <w:vAlign w:val="center"/>
          </w:tcPr>
          <w:p w14:paraId="5AE47DD0" w14:textId="010ADA31" w:rsidR="001A74AA" w:rsidRPr="0097465A" w:rsidRDefault="001A74AA" w:rsidP="004E68EE">
            <w:pPr>
              <w:spacing w:line="23" w:lineRule="atLeast"/>
              <w:ind w:left="113" w:right="113"/>
              <w:jc w:val="center"/>
              <w:rPr>
                <w:rFonts w:ascii="Tahoma" w:hAnsi="Tahoma" w:cs="Tahoma"/>
                <w:bCs/>
                <w:color w:val="000000" w:themeColor="text1"/>
                <w:sz w:val="18"/>
                <w:szCs w:val="18"/>
              </w:rPr>
            </w:pPr>
            <w:r w:rsidRPr="004B58BE">
              <w:rPr>
                <w:rFonts w:ascii="Tahoma" w:hAnsi="Tahoma" w:cs="Tahoma"/>
                <w:bCs/>
                <w:color w:val="000000" w:themeColor="text1"/>
                <w:sz w:val="18"/>
                <w:szCs w:val="18"/>
                <w:lang w:eastAsia="en-US"/>
              </w:rPr>
              <w:t>VRS Daugavpils pārvaldes Daugavpils I kategorijas dienests</w:t>
            </w:r>
          </w:p>
        </w:tc>
        <w:tc>
          <w:tcPr>
            <w:tcW w:w="622" w:type="pct"/>
            <w:vMerge/>
            <w:tcBorders>
              <w:left w:val="single" w:sz="4" w:space="0" w:color="auto"/>
              <w:right w:val="single" w:sz="4" w:space="0" w:color="auto"/>
            </w:tcBorders>
          </w:tcPr>
          <w:p w14:paraId="67E228FB" w14:textId="77777777" w:rsidR="001A74AA" w:rsidRPr="0097465A" w:rsidRDefault="001A74AA" w:rsidP="004E68EE">
            <w:pPr>
              <w:spacing w:line="23" w:lineRule="atLeast"/>
              <w:ind w:left="113" w:right="113"/>
              <w:jc w:val="center"/>
              <w:rPr>
                <w:rFonts w:ascii="Tahoma" w:hAnsi="Tahoma" w:cs="Tahoma"/>
                <w:bCs/>
                <w:color w:val="000000" w:themeColor="text1"/>
                <w:sz w:val="18"/>
                <w:szCs w:val="18"/>
              </w:rPr>
            </w:pPr>
          </w:p>
        </w:tc>
      </w:tr>
      <w:tr w:rsidR="00717FCB" w:rsidRPr="0097465A" w14:paraId="42274F09" w14:textId="21693468" w:rsidTr="00DC42A3">
        <w:trPr>
          <w:cantSplit/>
          <w:trHeight w:val="1553"/>
        </w:trPr>
        <w:tc>
          <w:tcPr>
            <w:tcW w:w="255" w:type="pct"/>
            <w:tcBorders>
              <w:top w:val="nil"/>
              <w:left w:val="single" w:sz="4" w:space="0" w:color="auto"/>
              <w:bottom w:val="single" w:sz="4" w:space="0" w:color="auto"/>
              <w:right w:val="single" w:sz="4" w:space="0" w:color="auto"/>
            </w:tcBorders>
            <w:shd w:val="clear" w:color="auto" w:fill="auto"/>
            <w:tcMar>
              <w:left w:w="0" w:type="dxa"/>
              <w:right w:w="0" w:type="dxa"/>
            </w:tcMar>
            <w:textDirection w:val="btLr"/>
            <w:vAlign w:val="center"/>
            <w:hideMark/>
          </w:tcPr>
          <w:p w14:paraId="1BEC6B85" w14:textId="77777777" w:rsidR="001A74AA" w:rsidRPr="0097465A" w:rsidRDefault="001A74AA" w:rsidP="004E68EE">
            <w:pPr>
              <w:spacing w:line="23" w:lineRule="atLeast"/>
              <w:ind w:left="113" w:right="113"/>
              <w:jc w:val="center"/>
              <w:rPr>
                <w:rFonts w:ascii="Tahoma" w:eastAsia="Times New Roman" w:hAnsi="Tahoma" w:cs="Tahoma"/>
                <w:b/>
                <w:color w:val="000000" w:themeColor="text1"/>
                <w:sz w:val="18"/>
                <w:szCs w:val="18"/>
              </w:rPr>
            </w:pPr>
            <w:r>
              <w:rPr>
                <w:rFonts w:ascii="Tahoma" w:eastAsia="Times New Roman" w:hAnsi="Tahoma" w:cs="Tahoma"/>
                <w:b/>
                <w:color w:val="000000" w:themeColor="text1"/>
                <w:sz w:val="18"/>
                <w:szCs w:val="18"/>
              </w:rPr>
              <w:t>Latvijas Pierobežas pašvaldīb</w:t>
            </w:r>
            <w:r w:rsidRPr="0097465A">
              <w:rPr>
                <w:rFonts w:ascii="Tahoma" w:eastAsia="Times New Roman" w:hAnsi="Tahoma" w:cs="Tahoma"/>
                <w:b/>
                <w:color w:val="000000" w:themeColor="text1"/>
                <w:sz w:val="18"/>
                <w:szCs w:val="18"/>
              </w:rPr>
              <w:t>ās</w:t>
            </w:r>
          </w:p>
        </w:tc>
        <w:tc>
          <w:tcPr>
            <w:tcW w:w="726"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57E5922D" w14:textId="632B58FA" w:rsidR="001A74AA" w:rsidRPr="001B23D2" w:rsidRDefault="001A74AA" w:rsidP="004E68EE">
            <w:pPr>
              <w:spacing w:line="23" w:lineRule="atLeast"/>
              <w:ind w:left="113" w:right="113"/>
              <w:jc w:val="center"/>
              <w:rPr>
                <w:rFonts w:ascii="Tahoma" w:eastAsia="Times New Roman" w:hAnsi="Tahoma" w:cs="Tahoma"/>
                <w:b/>
                <w:color w:val="000000" w:themeColor="text1"/>
                <w:sz w:val="18"/>
                <w:szCs w:val="18"/>
              </w:rPr>
            </w:pPr>
            <w:r w:rsidRPr="004B58BE">
              <w:rPr>
                <w:rFonts w:ascii="Tahoma" w:hAnsi="Tahoma" w:cs="Tahoma"/>
                <w:bCs/>
                <w:color w:val="000000" w:themeColor="text1"/>
                <w:sz w:val="18"/>
                <w:szCs w:val="18"/>
                <w:lang w:eastAsia="en-US"/>
              </w:rPr>
              <w:t xml:space="preserve">Aknīstes novada </w:t>
            </w:r>
            <w:r>
              <w:rPr>
                <w:rFonts w:ascii="Tahoma" w:hAnsi="Tahoma" w:cs="Tahoma"/>
                <w:bCs/>
                <w:color w:val="000000" w:themeColor="text1"/>
                <w:sz w:val="18"/>
                <w:szCs w:val="18"/>
                <w:lang w:eastAsia="en-US"/>
              </w:rPr>
              <w:t>Pašvaldības policija</w:t>
            </w:r>
          </w:p>
        </w:tc>
        <w:tc>
          <w:tcPr>
            <w:tcW w:w="7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1D259F6B" w14:textId="7B14E887" w:rsidR="001A74AA" w:rsidRPr="001B23D2" w:rsidRDefault="001A74AA" w:rsidP="004E68EE">
            <w:pPr>
              <w:spacing w:line="23" w:lineRule="atLeast"/>
              <w:ind w:left="113" w:right="113"/>
              <w:jc w:val="center"/>
              <w:rPr>
                <w:rFonts w:ascii="Tahoma" w:eastAsia="Times New Roman" w:hAnsi="Tahoma" w:cs="Tahoma"/>
                <w:b/>
                <w:color w:val="000000" w:themeColor="text1"/>
                <w:sz w:val="18"/>
                <w:szCs w:val="18"/>
              </w:rPr>
            </w:pPr>
            <w:r w:rsidRPr="004B58BE">
              <w:rPr>
                <w:rFonts w:ascii="Tahoma" w:hAnsi="Tahoma" w:cs="Tahoma"/>
                <w:bCs/>
                <w:color w:val="000000" w:themeColor="text1"/>
                <w:sz w:val="18"/>
                <w:szCs w:val="18"/>
                <w:lang w:eastAsia="en-US"/>
              </w:rPr>
              <w:t xml:space="preserve">Nav </w:t>
            </w:r>
          </w:p>
        </w:tc>
        <w:tc>
          <w:tcPr>
            <w:tcW w:w="52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476181E5" w14:textId="0EDF222C" w:rsidR="001A74AA" w:rsidRPr="001B23D2" w:rsidRDefault="001A74AA" w:rsidP="004E68EE">
            <w:pPr>
              <w:spacing w:line="23" w:lineRule="atLeast"/>
              <w:ind w:left="113" w:right="113"/>
              <w:jc w:val="center"/>
              <w:rPr>
                <w:rFonts w:ascii="Tahoma" w:eastAsia="Times New Roman" w:hAnsi="Tahoma" w:cs="Tahoma"/>
                <w:b/>
                <w:color w:val="000000" w:themeColor="text1"/>
                <w:sz w:val="18"/>
                <w:szCs w:val="18"/>
              </w:rPr>
            </w:pPr>
            <w:r w:rsidRPr="004B58BE">
              <w:rPr>
                <w:rFonts w:ascii="Tahoma" w:eastAsia="Calibri" w:hAnsi="Tahoma" w:cs="Tahoma"/>
                <w:bCs/>
                <w:color w:val="000000" w:themeColor="text1"/>
                <w:sz w:val="18"/>
                <w:szCs w:val="18"/>
                <w:lang w:eastAsia="en-US"/>
              </w:rPr>
              <w:t>VP</w:t>
            </w:r>
            <w:r w:rsidRPr="004B58BE">
              <w:rPr>
                <w:rFonts w:ascii="Tahoma" w:hAnsi="Tahoma" w:cs="Tahoma"/>
                <w:bCs/>
                <w:color w:val="000000" w:themeColor="text1"/>
                <w:sz w:val="18"/>
                <w:szCs w:val="18"/>
                <w:lang w:eastAsia="en-US"/>
              </w:rPr>
              <w:t xml:space="preserve"> Jēkabpils iecirknis</w:t>
            </w:r>
          </w:p>
        </w:tc>
        <w:tc>
          <w:tcPr>
            <w:tcW w:w="548"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02C1069C" w14:textId="170FA036" w:rsidR="001A74AA" w:rsidRPr="001B23D2" w:rsidRDefault="001A74AA" w:rsidP="004E68EE">
            <w:pPr>
              <w:spacing w:line="23" w:lineRule="atLeast"/>
              <w:ind w:left="113" w:right="113"/>
              <w:jc w:val="center"/>
              <w:rPr>
                <w:rFonts w:ascii="Tahoma" w:eastAsia="Times New Roman" w:hAnsi="Tahoma" w:cs="Tahoma"/>
                <w:b/>
                <w:color w:val="000000" w:themeColor="text1"/>
                <w:sz w:val="18"/>
                <w:szCs w:val="18"/>
              </w:rPr>
            </w:pPr>
            <w:r w:rsidRPr="004B58BE">
              <w:rPr>
                <w:rFonts w:ascii="Tahoma" w:hAnsi="Tahoma" w:cs="Tahoma"/>
                <w:bCs/>
                <w:color w:val="000000" w:themeColor="text1"/>
                <w:sz w:val="18"/>
                <w:szCs w:val="18"/>
                <w:lang w:eastAsia="en-US"/>
              </w:rPr>
              <w:t>VUGD Zemgales reģiona brigāde</w:t>
            </w:r>
          </w:p>
        </w:tc>
        <w:tc>
          <w:tcPr>
            <w:tcW w:w="720" w:type="pct"/>
            <w:tcBorders>
              <w:top w:val="single" w:sz="4" w:space="0" w:color="auto"/>
              <w:left w:val="single" w:sz="4" w:space="0" w:color="auto"/>
              <w:bottom w:val="single" w:sz="4" w:space="0" w:color="auto"/>
              <w:right w:val="single" w:sz="4" w:space="0" w:color="auto"/>
            </w:tcBorders>
            <w:vAlign w:val="center"/>
          </w:tcPr>
          <w:p w14:paraId="0C039A7E" w14:textId="4D8201DF" w:rsidR="001A74AA" w:rsidRPr="001B23D2" w:rsidRDefault="001A74AA" w:rsidP="004E68EE">
            <w:pPr>
              <w:spacing w:line="23" w:lineRule="atLeast"/>
              <w:ind w:left="113" w:right="113"/>
              <w:jc w:val="center"/>
              <w:rPr>
                <w:rFonts w:ascii="Tahoma" w:hAnsi="Tahoma" w:cs="Tahoma"/>
                <w:b/>
                <w:color w:val="000000" w:themeColor="text1"/>
                <w:sz w:val="18"/>
                <w:szCs w:val="18"/>
              </w:rPr>
            </w:pPr>
            <w:r w:rsidRPr="004B58BE">
              <w:rPr>
                <w:rFonts w:ascii="Tahoma" w:eastAsia="Calibri" w:hAnsi="Tahoma" w:cs="Tahoma"/>
                <w:bCs/>
                <w:color w:val="000000" w:themeColor="text1"/>
                <w:sz w:val="18"/>
                <w:szCs w:val="18"/>
                <w:lang w:eastAsia="en-US"/>
              </w:rPr>
              <w:t>Aknīstes NMPD punkts</w:t>
            </w:r>
          </w:p>
        </w:tc>
        <w:tc>
          <w:tcPr>
            <w:tcW w:w="829" w:type="pct"/>
            <w:tcBorders>
              <w:top w:val="single" w:sz="4" w:space="0" w:color="auto"/>
              <w:left w:val="single" w:sz="4" w:space="0" w:color="auto"/>
              <w:bottom w:val="single" w:sz="4" w:space="0" w:color="auto"/>
              <w:right w:val="single" w:sz="4" w:space="0" w:color="auto"/>
            </w:tcBorders>
            <w:vAlign w:val="center"/>
          </w:tcPr>
          <w:p w14:paraId="566715FB" w14:textId="0F8EA214" w:rsidR="001A74AA" w:rsidRPr="001B23D2" w:rsidRDefault="001A74AA" w:rsidP="004E68EE">
            <w:pPr>
              <w:spacing w:line="23" w:lineRule="atLeast"/>
              <w:ind w:left="113" w:right="113"/>
              <w:jc w:val="center"/>
              <w:rPr>
                <w:rFonts w:ascii="Tahoma" w:hAnsi="Tahoma" w:cs="Tahoma"/>
                <w:b/>
                <w:color w:val="000000" w:themeColor="text1"/>
                <w:sz w:val="18"/>
                <w:szCs w:val="18"/>
              </w:rPr>
            </w:pPr>
            <w:r w:rsidRPr="004B58BE">
              <w:rPr>
                <w:rFonts w:ascii="Tahoma" w:hAnsi="Tahoma" w:cs="Tahoma"/>
                <w:bCs/>
                <w:color w:val="000000" w:themeColor="text1"/>
                <w:sz w:val="18"/>
                <w:szCs w:val="18"/>
                <w:lang w:eastAsia="en-US"/>
              </w:rPr>
              <w:t>VRS Daugavpils pārvaldes Daugavpils I kategorijas dienests</w:t>
            </w:r>
          </w:p>
        </w:tc>
        <w:tc>
          <w:tcPr>
            <w:tcW w:w="622" w:type="pct"/>
            <w:vMerge/>
            <w:tcBorders>
              <w:left w:val="single" w:sz="4" w:space="0" w:color="auto"/>
              <w:bottom w:val="single" w:sz="4" w:space="0" w:color="auto"/>
              <w:right w:val="single" w:sz="4" w:space="0" w:color="auto"/>
            </w:tcBorders>
          </w:tcPr>
          <w:p w14:paraId="1DD47560" w14:textId="77777777" w:rsidR="001A74AA" w:rsidRPr="001B23D2" w:rsidRDefault="001A74AA" w:rsidP="004E68EE">
            <w:pPr>
              <w:spacing w:line="23" w:lineRule="atLeast"/>
              <w:ind w:left="113" w:right="113"/>
              <w:jc w:val="center"/>
              <w:rPr>
                <w:rFonts w:ascii="Tahoma" w:hAnsi="Tahoma" w:cs="Tahoma"/>
                <w:b/>
                <w:color w:val="000000" w:themeColor="text1"/>
                <w:sz w:val="18"/>
                <w:szCs w:val="18"/>
              </w:rPr>
            </w:pPr>
          </w:p>
        </w:tc>
      </w:tr>
    </w:tbl>
    <w:p w14:paraId="453CC275" w14:textId="77777777" w:rsidR="004B58BE" w:rsidRPr="004B58BE" w:rsidRDefault="004B58BE" w:rsidP="004627AD">
      <w:pPr>
        <w:pStyle w:val="Heading5"/>
      </w:pPr>
      <w:bookmarkStart w:id="39" w:name="_Toc42466004"/>
      <w:bookmarkStart w:id="40" w:name="_Toc42466007"/>
      <w:r w:rsidRPr="004B58BE">
        <w:t>Valsts policija un pašvaldību policijas</w:t>
      </w:r>
      <w:bookmarkEnd w:id="39"/>
    </w:p>
    <w:p w14:paraId="46FCDAD8"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color w:val="000000" w:themeColor="text1"/>
          <w:sz w:val="20"/>
          <w:szCs w:val="20"/>
        </w:rPr>
        <w:t xml:space="preserve">Policija ir apbruņota militarizēta valsts vai pašvaldības institūcija, kuras pienākums ir aizsargāt personu dzīvību, veselību, tiesības un brīvības, īpašumu, sabiedrības un valsts intereses no noziedzīgiem un citiem prettiesiskiem apdraudējumiem (Latvijas Republikas likums "Par policiju"). </w:t>
      </w:r>
    </w:p>
    <w:p w14:paraId="6D64703A"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color w:val="000000" w:themeColor="text1"/>
          <w:sz w:val="20"/>
          <w:szCs w:val="20"/>
        </w:rPr>
        <w:t xml:space="preserve">Latvijas </w:t>
      </w:r>
      <w:r w:rsidRPr="004B58BE">
        <w:rPr>
          <w:rFonts w:ascii="Tahoma" w:hAnsi="Tahoma" w:cs="Tahoma"/>
          <w:b/>
          <w:bCs/>
          <w:color w:val="000000" w:themeColor="text1"/>
          <w:sz w:val="20"/>
          <w:szCs w:val="20"/>
        </w:rPr>
        <w:t>Valsts policija</w:t>
      </w:r>
      <w:r w:rsidRPr="004B58BE">
        <w:rPr>
          <w:rFonts w:ascii="Tahoma" w:hAnsi="Tahoma" w:cs="Tahoma"/>
          <w:color w:val="000000" w:themeColor="text1"/>
          <w:sz w:val="20"/>
          <w:szCs w:val="20"/>
        </w:rPr>
        <w:t xml:space="preserve"> ir Latvijas Republikas Iekšlietu ministrijas pakļautībā. </w:t>
      </w:r>
      <w:proofErr w:type="gramStart"/>
      <w:r w:rsidRPr="004B58BE">
        <w:rPr>
          <w:rFonts w:ascii="Tahoma" w:hAnsi="Tahoma" w:cs="Tahoma"/>
          <w:color w:val="000000" w:themeColor="text1"/>
          <w:sz w:val="20"/>
          <w:szCs w:val="20"/>
        </w:rPr>
        <w:t>2020.gada</w:t>
      </w:r>
      <w:proofErr w:type="gramEnd"/>
      <w:r w:rsidRPr="004B58BE">
        <w:rPr>
          <w:rFonts w:ascii="Tahoma" w:hAnsi="Tahoma" w:cs="Tahoma"/>
          <w:color w:val="000000" w:themeColor="text1"/>
          <w:sz w:val="20"/>
          <w:szCs w:val="20"/>
        </w:rPr>
        <w:t xml:space="preserve"> 10.februārī darbu VP pārtrauca tās priekšnieks Ints </w:t>
      </w:r>
      <w:proofErr w:type="spellStart"/>
      <w:r w:rsidRPr="004B58BE">
        <w:rPr>
          <w:rFonts w:ascii="Tahoma" w:hAnsi="Tahoma" w:cs="Tahoma"/>
          <w:color w:val="000000" w:themeColor="text1"/>
          <w:sz w:val="20"/>
          <w:szCs w:val="20"/>
        </w:rPr>
        <w:t>Ķuzis</w:t>
      </w:r>
      <w:proofErr w:type="spellEnd"/>
      <w:r w:rsidRPr="004B58BE">
        <w:rPr>
          <w:rFonts w:ascii="Tahoma" w:hAnsi="Tahoma" w:cs="Tahoma"/>
          <w:color w:val="000000" w:themeColor="text1"/>
          <w:sz w:val="20"/>
          <w:szCs w:val="20"/>
        </w:rPr>
        <w:t xml:space="preserve">. No </w:t>
      </w:r>
      <w:proofErr w:type="gramStart"/>
      <w:r w:rsidRPr="004B58BE">
        <w:rPr>
          <w:rFonts w:ascii="Tahoma" w:hAnsi="Tahoma" w:cs="Tahoma"/>
          <w:color w:val="000000" w:themeColor="text1"/>
          <w:sz w:val="20"/>
          <w:szCs w:val="20"/>
        </w:rPr>
        <w:t>2020.gada</w:t>
      </w:r>
      <w:proofErr w:type="gramEnd"/>
      <w:r w:rsidRPr="004B58BE">
        <w:rPr>
          <w:rFonts w:ascii="Tahoma" w:hAnsi="Tahoma" w:cs="Tahoma"/>
          <w:color w:val="000000" w:themeColor="text1"/>
          <w:sz w:val="20"/>
          <w:szCs w:val="20"/>
        </w:rPr>
        <w:t xml:space="preserve"> 11.februāra VP priekšnieka pienākumus veic Andrejs Grišins, kurš tos pildīs līdz konkursa rezultātā tiks izvēlēts jauns VP priekšnieks </w:t>
      </w:r>
      <w:r w:rsidRPr="004B58BE">
        <w:rPr>
          <w:rFonts w:ascii="Tahoma" w:hAnsi="Tahoma" w:cs="Tahoma"/>
          <w:color w:val="000000" w:themeColor="text1"/>
          <w:sz w:val="20"/>
          <w:szCs w:val="20"/>
        </w:rPr>
        <w:lastRenderedPageBreak/>
        <w:t>(uz pētījuma sagatavošanas laiku (2020.gada 13.martā) VP priekšnieka konkurss vēl joprojām bija aktīvs).</w:t>
      </w:r>
    </w:p>
    <w:p w14:paraId="41324028"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 xml:space="preserve">VP galvenie </w:t>
      </w:r>
      <w:r w:rsidRPr="004B58BE">
        <w:rPr>
          <w:rFonts w:ascii="Tahoma" w:hAnsi="Tahoma" w:cs="Tahoma"/>
          <w:b/>
          <w:bCs/>
          <w:color w:val="000000" w:themeColor="text1"/>
          <w:sz w:val="20"/>
          <w:szCs w:val="20"/>
        </w:rPr>
        <w:t>uzdevumi</w:t>
      </w:r>
      <w:r w:rsidRPr="004B58BE">
        <w:rPr>
          <w:rFonts w:ascii="Tahoma" w:hAnsi="Tahoma" w:cs="Tahoma"/>
          <w:color w:val="000000" w:themeColor="text1"/>
          <w:sz w:val="20"/>
          <w:szCs w:val="20"/>
        </w:rPr>
        <w:t>:</w:t>
      </w:r>
    </w:p>
    <w:p w14:paraId="3FD40557"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garantēt personu un sabiedrības drošību;</w:t>
      </w:r>
    </w:p>
    <w:p w14:paraId="43DDA708"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novērst noziedzīgus nodarījumus un citus likumpārkāpumus;</w:t>
      </w:r>
    </w:p>
    <w:p w14:paraId="295DC23D"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atklāt noziedzīgus nodarījumus, meklēt personas, kas izdarījušas noziedzīgus nodarījumus;</w:t>
      </w:r>
    </w:p>
    <w:p w14:paraId="0CF159F5"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likumā “Par policiju” paredzētajā kārtībā sniegt palīdzību personām, iestādēm, uzņēmumiem un organizācijām to tiesību aizsardzībā un ar likumu noteikto pienākumu realizācijā;</w:t>
      </w:r>
    </w:p>
    <w:p w14:paraId="2214BD89"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savas kompetences ietvaros izpildīt administratīvos sodus un kriminālsodus (Ar grozījumiem, kas izdarīti ar 15.06.2000. likumu, kas stājies spēkā no 19.07.2000.</w:t>
      </w:r>
      <w:r w:rsidRPr="004B58BE">
        <w:rPr>
          <w:rFonts w:ascii="Tahoma" w:hAnsi="Tahoma" w:cs="Tahoma"/>
          <w:sz w:val="20"/>
          <w:szCs w:val="20"/>
          <w:vertAlign w:val="superscript"/>
        </w:rPr>
        <w:footnoteReference w:id="5"/>
      </w:r>
      <w:r w:rsidRPr="004B58BE">
        <w:rPr>
          <w:rFonts w:ascii="Tahoma" w:hAnsi="Tahoma" w:cs="Tahoma"/>
          <w:sz w:val="20"/>
          <w:szCs w:val="24"/>
          <w:lang w:eastAsia="en-US"/>
        </w:rPr>
        <w:t>).</w:t>
      </w:r>
    </w:p>
    <w:p w14:paraId="10B7E6B9"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 xml:space="preserve">Pēc Latvijas VP 2010. gada 8. janvāra reglamenta izveidota VP struktūra, kas aktualizēta </w:t>
      </w:r>
      <w:proofErr w:type="gramStart"/>
      <w:r w:rsidRPr="004B58BE">
        <w:rPr>
          <w:rFonts w:ascii="Tahoma" w:hAnsi="Tahoma" w:cs="Tahoma"/>
          <w:color w:val="000000" w:themeColor="text1"/>
          <w:sz w:val="20"/>
          <w:szCs w:val="20"/>
        </w:rPr>
        <w:t>2015.gada</w:t>
      </w:r>
      <w:proofErr w:type="gramEnd"/>
      <w:r w:rsidRPr="004B58BE">
        <w:rPr>
          <w:rFonts w:ascii="Tahoma" w:hAnsi="Tahoma" w:cs="Tahoma"/>
          <w:color w:val="000000" w:themeColor="text1"/>
          <w:sz w:val="20"/>
          <w:szCs w:val="20"/>
        </w:rPr>
        <w:t xml:space="preserve"> 3.novembrī. VP darbs strukturēts vairākās pārvaldēs un atsevišķās nodaļās, kas ir priekšnieka pakļautībā, tostarp Galvenā kriminālpolicijas pārvalde, Galvenā kārtības policijas pārvalde un piecas reģionu pārvaldes (pilnu VP struktūru skatīt 6.7.2. pielikumā)</w:t>
      </w:r>
      <w:r w:rsidRPr="004B58BE">
        <w:rPr>
          <w:rFonts w:ascii="Tahoma" w:hAnsi="Tahoma" w:cs="Tahoma"/>
          <w:color w:val="000000" w:themeColor="text1"/>
          <w:sz w:val="20"/>
          <w:szCs w:val="20"/>
          <w:vertAlign w:val="superscript"/>
        </w:rPr>
        <w:footnoteReference w:id="6"/>
      </w:r>
      <w:r w:rsidRPr="004B58BE">
        <w:rPr>
          <w:rFonts w:ascii="Tahoma" w:hAnsi="Tahoma" w:cs="Tahoma"/>
          <w:color w:val="000000" w:themeColor="text1"/>
          <w:sz w:val="20"/>
          <w:szCs w:val="20"/>
        </w:rPr>
        <w:t xml:space="preserve">. Latvijas VP priekšniekam ir četri vietnieki, kas vienlaikus ir atbildīgi par galvenajām pārvaldēm: </w:t>
      </w:r>
    </w:p>
    <w:p w14:paraId="7A1AF24A"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galvenās administratīvās pārvaldes priekšnieks;</w:t>
      </w:r>
    </w:p>
    <w:p w14:paraId="76CDEBBA"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galvenās kriminālpolicijas pārvaldes priekšnieks;</w:t>
      </w:r>
    </w:p>
    <w:p w14:paraId="54D93FAC"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galvenās kārtības policijas pārvaldes priekšnieks</w:t>
      </w:r>
    </w:p>
    <w:p w14:paraId="2D6C8220"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Rīgas reģiona pārvaldes priekšnieks</w:t>
      </w:r>
      <w:r w:rsidRPr="004B58BE">
        <w:rPr>
          <w:rFonts w:ascii="Tahoma" w:hAnsi="Tahoma" w:cs="Tahoma"/>
          <w:sz w:val="20"/>
          <w:szCs w:val="24"/>
          <w:vertAlign w:val="superscript"/>
          <w:lang w:eastAsia="en-US"/>
        </w:rPr>
        <w:footnoteReference w:id="7"/>
      </w:r>
      <w:r w:rsidRPr="004B58BE">
        <w:rPr>
          <w:rFonts w:ascii="Tahoma" w:hAnsi="Tahoma" w:cs="Tahoma"/>
          <w:sz w:val="20"/>
          <w:szCs w:val="24"/>
          <w:lang w:eastAsia="en-US"/>
        </w:rPr>
        <w:t>.</w:t>
      </w:r>
    </w:p>
    <w:p w14:paraId="36C8DAE5"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VP darbību nosaka arī virkne normatīvo aktu. Galvenās funkcijas un pienākumi noteikti Latvijas Republikas likumā “Par policiju”</w:t>
      </w:r>
      <w:proofErr w:type="gramStart"/>
      <w:r w:rsidRPr="004B58BE">
        <w:rPr>
          <w:rFonts w:ascii="Tahoma" w:hAnsi="Tahoma" w:cs="Tahoma"/>
          <w:color w:val="000000" w:themeColor="text1"/>
          <w:sz w:val="20"/>
          <w:szCs w:val="20"/>
        </w:rPr>
        <w:t xml:space="preserve">  , </w:t>
      </w:r>
      <w:proofErr w:type="gramEnd"/>
      <w:r w:rsidRPr="004B58BE">
        <w:rPr>
          <w:rFonts w:ascii="Tahoma" w:hAnsi="Tahoma" w:cs="Tahoma"/>
          <w:color w:val="000000" w:themeColor="text1"/>
          <w:sz w:val="20"/>
          <w:szCs w:val="20"/>
        </w:rPr>
        <w:t xml:space="preserve">pakļautība ministrijai un īstenojamie politiskie mērķi noteikti Valsts policijas nolikumā , bet VP Galvenajām administratīvajām pārvaldēm ir atsevišķi reglamenti, kas nosaka to funkcijas. Pilns VP darbību regulējošo normatīvo aktu raksturojums sniegts. 6.7.3. pielikumā. </w:t>
      </w:r>
    </w:p>
    <w:p w14:paraId="528251CA"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 xml:space="preserve">Būtisks faktors, kas ietekmē drošības situāciju pierobežas pašvaldībās ar mazu iedzīvotāju blīvumu, ir VP iespējas reaģēt uz izsaukumiem. Noteikts, ka visos novados, neatkarīgi no to atrašanās vietas, VP jāreaģē uz saņemto informāciju par notikumu 25 minūšu laikā pēc informācijas saņemšanas operatīvās vadības struktūrvienībā. </w:t>
      </w:r>
      <w:proofErr w:type="gramStart"/>
      <w:r w:rsidRPr="004B58BE">
        <w:rPr>
          <w:rFonts w:ascii="Tahoma" w:hAnsi="Tahoma" w:cs="Tahoma"/>
          <w:color w:val="000000" w:themeColor="text1"/>
          <w:sz w:val="20"/>
          <w:szCs w:val="20"/>
        </w:rPr>
        <w:t>Ja VP vienlaikus</w:t>
      </w:r>
      <w:proofErr w:type="gramEnd"/>
      <w:r w:rsidRPr="004B58BE">
        <w:rPr>
          <w:rFonts w:ascii="Tahoma" w:hAnsi="Tahoma" w:cs="Tahoma"/>
          <w:color w:val="000000" w:themeColor="text1"/>
          <w:sz w:val="20"/>
          <w:szCs w:val="20"/>
        </w:rPr>
        <w:t xml:space="preserve"> saņemta informācija par vairākiem notikumiem, VP jāreaģē prioritārā secībā atbilstoši notikumā iesaistīto personu vai sabiedrības drošības apdraudējuma pakāpei.</w:t>
      </w:r>
    </w:p>
    <w:p w14:paraId="6C88A0F9" w14:textId="2DF2C139" w:rsidR="004B58BE" w:rsidRPr="004B58BE" w:rsidRDefault="004B58BE" w:rsidP="004B58BE">
      <w:pPr>
        <w:widowControl w:val="0"/>
        <w:spacing w:before="120" w:after="120"/>
        <w:ind w:left="0" w:firstLine="720"/>
        <w:rPr>
          <w:rFonts w:ascii="Tahoma" w:eastAsia="Times New Roman" w:hAnsi="Tahoma" w:cs="Tahoma"/>
          <w:color w:val="000000" w:themeColor="text1"/>
          <w:sz w:val="20"/>
          <w:szCs w:val="20"/>
          <w:lang w:eastAsia="lv-LV"/>
        </w:rPr>
      </w:pPr>
      <w:r w:rsidRPr="004B58BE">
        <w:rPr>
          <w:rFonts w:ascii="Tahoma" w:hAnsi="Tahoma" w:cs="Tahoma"/>
          <w:color w:val="000000" w:themeColor="text1"/>
          <w:sz w:val="20"/>
          <w:szCs w:val="20"/>
        </w:rPr>
        <w:t xml:space="preserve">Par savu funkciju izpildi </w:t>
      </w:r>
      <w:r w:rsidR="004E0433">
        <w:rPr>
          <w:rFonts w:ascii="Tahoma" w:hAnsi="Tahoma" w:cs="Tahoma"/>
          <w:color w:val="000000" w:themeColor="text1"/>
          <w:sz w:val="20"/>
          <w:szCs w:val="20"/>
        </w:rPr>
        <w:t>Pierobežas pašvaldīb</w:t>
      </w:r>
      <w:r w:rsidRPr="004B58BE">
        <w:rPr>
          <w:rFonts w:ascii="Tahoma" w:hAnsi="Tahoma" w:cs="Tahoma"/>
          <w:color w:val="000000" w:themeColor="text1"/>
          <w:sz w:val="20"/>
          <w:szCs w:val="20"/>
        </w:rPr>
        <w:t xml:space="preserve">u teritorijās atbild </w:t>
      </w:r>
      <w:bookmarkStart w:id="41" w:name="_Hlk40959353"/>
      <w:r w:rsidRPr="004B58BE">
        <w:rPr>
          <w:rFonts w:ascii="Tahoma" w:hAnsi="Tahoma" w:cs="Tahoma"/>
          <w:color w:val="000000" w:themeColor="text1"/>
          <w:sz w:val="20"/>
          <w:szCs w:val="20"/>
        </w:rPr>
        <w:t>VP Zemgales reģiona pārvalde</w:t>
      </w:r>
      <w:bookmarkEnd w:id="41"/>
      <w:r w:rsidRPr="004B58BE">
        <w:rPr>
          <w:rFonts w:ascii="Tahoma" w:hAnsi="Tahoma" w:cs="Tahoma"/>
          <w:color w:val="000000" w:themeColor="text1"/>
          <w:sz w:val="20"/>
          <w:szCs w:val="20"/>
        </w:rPr>
        <w:t xml:space="preserve">, kas atrodas Jelgavā.  Pārvaldes priekšnieks ir Andris Zellis. Viņa pakļautībā ir arī </w:t>
      </w:r>
      <w:r w:rsidR="004E0433">
        <w:rPr>
          <w:rFonts w:ascii="Tahoma" w:hAnsi="Tahoma" w:cs="Tahoma"/>
          <w:color w:val="000000" w:themeColor="text1"/>
          <w:sz w:val="20"/>
          <w:szCs w:val="20"/>
        </w:rPr>
        <w:t>Pierobežas pašvaldīb</w:t>
      </w:r>
      <w:r w:rsidRPr="004B58BE">
        <w:rPr>
          <w:rFonts w:ascii="Tahoma" w:hAnsi="Tahoma" w:cs="Tahoma"/>
          <w:color w:val="000000" w:themeColor="text1"/>
          <w:sz w:val="20"/>
          <w:szCs w:val="20"/>
        </w:rPr>
        <w:t>u teritorijas apkalpojoši iecirkņi</w:t>
      </w:r>
      <w:r w:rsidRPr="004B58BE">
        <w:rPr>
          <w:rFonts w:ascii="Tahoma" w:eastAsia="Times New Roman" w:hAnsi="Tahoma" w:cs="Tahoma"/>
          <w:color w:val="000000" w:themeColor="text1"/>
          <w:sz w:val="20"/>
          <w:szCs w:val="20"/>
          <w:lang w:eastAsia="lv-LV"/>
        </w:rPr>
        <w:t>:</w:t>
      </w:r>
    </w:p>
    <w:p w14:paraId="5094748E" w14:textId="77777777" w:rsidR="004B58BE" w:rsidRPr="004B58BE" w:rsidRDefault="004B58BE" w:rsidP="00342957">
      <w:pPr>
        <w:widowControl w:val="0"/>
        <w:numPr>
          <w:ilvl w:val="0"/>
          <w:numId w:val="14"/>
        </w:numPr>
        <w:spacing w:after="120"/>
        <w:contextualSpacing/>
        <w:textAlignment w:val="baseline"/>
        <w:rPr>
          <w:rFonts w:ascii="Tahoma" w:eastAsia="Times New Roman" w:hAnsi="Tahoma" w:cs="Tahoma"/>
          <w:sz w:val="20"/>
          <w:szCs w:val="20"/>
          <w:lang w:eastAsia="lv-LV"/>
        </w:rPr>
      </w:pPr>
      <w:r w:rsidRPr="004B58BE">
        <w:rPr>
          <w:rFonts w:ascii="Tahoma" w:hAnsi="Tahoma" w:cs="Tahoma"/>
          <w:b/>
          <w:bCs/>
          <w:sz w:val="20"/>
          <w:szCs w:val="20"/>
        </w:rPr>
        <w:t>Bauskas iecirknis</w:t>
      </w:r>
      <w:r w:rsidRPr="004B58BE">
        <w:rPr>
          <w:rFonts w:ascii="Tahoma" w:hAnsi="Tahoma" w:cs="Tahoma"/>
          <w:sz w:val="20"/>
          <w:szCs w:val="20"/>
        </w:rPr>
        <w:t xml:space="preserve"> pakalpojumus sniedz Bauskas novadā, Rundāles novadā un Vecumnieku novadā; </w:t>
      </w:r>
    </w:p>
    <w:p w14:paraId="6A484E6A" w14:textId="77777777" w:rsidR="004B58BE" w:rsidRPr="004B58BE" w:rsidRDefault="004B58BE" w:rsidP="00342957">
      <w:pPr>
        <w:widowControl w:val="0"/>
        <w:numPr>
          <w:ilvl w:val="0"/>
          <w:numId w:val="14"/>
        </w:numPr>
        <w:spacing w:after="120"/>
        <w:contextualSpacing/>
        <w:textAlignment w:val="baseline"/>
        <w:rPr>
          <w:rFonts w:ascii="Tahoma" w:eastAsia="Times New Roman" w:hAnsi="Tahoma" w:cs="Tahoma"/>
          <w:sz w:val="20"/>
          <w:szCs w:val="20"/>
          <w:lang w:eastAsia="lv-LV"/>
        </w:rPr>
      </w:pPr>
      <w:r w:rsidRPr="004B58BE">
        <w:rPr>
          <w:rFonts w:ascii="Tahoma" w:hAnsi="Tahoma" w:cs="Tahoma"/>
          <w:b/>
          <w:bCs/>
          <w:sz w:val="20"/>
          <w:szCs w:val="20"/>
        </w:rPr>
        <w:t>Dobeles iecirknis</w:t>
      </w:r>
      <w:r w:rsidRPr="004B58BE">
        <w:rPr>
          <w:rFonts w:ascii="Tahoma" w:hAnsi="Tahoma" w:cs="Tahoma"/>
          <w:sz w:val="20"/>
          <w:szCs w:val="20"/>
        </w:rPr>
        <w:t xml:space="preserve"> atbild par VP funkciju izpildi Auces novads un Tērvetes novados;</w:t>
      </w:r>
    </w:p>
    <w:p w14:paraId="72F528BF" w14:textId="77777777" w:rsidR="004B58BE" w:rsidRPr="004B58BE" w:rsidRDefault="004B58BE" w:rsidP="00342957">
      <w:pPr>
        <w:widowControl w:val="0"/>
        <w:numPr>
          <w:ilvl w:val="0"/>
          <w:numId w:val="14"/>
        </w:numPr>
        <w:spacing w:after="120"/>
        <w:ind w:left="1434" w:hanging="357"/>
        <w:contextualSpacing/>
        <w:textAlignment w:val="baseline"/>
        <w:rPr>
          <w:rFonts w:ascii="Tahoma" w:eastAsia="Times New Roman" w:hAnsi="Tahoma" w:cs="Tahoma"/>
          <w:sz w:val="20"/>
          <w:szCs w:val="20"/>
          <w:lang w:eastAsia="lv-LV"/>
        </w:rPr>
      </w:pPr>
      <w:r w:rsidRPr="004B58BE">
        <w:rPr>
          <w:rFonts w:ascii="Tahoma" w:hAnsi="Tahoma" w:cs="Tahoma"/>
          <w:b/>
          <w:bCs/>
          <w:sz w:val="20"/>
          <w:szCs w:val="20"/>
        </w:rPr>
        <w:t>Jēkabpils iecirkņa</w:t>
      </w:r>
      <w:r w:rsidRPr="004B58BE">
        <w:rPr>
          <w:rFonts w:ascii="Tahoma" w:hAnsi="Tahoma" w:cs="Tahoma"/>
          <w:sz w:val="20"/>
          <w:szCs w:val="20"/>
        </w:rPr>
        <w:t xml:space="preserve"> pārziņā ir VP funkciju izpilde Viesītes novadā un Aknīstes novadā;</w:t>
      </w:r>
    </w:p>
    <w:p w14:paraId="42292B56" w14:textId="77777777" w:rsidR="004B58BE" w:rsidRPr="004B58BE" w:rsidRDefault="004B58BE" w:rsidP="00342957">
      <w:pPr>
        <w:widowControl w:val="0"/>
        <w:numPr>
          <w:ilvl w:val="0"/>
          <w:numId w:val="14"/>
        </w:numPr>
        <w:spacing w:after="120"/>
        <w:ind w:left="1434" w:hanging="357"/>
        <w:contextualSpacing/>
        <w:textAlignment w:val="baseline"/>
        <w:rPr>
          <w:rFonts w:ascii="Tahoma" w:eastAsia="Times New Roman" w:hAnsi="Tahoma" w:cs="Tahoma"/>
          <w:sz w:val="20"/>
          <w:szCs w:val="20"/>
          <w:lang w:eastAsia="lv-LV"/>
        </w:rPr>
      </w:pPr>
      <w:r w:rsidRPr="004B58BE">
        <w:rPr>
          <w:rFonts w:ascii="Tahoma" w:hAnsi="Tahoma" w:cs="Tahoma"/>
          <w:b/>
          <w:bCs/>
          <w:sz w:val="20"/>
          <w:szCs w:val="20"/>
        </w:rPr>
        <w:t>Jelgavas iecirknis</w:t>
      </w:r>
      <w:r w:rsidRPr="004B58BE">
        <w:rPr>
          <w:rFonts w:ascii="Tahoma" w:hAnsi="Tahoma" w:cs="Tahoma"/>
          <w:sz w:val="20"/>
          <w:szCs w:val="20"/>
        </w:rPr>
        <w:t xml:space="preserve"> apkalpo Jelgavas novada teritoriju.</w:t>
      </w:r>
    </w:p>
    <w:p w14:paraId="40705723" w14:textId="6599FA49" w:rsidR="004B58BE" w:rsidRPr="004B58BE" w:rsidRDefault="004E0433" w:rsidP="004B58BE">
      <w:pPr>
        <w:widowControl w:val="0"/>
        <w:spacing w:before="120" w:after="120"/>
        <w:ind w:left="0" w:firstLine="720"/>
        <w:rPr>
          <w:rFonts w:ascii="Tahoma" w:hAnsi="Tahoma" w:cs="Tahoma"/>
          <w:color w:val="000000" w:themeColor="text1"/>
          <w:sz w:val="20"/>
          <w:szCs w:val="20"/>
        </w:rPr>
      </w:pPr>
      <w:r>
        <w:rPr>
          <w:rFonts w:ascii="Tahoma" w:hAnsi="Tahoma" w:cs="Tahoma"/>
          <w:color w:val="000000" w:themeColor="text1"/>
          <w:sz w:val="20"/>
          <w:szCs w:val="20"/>
        </w:rPr>
        <w:t>Pierobežas pašvaldīb</w:t>
      </w:r>
      <w:r w:rsidR="004B58BE" w:rsidRPr="004B58BE">
        <w:rPr>
          <w:rFonts w:ascii="Tahoma" w:hAnsi="Tahoma" w:cs="Tahoma"/>
          <w:color w:val="000000" w:themeColor="text1"/>
          <w:sz w:val="20"/>
          <w:szCs w:val="20"/>
        </w:rPr>
        <w:t xml:space="preserve">u teritoriju apkalpošanā kopumā </w:t>
      </w:r>
      <w:r w:rsidR="004B58BE" w:rsidRPr="004B58BE">
        <w:rPr>
          <w:rFonts w:ascii="Tahoma" w:hAnsi="Tahoma" w:cs="Tahoma"/>
          <w:b/>
          <w:bCs/>
          <w:color w:val="000000" w:themeColor="text1"/>
          <w:sz w:val="20"/>
          <w:szCs w:val="20"/>
        </w:rPr>
        <w:t>nodarbināti 23 VP iecirkņu inspektori</w:t>
      </w:r>
      <w:r w:rsidR="004B58BE" w:rsidRPr="004B58BE">
        <w:rPr>
          <w:rFonts w:ascii="Tahoma" w:hAnsi="Tahoma" w:cs="Tahoma"/>
          <w:color w:val="000000" w:themeColor="text1"/>
          <w:sz w:val="20"/>
          <w:szCs w:val="20"/>
          <w:vertAlign w:val="superscript"/>
        </w:rPr>
        <w:footnoteReference w:id="8"/>
      </w:r>
      <w:r w:rsidR="004B58BE" w:rsidRPr="004B58BE">
        <w:rPr>
          <w:rFonts w:ascii="Tahoma" w:hAnsi="Tahoma" w:cs="Tahoma"/>
          <w:color w:val="000000" w:themeColor="text1"/>
          <w:sz w:val="20"/>
          <w:szCs w:val="20"/>
        </w:rPr>
        <w:t xml:space="preserve">. Katrā iecirknī ir kriminālpolicijas nodaļa un sabiedriskās kārtības nodaļa. Pilna VP Zemgales reģiona pārvaldes struktūra – 6.7.4. pielikumā. VP Zemgales reģiona pārvaldībā ir arī VP Īslaicīgās </w:t>
      </w:r>
      <w:r w:rsidR="004B58BE" w:rsidRPr="004B58BE">
        <w:rPr>
          <w:rFonts w:ascii="Tahoma" w:hAnsi="Tahoma" w:cs="Tahoma"/>
          <w:color w:val="000000" w:themeColor="text1"/>
          <w:sz w:val="20"/>
          <w:szCs w:val="20"/>
        </w:rPr>
        <w:lastRenderedPageBreak/>
        <w:t xml:space="preserve">aizturēšanas telpas Jelgavā, Bauskā un Jēkabpilī.. </w:t>
      </w:r>
    </w:p>
    <w:p w14:paraId="30CBABD6"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 xml:space="preserve">Arī </w:t>
      </w:r>
      <w:r w:rsidRPr="004B58BE">
        <w:rPr>
          <w:rFonts w:ascii="Tahoma" w:hAnsi="Tahoma" w:cs="Tahoma"/>
          <w:b/>
          <w:bCs/>
          <w:color w:val="000000" w:themeColor="text1"/>
          <w:sz w:val="20"/>
          <w:szCs w:val="20"/>
        </w:rPr>
        <w:t>pašvaldību policiju</w:t>
      </w:r>
      <w:r w:rsidRPr="004B58BE">
        <w:rPr>
          <w:rFonts w:ascii="Tahoma" w:hAnsi="Tahoma" w:cs="Tahoma"/>
          <w:color w:val="000000" w:themeColor="text1"/>
          <w:sz w:val="20"/>
          <w:szCs w:val="20"/>
        </w:rPr>
        <w:t xml:space="preserve"> darbību pamatā reglamentē Latvijas Republikas Likums “Par policiju”, </w:t>
      </w:r>
      <w:proofErr w:type="gramStart"/>
      <w:r w:rsidRPr="004B58BE">
        <w:rPr>
          <w:rFonts w:ascii="Tahoma" w:hAnsi="Tahoma" w:cs="Tahoma"/>
          <w:color w:val="000000" w:themeColor="text1"/>
          <w:sz w:val="20"/>
          <w:szCs w:val="20"/>
        </w:rPr>
        <w:t>kas nosaka</w:t>
      </w:r>
      <w:proofErr w:type="gramEnd"/>
      <w:r w:rsidRPr="004B58BE">
        <w:rPr>
          <w:rFonts w:ascii="Tahoma" w:hAnsi="Tahoma" w:cs="Tahoma"/>
          <w:color w:val="000000" w:themeColor="text1"/>
          <w:sz w:val="20"/>
          <w:szCs w:val="20"/>
        </w:rPr>
        <w:t xml:space="preserve"> ka pašvaldības policijas darbinieks ir persona, kura ieņem pašvaldības vai pašvaldību kopīgi iedibinātu policijas amatu un pilda šajā likumā noteiktos pienākumus attiecīgās pašvaldības administratīvajā teritorijā, citas pašvaldības administratīvajā teritorijā, kura deleģējusi šajā likumā noteikto uzdevumu izpildi, vai to pašvaldību teritorijās, kuras ir izveidojušas kopīgu pašvaldības policiju. PP darbības tiesiskais pamats ir Latvijas Republikas Satversme, starptautiskie līgumi, Latvijas Republikas likums Par policiju, citi Latvijas Republikas likumi un normatīvie akti, kā arī pašvaldību lēmumi, ja tie nav pretrunā ar Latvijas Republikas likumiem. Darba organizācijas jautājumos pašvaldības policija sadarbojas ar Latvijas VP. Pašvaldība var izveidot pašvaldības policiju vai Valsts pārvaldes iekārtas likumā noteiktajā kārtībā deleģēt konkrēto uzdevumu izpildi citai pašvaldībai. Saskaņā ar likumu "Par pašvaldībām", pašvaldības var izveidot kopīgu PP. PP pienākumi kopumā ir šādi: </w:t>
      </w:r>
    </w:p>
    <w:p w14:paraId="108C0D95"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likumpārkāpumu profilakse;</w:t>
      </w:r>
    </w:p>
    <w:p w14:paraId="67F1C2A0"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 xml:space="preserve">ar iespējamiem likumpārkāpumiem un notikumiem, </w:t>
      </w:r>
      <w:proofErr w:type="gramStart"/>
      <w:r w:rsidRPr="004B58BE">
        <w:rPr>
          <w:rFonts w:ascii="Tahoma" w:hAnsi="Tahoma" w:cs="Tahoma"/>
          <w:sz w:val="20"/>
          <w:szCs w:val="24"/>
          <w:lang w:eastAsia="en-US"/>
        </w:rPr>
        <w:t>kuri apdraud personu vai sabiedrības drošību, saistītu iesniegumu un informācijas reģistrēšana, reaģēšana uz sniegto informāciju,</w:t>
      </w:r>
      <w:proofErr w:type="gramEnd"/>
      <w:r w:rsidRPr="004B58BE">
        <w:rPr>
          <w:rFonts w:ascii="Tahoma" w:hAnsi="Tahoma" w:cs="Tahoma"/>
          <w:sz w:val="20"/>
          <w:szCs w:val="24"/>
          <w:lang w:eastAsia="en-US"/>
        </w:rPr>
        <w:t xml:space="preserve"> kā arī saņemtās informācijas nodošana kompetentām amatpersonām un institūcijām;</w:t>
      </w:r>
    </w:p>
    <w:p w14:paraId="40C4687D"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kontrole pār to, kā tiek izpildīti pašvaldību apstiprinātie noteikumi, par kuru pārkāpšanu paredzēta administratīvā atbildība, kā arī naudas sodu uzlikšana par šo noteikumu pārkāpšanu un to piedzīšana;</w:t>
      </w:r>
    </w:p>
    <w:p w14:paraId="49E9609F"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Valsts policijas un Valsts drošības dienesta atbalstīšana sabiedrības drošības garantēšanā un noziedzības apkarošanā;</w:t>
      </w:r>
    </w:p>
    <w:p w14:paraId="192C8C1B"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tūlītēju draudu novēršana, ja persona, kas atrodas mājoklī vai tā tuvumā, var nodarīt kaitējumu aizsargājamās personas dzīvībai, brīvībai vai veselībai, līdz tiesa izskata jautājumu par pagaidu aizsardzību pret vardarbību.</w:t>
      </w:r>
    </w:p>
    <w:p w14:paraId="5D07A134" w14:textId="77777777"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 xml:space="preserve">Gadījumā, ja pašvaldība neveido savu vai kopīgu PP vai nav deleģējusi PP uzdevumus citai pašvaldībai, šos pienākumus izpilda Valsts policija. Nepieciešamo PP darbinieku skaitu nosaka attiecīgā pašvaldība vai </w:t>
      </w:r>
      <w:r w:rsidRPr="004B58BE">
        <w:rPr>
          <w:rFonts w:ascii="Tahoma" w:hAnsi="Tahoma" w:cs="Tahoma"/>
          <w:color w:val="000000" w:themeColor="text1"/>
          <w:sz w:val="20"/>
          <w:szCs w:val="20"/>
        </w:rPr>
        <w:t xml:space="preserve">Latvijas Republikas </w:t>
      </w:r>
      <w:r w:rsidRPr="004B58BE">
        <w:rPr>
          <w:rFonts w:ascii="Tahoma" w:hAnsi="Tahoma" w:cs="Tahoma"/>
          <w:color w:val="000000" w:themeColor="text1"/>
          <w:sz w:val="20"/>
          <w:szCs w:val="20"/>
          <w:lang w:eastAsia="lv-LV"/>
        </w:rPr>
        <w:t>likumā "Par pašvaldībām" noteiktā uzraudzības padome. PP</w:t>
      </w:r>
      <w:proofErr w:type="gramStart"/>
      <w:r w:rsidRPr="004B58BE">
        <w:rPr>
          <w:rFonts w:ascii="Tahoma" w:hAnsi="Tahoma" w:cs="Tahoma"/>
          <w:color w:val="000000" w:themeColor="text1"/>
          <w:sz w:val="20"/>
          <w:szCs w:val="20"/>
          <w:lang w:eastAsia="lv-LV"/>
        </w:rPr>
        <w:t xml:space="preserve">  </w:t>
      </w:r>
      <w:proofErr w:type="gramEnd"/>
      <w:r w:rsidRPr="004B58BE">
        <w:rPr>
          <w:rFonts w:ascii="Tahoma" w:hAnsi="Tahoma" w:cs="Tahoma"/>
          <w:color w:val="000000" w:themeColor="text1"/>
          <w:sz w:val="20"/>
          <w:szCs w:val="20"/>
          <w:lang w:eastAsia="lv-LV"/>
        </w:rPr>
        <w:t xml:space="preserve">sastāvā var būt tās priekšnieks, viņa vietnieki, vecākie inspektori, inspektori un jaunākie inspektori, kā arī vecākie kārtībnieki, kārtībnieki un jaunākie kārtībnieki. Pašvaldības policisti savus pienākumus pilda formas tērpā. Pamatprasības formas tērpam nosaka </w:t>
      </w:r>
      <w:r w:rsidRPr="004B58BE">
        <w:rPr>
          <w:rFonts w:ascii="Tahoma" w:hAnsi="Tahoma" w:cs="Tahoma"/>
          <w:color w:val="000000" w:themeColor="text1"/>
          <w:sz w:val="20"/>
          <w:szCs w:val="20"/>
        </w:rPr>
        <w:t xml:space="preserve">Latvijas Republikas </w:t>
      </w:r>
      <w:r w:rsidRPr="004B58BE">
        <w:rPr>
          <w:rFonts w:ascii="Tahoma" w:hAnsi="Tahoma" w:cs="Tahoma"/>
          <w:color w:val="000000" w:themeColor="text1"/>
          <w:sz w:val="20"/>
          <w:szCs w:val="20"/>
          <w:lang w:eastAsia="lv-LV"/>
        </w:rPr>
        <w:t xml:space="preserve">Ministru kabinets. PP darbiniekiem ir tiesības </w:t>
      </w:r>
      <w:r w:rsidRPr="004B58BE">
        <w:rPr>
          <w:rFonts w:ascii="Tahoma" w:hAnsi="Tahoma" w:cs="Tahoma"/>
          <w:color w:val="000000" w:themeColor="text1"/>
          <w:sz w:val="20"/>
          <w:szCs w:val="20"/>
        </w:rPr>
        <w:t xml:space="preserve">Latvijas Republikas </w:t>
      </w:r>
      <w:r w:rsidRPr="004B58BE">
        <w:rPr>
          <w:rFonts w:ascii="Tahoma" w:hAnsi="Tahoma" w:cs="Tahoma"/>
          <w:color w:val="000000" w:themeColor="text1"/>
          <w:sz w:val="20"/>
          <w:szCs w:val="20"/>
          <w:lang w:eastAsia="lv-LV"/>
        </w:rPr>
        <w:t>likuma</w:t>
      </w:r>
      <w:r w:rsidRPr="004B58BE">
        <w:rPr>
          <w:rFonts w:ascii="Tahoma" w:hAnsi="Tahoma" w:cs="Tahoma"/>
          <w:color w:val="000000" w:themeColor="text1"/>
          <w:sz w:val="20"/>
          <w:szCs w:val="20"/>
        </w:rPr>
        <w:t xml:space="preserve"> </w:t>
      </w:r>
      <w:r w:rsidRPr="004B58BE">
        <w:rPr>
          <w:rFonts w:ascii="Tahoma" w:hAnsi="Tahoma" w:cs="Tahoma"/>
          <w:color w:val="000000" w:themeColor="text1"/>
          <w:sz w:val="20"/>
          <w:szCs w:val="20"/>
          <w:lang w:eastAsia="lv-LV"/>
        </w:rPr>
        <w:t>“Par policiju” noteiktajā kārtībā un paredzētajās situācijās pielietot šaujamieročus</w:t>
      </w:r>
      <w:r w:rsidRPr="004B58BE">
        <w:rPr>
          <w:rFonts w:ascii="Tahoma" w:eastAsia="Times New Roman" w:hAnsi="Tahoma" w:cs="Tahoma"/>
          <w:color w:val="000000" w:themeColor="text1"/>
          <w:sz w:val="20"/>
          <w:szCs w:val="20"/>
          <w:vertAlign w:val="superscript"/>
          <w:lang w:eastAsia="lv-LV"/>
        </w:rPr>
        <w:footnoteReference w:id="9"/>
      </w:r>
      <w:r w:rsidRPr="004B58BE">
        <w:rPr>
          <w:rFonts w:ascii="Tahoma" w:hAnsi="Tahoma" w:cs="Tahoma"/>
          <w:color w:val="000000" w:themeColor="text1"/>
          <w:sz w:val="20"/>
          <w:szCs w:val="20"/>
          <w:lang w:eastAsia="lv-LV"/>
        </w:rPr>
        <w:t>.</w:t>
      </w:r>
    </w:p>
    <w:p w14:paraId="08C026FA" w14:textId="77777777"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Valsts kontroles revīzijas kopsavilkuma ziņojumā “Kā pašvaldībās tiek nodrošināta sabiedriskā kārtība?” ka pēc revīzijas veikšanas 15 no 119 pašvaldībām secināts, ka:</w:t>
      </w:r>
    </w:p>
    <w:p w14:paraId="4EA40B8D"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pašvaldības lielākoties nav identificējušas sabiedriskās kārtības jomā risināmās problēmas un nevērtē sabiedriskās kārtības nodrošināšanai izveidoto institūciju (</w:t>
      </w:r>
      <w:proofErr w:type="gramStart"/>
      <w:r w:rsidRPr="004B58BE">
        <w:rPr>
          <w:rFonts w:ascii="Tahoma" w:hAnsi="Tahoma" w:cs="Tahoma"/>
          <w:sz w:val="20"/>
          <w:szCs w:val="24"/>
          <w:lang w:eastAsia="en-US"/>
        </w:rPr>
        <w:t>t.i.</w:t>
      </w:r>
      <w:proofErr w:type="gramEnd"/>
      <w:r w:rsidRPr="004B58BE">
        <w:rPr>
          <w:rFonts w:ascii="Tahoma" w:hAnsi="Tahoma" w:cs="Tahoma"/>
          <w:sz w:val="20"/>
          <w:szCs w:val="24"/>
          <w:lang w:eastAsia="en-US"/>
        </w:rPr>
        <w:t xml:space="preserve"> Pašvaldības policiju) darba rezultātus;</w:t>
      </w:r>
    </w:p>
    <w:p w14:paraId="065C0C0C"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pašvaldības policiju un citu pašvaldībās izveidoto institūciju sabiedriskās kārtības nodrošināšanai, darbības efektivitāte būtu uzlabojama</w:t>
      </w:r>
      <w:r w:rsidRPr="004B58BE">
        <w:rPr>
          <w:rFonts w:ascii="Tahoma" w:hAnsi="Tahoma" w:cs="Tahoma"/>
          <w:sz w:val="20"/>
          <w:szCs w:val="24"/>
          <w:vertAlign w:val="superscript"/>
          <w:lang w:eastAsia="en-US"/>
        </w:rPr>
        <w:footnoteReference w:id="10"/>
      </w:r>
      <w:r w:rsidRPr="004B58BE">
        <w:rPr>
          <w:rFonts w:ascii="Tahoma" w:hAnsi="Tahoma" w:cs="Tahoma"/>
          <w:sz w:val="20"/>
          <w:szCs w:val="24"/>
          <w:lang w:eastAsia="en-US"/>
        </w:rPr>
        <w:t>.</w:t>
      </w:r>
    </w:p>
    <w:p w14:paraId="1446EA73" w14:textId="76FE06E3" w:rsidR="004B58BE" w:rsidRPr="004B58BE" w:rsidRDefault="004E0433" w:rsidP="004B58BE">
      <w:pPr>
        <w:spacing w:after="120"/>
        <w:ind w:left="0" w:firstLine="680"/>
        <w:rPr>
          <w:rFonts w:ascii="Tahoma" w:hAnsi="Tahoma" w:cs="Tahoma"/>
          <w:color w:val="000000" w:themeColor="text1"/>
          <w:sz w:val="20"/>
          <w:szCs w:val="20"/>
          <w:lang w:eastAsia="lv-LV"/>
        </w:rPr>
      </w:pPr>
      <w:r>
        <w:rPr>
          <w:rFonts w:ascii="Tahoma" w:hAnsi="Tahoma" w:cs="Tahoma"/>
          <w:color w:val="000000" w:themeColor="text1"/>
          <w:sz w:val="20"/>
          <w:szCs w:val="20"/>
          <w:lang w:eastAsia="lv-LV"/>
        </w:rPr>
        <w:t>Pierobežas pašvaldīb</w:t>
      </w:r>
      <w:r w:rsidR="004B58BE" w:rsidRPr="004B58BE">
        <w:rPr>
          <w:rFonts w:ascii="Tahoma" w:hAnsi="Tahoma" w:cs="Tahoma"/>
          <w:color w:val="000000" w:themeColor="text1"/>
          <w:sz w:val="20"/>
          <w:szCs w:val="20"/>
          <w:lang w:eastAsia="lv-LV"/>
        </w:rPr>
        <w:t xml:space="preserve">u teritorijās lielākoties izveidotas PP, tomēr tām ir atšķirīga kapacitāte. </w:t>
      </w:r>
      <w:r w:rsidR="004B58BE" w:rsidRPr="004B58BE">
        <w:rPr>
          <w:rFonts w:ascii="Tahoma" w:hAnsi="Tahoma" w:cs="Tahoma"/>
          <w:b/>
          <w:bCs/>
          <w:color w:val="000000" w:themeColor="text1"/>
          <w:sz w:val="20"/>
          <w:szCs w:val="20"/>
        </w:rPr>
        <w:t>Aknīstes novada PP</w:t>
      </w:r>
      <w:r w:rsidR="004B58BE" w:rsidRPr="004B58BE">
        <w:rPr>
          <w:rFonts w:ascii="Tahoma" w:hAnsi="Tahoma" w:cs="Tahoma"/>
          <w:color w:val="000000" w:themeColor="text1"/>
          <w:sz w:val="20"/>
          <w:szCs w:val="20"/>
        </w:rPr>
        <w:t xml:space="preserve"> strādā viens darbinieks – inspektors (pašvaldības publiskotā informācija 2020. gada aprīlī)</w:t>
      </w:r>
      <w:r w:rsidR="004B58BE" w:rsidRPr="004B58BE">
        <w:rPr>
          <w:rFonts w:ascii="Tahoma" w:hAnsi="Tahoma" w:cs="Tahoma"/>
          <w:color w:val="000000" w:themeColor="text1"/>
          <w:sz w:val="20"/>
          <w:szCs w:val="20"/>
          <w:vertAlign w:val="superscript"/>
        </w:rPr>
        <w:footnoteReference w:id="11"/>
      </w:r>
      <w:r w:rsidR="004B58BE" w:rsidRPr="004B58BE">
        <w:rPr>
          <w:rFonts w:ascii="Tahoma" w:hAnsi="Tahoma" w:cs="Tahoma"/>
          <w:color w:val="000000" w:themeColor="text1"/>
          <w:sz w:val="20"/>
          <w:szCs w:val="20"/>
        </w:rPr>
        <w:t xml:space="preserve">. Tomēr </w:t>
      </w:r>
      <w:r w:rsidR="004B58BE" w:rsidRPr="004B58BE">
        <w:rPr>
          <w:rFonts w:ascii="Tahoma" w:hAnsi="Tahoma" w:cs="Tahoma"/>
          <w:color w:val="000000" w:themeColor="text1"/>
          <w:sz w:val="20"/>
          <w:szCs w:val="20"/>
          <w:lang w:eastAsia="lv-LV"/>
        </w:rPr>
        <w:t xml:space="preserve">Aknīstes novada pašvaldības policija informāciju par sabiedrisko kārtību nepublicē – novada pašvaldības 2014.-2018. g. publiskajos pārskatos nav atrodama informācija par sabiedrisko </w:t>
      </w:r>
      <w:r w:rsidR="004B58BE" w:rsidRPr="004B58BE">
        <w:rPr>
          <w:rFonts w:ascii="Tahoma" w:hAnsi="Tahoma" w:cs="Tahoma"/>
          <w:color w:val="000000" w:themeColor="text1"/>
          <w:sz w:val="20"/>
          <w:szCs w:val="20"/>
          <w:lang w:eastAsia="lv-LV"/>
        </w:rPr>
        <w:lastRenderedPageBreak/>
        <w:t xml:space="preserve">drošību – pašvaldības policijas darbu, pārkāpumiem, sabiedriskās kārtības nodrošināšanai atvēlēto budžetu u.c. </w:t>
      </w:r>
    </w:p>
    <w:p w14:paraId="7F9CF931" w14:textId="77777777"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b/>
          <w:bCs/>
          <w:color w:val="000000" w:themeColor="text1"/>
          <w:sz w:val="20"/>
          <w:szCs w:val="20"/>
        </w:rPr>
        <w:t>Auces novadā</w:t>
      </w:r>
      <w:r w:rsidRPr="004B58BE">
        <w:rPr>
          <w:rFonts w:ascii="Tahoma" w:hAnsi="Tahoma" w:cs="Tahoma"/>
          <w:color w:val="000000" w:themeColor="text1"/>
          <w:sz w:val="20"/>
          <w:szCs w:val="20"/>
          <w:lang w:eastAsia="lv-LV"/>
        </w:rPr>
        <w:t xml:space="preserve"> sabiedrisko kārtību regulē </w:t>
      </w:r>
      <w:r w:rsidRPr="004B58BE">
        <w:rPr>
          <w:rFonts w:ascii="Tahoma" w:hAnsi="Tahoma" w:cs="Tahoma"/>
          <w:b/>
          <w:bCs/>
          <w:color w:val="000000" w:themeColor="text1"/>
          <w:sz w:val="20"/>
          <w:szCs w:val="20"/>
        </w:rPr>
        <w:t>PP</w:t>
      </w:r>
      <w:r w:rsidRPr="004B58BE">
        <w:rPr>
          <w:rFonts w:ascii="Tahoma" w:hAnsi="Tahoma" w:cs="Tahoma"/>
          <w:color w:val="000000" w:themeColor="text1"/>
          <w:sz w:val="20"/>
          <w:szCs w:val="20"/>
          <w:lang w:eastAsia="lv-LV"/>
        </w:rPr>
        <w:t xml:space="preserve">, kas izveidota </w:t>
      </w:r>
      <w:proofErr w:type="gramStart"/>
      <w:r w:rsidRPr="004B58BE">
        <w:rPr>
          <w:rFonts w:ascii="Tahoma" w:hAnsi="Tahoma" w:cs="Tahoma"/>
          <w:color w:val="000000" w:themeColor="text1"/>
          <w:sz w:val="20"/>
          <w:szCs w:val="20"/>
          <w:lang w:eastAsia="lv-LV"/>
        </w:rPr>
        <w:t>2012.gada</w:t>
      </w:r>
      <w:proofErr w:type="gramEnd"/>
      <w:r w:rsidRPr="004B58BE">
        <w:rPr>
          <w:rFonts w:ascii="Tahoma" w:hAnsi="Tahoma" w:cs="Tahoma"/>
          <w:color w:val="000000" w:themeColor="text1"/>
          <w:sz w:val="20"/>
          <w:szCs w:val="20"/>
          <w:lang w:eastAsia="lv-LV"/>
        </w:rPr>
        <w:t xml:space="preserve"> 1.martā</w:t>
      </w:r>
      <w:r w:rsidRPr="004B58BE">
        <w:rPr>
          <w:rFonts w:ascii="Tahoma" w:eastAsia="Times New Roman" w:hAnsi="Tahoma" w:cs="Tahoma"/>
          <w:color w:val="000000" w:themeColor="text1"/>
          <w:sz w:val="20"/>
          <w:szCs w:val="20"/>
          <w:vertAlign w:val="superscript"/>
          <w:lang w:eastAsia="lv-LV"/>
        </w:rPr>
        <w:footnoteReference w:id="12"/>
      </w:r>
      <w:r w:rsidRPr="004B58BE">
        <w:rPr>
          <w:rFonts w:ascii="Tahoma" w:hAnsi="Tahoma" w:cs="Tahoma"/>
          <w:color w:val="000000" w:themeColor="text1"/>
          <w:sz w:val="20"/>
          <w:szCs w:val="20"/>
          <w:lang w:eastAsia="lv-LV"/>
        </w:rPr>
        <w:t>. Tā ir tieši pakļauta Auces novada domei, finansēta no Auces novada pašvaldības līdzekļiem un sadarbojas ar VP iestādēm un citām valsts un pašvaldības institūcijām</w:t>
      </w:r>
      <w:r w:rsidRPr="004B58BE">
        <w:rPr>
          <w:rFonts w:ascii="Tahoma" w:eastAsia="Times New Roman" w:hAnsi="Tahoma" w:cs="Tahoma"/>
          <w:color w:val="000000" w:themeColor="text1"/>
          <w:sz w:val="20"/>
          <w:szCs w:val="20"/>
          <w:vertAlign w:val="superscript"/>
          <w:lang w:eastAsia="lv-LV"/>
        </w:rPr>
        <w:footnoteReference w:id="13"/>
      </w:r>
      <w:r w:rsidRPr="004B58BE">
        <w:rPr>
          <w:rFonts w:ascii="Tahoma" w:hAnsi="Tahoma" w:cs="Tahoma"/>
          <w:color w:val="000000" w:themeColor="text1"/>
          <w:sz w:val="20"/>
          <w:szCs w:val="20"/>
          <w:lang w:eastAsia="lv-LV"/>
        </w:rPr>
        <w:t xml:space="preserve">. </w:t>
      </w:r>
      <w:proofErr w:type="gramStart"/>
      <w:r w:rsidRPr="004B58BE">
        <w:rPr>
          <w:rFonts w:ascii="Tahoma" w:hAnsi="Tahoma" w:cs="Tahoma"/>
          <w:color w:val="000000" w:themeColor="text1"/>
          <w:sz w:val="20"/>
          <w:szCs w:val="20"/>
        </w:rPr>
        <w:t>2020.g.</w:t>
      </w:r>
      <w:proofErr w:type="gramEnd"/>
      <w:r w:rsidRPr="004B58BE">
        <w:rPr>
          <w:rFonts w:ascii="Tahoma" w:hAnsi="Tahoma" w:cs="Tahoma"/>
          <w:color w:val="000000" w:themeColor="text1"/>
          <w:sz w:val="20"/>
          <w:szCs w:val="20"/>
        </w:rPr>
        <w:t xml:space="preserve"> aprīlī</w:t>
      </w:r>
      <w:r w:rsidRPr="004B58BE">
        <w:rPr>
          <w:rFonts w:ascii="Tahoma" w:hAnsi="Tahoma" w:cs="Tahoma"/>
          <w:color w:val="000000" w:themeColor="text1"/>
          <w:sz w:val="20"/>
          <w:szCs w:val="20"/>
          <w:lang w:eastAsia="lv-LV"/>
        </w:rPr>
        <w:t xml:space="preserve"> institūcijā uz pilnu slodzi nodarbināti pieci cilvēki – viens pašvaldības policijas priekšnieks un četri PP inspektori. PP priekšnieks organizē un vada iestādes darbu, sadarbojas ar citām iestādēm, veic finanšu plānošanu un veic iestādes lietvedību, savukārt inspektori kontrolē pašvaldības saistošo noteikumu prasību izpildi un nodrošina sabiedrisko kārtību publiskās vietās un pašvaldības organizētajos pasākumos</w:t>
      </w:r>
      <w:r w:rsidRPr="004B58BE">
        <w:rPr>
          <w:rFonts w:ascii="Tahoma" w:eastAsia="Times New Roman" w:hAnsi="Tahoma" w:cs="Tahoma"/>
          <w:color w:val="000000" w:themeColor="text1"/>
          <w:sz w:val="20"/>
          <w:szCs w:val="20"/>
          <w:vertAlign w:val="superscript"/>
          <w:lang w:eastAsia="lv-LV"/>
        </w:rPr>
        <w:footnoteReference w:id="14"/>
      </w:r>
      <w:r w:rsidRPr="004B58BE">
        <w:rPr>
          <w:rFonts w:ascii="Tahoma" w:hAnsi="Tahoma" w:cs="Tahoma"/>
          <w:color w:val="000000" w:themeColor="text1"/>
          <w:sz w:val="20"/>
          <w:szCs w:val="20"/>
          <w:lang w:eastAsia="lv-LV"/>
        </w:rPr>
        <w:t xml:space="preserve">. Dati par </w:t>
      </w:r>
      <w:proofErr w:type="gramStart"/>
      <w:r w:rsidRPr="004B58BE">
        <w:rPr>
          <w:rFonts w:ascii="Tahoma" w:hAnsi="Tahoma" w:cs="Tahoma"/>
          <w:color w:val="000000" w:themeColor="text1"/>
          <w:sz w:val="20"/>
          <w:szCs w:val="20"/>
          <w:lang w:eastAsia="lv-LV"/>
        </w:rPr>
        <w:t>2020.gada</w:t>
      </w:r>
      <w:proofErr w:type="gramEnd"/>
      <w:r w:rsidRPr="004B58BE">
        <w:rPr>
          <w:rFonts w:ascii="Tahoma" w:hAnsi="Tahoma" w:cs="Tahoma"/>
          <w:color w:val="000000" w:themeColor="text1"/>
          <w:sz w:val="20"/>
          <w:szCs w:val="20"/>
          <w:lang w:eastAsia="lv-LV"/>
        </w:rPr>
        <w:t xml:space="preserve"> PP budžetu nav pieejami, bet 2018. gadā pašvaldības budžets sabiedriskās kārtības nodrošināšanai veidoja 98,4 tūkst. eiro</w:t>
      </w:r>
      <w:r w:rsidRPr="004B58BE">
        <w:rPr>
          <w:rFonts w:ascii="Tahoma" w:eastAsia="Times New Roman" w:hAnsi="Tahoma" w:cs="Tahoma"/>
          <w:color w:val="000000" w:themeColor="text1"/>
          <w:sz w:val="20"/>
          <w:szCs w:val="20"/>
          <w:vertAlign w:val="superscript"/>
          <w:lang w:eastAsia="lv-LV"/>
        </w:rPr>
        <w:footnoteReference w:id="15"/>
      </w:r>
      <w:r w:rsidRPr="004B58BE">
        <w:rPr>
          <w:rFonts w:ascii="Tahoma" w:hAnsi="Tahoma" w:cs="Tahoma"/>
          <w:color w:val="000000" w:themeColor="text1"/>
          <w:sz w:val="20"/>
          <w:szCs w:val="20"/>
          <w:lang w:eastAsia="lv-LV"/>
        </w:rPr>
        <w:t>.</w:t>
      </w:r>
    </w:p>
    <w:p w14:paraId="4410CE94"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color w:val="000000" w:themeColor="text1"/>
          <w:sz w:val="20"/>
          <w:szCs w:val="20"/>
        </w:rPr>
        <w:t>Bauskas novadā</w:t>
      </w:r>
      <w:r w:rsidRPr="004B58BE">
        <w:rPr>
          <w:rFonts w:ascii="Tahoma" w:hAnsi="Tahoma" w:cs="Tahoma"/>
          <w:color w:val="000000" w:themeColor="text1"/>
          <w:sz w:val="20"/>
          <w:szCs w:val="20"/>
          <w:lang w:eastAsia="lv-LV"/>
        </w:rPr>
        <w:t xml:space="preserve"> </w:t>
      </w:r>
      <w:r w:rsidRPr="004B58BE">
        <w:rPr>
          <w:rFonts w:ascii="Tahoma" w:eastAsia="Calibri" w:hAnsi="Tahoma" w:cs="Tahoma"/>
          <w:color w:val="000000" w:themeColor="text1"/>
          <w:sz w:val="20"/>
          <w:szCs w:val="22"/>
          <w:lang w:eastAsia="en-US"/>
        </w:rPr>
        <w:t xml:space="preserve">sabiedrisko kārtību regulē </w:t>
      </w:r>
      <w:r w:rsidRPr="004B58BE">
        <w:rPr>
          <w:rFonts w:ascii="Tahoma" w:hAnsi="Tahoma" w:cs="Tahoma"/>
          <w:b/>
          <w:bCs/>
          <w:color w:val="000000" w:themeColor="text1"/>
          <w:sz w:val="20"/>
          <w:szCs w:val="20"/>
        </w:rPr>
        <w:t>Bauskas novada PP</w:t>
      </w:r>
      <w:r w:rsidRPr="004B58BE">
        <w:rPr>
          <w:rFonts w:ascii="Tahoma" w:eastAsia="Calibri" w:hAnsi="Tahoma" w:cs="Tahoma"/>
          <w:color w:val="000000" w:themeColor="text1"/>
          <w:sz w:val="20"/>
          <w:szCs w:val="22"/>
          <w:lang w:eastAsia="en-US"/>
        </w:rPr>
        <w:t xml:space="preserve">, kas </w:t>
      </w:r>
      <w:r w:rsidRPr="004B58BE">
        <w:rPr>
          <w:rFonts w:ascii="Tahoma" w:eastAsia="Calibri" w:hAnsi="Tahoma" w:cs="Tahoma"/>
          <w:color w:val="000000" w:themeColor="text1"/>
          <w:sz w:val="20"/>
          <w:szCs w:val="20"/>
          <w:lang w:eastAsia="en-US"/>
        </w:rPr>
        <w:t xml:space="preserve">savu darbību uzsāka </w:t>
      </w:r>
      <w:proofErr w:type="gramStart"/>
      <w:r w:rsidRPr="004B58BE">
        <w:rPr>
          <w:rFonts w:ascii="Tahoma" w:eastAsia="Calibri" w:hAnsi="Tahoma" w:cs="Tahoma"/>
          <w:color w:val="000000" w:themeColor="text1"/>
          <w:sz w:val="20"/>
          <w:szCs w:val="20"/>
          <w:lang w:eastAsia="en-US"/>
        </w:rPr>
        <w:t>2018.gada</w:t>
      </w:r>
      <w:proofErr w:type="gramEnd"/>
      <w:r w:rsidRPr="004B58BE">
        <w:rPr>
          <w:rFonts w:ascii="Tahoma" w:eastAsia="Calibri" w:hAnsi="Tahoma" w:cs="Tahoma"/>
          <w:color w:val="000000" w:themeColor="text1"/>
          <w:sz w:val="20"/>
          <w:szCs w:val="20"/>
          <w:lang w:eastAsia="en-US"/>
        </w:rPr>
        <w:t xml:space="preserve"> 1.martā. </w:t>
      </w:r>
      <w:r w:rsidRPr="004B58BE">
        <w:rPr>
          <w:rFonts w:ascii="Tahoma" w:hAnsi="Tahoma" w:cs="Tahoma"/>
          <w:color w:val="000000" w:themeColor="text1"/>
          <w:sz w:val="20"/>
          <w:szCs w:val="20"/>
        </w:rPr>
        <w:t xml:space="preserve">Lēmumu par tās izveidi Bauskas novada dome pieņēma </w:t>
      </w:r>
      <w:proofErr w:type="gramStart"/>
      <w:r w:rsidRPr="004B58BE">
        <w:rPr>
          <w:rFonts w:ascii="Tahoma" w:hAnsi="Tahoma" w:cs="Tahoma"/>
          <w:color w:val="000000" w:themeColor="text1"/>
          <w:sz w:val="20"/>
          <w:szCs w:val="20"/>
        </w:rPr>
        <w:t>2017.gada</w:t>
      </w:r>
      <w:proofErr w:type="gramEnd"/>
      <w:r w:rsidRPr="004B58BE">
        <w:rPr>
          <w:rFonts w:ascii="Tahoma" w:hAnsi="Tahoma" w:cs="Tahoma"/>
          <w:color w:val="000000" w:themeColor="text1"/>
          <w:sz w:val="20"/>
          <w:szCs w:val="20"/>
        </w:rPr>
        <w:t xml:space="preserve"> 28.decembrī</w:t>
      </w:r>
      <w:r w:rsidRPr="004B58BE">
        <w:rPr>
          <w:rFonts w:ascii="Tahoma" w:hAnsi="Tahoma" w:cs="Tahoma"/>
          <w:color w:val="000000" w:themeColor="text1"/>
          <w:sz w:val="20"/>
          <w:szCs w:val="20"/>
          <w:vertAlign w:val="superscript"/>
        </w:rPr>
        <w:footnoteReference w:id="16"/>
      </w:r>
      <w:r w:rsidRPr="004B58BE">
        <w:rPr>
          <w:rFonts w:ascii="Tahoma" w:hAnsi="Tahoma" w:cs="Tahoma"/>
          <w:color w:val="000000" w:themeColor="text1"/>
          <w:sz w:val="20"/>
          <w:szCs w:val="20"/>
        </w:rPr>
        <w:t>. 2020.g. aprīlī t</w:t>
      </w:r>
      <w:r w:rsidRPr="004B58BE">
        <w:rPr>
          <w:rFonts w:ascii="Tahoma" w:eastAsia="Calibri" w:hAnsi="Tahoma" w:cs="Tahoma"/>
          <w:color w:val="000000" w:themeColor="text1"/>
          <w:sz w:val="20"/>
          <w:szCs w:val="20"/>
          <w:lang w:eastAsia="en-US"/>
        </w:rPr>
        <w:t xml:space="preserve">ajā </w:t>
      </w:r>
      <w:r w:rsidRPr="004B58BE">
        <w:rPr>
          <w:rFonts w:ascii="Tahoma" w:eastAsia="Calibri" w:hAnsi="Tahoma" w:cs="Tahoma"/>
          <w:color w:val="000000" w:themeColor="text1"/>
          <w:sz w:val="20"/>
          <w:szCs w:val="22"/>
          <w:lang w:eastAsia="en-US"/>
        </w:rPr>
        <w:t xml:space="preserve">uz pilnu slodzi nodarbināti 15 cilvēki – PP priekšnieks, viens </w:t>
      </w:r>
      <w:r w:rsidRPr="004B58BE">
        <w:rPr>
          <w:rFonts w:ascii="Tahoma" w:eastAsia="Calibri" w:hAnsi="Tahoma" w:cs="Tahoma"/>
          <w:color w:val="000000" w:themeColor="text1"/>
          <w:sz w:val="20"/>
          <w:szCs w:val="20"/>
          <w:lang w:eastAsia="en-US"/>
        </w:rPr>
        <w:t xml:space="preserve">priekšnieka vietnieks, viens vecākais inspektors, kā arī 12 inspektori. Bauskas novada PP strādā katru dienu no plkst.08.00-24.00. Bauskas novada PP </w:t>
      </w:r>
      <w:r w:rsidRPr="004B58BE">
        <w:rPr>
          <w:rFonts w:ascii="Tahoma" w:hAnsi="Tahoma" w:cs="Tahoma"/>
          <w:color w:val="000000" w:themeColor="text1"/>
          <w:sz w:val="20"/>
          <w:szCs w:val="20"/>
        </w:rPr>
        <w:t>2020. gada budžets ir 307,5 tūkst. eiro</w:t>
      </w:r>
      <w:r w:rsidRPr="004B58BE">
        <w:rPr>
          <w:rFonts w:ascii="Tahoma" w:hAnsi="Tahoma" w:cs="Tahoma"/>
          <w:color w:val="000000" w:themeColor="text1"/>
          <w:sz w:val="20"/>
          <w:szCs w:val="20"/>
          <w:vertAlign w:val="superscript"/>
        </w:rPr>
        <w:footnoteReference w:id="17"/>
      </w:r>
      <w:r w:rsidRPr="004B58BE">
        <w:rPr>
          <w:rFonts w:ascii="Tahoma" w:hAnsi="Tahoma" w:cs="Tahoma"/>
          <w:color w:val="000000" w:themeColor="text1"/>
          <w:sz w:val="20"/>
          <w:szCs w:val="20"/>
        </w:rPr>
        <w:t>.</w:t>
      </w:r>
    </w:p>
    <w:p w14:paraId="53D1CE52" w14:textId="77777777" w:rsidR="004B58BE" w:rsidRPr="004B58BE" w:rsidRDefault="004B58BE" w:rsidP="004B58BE">
      <w:pPr>
        <w:widowControl w:val="0"/>
        <w:spacing w:after="120"/>
        <w:ind w:left="0" w:firstLine="680"/>
        <w:rPr>
          <w:rFonts w:ascii="Tahoma" w:hAnsi="Tahoma" w:cs="Tahoma"/>
          <w:color w:val="000000" w:themeColor="text1"/>
          <w:sz w:val="20"/>
          <w:szCs w:val="20"/>
          <w:lang w:eastAsia="en-US"/>
        </w:rPr>
      </w:pPr>
      <w:r w:rsidRPr="004B58BE">
        <w:rPr>
          <w:rFonts w:ascii="Tahoma" w:hAnsi="Tahoma" w:cs="Tahoma"/>
          <w:b/>
          <w:bCs/>
          <w:color w:val="000000" w:themeColor="text1"/>
          <w:sz w:val="20"/>
          <w:szCs w:val="20"/>
        </w:rPr>
        <w:t>Jelgavas novada PP</w:t>
      </w:r>
      <w:r w:rsidRPr="004B58BE">
        <w:rPr>
          <w:rFonts w:ascii="Tahoma" w:hAnsi="Tahoma" w:cs="Tahoma"/>
          <w:color w:val="000000" w:themeColor="text1"/>
          <w:sz w:val="20"/>
          <w:szCs w:val="22"/>
          <w:lang w:eastAsia="en-US"/>
        </w:rPr>
        <w:t xml:space="preserve"> </w:t>
      </w:r>
      <w:proofErr w:type="gramStart"/>
      <w:r w:rsidRPr="004B58BE">
        <w:rPr>
          <w:rFonts w:ascii="Tahoma" w:hAnsi="Tahoma" w:cs="Tahoma"/>
          <w:color w:val="000000" w:themeColor="text1"/>
          <w:sz w:val="20"/>
          <w:szCs w:val="20"/>
        </w:rPr>
        <w:t>2020.g.</w:t>
      </w:r>
      <w:proofErr w:type="gramEnd"/>
      <w:r w:rsidRPr="004B58BE">
        <w:rPr>
          <w:rFonts w:ascii="Tahoma" w:hAnsi="Tahoma" w:cs="Tahoma"/>
          <w:color w:val="000000" w:themeColor="text1"/>
          <w:sz w:val="20"/>
          <w:szCs w:val="20"/>
        </w:rPr>
        <w:t xml:space="preserve"> aprīlī</w:t>
      </w:r>
      <w:r w:rsidRPr="004B58BE">
        <w:rPr>
          <w:rFonts w:ascii="Tahoma" w:hAnsi="Tahoma" w:cs="Tahoma"/>
          <w:color w:val="000000" w:themeColor="text1"/>
          <w:sz w:val="20"/>
          <w:szCs w:val="22"/>
          <w:lang w:eastAsia="en-US"/>
        </w:rPr>
        <w:t xml:space="preserve"> uz pilni slodzi nodarbināti seši cilvēki – </w:t>
      </w:r>
      <w:r w:rsidRPr="004B58BE">
        <w:rPr>
          <w:rFonts w:ascii="Tahoma" w:hAnsi="Tahoma" w:cs="Tahoma"/>
          <w:color w:val="000000" w:themeColor="text1"/>
          <w:sz w:val="20"/>
          <w:szCs w:val="20"/>
          <w:lang w:eastAsia="en-US"/>
        </w:rPr>
        <w:t>priekšnieks, lietvedis, galvenais inspektors, vecākais inspektors, inspektors un kārtībnieks. Darbinieki nodarbojas ar sabiedriskās kārtības nodrošināšanu, pašvaldības izdoto saistošo noteikumu kontroli, administratīvo un citu likumpārkāpumu atklāšanu un novēršanu</w:t>
      </w:r>
      <w:r w:rsidRPr="004B58BE">
        <w:rPr>
          <w:rFonts w:ascii="Tahoma" w:hAnsi="Tahoma" w:cs="Tahoma"/>
          <w:color w:val="000000" w:themeColor="text1"/>
          <w:sz w:val="20"/>
          <w:szCs w:val="20"/>
          <w:vertAlign w:val="superscript"/>
          <w:lang w:eastAsia="en-US"/>
        </w:rPr>
        <w:footnoteReference w:id="18"/>
      </w:r>
      <w:r w:rsidRPr="004B58BE">
        <w:rPr>
          <w:rFonts w:ascii="Tahoma" w:hAnsi="Tahoma" w:cs="Tahoma"/>
          <w:color w:val="000000" w:themeColor="text1"/>
          <w:sz w:val="20"/>
          <w:szCs w:val="20"/>
          <w:lang w:eastAsia="en-US"/>
        </w:rPr>
        <w:t xml:space="preserve">. PP </w:t>
      </w:r>
      <w:proofErr w:type="gramStart"/>
      <w:r w:rsidRPr="004B58BE">
        <w:rPr>
          <w:rFonts w:ascii="Tahoma" w:hAnsi="Tahoma" w:cs="Tahoma"/>
          <w:color w:val="000000" w:themeColor="text1"/>
          <w:sz w:val="20"/>
          <w:szCs w:val="20"/>
          <w:lang w:eastAsia="en-US"/>
        </w:rPr>
        <w:t>2020.gada</w:t>
      </w:r>
      <w:proofErr w:type="gramEnd"/>
      <w:r w:rsidRPr="004B58BE">
        <w:rPr>
          <w:rFonts w:ascii="Tahoma" w:hAnsi="Tahoma" w:cs="Tahoma"/>
          <w:color w:val="000000" w:themeColor="text1"/>
          <w:sz w:val="20"/>
          <w:szCs w:val="20"/>
          <w:lang w:eastAsia="en-US"/>
        </w:rPr>
        <w:t xml:space="preserve"> budžets ir 371,1 tūkst. eiro</w:t>
      </w:r>
      <w:r w:rsidRPr="004B58BE">
        <w:rPr>
          <w:rFonts w:ascii="Tahoma" w:hAnsi="Tahoma" w:cs="Tahoma"/>
          <w:color w:val="000000" w:themeColor="text1"/>
          <w:sz w:val="20"/>
          <w:szCs w:val="20"/>
          <w:vertAlign w:val="superscript"/>
        </w:rPr>
        <w:footnoteReference w:id="19"/>
      </w:r>
      <w:r w:rsidRPr="004B58BE">
        <w:rPr>
          <w:rFonts w:ascii="Tahoma" w:hAnsi="Tahoma" w:cs="Tahoma"/>
          <w:color w:val="000000" w:themeColor="text1"/>
          <w:sz w:val="20"/>
          <w:szCs w:val="20"/>
          <w:lang w:eastAsia="en-US"/>
        </w:rPr>
        <w:t>.</w:t>
      </w:r>
    </w:p>
    <w:p w14:paraId="32E4EF5D" w14:textId="77777777" w:rsidR="004B58BE" w:rsidRPr="004B58BE" w:rsidRDefault="004B58BE" w:rsidP="004B58BE">
      <w:pPr>
        <w:spacing w:after="120"/>
        <w:ind w:left="0" w:firstLine="680"/>
        <w:rPr>
          <w:rFonts w:ascii="Tahoma" w:eastAsia="Times New Roman" w:hAnsi="Tahoma" w:cs="Tahoma"/>
          <w:color w:val="000000" w:themeColor="text1"/>
          <w:sz w:val="20"/>
          <w:szCs w:val="20"/>
          <w:lang w:eastAsia="lv-LV"/>
        </w:rPr>
      </w:pPr>
      <w:r w:rsidRPr="004B58BE">
        <w:rPr>
          <w:rFonts w:ascii="Tahoma" w:hAnsi="Tahoma" w:cs="Tahoma"/>
          <w:b/>
          <w:bCs/>
          <w:color w:val="000000" w:themeColor="text1"/>
          <w:sz w:val="20"/>
          <w:szCs w:val="20"/>
        </w:rPr>
        <w:t>Rundāles novada PP</w:t>
      </w:r>
      <w:r w:rsidRPr="004B58BE">
        <w:rPr>
          <w:rFonts w:ascii="Tahoma" w:hAnsi="Tahoma" w:cs="Tahoma"/>
          <w:color w:val="000000" w:themeColor="text1"/>
          <w:sz w:val="20"/>
          <w:szCs w:val="20"/>
          <w:lang w:eastAsia="en-US"/>
        </w:rPr>
        <w:t xml:space="preserve"> </w:t>
      </w:r>
      <w:proofErr w:type="gramStart"/>
      <w:r w:rsidRPr="004B58BE">
        <w:rPr>
          <w:rFonts w:ascii="Tahoma" w:hAnsi="Tahoma" w:cs="Tahoma"/>
          <w:color w:val="000000" w:themeColor="text1"/>
          <w:sz w:val="20"/>
          <w:szCs w:val="20"/>
        </w:rPr>
        <w:t>2020.g.</w:t>
      </w:r>
      <w:proofErr w:type="gramEnd"/>
      <w:r w:rsidRPr="004B58BE">
        <w:rPr>
          <w:rFonts w:ascii="Tahoma" w:hAnsi="Tahoma" w:cs="Tahoma"/>
          <w:color w:val="000000" w:themeColor="text1"/>
          <w:sz w:val="20"/>
          <w:szCs w:val="20"/>
        </w:rPr>
        <w:t xml:space="preserve"> aprīlī</w:t>
      </w:r>
      <w:r w:rsidRPr="004B58BE">
        <w:rPr>
          <w:rFonts w:ascii="Tahoma" w:hAnsi="Tahoma" w:cs="Tahoma"/>
          <w:color w:val="000000" w:themeColor="text1"/>
          <w:sz w:val="20"/>
          <w:szCs w:val="22"/>
          <w:lang w:eastAsia="en-US"/>
        </w:rPr>
        <w:t xml:space="preserve"> </w:t>
      </w:r>
      <w:r w:rsidRPr="004B58BE">
        <w:rPr>
          <w:rFonts w:ascii="Tahoma" w:hAnsi="Tahoma" w:cs="Tahoma"/>
          <w:color w:val="000000" w:themeColor="text1"/>
          <w:sz w:val="20"/>
          <w:szCs w:val="20"/>
          <w:lang w:eastAsia="en-US"/>
        </w:rPr>
        <w:t>uz pilnu slodzi nodarbināts viens inspektors. Inspektora darba pienākumi galvenokārt ietver likumpārkāpumu profilaksi, sabiedriskās kārtības pārkāpumu novēršanu un pārtraukšanu, pašvaldības saistošo noteikumu ievērošanas kontroli, kā arī novērst un pārtraukt administratīvos pārkāpumus, noskaidrot vainīgās personas, u.c.</w:t>
      </w:r>
      <w:r w:rsidRPr="004B58BE">
        <w:rPr>
          <w:rFonts w:ascii="Tahoma" w:hAnsi="Tahoma" w:cs="Tahoma"/>
          <w:color w:val="000000" w:themeColor="text1"/>
          <w:sz w:val="20"/>
          <w:szCs w:val="20"/>
          <w:vertAlign w:val="superscript"/>
          <w:lang w:eastAsia="en-US"/>
        </w:rPr>
        <w:footnoteReference w:id="20"/>
      </w:r>
      <w:r w:rsidRPr="004B58BE">
        <w:rPr>
          <w:rFonts w:ascii="Tahoma" w:hAnsi="Tahoma" w:cs="Tahoma"/>
          <w:color w:val="000000" w:themeColor="text1"/>
          <w:sz w:val="20"/>
          <w:szCs w:val="20"/>
          <w:lang w:eastAsia="en-US"/>
        </w:rPr>
        <w:t xml:space="preserve"> </w:t>
      </w:r>
      <w:r w:rsidRPr="004B58BE">
        <w:rPr>
          <w:rFonts w:ascii="Tahoma" w:hAnsi="Tahoma" w:cs="Tahoma"/>
          <w:color w:val="000000" w:themeColor="text1"/>
          <w:sz w:val="20"/>
          <w:szCs w:val="20"/>
          <w:lang w:eastAsia="lv-LV"/>
        </w:rPr>
        <w:t xml:space="preserve">Dati par 2020. gada PP budžetu nav pieejami, bet </w:t>
      </w:r>
      <w:proofErr w:type="gramStart"/>
      <w:r w:rsidRPr="004B58BE">
        <w:rPr>
          <w:rFonts w:ascii="Tahoma" w:eastAsia="Times New Roman" w:hAnsi="Tahoma" w:cs="Tahoma"/>
          <w:color w:val="000000" w:themeColor="text1"/>
          <w:sz w:val="20"/>
          <w:szCs w:val="20"/>
          <w:lang w:eastAsia="lv-LV"/>
        </w:rPr>
        <w:t>2019.gadā</w:t>
      </w:r>
      <w:proofErr w:type="gramEnd"/>
      <w:r w:rsidRPr="004B58BE">
        <w:rPr>
          <w:rFonts w:ascii="Tahoma" w:eastAsia="Times New Roman" w:hAnsi="Tahoma" w:cs="Tahoma"/>
          <w:color w:val="000000" w:themeColor="text1"/>
          <w:sz w:val="20"/>
          <w:szCs w:val="20"/>
          <w:lang w:eastAsia="lv-LV"/>
        </w:rPr>
        <w:t xml:space="preserve">  PP budžets bija 23,8 tūkst. eiro</w:t>
      </w:r>
      <w:r w:rsidRPr="004B58BE">
        <w:rPr>
          <w:rFonts w:ascii="Tahoma" w:eastAsia="Times New Roman" w:hAnsi="Tahoma" w:cs="Tahoma"/>
          <w:color w:val="000000" w:themeColor="text1"/>
          <w:sz w:val="20"/>
          <w:szCs w:val="20"/>
          <w:vertAlign w:val="superscript"/>
          <w:lang w:eastAsia="lv-LV"/>
        </w:rPr>
        <w:footnoteReference w:id="21"/>
      </w:r>
      <w:r w:rsidRPr="004B58BE">
        <w:rPr>
          <w:rFonts w:ascii="Tahoma" w:eastAsia="Times New Roman" w:hAnsi="Tahoma" w:cs="Tahoma"/>
          <w:color w:val="000000" w:themeColor="text1"/>
          <w:sz w:val="20"/>
          <w:szCs w:val="20"/>
          <w:lang w:eastAsia="lv-LV"/>
        </w:rPr>
        <w:t>.</w:t>
      </w:r>
    </w:p>
    <w:p w14:paraId="13BF98E1"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b/>
          <w:bCs/>
          <w:color w:val="000000" w:themeColor="text1"/>
          <w:sz w:val="20"/>
          <w:szCs w:val="20"/>
        </w:rPr>
        <w:t>Tērvetes novada PP</w:t>
      </w:r>
      <w:r w:rsidRPr="004B58BE">
        <w:rPr>
          <w:rFonts w:ascii="Tahoma" w:hAnsi="Tahoma" w:cs="Tahoma"/>
          <w:color w:val="000000" w:themeColor="text1"/>
          <w:sz w:val="20"/>
          <w:szCs w:val="20"/>
        </w:rPr>
        <w:t xml:space="preserve"> </w:t>
      </w:r>
      <w:proofErr w:type="gramStart"/>
      <w:r w:rsidRPr="004B58BE">
        <w:rPr>
          <w:rFonts w:ascii="Tahoma" w:hAnsi="Tahoma" w:cs="Tahoma"/>
          <w:color w:val="000000" w:themeColor="text1"/>
          <w:sz w:val="20"/>
          <w:szCs w:val="20"/>
        </w:rPr>
        <w:t>2020.g.</w:t>
      </w:r>
      <w:proofErr w:type="gramEnd"/>
      <w:r w:rsidRPr="004B58BE">
        <w:rPr>
          <w:rFonts w:ascii="Tahoma" w:hAnsi="Tahoma" w:cs="Tahoma"/>
          <w:color w:val="000000" w:themeColor="text1"/>
          <w:sz w:val="20"/>
          <w:szCs w:val="20"/>
        </w:rPr>
        <w:t xml:space="preserve"> aprīlī</w:t>
      </w:r>
      <w:r w:rsidRPr="004B58BE">
        <w:rPr>
          <w:rFonts w:ascii="Tahoma" w:hAnsi="Tahoma" w:cs="Tahoma"/>
          <w:color w:val="000000" w:themeColor="text1"/>
          <w:sz w:val="20"/>
          <w:szCs w:val="22"/>
          <w:lang w:eastAsia="en-US"/>
        </w:rPr>
        <w:t xml:space="preserve"> </w:t>
      </w:r>
      <w:r w:rsidRPr="004B58BE">
        <w:rPr>
          <w:rFonts w:ascii="Tahoma" w:hAnsi="Tahoma" w:cs="Tahoma"/>
          <w:color w:val="000000" w:themeColor="text1"/>
          <w:sz w:val="20"/>
          <w:szCs w:val="20"/>
        </w:rPr>
        <w:t>nodarbināti divi cilvēki uz pilnu slodzi - Tērvetes novada pašvaldības policijas priekšnieks un vecākais inspektors</w:t>
      </w:r>
      <w:r w:rsidRPr="004B58BE">
        <w:rPr>
          <w:rFonts w:ascii="Tahoma" w:hAnsi="Tahoma" w:cs="Tahoma"/>
          <w:color w:val="000000" w:themeColor="text1"/>
          <w:sz w:val="20"/>
          <w:szCs w:val="20"/>
          <w:vertAlign w:val="superscript"/>
        </w:rPr>
        <w:footnoteReference w:id="22"/>
      </w:r>
      <w:r w:rsidRPr="004B58BE">
        <w:rPr>
          <w:rFonts w:ascii="Tahoma" w:hAnsi="Tahoma" w:cs="Tahoma"/>
          <w:color w:val="000000" w:themeColor="text1"/>
          <w:sz w:val="20"/>
          <w:szCs w:val="20"/>
        </w:rPr>
        <w:t xml:space="preserve">. Novada </w:t>
      </w:r>
      <w:proofErr w:type="gramStart"/>
      <w:r w:rsidRPr="004B58BE">
        <w:rPr>
          <w:rFonts w:ascii="Tahoma" w:hAnsi="Tahoma" w:cs="Tahoma"/>
          <w:color w:val="000000" w:themeColor="text1"/>
          <w:sz w:val="20"/>
          <w:szCs w:val="20"/>
        </w:rPr>
        <w:t>2020.gada</w:t>
      </w:r>
      <w:proofErr w:type="gramEnd"/>
      <w:r w:rsidRPr="004B58BE">
        <w:rPr>
          <w:rFonts w:ascii="Tahoma" w:hAnsi="Tahoma" w:cs="Tahoma"/>
          <w:color w:val="000000" w:themeColor="text1"/>
          <w:sz w:val="20"/>
          <w:szCs w:val="20"/>
        </w:rPr>
        <w:t xml:space="preserve"> sabiedriskās drošības un kārtības nodrošināšanas budžets ir 160,2 tūkst. eiro (summā iekļauta pašvaldības policijas, apsardzes un ugunsdzēsības dienesta darbības nodrošināšana)</w:t>
      </w:r>
      <w:r w:rsidRPr="004B58BE">
        <w:rPr>
          <w:rFonts w:ascii="Tahoma" w:hAnsi="Tahoma" w:cs="Tahoma"/>
          <w:color w:val="000000" w:themeColor="text1"/>
          <w:sz w:val="20"/>
          <w:szCs w:val="20"/>
          <w:vertAlign w:val="superscript"/>
        </w:rPr>
        <w:footnoteReference w:id="23"/>
      </w:r>
      <w:r w:rsidRPr="004B58BE">
        <w:rPr>
          <w:rFonts w:ascii="Tahoma" w:hAnsi="Tahoma" w:cs="Tahoma"/>
          <w:color w:val="000000" w:themeColor="text1"/>
          <w:sz w:val="20"/>
          <w:szCs w:val="20"/>
        </w:rPr>
        <w:t>.</w:t>
      </w:r>
    </w:p>
    <w:p w14:paraId="3858BE44"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b/>
          <w:bCs/>
          <w:color w:val="000000" w:themeColor="text1"/>
          <w:sz w:val="20"/>
          <w:szCs w:val="20"/>
        </w:rPr>
        <w:t>Vecumnieku novadā</w:t>
      </w:r>
      <w:r w:rsidRPr="004B58BE">
        <w:rPr>
          <w:rFonts w:ascii="Tahoma" w:hAnsi="Tahoma" w:cs="Tahoma"/>
          <w:color w:val="000000" w:themeColor="text1"/>
          <w:sz w:val="20"/>
          <w:szCs w:val="20"/>
        </w:rPr>
        <w:t xml:space="preserve"> nav pašvaldības policijas, bet gan izveidota novada </w:t>
      </w:r>
      <w:r w:rsidRPr="004B58BE">
        <w:rPr>
          <w:rFonts w:ascii="Tahoma" w:hAnsi="Tahoma" w:cs="Tahoma"/>
          <w:b/>
          <w:bCs/>
          <w:color w:val="000000" w:themeColor="text1"/>
          <w:sz w:val="20"/>
          <w:szCs w:val="20"/>
        </w:rPr>
        <w:t>domes Sabiedriskās kārtības nodaļa</w:t>
      </w:r>
      <w:r w:rsidRPr="004B58BE">
        <w:rPr>
          <w:rFonts w:ascii="Tahoma" w:hAnsi="Tahoma" w:cs="Tahoma"/>
          <w:color w:val="000000" w:themeColor="text1"/>
          <w:sz w:val="20"/>
          <w:szCs w:val="20"/>
        </w:rPr>
        <w:t>. Vecumnieku novada</w:t>
      </w:r>
      <w:proofErr w:type="gramStart"/>
      <w:r w:rsidRPr="004B58BE">
        <w:rPr>
          <w:rFonts w:ascii="Tahoma" w:hAnsi="Tahoma" w:cs="Tahoma"/>
          <w:color w:val="000000" w:themeColor="text1"/>
          <w:sz w:val="20"/>
          <w:szCs w:val="20"/>
        </w:rPr>
        <w:t xml:space="preserve">  </w:t>
      </w:r>
      <w:proofErr w:type="gramEnd"/>
      <w:r w:rsidRPr="004B58BE">
        <w:rPr>
          <w:rFonts w:ascii="Tahoma" w:hAnsi="Tahoma" w:cs="Tahoma"/>
          <w:color w:val="000000" w:themeColor="text1"/>
          <w:sz w:val="20"/>
          <w:szCs w:val="20"/>
        </w:rPr>
        <w:t xml:space="preserve">domes Sabiedriskās kārtības nodaļā 2020. gada </w:t>
      </w:r>
      <w:r w:rsidRPr="004B58BE">
        <w:rPr>
          <w:rFonts w:ascii="Tahoma" w:hAnsi="Tahoma" w:cs="Tahoma"/>
          <w:color w:val="000000" w:themeColor="text1"/>
          <w:sz w:val="20"/>
          <w:szCs w:val="20"/>
        </w:rPr>
        <w:lastRenderedPageBreak/>
        <w:t>aprīlī nodarbināti septiņi darbinieki uz pilnu slodzi: nodaļas vadītājs, inspektors un seši kārtībnieki</w:t>
      </w:r>
      <w:r w:rsidRPr="004B58BE">
        <w:rPr>
          <w:rFonts w:ascii="Tahoma" w:hAnsi="Tahoma" w:cs="Tahoma"/>
          <w:color w:val="000000" w:themeColor="text1"/>
          <w:sz w:val="20"/>
          <w:szCs w:val="20"/>
          <w:vertAlign w:val="superscript"/>
        </w:rPr>
        <w:footnoteReference w:id="24"/>
      </w:r>
      <w:r w:rsidRPr="004B58BE">
        <w:rPr>
          <w:rFonts w:ascii="Tahoma" w:hAnsi="Tahoma" w:cs="Tahoma"/>
          <w:color w:val="000000" w:themeColor="text1"/>
          <w:sz w:val="20"/>
          <w:szCs w:val="20"/>
        </w:rPr>
        <w:t>. Nodaļas budžets 2020. gadā – 112,8 tūkst. eiro</w:t>
      </w:r>
      <w:r w:rsidRPr="004B58BE">
        <w:rPr>
          <w:rFonts w:ascii="Tahoma" w:hAnsi="Tahoma" w:cs="Tahoma"/>
          <w:color w:val="000000" w:themeColor="text1"/>
          <w:sz w:val="20"/>
          <w:szCs w:val="20"/>
          <w:vertAlign w:val="superscript"/>
        </w:rPr>
        <w:footnoteReference w:id="25"/>
      </w:r>
      <w:r w:rsidRPr="004B58BE">
        <w:rPr>
          <w:rFonts w:ascii="Tahoma" w:hAnsi="Tahoma" w:cs="Tahoma"/>
          <w:color w:val="000000" w:themeColor="text1"/>
          <w:sz w:val="20"/>
          <w:szCs w:val="20"/>
        </w:rPr>
        <w:t xml:space="preserve">. </w:t>
      </w:r>
    </w:p>
    <w:p w14:paraId="3F87F7F7"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b/>
          <w:bCs/>
          <w:color w:val="000000" w:themeColor="text1"/>
          <w:sz w:val="20"/>
          <w:szCs w:val="20"/>
        </w:rPr>
        <w:t>Viesītes novada PP</w:t>
      </w:r>
      <w:r w:rsidRPr="004B58BE">
        <w:rPr>
          <w:rFonts w:ascii="Tahoma" w:hAnsi="Tahoma" w:cs="Tahoma"/>
          <w:color w:val="000000" w:themeColor="text1"/>
          <w:sz w:val="20"/>
          <w:szCs w:val="20"/>
        </w:rPr>
        <w:t xml:space="preserve"> uz pilnu slodzi nodarbināts viens darbinieks - inspektors, kurš atbild par kārtības nodrošināšanu, saimnieciskā rakstura pārkāpumu identificēšanu, 12 ūdens tilpņu kontroli, apmeklētāju pieņemšanu, iesniegumu izskatīšanu, u.c. pienākumu izpildi</w:t>
      </w:r>
      <w:r w:rsidRPr="004B58BE">
        <w:rPr>
          <w:rFonts w:ascii="Tahoma" w:hAnsi="Tahoma" w:cs="Tahoma"/>
          <w:color w:val="000000" w:themeColor="text1"/>
          <w:sz w:val="20"/>
          <w:szCs w:val="20"/>
          <w:vertAlign w:val="superscript"/>
        </w:rPr>
        <w:footnoteReference w:id="26"/>
      </w:r>
      <w:r w:rsidRPr="004B58BE">
        <w:rPr>
          <w:rFonts w:ascii="Tahoma" w:hAnsi="Tahoma" w:cs="Tahoma"/>
          <w:color w:val="000000" w:themeColor="text1"/>
          <w:sz w:val="20"/>
          <w:szCs w:val="20"/>
        </w:rPr>
        <w:t>. PP 2020. gada budžets ir 22,2 tūkst. eiro</w:t>
      </w:r>
      <w:r w:rsidRPr="004B58BE">
        <w:rPr>
          <w:rFonts w:ascii="Tahoma" w:hAnsi="Tahoma" w:cs="Tahoma"/>
          <w:color w:val="000000" w:themeColor="text1"/>
          <w:sz w:val="20"/>
          <w:szCs w:val="20"/>
          <w:vertAlign w:val="superscript"/>
        </w:rPr>
        <w:footnoteReference w:id="27"/>
      </w:r>
      <w:r w:rsidRPr="004B58BE">
        <w:rPr>
          <w:rFonts w:ascii="Tahoma" w:hAnsi="Tahoma" w:cs="Tahoma"/>
          <w:color w:val="000000" w:themeColor="text1"/>
          <w:sz w:val="20"/>
          <w:szCs w:val="20"/>
        </w:rPr>
        <w:t>.</w:t>
      </w:r>
    </w:p>
    <w:p w14:paraId="5E40A096" w14:textId="77777777" w:rsidR="004B58BE" w:rsidRPr="004B58BE" w:rsidRDefault="004B58BE" w:rsidP="004B58BE">
      <w:pPr>
        <w:keepNext/>
        <w:keepLines/>
        <w:spacing w:before="240" w:after="120"/>
        <w:ind w:left="0"/>
        <w:jc w:val="left"/>
        <w:outlineLvl w:val="4"/>
        <w:rPr>
          <w:rFonts w:ascii="Tahoma" w:eastAsiaTheme="majorEastAsia" w:hAnsi="Tahoma" w:cs="Tahoma"/>
          <w:b/>
          <w:i/>
          <w:color w:val="5F497A" w:themeColor="accent4" w:themeShade="BF"/>
          <w:sz w:val="22"/>
          <w:szCs w:val="24"/>
          <w:lang w:eastAsia="en-US"/>
        </w:rPr>
      </w:pPr>
      <w:bookmarkStart w:id="42" w:name="_Toc42466005"/>
      <w:r w:rsidRPr="004B58BE">
        <w:rPr>
          <w:rFonts w:ascii="Tahoma" w:eastAsiaTheme="majorEastAsia" w:hAnsi="Tahoma" w:cs="Tahoma"/>
          <w:b/>
          <w:i/>
          <w:color w:val="5F497A" w:themeColor="accent4" w:themeShade="BF"/>
          <w:sz w:val="22"/>
          <w:szCs w:val="24"/>
          <w:lang w:eastAsia="en-US"/>
        </w:rPr>
        <w:t>Ugunsdzēsības un glābšanas pakalpojumu sniedzēji</w:t>
      </w:r>
      <w:bookmarkEnd w:id="42"/>
    </w:p>
    <w:p w14:paraId="705D7CDF" w14:textId="77777777"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Latvijas</w:t>
      </w:r>
      <w:r w:rsidRPr="004B58BE">
        <w:rPr>
          <w:rFonts w:ascii="Tahoma" w:hAnsi="Tahoma" w:cs="Tahoma"/>
          <w:b/>
          <w:bCs/>
          <w:color w:val="000000" w:themeColor="text1"/>
          <w:sz w:val="20"/>
          <w:szCs w:val="20"/>
          <w:lang w:eastAsia="lv-LV"/>
        </w:rPr>
        <w:t xml:space="preserve"> VUGD </w:t>
      </w:r>
      <w:r w:rsidRPr="004B58BE">
        <w:rPr>
          <w:rFonts w:ascii="Tahoma" w:hAnsi="Tahoma" w:cs="Tahoma"/>
          <w:color w:val="000000" w:themeColor="text1"/>
          <w:sz w:val="20"/>
          <w:szCs w:val="20"/>
          <w:lang w:eastAsia="lv-LV"/>
        </w:rPr>
        <w:t>ir iestāde, kas realizē valsts politiku ugunsdrošības, ugunsdzēsības un civilās aizsardzības jomā, uzrauga normatīvajos aktos noteikto ugunsdrošības prasību ievērošanu, kā arī koordinē iestāžu, organizāciju, komercsabiedrību un pašvaldību izveidoto ugunsdrošības, ugunsdzēsības un glābšanas dienestu un brīvprātīgo ugunsdzēsēju organizāciju darbību, kas saistīta ar ugunsdrošību un ugunsdzēsību</w:t>
      </w:r>
      <w:r w:rsidRPr="004B58BE">
        <w:rPr>
          <w:rFonts w:ascii="Tahoma" w:eastAsia="Times New Roman" w:hAnsi="Tahoma" w:cs="Tahoma"/>
          <w:color w:val="000000" w:themeColor="text1"/>
          <w:sz w:val="20"/>
          <w:szCs w:val="20"/>
          <w:vertAlign w:val="superscript"/>
          <w:lang w:eastAsia="lv-LV"/>
        </w:rPr>
        <w:footnoteReference w:id="28"/>
      </w:r>
      <w:r w:rsidRPr="004B58BE">
        <w:rPr>
          <w:rFonts w:ascii="Tahoma" w:hAnsi="Tahoma" w:cs="Tahoma"/>
          <w:color w:val="000000" w:themeColor="text1"/>
          <w:sz w:val="20"/>
          <w:szCs w:val="20"/>
          <w:lang w:eastAsia="lv-LV"/>
        </w:rPr>
        <w:t xml:space="preserve">. Iestāde pakļauta Latvijas Republikas Iekšlietu ministrijai. Kopš 2011.gada 2.aprīļa VUGD </w:t>
      </w:r>
      <w:r w:rsidRPr="004B58BE">
        <w:rPr>
          <w:rFonts w:ascii="Tahoma" w:hAnsi="Tahoma" w:cs="Tahoma"/>
          <w:color w:val="000000" w:themeColor="text1"/>
          <w:sz w:val="20"/>
          <w:szCs w:val="20"/>
        </w:rPr>
        <w:t xml:space="preserve">vada Dienesta </w:t>
      </w:r>
      <w:r w:rsidRPr="004B58BE">
        <w:rPr>
          <w:rFonts w:ascii="Tahoma" w:hAnsi="Tahoma" w:cs="Tahoma"/>
          <w:color w:val="000000" w:themeColor="text1"/>
          <w:sz w:val="20"/>
          <w:szCs w:val="20"/>
          <w:lang w:eastAsia="lv-LV"/>
        </w:rPr>
        <w:t xml:space="preserve">priekšnieks Oskars Āboliņš, </w:t>
      </w:r>
      <w:r w:rsidRPr="004B58BE">
        <w:rPr>
          <w:rFonts w:ascii="Tahoma" w:hAnsi="Tahoma" w:cs="Tahoma"/>
          <w:color w:val="000000" w:themeColor="text1"/>
          <w:sz w:val="20"/>
          <w:szCs w:val="20"/>
        </w:rPr>
        <w:t>kuram pakļautas centrālās un teritoriālās struktūrvienības</w:t>
      </w:r>
      <w:r w:rsidRPr="004B58BE">
        <w:rPr>
          <w:rFonts w:ascii="Tahoma" w:hAnsi="Tahoma" w:cs="Tahoma"/>
          <w:color w:val="000000" w:themeColor="text1"/>
          <w:sz w:val="20"/>
          <w:szCs w:val="20"/>
          <w:lang w:eastAsia="lv-LV"/>
        </w:rPr>
        <w:t>. VUGD priekšniekam ir trīs vietnieki. VUGD darbībai ir noteiktas četras jomas:</w:t>
      </w:r>
    </w:p>
    <w:p w14:paraId="4D8C63CF"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īstenot valsts politiku ugunsdrošības, ugunsdzēsības, civilās aizsardzības un vienotā ārkārtas palīdzības izsaukumu numura "112" darbības jomā;</w:t>
      </w:r>
    </w:p>
    <w:p w14:paraId="1DDDCC26"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uzraudzīt normatīvajos aktos noteikto ugunsdrošības un civilās aizsardzības prasību ievērošanu;</w:t>
      </w:r>
    </w:p>
    <w:p w14:paraId="60EDA060"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veikt ugunsdzēsības un glābšanas darbus;</w:t>
      </w:r>
    </w:p>
    <w:p w14:paraId="172E6329" w14:textId="77777777" w:rsidR="004B58BE" w:rsidRPr="004B58BE" w:rsidRDefault="004B58BE" w:rsidP="00342957">
      <w:pPr>
        <w:numPr>
          <w:ilvl w:val="0"/>
          <w:numId w:val="12"/>
        </w:numPr>
        <w:spacing w:after="240" w:line="259" w:lineRule="auto"/>
        <w:contextualSpacing/>
        <w:rPr>
          <w:rFonts w:ascii="Tahoma" w:eastAsia="Times New Roman" w:hAnsi="Tahoma" w:cs="Tahoma"/>
          <w:b/>
          <w:sz w:val="20"/>
          <w:szCs w:val="24"/>
          <w:lang w:eastAsia="en-US"/>
        </w:rPr>
      </w:pPr>
      <w:r w:rsidRPr="004B58BE">
        <w:rPr>
          <w:rFonts w:ascii="Tahoma" w:hAnsi="Tahoma" w:cs="Tahoma"/>
          <w:sz w:val="20"/>
          <w:szCs w:val="24"/>
          <w:lang w:eastAsia="en-US"/>
        </w:rPr>
        <w:t>koordinēt iestāžu, organizāciju, komercsabiedrību un pašvaldību izveidoto ugunsdrošības, ugunsdzēsības un glābšanas dienestu un brīvprātīgo ugunsdzēsēju organizāciju darbību, kas saistīta ar ugunsdrošību un ugunsdzēsību</w:t>
      </w:r>
      <w:r w:rsidRPr="004B58BE">
        <w:rPr>
          <w:rFonts w:ascii="Tahoma" w:hAnsi="Tahoma" w:cs="Tahoma"/>
          <w:sz w:val="20"/>
          <w:szCs w:val="24"/>
          <w:bdr w:val="none" w:sz="0" w:space="0" w:color="auto" w:frame="1"/>
          <w:vertAlign w:val="superscript"/>
          <w:lang w:eastAsia="en-US"/>
        </w:rPr>
        <w:footnoteReference w:id="29"/>
      </w:r>
      <w:r w:rsidRPr="004B58BE">
        <w:rPr>
          <w:rFonts w:ascii="Tahoma" w:hAnsi="Tahoma" w:cs="Tahoma"/>
          <w:sz w:val="20"/>
          <w:szCs w:val="24"/>
          <w:lang w:eastAsia="en-US"/>
        </w:rPr>
        <w:t>.</w:t>
      </w:r>
    </w:p>
    <w:p w14:paraId="699EDF07" w14:textId="77777777" w:rsidR="004B58BE" w:rsidRPr="004B58BE" w:rsidRDefault="004B58BE" w:rsidP="004B58BE">
      <w:pPr>
        <w:spacing w:after="120"/>
        <w:ind w:left="0" w:firstLine="680"/>
        <w:rPr>
          <w:rFonts w:ascii="Tahoma" w:hAnsi="Tahoma" w:cs="Tahoma"/>
          <w:b/>
          <w:color w:val="000000" w:themeColor="text1"/>
          <w:sz w:val="18"/>
          <w:szCs w:val="16"/>
        </w:rPr>
      </w:pPr>
      <w:r w:rsidRPr="004B58BE">
        <w:rPr>
          <w:rFonts w:ascii="Tahoma" w:hAnsi="Tahoma" w:cs="Tahoma"/>
          <w:color w:val="000000" w:themeColor="text1"/>
          <w:sz w:val="20"/>
          <w:szCs w:val="20"/>
        </w:rPr>
        <w:t>VUGD priekšniekam tieši pakļautās struktūrvienības ietver piecas teritoriālās struktūrvienības (reģionu pārvaldes), tostarp – Zemgales reģiona brigādi. VUGD operatīvās funkcijas veic teritoriālās struktūrvienības: pārvaldes, brigādes, daļas un posteņi (VUGD struktūru skatīt 7.6.5 pielikumā). VUGD teritoriālās struktūrvienības vada priekšnieks (komandieris)</w:t>
      </w:r>
      <w:r w:rsidRPr="004B58BE">
        <w:rPr>
          <w:rFonts w:ascii="Tahoma" w:hAnsi="Tahoma" w:cs="Tahoma"/>
          <w:color w:val="000000" w:themeColor="text1"/>
          <w:sz w:val="20"/>
          <w:szCs w:val="20"/>
          <w:vertAlign w:val="superscript"/>
        </w:rPr>
        <w:footnoteReference w:id="30"/>
      </w:r>
      <w:r w:rsidRPr="004B58BE">
        <w:rPr>
          <w:rFonts w:ascii="Tahoma" w:hAnsi="Tahoma" w:cs="Tahoma"/>
          <w:color w:val="000000" w:themeColor="text1"/>
          <w:sz w:val="20"/>
          <w:szCs w:val="20"/>
        </w:rPr>
        <w:t>.</w:t>
      </w:r>
      <w:r w:rsidRPr="004B58BE">
        <w:rPr>
          <w:rFonts w:ascii="Tahoma" w:hAnsi="Tahoma" w:cs="Tahoma"/>
          <w:b/>
          <w:color w:val="000000" w:themeColor="text1"/>
          <w:sz w:val="18"/>
          <w:szCs w:val="16"/>
        </w:rPr>
        <w:t xml:space="preserve"> </w:t>
      </w:r>
      <w:r w:rsidRPr="004B58BE">
        <w:rPr>
          <w:rFonts w:ascii="Tahoma" w:hAnsi="Tahoma" w:cs="Tahoma"/>
          <w:color w:val="000000" w:themeColor="text1"/>
          <w:sz w:val="20"/>
          <w:szCs w:val="20"/>
        </w:rPr>
        <w:t>Priekšnieka (komandiera) kompetenci, tiesības un pilnvaras noteiktas struktūrvienību reglamentos un amata aprakstos.</w:t>
      </w:r>
    </w:p>
    <w:p w14:paraId="0EDF0628"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b/>
          <w:bCs/>
          <w:color w:val="000000" w:themeColor="text1"/>
          <w:sz w:val="20"/>
          <w:szCs w:val="20"/>
        </w:rPr>
        <w:t>Zemgales reģiona brigāde</w:t>
      </w:r>
      <w:r w:rsidRPr="004B58BE">
        <w:rPr>
          <w:rFonts w:ascii="Tahoma" w:hAnsi="Tahoma" w:cs="Tahoma"/>
          <w:color w:val="000000" w:themeColor="text1"/>
          <w:sz w:val="20"/>
          <w:szCs w:val="20"/>
        </w:rPr>
        <w:t xml:space="preserve"> kopumā strukturēta šādi:</w:t>
      </w:r>
    </w:p>
    <w:p w14:paraId="1CFBF49D"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b/>
          <w:bCs/>
          <w:sz w:val="20"/>
          <w:szCs w:val="24"/>
          <w:lang w:eastAsia="en-US"/>
        </w:rPr>
        <w:t>Jelgavas daļa</w:t>
      </w:r>
      <w:r w:rsidRPr="004B58BE">
        <w:rPr>
          <w:rFonts w:ascii="Tahoma" w:hAnsi="Tahoma" w:cs="Tahoma"/>
          <w:sz w:val="20"/>
          <w:szCs w:val="24"/>
          <w:lang w:eastAsia="en-US"/>
        </w:rPr>
        <w:t>, kurai pakļauti Elejas un Kalnciema posteņi;</w:t>
      </w:r>
    </w:p>
    <w:p w14:paraId="08E3FAD6"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b/>
          <w:bCs/>
          <w:sz w:val="20"/>
          <w:szCs w:val="24"/>
          <w:lang w:eastAsia="en-US"/>
        </w:rPr>
        <w:t>Aizkraukles daļa</w:t>
      </w:r>
      <w:r w:rsidRPr="004B58BE">
        <w:rPr>
          <w:rFonts w:ascii="Tahoma" w:hAnsi="Tahoma" w:cs="Tahoma"/>
          <w:sz w:val="20"/>
          <w:szCs w:val="24"/>
          <w:lang w:eastAsia="en-US"/>
        </w:rPr>
        <w:t>, kurai pakļauti Jaunjelgavas, Neretas un Pļaviņu posteņi;</w:t>
      </w:r>
    </w:p>
    <w:p w14:paraId="2D1AA861"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b/>
          <w:bCs/>
          <w:sz w:val="20"/>
          <w:szCs w:val="24"/>
          <w:lang w:eastAsia="en-US"/>
        </w:rPr>
        <w:t>Bauskas daļa</w:t>
      </w:r>
      <w:r w:rsidRPr="004B58BE">
        <w:rPr>
          <w:rFonts w:ascii="Tahoma" w:hAnsi="Tahoma" w:cs="Tahoma"/>
          <w:sz w:val="20"/>
          <w:szCs w:val="24"/>
          <w:lang w:eastAsia="en-US"/>
        </w:rPr>
        <w:t>, kurai pakļauti Iecavas un Vecumnieku posteņi;</w:t>
      </w:r>
    </w:p>
    <w:p w14:paraId="72BA5366"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b/>
          <w:bCs/>
          <w:sz w:val="20"/>
          <w:szCs w:val="24"/>
          <w:lang w:eastAsia="en-US"/>
        </w:rPr>
        <w:t>Dobeles daļa</w:t>
      </w:r>
      <w:r w:rsidRPr="004B58BE">
        <w:rPr>
          <w:rFonts w:ascii="Tahoma" w:hAnsi="Tahoma" w:cs="Tahoma"/>
          <w:sz w:val="20"/>
          <w:szCs w:val="24"/>
          <w:lang w:eastAsia="en-US"/>
        </w:rPr>
        <w:t>, kurai pakļauts Auces postenis;</w:t>
      </w:r>
    </w:p>
    <w:p w14:paraId="711E58CD"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b/>
          <w:bCs/>
          <w:sz w:val="20"/>
          <w:szCs w:val="24"/>
          <w:lang w:eastAsia="en-US"/>
        </w:rPr>
        <w:t>Jēkabpils daļa</w:t>
      </w:r>
      <w:r w:rsidRPr="004B58BE">
        <w:rPr>
          <w:rFonts w:ascii="Tahoma" w:hAnsi="Tahoma" w:cs="Tahoma"/>
          <w:sz w:val="20"/>
          <w:szCs w:val="24"/>
          <w:lang w:eastAsia="en-US"/>
        </w:rPr>
        <w:t>, kurai pakļauti Aknīstes un Viesītes posteņi;</w:t>
      </w:r>
    </w:p>
    <w:p w14:paraId="3441AE47"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Tukuma daļa, kurai pakļauts Kandavas postenis;</w:t>
      </w:r>
    </w:p>
    <w:p w14:paraId="56C7B2BB"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darba organizēšanas sektors;</w:t>
      </w:r>
    </w:p>
    <w:p w14:paraId="4620A113"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dienesta sektors.</w:t>
      </w:r>
    </w:p>
    <w:p w14:paraId="6CD03A61" w14:textId="02B32DAA" w:rsidR="004B58BE" w:rsidRPr="004B58BE" w:rsidRDefault="004E0433" w:rsidP="004B58BE">
      <w:pPr>
        <w:spacing w:after="120"/>
        <w:ind w:left="0" w:firstLine="680"/>
        <w:rPr>
          <w:rFonts w:ascii="Tahoma" w:hAnsi="Tahoma" w:cs="Tahoma"/>
          <w:color w:val="000000" w:themeColor="text1"/>
          <w:sz w:val="20"/>
          <w:szCs w:val="20"/>
        </w:rPr>
      </w:pPr>
      <w:r>
        <w:rPr>
          <w:rFonts w:ascii="Tahoma" w:hAnsi="Tahoma" w:cs="Tahoma"/>
          <w:color w:val="000000" w:themeColor="text1"/>
          <w:sz w:val="20"/>
          <w:szCs w:val="20"/>
        </w:rPr>
        <w:t>Pierobežas pašvaldīb</w:t>
      </w:r>
      <w:r w:rsidR="004B58BE" w:rsidRPr="004B58BE">
        <w:rPr>
          <w:rFonts w:ascii="Tahoma" w:hAnsi="Tahoma" w:cs="Tahoma"/>
          <w:color w:val="000000" w:themeColor="text1"/>
          <w:sz w:val="20"/>
          <w:szCs w:val="20"/>
        </w:rPr>
        <w:t xml:space="preserve">u teritorijās atrodas un līdz ar to parasti pakalpojumus sniedz </w:t>
      </w:r>
      <w:r w:rsidR="004B58BE" w:rsidRPr="004B58BE">
        <w:rPr>
          <w:rFonts w:ascii="Tahoma" w:hAnsi="Tahoma" w:cs="Tahoma"/>
          <w:b/>
          <w:bCs/>
          <w:color w:val="000000" w:themeColor="text1"/>
          <w:sz w:val="20"/>
          <w:szCs w:val="20"/>
        </w:rPr>
        <w:t>VUGD Zemgales reģiona brigādes Jēkabpils daļa, Jēkabpils daļas Aknīstes postenis, Jēkabpils daļas Viesītes postenis, Dobeles daļa, Dobeles daļas</w:t>
      </w:r>
      <w:proofErr w:type="gramStart"/>
      <w:r w:rsidR="004B58BE" w:rsidRPr="004B58BE">
        <w:rPr>
          <w:rFonts w:ascii="Tahoma" w:hAnsi="Tahoma" w:cs="Tahoma"/>
          <w:b/>
          <w:bCs/>
          <w:color w:val="000000" w:themeColor="text1"/>
          <w:sz w:val="20"/>
          <w:szCs w:val="20"/>
        </w:rPr>
        <w:t xml:space="preserve">  </w:t>
      </w:r>
      <w:proofErr w:type="gramEnd"/>
      <w:r w:rsidR="004B58BE" w:rsidRPr="004B58BE">
        <w:rPr>
          <w:rFonts w:ascii="Tahoma" w:hAnsi="Tahoma" w:cs="Tahoma"/>
          <w:b/>
          <w:bCs/>
          <w:color w:val="000000" w:themeColor="text1"/>
          <w:sz w:val="20"/>
          <w:szCs w:val="20"/>
        </w:rPr>
        <w:t xml:space="preserve">Auces postenis, Bauskas daļa, Bauskas </w:t>
      </w:r>
      <w:r w:rsidR="004B58BE" w:rsidRPr="004B58BE">
        <w:rPr>
          <w:rFonts w:ascii="Tahoma" w:hAnsi="Tahoma" w:cs="Tahoma"/>
          <w:b/>
          <w:bCs/>
          <w:color w:val="000000" w:themeColor="text1"/>
          <w:sz w:val="20"/>
          <w:szCs w:val="20"/>
        </w:rPr>
        <w:lastRenderedPageBreak/>
        <w:t>daļas Vecumnieku postenis, Jelgavas daļa</w:t>
      </w:r>
      <w:r w:rsidR="004B58BE" w:rsidRPr="004B58BE">
        <w:rPr>
          <w:rFonts w:ascii="Tahoma" w:hAnsi="Tahoma" w:cs="Tahoma"/>
          <w:color w:val="000000" w:themeColor="text1"/>
          <w:sz w:val="20"/>
          <w:szCs w:val="20"/>
        </w:rPr>
        <w:t xml:space="preserve">. Tomēr jāņem vērā, ka ugunsdzēsības un glābšanas pakalpojumus </w:t>
      </w:r>
      <w:r>
        <w:rPr>
          <w:rFonts w:ascii="Tahoma" w:hAnsi="Tahoma" w:cs="Tahoma"/>
          <w:color w:val="000000" w:themeColor="text1"/>
          <w:sz w:val="20"/>
          <w:szCs w:val="20"/>
        </w:rPr>
        <w:t>Pierobežas pašvaldīb</w:t>
      </w:r>
      <w:r w:rsidR="004B58BE" w:rsidRPr="004B58BE">
        <w:rPr>
          <w:rFonts w:ascii="Tahoma" w:hAnsi="Tahoma" w:cs="Tahoma"/>
          <w:color w:val="000000" w:themeColor="text1"/>
          <w:sz w:val="20"/>
          <w:szCs w:val="20"/>
        </w:rPr>
        <w:t>ās primāri nodrošina tās VUGD vienības, kuras attiecīgajā situācijā ir pieejamas, neatkarīgi no reģiona vai pašvaldības. Līdz ar to arī citas VUGD daļas var tikt iesaistītas drošības pakalpojumu nodrošināšanā</w:t>
      </w:r>
      <w:r w:rsidR="004B58BE" w:rsidRPr="004B58BE">
        <w:rPr>
          <w:rFonts w:ascii="Tahoma" w:hAnsi="Tahoma" w:cs="Tahoma"/>
          <w:color w:val="000000" w:themeColor="text1"/>
          <w:sz w:val="20"/>
          <w:szCs w:val="20"/>
          <w:vertAlign w:val="superscript"/>
        </w:rPr>
        <w:footnoteReference w:id="31"/>
      </w:r>
      <w:r w:rsidR="004B58BE" w:rsidRPr="004B58BE">
        <w:rPr>
          <w:rFonts w:ascii="Tahoma" w:hAnsi="Tahoma" w:cs="Tahoma"/>
          <w:color w:val="000000" w:themeColor="text1"/>
          <w:sz w:val="20"/>
          <w:szCs w:val="20"/>
        </w:rPr>
        <w:t xml:space="preserve">. </w:t>
      </w:r>
      <w:proofErr w:type="gramStart"/>
      <w:r w:rsidR="004B58BE" w:rsidRPr="004B58BE">
        <w:rPr>
          <w:rFonts w:ascii="Tahoma" w:hAnsi="Tahoma" w:cs="Tahoma"/>
          <w:color w:val="000000" w:themeColor="text1"/>
          <w:sz w:val="20"/>
          <w:szCs w:val="20"/>
          <w:lang w:eastAsia="lv-LV"/>
        </w:rPr>
        <w:t>2018.gadā</w:t>
      </w:r>
      <w:proofErr w:type="gramEnd"/>
      <w:r w:rsidR="004B58BE" w:rsidRPr="004B58BE">
        <w:rPr>
          <w:rFonts w:ascii="Tahoma" w:hAnsi="Tahoma" w:cs="Tahoma"/>
          <w:color w:val="000000" w:themeColor="text1"/>
          <w:sz w:val="20"/>
          <w:szCs w:val="20"/>
          <w:lang w:eastAsia="lv-LV"/>
        </w:rPr>
        <w:t xml:space="preserve"> Latvijā bija 92 ugunsdzēsības daļas un 725 specializētās </w:t>
      </w:r>
      <w:proofErr w:type="spellStart"/>
      <w:r w:rsidR="004B58BE" w:rsidRPr="004B58BE">
        <w:rPr>
          <w:rFonts w:ascii="Tahoma" w:hAnsi="Tahoma" w:cs="Tahoma"/>
          <w:color w:val="000000" w:themeColor="text1"/>
          <w:sz w:val="20"/>
          <w:szCs w:val="20"/>
          <w:lang w:eastAsia="lv-LV"/>
        </w:rPr>
        <w:t>transportvienības</w:t>
      </w:r>
      <w:proofErr w:type="spellEnd"/>
      <w:r w:rsidR="004B58BE" w:rsidRPr="004B58BE">
        <w:rPr>
          <w:rFonts w:ascii="Tahoma" w:eastAsia="Times New Roman" w:hAnsi="Tahoma" w:cs="Tahoma"/>
          <w:color w:val="000000" w:themeColor="text1"/>
          <w:sz w:val="20"/>
          <w:szCs w:val="20"/>
          <w:vertAlign w:val="superscript"/>
          <w:lang w:eastAsia="lv-LV"/>
        </w:rPr>
        <w:footnoteReference w:id="32"/>
      </w:r>
      <w:r w:rsidR="004B58BE" w:rsidRPr="004B58BE">
        <w:rPr>
          <w:rFonts w:ascii="Tahoma" w:hAnsi="Tahoma" w:cs="Tahoma"/>
          <w:color w:val="000000" w:themeColor="text1"/>
          <w:sz w:val="20"/>
          <w:szCs w:val="20"/>
          <w:lang w:eastAsia="lv-LV"/>
        </w:rPr>
        <w:t xml:space="preserve">. </w:t>
      </w:r>
    </w:p>
    <w:p w14:paraId="0B5C8B56" w14:textId="77777777" w:rsidR="004B58BE" w:rsidRPr="004B58BE" w:rsidRDefault="004B58BE" w:rsidP="004B58BE">
      <w:pPr>
        <w:spacing w:after="120"/>
        <w:ind w:left="0" w:firstLine="680"/>
        <w:rPr>
          <w:rFonts w:ascii="Tahoma" w:eastAsia="Times New Roman" w:hAnsi="Tahoma" w:cs="Tahoma"/>
          <w:color w:val="000000" w:themeColor="text1"/>
          <w:sz w:val="20"/>
          <w:szCs w:val="20"/>
          <w:lang w:eastAsia="lv-LV"/>
        </w:rPr>
      </w:pPr>
      <w:r w:rsidRPr="004B58BE">
        <w:rPr>
          <w:rFonts w:ascii="Tahoma" w:hAnsi="Tahoma" w:cs="Tahoma"/>
          <w:color w:val="000000" w:themeColor="text1"/>
          <w:sz w:val="20"/>
          <w:szCs w:val="20"/>
          <w:lang w:eastAsia="lv-LV"/>
        </w:rPr>
        <w:t xml:space="preserve">VUGD darbību regulē virkne normatīvo aktu, tostarp </w:t>
      </w:r>
      <w:r w:rsidRPr="004B58BE">
        <w:rPr>
          <w:rFonts w:ascii="Tahoma" w:hAnsi="Tahoma" w:cs="Tahoma"/>
          <w:color w:val="000000" w:themeColor="text1"/>
          <w:sz w:val="20"/>
          <w:szCs w:val="20"/>
        </w:rPr>
        <w:t xml:space="preserve">Latvijas Republikas </w:t>
      </w:r>
      <w:r w:rsidRPr="004B58BE">
        <w:rPr>
          <w:rFonts w:ascii="Tahoma" w:hAnsi="Tahoma" w:cs="Tahoma"/>
          <w:color w:val="000000" w:themeColor="text1"/>
          <w:sz w:val="20"/>
          <w:szCs w:val="20"/>
          <w:lang w:eastAsia="lv-LV"/>
        </w:rPr>
        <w:t>Ugunsdrošības un ugunsdzēsības likums,</w:t>
      </w:r>
      <w:proofErr w:type="gramStart"/>
      <w:r w:rsidRPr="004B58BE">
        <w:rPr>
          <w:rFonts w:ascii="Tahoma" w:hAnsi="Tahoma" w:cs="Tahoma"/>
          <w:color w:val="000000" w:themeColor="text1"/>
          <w:sz w:val="20"/>
          <w:szCs w:val="20"/>
          <w:lang w:eastAsia="lv-LV"/>
        </w:rPr>
        <w:t xml:space="preserve"> kas </w:t>
      </w:r>
      <w:r w:rsidRPr="004B58BE">
        <w:rPr>
          <w:rFonts w:ascii="Tahoma" w:eastAsia="Times New Roman" w:hAnsi="Tahoma" w:cs="Tahoma"/>
          <w:color w:val="000000" w:themeColor="text1"/>
          <w:sz w:val="20"/>
          <w:szCs w:val="20"/>
          <w:lang w:eastAsia="lv-LV"/>
        </w:rPr>
        <w:t>nosaka ugunsdrošības, ugunsdzēsības un glābšanas dienestu un organizāciju sistēmu, fizisko un juridisko personu uzdevumus un kompetenci ugunsdrošības un ugunsdzēsības jomā, kā arī VUGD funkcijas un VUGD amatpersonu ar speciālajām dienesta pakāpēm pienākumus</w:t>
      </w:r>
      <w:proofErr w:type="gramEnd"/>
      <w:r w:rsidRPr="004B58BE">
        <w:rPr>
          <w:rFonts w:ascii="Tahoma" w:eastAsia="Times New Roman" w:hAnsi="Tahoma" w:cs="Tahoma"/>
          <w:color w:val="000000" w:themeColor="text1"/>
          <w:sz w:val="20"/>
          <w:szCs w:val="20"/>
          <w:lang w:eastAsia="lv-LV"/>
        </w:rPr>
        <w:t>, tiesības un tiesisko aizsardzību</w:t>
      </w:r>
      <w:r w:rsidRPr="004B58BE">
        <w:rPr>
          <w:rFonts w:ascii="Tahoma" w:eastAsia="Times New Roman" w:hAnsi="Tahoma" w:cs="Tahoma"/>
          <w:color w:val="000000" w:themeColor="text1"/>
          <w:sz w:val="20"/>
          <w:szCs w:val="20"/>
          <w:vertAlign w:val="superscript"/>
          <w:lang w:eastAsia="lv-LV"/>
        </w:rPr>
        <w:footnoteReference w:id="33"/>
      </w:r>
      <w:r w:rsidRPr="004B58BE">
        <w:rPr>
          <w:rFonts w:ascii="Tahoma" w:eastAsia="Times New Roman" w:hAnsi="Tahoma" w:cs="Tahoma"/>
          <w:color w:val="000000" w:themeColor="text1"/>
          <w:sz w:val="20"/>
          <w:szCs w:val="20"/>
          <w:lang w:eastAsia="lv-LV"/>
        </w:rPr>
        <w:t xml:space="preserve">, </w:t>
      </w:r>
      <w:r w:rsidRPr="004B58BE">
        <w:rPr>
          <w:rFonts w:ascii="Tahoma" w:hAnsi="Tahoma" w:cs="Tahoma"/>
          <w:color w:val="000000" w:themeColor="text1"/>
          <w:sz w:val="20"/>
          <w:szCs w:val="20"/>
        </w:rPr>
        <w:t>Latvijas Republikas</w:t>
      </w:r>
      <w:r w:rsidRPr="004B58BE">
        <w:rPr>
          <w:rFonts w:ascii="Tahoma" w:eastAsia="Times New Roman" w:hAnsi="Tahoma" w:cs="Tahoma"/>
          <w:color w:val="000000" w:themeColor="text1"/>
          <w:sz w:val="20"/>
          <w:szCs w:val="20"/>
          <w:lang w:eastAsia="lv-LV"/>
        </w:rPr>
        <w:t xml:space="preserve"> Civilās aizsardzības un katastrofas pārvaldīšanas likums</w:t>
      </w:r>
      <w:r w:rsidRPr="004B58BE">
        <w:rPr>
          <w:rFonts w:ascii="Tahoma" w:eastAsia="Times New Roman" w:hAnsi="Tahoma" w:cs="Tahoma"/>
          <w:color w:val="000000" w:themeColor="text1"/>
          <w:sz w:val="20"/>
          <w:szCs w:val="20"/>
          <w:vertAlign w:val="superscript"/>
          <w:lang w:eastAsia="lv-LV"/>
        </w:rPr>
        <w:footnoteReference w:id="34"/>
      </w:r>
      <w:r w:rsidRPr="004B58BE">
        <w:rPr>
          <w:rFonts w:ascii="Tahoma" w:eastAsia="Times New Roman" w:hAnsi="Tahoma" w:cs="Tahoma"/>
          <w:color w:val="000000" w:themeColor="text1"/>
          <w:sz w:val="20"/>
          <w:szCs w:val="20"/>
          <w:lang w:eastAsia="lv-LV"/>
        </w:rPr>
        <w:t>, Latvijas Valsts ugunsdzēsības un glābšanas dienesta nolikums, kas regulē finansēšanas kārtību</w:t>
      </w:r>
      <w:r w:rsidRPr="004B58BE">
        <w:rPr>
          <w:rFonts w:ascii="Tahoma" w:eastAsia="Times New Roman" w:hAnsi="Tahoma" w:cs="Tahoma"/>
          <w:color w:val="000000" w:themeColor="text1"/>
          <w:sz w:val="20"/>
          <w:szCs w:val="20"/>
          <w:vertAlign w:val="superscript"/>
          <w:lang w:eastAsia="lv-LV"/>
        </w:rPr>
        <w:footnoteReference w:id="35"/>
      </w:r>
      <w:r w:rsidRPr="004B58BE">
        <w:rPr>
          <w:rFonts w:ascii="Tahoma" w:eastAsia="Times New Roman" w:hAnsi="Tahoma" w:cs="Tahoma"/>
          <w:color w:val="000000" w:themeColor="text1"/>
          <w:sz w:val="20"/>
          <w:szCs w:val="20"/>
          <w:lang w:eastAsia="lv-LV"/>
        </w:rPr>
        <w:t xml:space="preserve"> un citi. Piemēram, </w:t>
      </w:r>
      <w:r w:rsidRPr="004B58BE">
        <w:rPr>
          <w:rFonts w:ascii="Tahoma" w:hAnsi="Tahoma" w:cs="Tahoma"/>
          <w:sz w:val="20"/>
          <w:szCs w:val="20"/>
        </w:rPr>
        <w:t xml:space="preserve">2016.gada 17.maija </w:t>
      </w:r>
      <w:r w:rsidRPr="004B58BE">
        <w:rPr>
          <w:rFonts w:ascii="Tahoma" w:hAnsi="Tahoma" w:cs="Tahoma"/>
          <w:color w:val="000000" w:themeColor="text1"/>
          <w:sz w:val="20"/>
          <w:szCs w:val="20"/>
        </w:rPr>
        <w:t xml:space="preserve">Latvijas Republikas </w:t>
      </w:r>
      <w:r w:rsidRPr="004B58BE">
        <w:rPr>
          <w:rFonts w:ascii="Tahoma" w:hAnsi="Tahoma" w:cs="Tahoma"/>
          <w:sz w:val="20"/>
          <w:szCs w:val="20"/>
        </w:rPr>
        <w:t>Ministru kabineta noteikumi Nr.297 “Kārtība, kādā Valsts ugunsdzēsības un glābšanas dienests veic un vada ugunsgrēku dzēšanu un glābšanas darbus” nosaka, ka ugunsgrēku dzēšanā un glābšanas darbos VUGD iesaista šādas iestādes un dienestus</w:t>
      </w:r>
      <w:r w:rsidRPr="004B58BE">
        <w:rPr>
          <w:rFonts w:ascii="Tahoma" w:eastAsia="Times New Roman" w:hAnsi="Tahoma" w:cs="Tahoma"/>
          <w:color w:val="000000" w:themeColor="text1"/>
          <w:sz w:val="20"/>
          <w:szCs w:val="20"/>
          <w:lang w:eastAsia="lv-LV"/>
        </w:rPr>
        <w:t>:</w:t>
      </w:r>
    </w:p>
    <w:p w14:paraId="785A0B86"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iestāžu, organizāciju, komercsabiedrību, pašvaldību ugunsdrošības, ugunsdzēsības un glābšanas dienestus un brīvprātīgo ugunsdzēsēju organizācijas;</w:t>
      </w:r>
    </w:p>
    <w:p w14:paraId="3179171B"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VP;</w:t>
      </w:r>
    </w:p>
    <w:p w14:paraId="0D78315E"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PP;</w:t>
      </w:r>
    </w:p>
    <w:p w14:paraId="570A8C5C"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VRS;</w:t>
      </w:r>
    </w:p>
    <w:p w14:paraId="4AB77B84"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Nacionālos bruņotos spēkus;</w:t>
      </w:r>
    </w:p>
    <w:p w14:paraId="7C0A457A"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NMPD;</w:t>
      </w:r>
    </w:p>
    <w:p w14:paraId="311840F3"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avārijas dienestus (piemēram, gāzes avārijas dienests, elektrotīklu avārijas dienests, liftu avārijas dienests)</w:t>
      </w:r>
      <w:r w:rsidRPr="004B58BE">
        <w:rPr>
          <w:rFonts w:ascii="Tahoma" w:eastAsia="Times New Roman" w:hAnsi="Tahoma" w:cs="Tahoma"/>
          <w:sz w:val="20"/>
          <w:szCs w:val="24"/>
          <w:vertAlign w:val="superscript"/>
          <w:lang w:eastAsia="lv-LV"/>
        </w:rPr>
        <w:footnoteReference w:id="36"/>
      </w:r>
      <w:r w:rsidRPr="004B58BE">
        <w:rPr>
          <w:rFonts w:ascii="Tahoma" w:hAnsi="Tahoma" w:cs="Tahoma"/>
          <w:sz w:val="20"/>
          <w:szCs w:val="24"/>
          <w:lang w:eastAsia="en-US"/>
        </w:rPr>
        <w:t>.</w:t>
      </w:r>
    </w:p>
    <w:p w14:paraId="0A8065D9" w14:textId="77777777" w:rsidR="004B58BE" w:rsidRPr="004B58BE" w:rsidRDefault="004B58BE" w:rsidP="004B58BE">
      <w:pPr>
        <w:spacing w:before="120" w:after="120"/>
        <w:ind w:left="0" w:firstLine="720"/>
        <w:rPr>
          <w:rFonts w:ascii="Tahoma" w:hAnsi="Tahoma" w:cs="Tahoma"/>
          <w:color w:val="000000" w:themeColor="text1"/>
          <w:sz w:val="20"/>
          <w:szCs w:val="20"/>
        </w:rPr>
      </w:pPr>
      <w:proofErr w:type="gramStart"/>
      <w:r w:rsidRPr="004B58BE">
        <w:rPr>
          <w:rFonts w:ascii="Tahoma" w:hAnsi="Tahoma" w:cs="Tahoma"/>
          <w:color w:val="000000" w:themeColor="text1"/>
          <w:sz w:val="20"/>
          <w:szCs w:val="20"/>
        </w:rPr>
        <w:t>2002.gada</w:t>
      </w:r>
      <w:proofErr w:type="gramEnd"/>
      <w:r w:rsidRPr="004B58BE">
        <w:rPr>
          <w:rFonts w:ascii="Tahoma" w:hAnsi="Tahoma" w:cs="Tahoma"/>
          <w:color w:val="000000" w:themeColor="text1"/>
          <w:sz w:val="20"/>
          <w:szCs w:val="20"/>
        </w:rPr>
        <w:t xml:space="preserve"> 24.oktobra Latvijas Republikas Ugunsdrošības un ugunsdzēsības likumā tiek noteikts, ka Latvijā var būt sekojoši ugunsdrošības, ugunsdzēsības un glābšanas dienesti un organizācijas:</w:t>
      </w:r>
    </w:p>
    <w:p w14:paraId="7ACFF8D1"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VUGD;</w:t>
      </w:r>
    </w:p>
    <w:p w14:paraId="1789529A"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iestāžu, organizāciju un komercsabiedrību ugunsdrošības, ugunsdzēsības un glābšanas dienesti;</w:t>
      </w:r>
    </w:p>
    <w:p w14:paraId="0A32AE59"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pašvaldību ugunsdrošības, ugunsdzēsības un glābšanas dienesti (turpmāk –</w:t>
      </w:r>
      <w:proofErr w:type="gramStart"/>
      <w:r w:rsidRPr="004B58BE">
        <w:rPr>
          <w:rFonts w:ascii="Tahoma" w:hAnsi="Tahoma" w:cs="Tahoma"/>
          <w:sz w:val="20"/>
          <w:szCs w:val="24"/>
          <w:lang w:eastAsia="en-US"/>
        </w:rPr>
        <w:t xml:space="preserve">  </w:t>
      </w:r>
      <w:proofErr w:type="gramEnd"/>
      <w:r w:rsidRPr="004B58BE">
        <w:rPr>
          <w:rFonts w:ascii="Tahoma" w:hAnsi="Tahoma" w:cs="Tahoma"/>
          <w:sz w:val="20"/>
          <w:szCs w:val="24"/>
          <w:lang w:eastAsia="en-US"/>
        </w:rPr>
        <w:t>PUD);</w:t>
      </w:r>
    </w:p>
    <w:p w14:paraId="55573BFC"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Brīvprātīgo ugunsdzēsēju organizācijas (turpmāk – BUO).</w:t>
      </w:r>
    </w:p>
    <w:p w14:paraId="0EA52078" w14:textId="77777777" w:rsidR="004B58BE" w:rsidRPr="004B58BE" w:rsidRDefault="004B58BE" w:rsidP="004B58BE">
      <w:pPr>
        <w:spacing w:before="120" w:after="120"/>
        <w:ind w:left="0" w:firstLine="72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Valsts ugunsdzēsības un glābšanas dienesta darbības stratēģijā 2017.-</w:t>
      </w:r>
      <w:proofErr w:type="gramStart"/>
      <w:r w:rsidRPr="004B58BE">
        <w:rPr>
          <w:rFonts w:ascii="Tahoma" w:hAnsi="Tahoma" w:cs="Tahoma"/>
          <w:color w:val="000000" w:themeColor="text1"/>
          <w:sz w:val="20"/>
          <w:szCs w:val="20"/>
          <w:lang w:eastAsia="lv-LV"/>
        </w:rPr>
        <w:t>2019.gadam</w:t>
      </w:r>
      <w:proofErr w:type="gramEnd"/>
      <w:r w:rsidRPr="004B58BE">
        <w:rPr>
          <w:rFonts w:ascii="Tahoma" w:hAnsi="Tahoma" w:cs="Tahoma"/>
          <w:color w:val="000000" w:themeColor="text1"/>
          <w:sz w:val="20"/>
          <w:szCs w:val="20"/>
          <w:lang w:eastAsia="lv-LV"/>
        </w:rPr>
        <w:t xml:space="preserve"> VUGD noteiktajās prioritātēs ir izdalītas iespējas izvērtēt iesaistīt brīvprātīgo ugunsdzēsēju organizāciju, pašvaldību un citu institūciju ugunsdzēsības dienestus ugunsdrošības un ugunsdzēsības jomās, nosakot to uzdevumus, kā arī izvērtēt iespējas brīvprātīgo ugunsdzēsēju organizāciju darbības atbalstam</w:t>
      </w:r>
      <w:r w:rsidRPr="004B58BE">
        <w:rPr>
          <w:rFonts w:ascii="Tahoma" w:eastAsia="Times New Roman" w:hAnsi="Tahoma" w:cs="Tahoma"/>
          <w:color w:val="000000" w:themeColor="text1"/>
          <w:sz w:val="20"/>
          <w:szCs w:val="20"/>
          <w:vertAlign w:val="superscript"/>
          <w:lang w:eastAsia="lv-LV"/>
        </w:rPr>
        <w:footnoteReference w:id="37"/>
      </w:r>
      <w:r w:rsidRPr="004B58BE">
        <w:rPr>
          <w:rFonts w:ascii="Tahoma" w:hAnsi="Tahoma" w:cs="Tahoma"/>
          <w:color w:val="000000" w:themeColor="text1"/>
          <w:sz w:val="20"/>
          <w:szCs w:val="20"/>
          <w:lang w:eastAsia="lv-LV"/>
        </w:rPr>
        <w:t>.</w:t>
      </w:r>
    </w:p>
    <w:p w14:paraId="6FDB60FA"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Normatīvie akti nosaka arī, ka VUGD pēc izbraukšanas no tuvākās VUGD daļas vai posteņa apakšvienības notikuma vietā ierodas:</w:t>
      </w:r>
    </w:p>
    <w:p w14:paraId="4E24384D"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republikas pilsētā, pilsētā un ciemā, kur atrodas VUGD daļa vai postenis, – astoņu minūšu laikā;</w:t>
      </w:r>
    </w:p>
    <w:p w14:paraId="5E90C7F3"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lastRenderedPageBreak/>
        <w:t>pilsētā, ciemā, novada un pagasta teritorijā, kur neatrodas VUGD daļa vai postenis, – 23 minūšu laikā</w:t>
      </w:r>
      <w:r w:rsidRPr="004B58BE">
        <w:rPr>
          <w:rFonts w:ascii="Tahoma" w:eastAsia="Times New Roman" w:hAnsi="Tahoma" w:cs="Tahoma"/>
          <w:sz w:val="20"/>
          <w:szCs w:val="24"/>
          <w:vertAlign w:val="superscript"/>
          <w:lang w:eastAsia="lv-LV"/>
        </w:rPr>
        <w:footnoteReference w:id="38"/>
      </w:r>
      <w:r w:rsidRPr="004B58BE">
        <w:rPr>
          <w:rFonts w:ascii="Tahoma" w:hAnsi="Tahoma" w:cs="Tahoma"/>
          <w:sz w:val="20"/>
          <w:szCs w:val="24"/>
          <w:lang w:eastAsia="en-US"/>
        </w:rPr>
        <w:t>.</w:t>
      </w:r>
    </w:p>
    <w:p w14:paraId="73539748" w14:textId="77777777" w:rsidR="004B58BE" w:rsidRPr="004B58BE" w:rsidRDefault="004B58BE" w:rsidP="004B58BE">
      <w:pPr>
        <w:spacing w:after="120"/>
        <w:ind w:left="0" w:firstLine="680"/>
        <w:rPr>
          <w:rFonts w:ascii="Tahoma" w:hAnsi="Tahoma" w:cs="Tahoma"/>
          <w:color w:val="000000" w:themeColor="text1"/>
          <w:sz w:val="20"/>
          <w:szCs w:val="20"/>
          <w:lang w:eastAsia="lv-LV"/>
        </w:rPr>
      </w:pPr>
      <w:proofErr w:type="gramStart"/>
      <w:r w:rsidRPr="004B58BE">
        <w:rPr>
          <w:rFonts w:ascii="Tahoma" w:hAnsi="Tahoma" w:cs="Tahoma"/>
          <w:color w:val="000000" w:themeColor="text1"/>
          <w:sz w:val="20"/>
          <w:szCs w:val="20"/>
          <w:lang w:eastAsia="lv-LV"/>
        </w:rPr>
        <w:t>2018.gadā</w:t>
      </w:r>
      <w:proofErr w:type="gramEnd"/>
      <w:r w:rsidRPr="004B58BE">
        <w:rPr>
          <w:rFonts w:ascii="Tahoma" w:hAnsi="Tahoma" w:cs="Tahoma"/>
          <w:color w:val="000000" w:themeColor="text1"/>
          <w:sz w:val="20"/>
          <w:szCs w:val="20"/>
          <w:lang w:eastAsia="lv-LV"/>
        </w:rPr>
        <w:t xml:space="preserve"> VUGD vidējais amatu skaits bija 3136, no tiem 2902 – amatpersonas ar speciālajām dienesta pakāpēm, 233 darbiniekiem, ar kuriem noslēgts darba līgums un viens ierēdņa amats</w:t>
      </w:r>
      <w:r w:rsidRPr="004B58BE">
        <w:rPr>
          <w:rFonts w:ascii="Tahoma" w:eastAsia="Times New Roman" w:hAnsi="Tahoma" w:cs="Tahoma"/>
          <w:color w:val="000000" w:themeColor="text1"/>
          <w:sz w:val="20"/>
          <w:szCs w:val="20"/>
          <w:vertAlign w:val="superscript"/>
          <w:lang w:eastAsia="lv-LV"/>
        </w:rPr>
        <w:footnoteReference w:id="39"/>
      </w:r>
      <w:r w:rsidRPr="004B58BE">
        <w:rPr>
          <w:rFonts w:ascii="Tahoma" w:hAnsi="Tahoma" w:cs="Tahoma"/>
          <w:color w:val="000000" w:themeColor="text1"/>
          <w:sz w:val="20"/>
          <w:szCs w:val="20"/>
          <w:lang w:eastAsia="lv-LV"/>
        </w:rPr>
        <w:t xml:space="preserve">. 2018.gadā VUGD vērojams arī darbinieku trūkums – bijušas 152 vakances.  </w:t>
      </w:r>
    </w:p>
    <w:p w14:paraId="68DF9579" w14:textId="77777777"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b/>
          <w:bCs/>
          <w:color w:val="000000" w:themeColor="text1"/>
          <w:sz w:val="20"/>
          <w:szCs w:val="20"/>
          <w:lang w:eastAsia="lv-LV"/>
        </w:rPr>
        <w:t>BUO</w:t>
      </w:r>
      <w:r w:rsidRPr="004B58BE">
        <w:rPr>
          <w:rFonts w:ascii="Tahoma" w:hAnsi="Tahoma" w:cs="Tahoma"/>
          <w:color w:val="000000" w:themeColor="text1"/>
          <w:sz w:val="20"/>
          <w:szCs w:val="20"/>
          <w:lang w:eastAsia="lv-LV"/>
        </w:rPr>
        <w:t xml:space="preserve"> darbojas saskaņā ar </w:t>
      </w:r>
      <w:r w:rsidRPr="004B58BE">
        <w:rPr>
          <w:rFonts w:ascii="Tahoma" w:hAnsi="Tahoma" w:cs="Tahoma"/>
          <w:color w:val="000000" w:themeColor="text1"/>
          <w:sz w:val="20"/>
          <w:szCs w:val="20"/>
        </w:rPr>
        <w:t xml:space="preserve">Latvijas Republikas </w:t>
      </w:r>
      <w:r w:rsidRPr="004B58BE">
        <w:rPr>
          <w:rFonts w:ascii="Tahoma" w:hAnsi="Tahoma" w:cs="Tahoma"/>
          <w:color w:val="000000" w:themeColor="text1"/>
          <w:sz w:val="20"/>
          <w:szCs w:val="20"/>
          <w:lang w:eastAsia="lv-LV"/>
        </w:rPr>
        <w:t xml:space="preserve">Biedrību un nodibinājumu likumu un arī </w:t>
      </w:r>
      <w:r w:rsidRPr="004B58BE">
        <w:rPr>
          <w:rFonts w:ascii="Tahoma" w:hAnsi="Tahoma" w:cs="Tahoma"/>
          <w:color w:val="000000" w:themeColor="text1"/>
          <w:sz w:val="20"/>
          <w:szCs w:val="20"/>
        </w:rPr>
        <w:t xml:space="preserve">Latvijas Republikas </w:t>
      </w:r>
      <w:r w:rsidRPr="004B58BE">
        <w:rPr>
          <w:rFonts w:ascii="Tahoma" w:hAnsi="Tahoma" w:cs="Tahoma"/>
          <w:color w:val="000000" w:themeColor="text1"/>
          <w:sz w:val="20"/>
          <w:szCs w:val="20"/>
          <w:lang w:eastAsia="lv-LV"/>
        </w:rPr>
        <w:t>Brīvprātīgā darba likumu</w:t>
      </w:r>
      <w:r w:rsidRPr="004B58BE">
        <w:rPr>
          <w:rFonts w:ascii="Tahoma" w:eastAsia="Times New Roman" w:hAnsi="Tahoma" w:cs="Tahoma"/>
          <w:color w:val="000000" w:themeColor="text1"/>
          <w:sz w:val="20"/>
          <w:szCs w:val="20"/>
          <w:vertAlign w:val="superscript"/>
          <w:lang w:eastAsia="lv-LV"/>
        </w:rPr>
        <w:footnoteReference w:id="40"/>
      </w:r>
      <w:r w:rsidRPr="004B58BE">
        <w:rPr>
          <w:rFonts w:ascii="Tahoma" w:hAnsi="Tahoma" w:cs="Tahoma"/>
          <w:color w:val="000000" w:themeColor="text1"/>
          <w:sz w:val="20"/>
          <w:szCs w:val="20"/>
          <w:lang w:eastAsia="lv-LV"/>
        </w:rPr>
        <w:t xml:space="preserve">. </w:t>
      </w:r>
      <w:r w:rsidRPr="004B58BE">
        <w:rPr>
          <w:rFonts w:ascii="Tahoma" w:hAnsi="Tahoma" w:cs="Tahoma"/>
          <w:color w:val="000000" w:themeColor="text1"/>
          <w:sz w:val="20"/>
          <w:szCs w:val="20"/>
        </w:rPr>
        <w:t xml:space="preserve">Latvijas Republikas </w:t>
      </w:r>
      <w:r w:rsidRPr="004B58BE">
        <w:rPr>
          <w:rFonts w:ascii="Tahoma" w:hAnsi="Tahoma" w:cs="Tahoma"/>
          <w:color w:val="000000" w:themeColor="text1"/>
          <w:sz w:val="20"/>
          <w:szCs w:val="20"/>
          <w:lang w:eastAsia="lv-LV"/>
        </w:rPr>
        <w:t xml:space="preserve">Biedrību un nodibinājumu likumā tiek noteikts, ka pašvaldībām ugunsdrošības un ugunsdzēsības jomā ir jāatbalsta brīvprātīgo ugunsdzēsēju organizāciju veidošana pašvaldības teritorijā. Bet brīvprātīgo ugunsdzēsēju organizāciju darbību, </w:t>
      </w:r>
      <w:proofErr w:type="gramStart"/>
      <w:r w:rsidRPr="004B58BE">
        <w:rPr>
          <w:rFonts w:ascii="Tahoma" w:hAnsi="Tahoma" w:cs="Tahoma"/>
          <w:color w:val="000000" w:themeColor="text1"/>
          <w:sz w:val="20"/>
          <w:szCs w:val="20"/>
          <w:lang w:eastAsia="lv-LV"/>
        </w:rPr>
        <w:t>kas saistīta ar ugunsdrošību</w:t>
      </w:r>
      <w:proofErr w:type="gramEnd"/>
      <w:r w:rsidRPr="004B58BE">
        <w:rPr>
          <w:rFonts w:ascii="Tahoma" w:hAnsi="Tahoma" w:cs="Tahoma"/>
          <w:color w:val="000000" w:themeColor="text1"/>
          <w:sz w:val="20"/>
          <w:szCs w:val="20"/>
          <w:lang w:eastAsia="lv-LV"/>
        </w:rPr>
        <w:t xml:space="preserve"> un ugunsdzēsību koordinē VUGD</w:t>
      </w:r>
      <w:r w:rsidRPr="004B58BE">
        <w:rPr>
          <w:rFonts w:ascii="Tahoma" w:eastAsia="Times New Roman" w:hAnsi="Tahoma" w:cs="Tahoma"/>
          <w:color w:val="000000" w:themeColor="text1"/>
          <w:sz w:val="20"/>
          <w:szCs w:val="20"/>
          <w:vertAlign w:val="superscript"/>
          <w:lang w:eastAsia="lv-LV"/>
        </w:rPr>
        <w:footnoteReference w:id="41"/>
      </w:r>
      <w:r w:rsidRPr="004B58BE">
        <w:rPr>
          <w:rFonts w:ascii="Tahoma" w:hAnsi="Tahoma" w:cs="Tahoma"/>
          <w:color w:val="000000" w:themeColor="text1"/>
          <w:sz w:val="20"/>
          <w:szCs w:val="20"/>
          <w:lang w:eastAsia="lv-LV"/>
        </w:rPr>
        <w:t>.</w:t>
      </w:r>
    </w:p>
    <w:p w14:paraId="64762795" w14:textId="77777777"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 xml:space="preserve">Lai nodrošinātu brīvprātīgo ugunsdzēsēju apmācību, Ugunsdrošības un civilās aizsardzības koledža piedāvā apgūt VUGD apstiprinātu mācību programmu Ugunsdrošībā (20 stundas), kā arī mācību programmu Ugunsdzēsībā (40 stundas), kas saskaņota ar VUGD un </w:t>
      </w:r>
      <w:proofErr w:type="gramStart"/>
      <w:r w:rsidRPr="004B58BE">
        <w:rPr>
          <w:rFonts w:ascii="Tahoma" w:hAnsi="Tahoma" w:cs="Tahoma"/>
          <w:color w:val="000000" w:themeColor="text1"/>
          <w:sz w:val="20"/>
          <w:szCs w:val="20"/>
          <w:lang w:eastAsia="lv-LV"/>
        </w:rPr>
        <w:t>paredzēta pašvaldību ugunsdzēsības un glābšanas dienestu un brīvprātīgo ugunsdzēsēju formējumu komandu</w:t>
      </w:r>
      <w:proofErr w:type="gramEnd"/>
      <w:r w:rsidRPr="004B58BE">
        <w:rPr>
          <w:rFonts w:ascii="Tahoma" w:hAnsi="Tahoma" w:cs="Tahoma"/>
          <w:color w:val="000000" w:themeColor="text1"/>
          <w:sz w:val="20"/>
          <w:szCs w:val="20"/>
          <w:lang w:eastAsia="lv-LV"/>
        </w:rPr>
        <w:t xml:space="preserve"> darbiniekiem</w:t>
      </w:r>
      <w:r w:rsidRPr="004B58BE">
        <w:rPr>
          <w:rFonts w:ascii="Tahoma" w:eastAsia="Times New Roman" w:hAnsi="Tahoma" w:cs="Tahoma"/>
          <w:color w:val="000000" w:themeColor="text1"/>
          <w:sz w:val="20"/>
          <w:szCs w:val="20"/>
          <w:vertAlign w:val="superscript"/>
          <w:lang w:eastAsia="lv-LV"/>
        </w:rPr>
        <w:footnoteReference w:id="42"/>
      </w:r>
      <w:r w:rsidRPr="004B58BE">
        <w:rPr>
          <w:rFonts w:ascii="Tahoma" w:hAnsi="Tahoma" w:cs="Tahoma"/>
          <w:color w:val="000000" w:themeColor="text1"/>
          <w:sz w:val="20"/>
          <w:szCs w:val="20"/>
          <w:lang w:eastAsia="lv-LV"/>
        </w:rPr>
        <w:t>.</w:t>
      </w:r>
    </w:p>
    <w:p w14:paraId="23D97D29" w14:textId="77777777"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 xml:space="preserve">Lai uzlabotu situāciju ugunsdrošības jomā valstī, veicinātu brīvprātīgo ugunsdzēsēju organizāciju un pašvaldību ugunsdzēsības dienestu attīstība, viens no risinājumiem </w:t>
      </w:r>
      <w:proofErr w:type="spellStart"/>
      <w:r w:rsidRPr="004B58BE">
        <w:rPr>
          <w:rFonts w:ascii="Tahoma" w:hAnsi="Tahoma" w:cs="Tahoma"/>
          <w:color w:val="000000" w:themeColor="text1"/>
          <w:sz w:val="20"/>
          <w:szCs w:val="20"/>
          <w:lang w:eastAsia="lv-LV"/>
        </w:rPr>
        <w:t>prevencijas</w:t>
      </w:r>
      <w:proofErr w:type="spellEnd"/>
      <w:r w:rsidRPr="004B58BE">
        <w:rPr>
          <w:rFonts w:ascii="Tahoma" w:hAnsi="Tahoma" w:cs="Tahoma"/>
          <w:color w:val="000000" w:themeColor="text1"/>
          <w:sz w:val="20"/>
          <w:szCs w:val="20"/>
          <w:lang w:eastAsia="lv-LV"/>
        </w:rPr>
        <w:t xml:space="preserve"> pasākumu pilnveidošanai paredz sakārtot un strukturēt VUGD sadarbību ar brīvprātīgo ugunsdzēsēju organizācijām un pašvaldību ugunsdzēsības dienestiem, kā arī īstenot vienotu koordināciju </w:t>
      </w:r>
      <w:proofErr w:type="spellStart"/>
      <w:r w:rsidRPr="004B58BE">
        <w:rPr>
          <w:rFonts w:ascii="Tahoma" w:hAnsi="Tahoma" w:cs="Tahoma"/>
          <w:color w:val="000000" w:themeColor="text1"/>
          <w:sz w:val="20"/>
          <w:szCs w:val="20"/>
          <w:lang w:eastAsia="lv-LV"/>
        </w:rPr>
        <w:t>prevencijas</w:t>
      </w:r>
      <w:proofErr w:type="spellEnd"/>
      <w:r w:rsidRPr="004B58BE">
        <w:rPr>
          <w:rFonts w:ascii="Tahoma" w:hAnsi="Tahoma" w:cs="Tahoma"/>
          <w:color w:val="000000" w:themeColor="text1"/>
          <w:sz w:val="20"/>
          <w:szCs w:val="20"/>
          <w:lang w:eastAsia="lv-LV"/>
        </w:rPr>
        <w:t xml:space="preserve"> pasākumu veikšanā. Būtiski, ka konceptuālajā ziņojumā par valsts politiku ugunsdrošības jomā</w:t>
      </w:r>
      <w:r w:rsidRPr="004B58BE">
        <w:rPr>
          <w:rFonts w:ascii="Tahoma" w:hAnsi="Tahoma" w:cs="Tahoma"/>
          <w:color w:val="000000" w:themeColor="text1"/>
          <w:sz w:val="20"/>
          <w:szCs w:val="20"/>
          <w:vertAlign w:val="superscript"/>
          <w:lang w:eastAsia="lv-LV"/>
        </w:rPr>
        <w:footnoteReference w:id="43"/>
      </w:r>
      <w:r w:rsidRPr="004B58BE">
        <w:rPr>
          <w:rFonts w:ascii="Tahoma" w:hAnsi="Tahoma" w:cs="Tahoma"/>
          <w:color w:val="000000" w:themeColor="text1"/>
          <w:sz w:val="20"/>
          <w:szCs w:val="20"/>
          <w:lang w:eastAsia="lv-LV"/>
        </w:rPr>
        <w:t xml:space="preserve"> minēts, ka </w:t>
      </w:r>
      <w:r w:rsidRPr="004B58BE">
        <w:rPr>
          <w:rFonts w:ascii="Tahoma" w:hAnsi="Tahoma" w:cs="Tahoma"/>
          <w:color w:val="000000" w:themeColor="text1"/>
          <w:sz w:val="20"/>
          <w:szCs w:val="20"/>
        </w:rPr>
        <w:t xml:space="preserve">Latvijas Republikas </w:t>
      </w:r>
      <w:r w:rsidRPr="004B58BE">
        <w:rPr>
          <w:rFonts w:ascii="Tahoma" w:hAnsi="Tahoma" w:cs="Tahoma"/>
          <w:color w:val="000000" w:themeColor="text1"/>
          <w:sz w:val="20"/>
          <w:szCs w:val="20"/>
          <w:lang w:eastAsia="lv-LV"/>
        </w:rPr>
        <w:t xml:space="preserve">Ministru kabineta </w:t>
      </w:r>
      <w:proofErr w:type="gramStart"/>
      <w:r w:rsidRPr="004B58BE">
        <w:rPr>
          <w:rFonts w:ascii="Tahoma" w:hAnsi="Tahoma" w:cs="Tahoma"/>
          <w:color w:val="000000" w:themeColor="text1"/>
          <w:sz w:val="20"/>
          <w:szCs w:val="20"/>
          <w:lang w:eastAsia="lv-LV"/>
        </w:rPr>
        <w:t>2003.gada</w:t>
      </w:r>
      <w:proofErr w:type="gramEnd"/>
      <w:r w:rsidRPr="004B58BE">
        <w:rPr>
          <w:rFonts w:ascii="Tahoma" w:hAnsi="Tahoma" w:cs="Tahoma"/>
          <w:color w:val="000000" w:themeColor="text1"/>
          <w:sz w:val="20"/>
          <w:szCs w:val="20"/>
          <w:lang w:eastAsia="lv-LV"/>
        </w:rPr>
        <w:t xml:space="preserve"> 9.decembra noteikumi Nr. 686 "Noteikumi par iestāžu, organizāciju, komercsabiedrību un pašvaldību ugunsdrošības, ugunsdzēsības un glābšanas dienestu funkcijām un tiesībām" nosaka iestāžu, organizāciju, komercsabiedrību un pašvaldību ugunsdrošības, ugunsdzēsības un glābšanas dienestu funkcijas un tiesības, kā arī tiem izvirzāmās prasības, taču minētais regulējums neattiecas uz brīvprātīgo ugunsdzēsēju organizācijām, kas darbojas saskaņā ar </w:t>
      </w:r>
      <w:r w:rsidRPr="004B58BE">
        <w:rPr>
          <w:rFonts w:ascii="Tahoma" w:hAnsi="Tahoma" w:cs="Tahoma"/>
          <w:color w:val="000000" w:themeColor="text1"/>
          <w:sz w:val="20"/>
          <w:szCs w:val="20"/>
        </w:rPr>
        <w:t xml:space="preserve">Latvijas Republikas </w:t>
      </w:r>
      <w:r w:rsidRPr="004B58BE">
        <w:rPr>
          <w:rFonts w:ascii="Tahoma" w:hAnsi="Tahoma" w:cs="Tahoma"/>
          <w:color w:val="000000" w:themeColor="text1"/>
          <w:sz w:val="20"/>
          <w:szCs w:val="20"/>
          <w:lang w:eastAsia="lv-LV"/>
        </w:rPr>
        <w:t>Biedrību un nodibinājumu likumu. Līdz ar to, nav īpašu regulējumu par to, kā darboties brīvprātīgajām ugunsdzēsību biedrībām. Pašvaldības 2016.gadā ir sniegušas atbalstu brīvprātīgajiem ugunsdzēsējiem (tikai tiem, kas veic ugunsgrēku dzēšanu) 200,9 tūkst. eiro apmērā, tai skaitā ap 85 tūkst. eiro telpu, tehnikas uzturēšanai, degvielas nodrošināšanai u.c. vajadzībām, 115,9 tūkst. eiro brīvprātīgo ugunsdzēsēju atlīdzībai</w:t>
      </w:r>
      <w:r w:rsidRPr="004B58BE">
        <w:rPr>
          <w:rFonts w:ascii="Tahoma" w:hAnsi="Tahoma" w:cs="Tahoma"/>
          <w:color w:val="000000" w:themeColor="text1"/>
          <w:sz w:val="20"/>
          <w:szCs w:val="20"/>
          <w:vertAlign w:val="superscript"/>
          <w:lang w:eastAsia="lv-LV"/>
        </w:rPr>
        <w:t xml:space="preserve"> </w:t>
      </w:r>
      <w:r w:rsidRPr="004B58BE">
        <w:rPr>
          <w:rFonts w:ascii="Tahoma" w:hAnsi="Tahoma" w:cs="Tahoma"/>
          <w:color w:val="000000" w:themeColor="text1"/>
          <w:sz w:val="20"/>
          <w:szCs w:val="20"/>
          <w:vertAlign w:val="superscript"/>
          <w:lang w:eastAsia="lv-LV"/>
        </w:rPr>
        <w:footnoteReference w:id="44"/>
      </w:r>
      <w:r w:rsidRPr="004B58BE">
        <w:rPr>
          <w:rFonts w:ascii="Tahoma" w:hAnsi="Tahoma" w:cs="Tahoma"/>
          <w:color w:val="000000" w:themeColor="text1"/>
          <w:sz w:val="20"/>
          <w:szCs w:val="20"/>
          <w:lang w:eastAsia="lv-LV"/>
        </w:rPr>
        <w:t xml:space="preserve">. </w:t>
      </w:r>
    </w:p>
    <w:p w14:paraId="69A3554D" w14:textId="1EA0256B"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 xml:space="preserve">Latvijas </w:t>
      </w:r>
      <w:r w:rsidR="004E0433">
        <w:rPr>
          <w:rFonts w:ascii="Tahoma" w:hAnsi="Tahoma" w:cs="Tahoma"/>
          <w:color w:val="000000" w:themeColor="text1"/>
          <w:sz w:val="20"/>
          <w:szCs w:val="20"/>
          <w:lang w:eastAsia="lv-LV"/>
        </w:rPr>
        <w:t>Pierobežas pašvaldīb</w:t>
      </w:r>
      <w:r w:rsidRPr="004B58BE">
        <w:rPr>
          <w:rFonts w:ascii="Tahoma" w:hAnsi="Tahoma" w:cs="Tahoma"/>
          <w:color w:val="000000" w:themeColor="text1"/>
          <w:sz w:val="20"/>
          <w:szCs w:val="20"/>
          <w:lang w:eastAsia="lv-LV"/>
        </w:rPr>
        <w:t>u teritorijā ir šādas brīvprātīgo ugunsdzēsēju biedrības:</w:t>
      </w:r>
    </w:p>
    <w:p w14:paraId="3A0C48C9" w14:textId="70FAFD68"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b/>
          <w:bCs/>
          <w:sz w:val="20"/>
          <w:szCs w:val="24"/>
          <w:lang w:eastAsia="en-US"/>
        </w:rPr>
        <w:t>Zemgales Reģionālā Brīvprātīgo Ugunsdzēsēju Biedrība</w:t>
      </w:r>
      <w:r w:rsidRPr="004B58BE">
        <w:rPr>
          <w:rFonts w:ascii="Tahoma" w:hAnsi="Tahoma" w:cs="Tahoma"/>
          <w:sz w:val="20"/>
          <w:szCs w:val="24"/>
          <w:lang w:eastAsia="en-US"/>
        </w:rPr>
        <w:t xml:space="preserve">, kas atrodas Jelgavas pilsētā, tātad – ne tieši </w:t>
      </w:r>
      <w:r w:rsidR="004E0433">
        <w:rPr>
          <w:rFonts w:ascii="Tahoma" w:hAnsi="Tahoma" w:cs="Tahoma"/>
          <w:sz w:val="20"/>
          <w:szCs w:val="24"/>
          <w:lang w:eastAsia="en-US"/>
        </w:rPr>
        <w:t>Pierobežas pašvaldīb</w:t>
      </w:r>
      <w:r w:rsidRPr="004B58BE">
        <w:rPr>
          <w:rFonts w:ascii="Tahoma" w:hAnsi="Tahoma" w:cs="Tahoma"/>
          <w:sz w:val="20"/>
          <w:szCs w:val="24"/>
          <w:lang w:eastAsia="en-US"/>
        </w:rPr>
        <w:t xml:space="preserve">u teritorijās, tomēr ģeogrāfiski – Jelgavas novada vidū. BUO reģistrēta </w:t>
      </w:r>
      <w:proofErr w:type="gramStart"/>
      <w:r w:rsidRPr="004B58BE">
        <w:rPr>
          <w:rFonts w:ascii="Tahoma" w:hAnsi="Tahoma" w:cs="Tahoma"/>
          <w:sz w:val="20"/>
          <w:szCs w:val="24"/>
          <w:lang w:eastAsia="en-US"/>
        </w:rPr>
        <w:t>2018.gada</w:t>
      </w:r>
      <w:proofErr w:type="gramEnd"/>
      <w:r w:rsidRPr="004B58BE">
        <w:rPr>
          <w:rFonts w:ascii="Tahoma" w:hAnsi="Tahoma" w:cs="Tahoma"/>
          <w:sz w:val="20"/>
          <w:szCs w:val="24"/>
          <w:lang w:eastAsia="en-US"/>
        </w:rPr>
        <w:t xml:space="preserve"> 27.decembrī. BUO mērķi ietver ne tikai </w:t>
      </w:r>
      <w:r w:rsidRPr="004B58BE">
        <w:rPr>
          <w:rFonts w:ascii="Tahoma" w:hAnsi="Tahoma" w:cs="Tahoma"/>
          <w:sz w:val="20"/>
          <w:szCs w:val="24"/>
          <w:lang w:eastAsia="en-US"/>
        </w:rPr>
        <w:lastRenderedPageBreak/>
        <w:t>ugunsdzēsības un glābšanas darbu veikšanu, bet arī preventīvo darbu - iedzīvotāju apmācību, sadarbību ar citiem DPS un ugunsdzēsības darbinieku apvienošanu un to interešu aizstāvību</w:t>
      </w:r>
      <w:r w:rsidRPr="004B58BE">
        <w:rPr>
          <w:rFonts w:ascii="Tahoma" w:eastAsia="Times New Roman" w:hAnsi="Tahoma" w:cs="Tahoma"/>
          <w:sz w:val="20"/>
          <w:szCs w:val="24"/>
          <w:vertAlign w:val="superscript"/>
          <w:lang w:eastAsia="lv-LV"/>
        </w:rPr>
        <w:footnoteReference w:id="45"/>
      </w:r>
      <w:r w:rsidRPr="004B58BE">
        <w:rPr>
          <w:rFonts w:ascii="Tahoma" w:hAnsi="Tahoma" w:cs="Tahoma"/>
          <w:sz w:val="20"/>
          <w:szCs w:val="24"/>
          <w:lang w:eastAsia="en-US"/>
        </w:rPr>
        <w:t xml:space="preserve"> (sk. 6.7. pielikumu);</w:t>
      </w:r>
    </w:p>
    <w:p w14:paraId="04510A62" w14:textId="77777777" w:rsidR="004B58BE" w:rsidRPr="004B58BE" w:rsidRDefault="004B58BE" w:rsidP="00342957">
      <w:pPr>
        <w:numPr>
          <w:ilvl w:val="0"/>
          <w:numId w:val="12"/>
        </w:numPr>
        <w:spacing w:after="240" w:line="259" w:lineRule="auto"/>
        <w:contextualSpacing/>
        <w:rPr>
          <w:rFonts w:ascii="Tahoma" w:eastAsia="Times New Roman" w:hAnsi="Tahoma" w:cs="Tahoma"/>
          <w:b/>
          <w:bCs/>
          <w:sz w:val="20"/>
          <w:szCs w:val="24"/>
          <w:lang w:eastAsia="en-US"/>
        </w:rPr>
      </w:pPr>
      <w:r w:rsidRPr="004B58BE">
        <w:rPr>
          <w:rFonts w:ascii="Tahoma" w:hAnsi="Tahoma" w:cs="Tahoma"/>
          <w:b/>
          <w:bCs/>
          <w:sz w:val="20"/>
          <w:szCs w:val="24"/>
          <w:lang w:eastAsia="en-US"/>
        </w:rPr>
        <w:t>Bauskas Ugunsdzēsēju biedrība</w:t>
      </w:r>
      <w:r w:rsidRPr="004B58BE">
        <w:rPr>
          <w:rFonts w:ascii="Tahoma" w:hAnsi="Tahoma" w:cs="Tahoma"/>
          <w:sz w:val="20"/>
          <w:szCs w:val="24"/>
          <w:lang w:eastAsia="en-US"/>
        </w:rPr>
        <w:t xml:space="preserve"> - Reģistrēta </w:t>
      </w:r>
      <w:proofErr w:type="gramStart"/>
      <w:r w:rsidRPr="004B58BE">
        <w:rPr>
          <w:rFonts w:ascii="Tahoma" w:hAnsi="Tahoma" w:cs="Tahoma"/>
          <w:sz w:val="20"/>
          <w:szCs w:val="24"/>
          <w:lang w:eastAsia="en-US"/>
        </w:rPr>
        <w:t>2002.gada</w:t>
      </w:r>
      <w:proofErr w:type="gramEnd"/>
      <w:r w:rsidRPr="004B58BE">
        <w:rPr>
          <w:rFonts w:ascii="Tahoma" w:hAnsi="Tahoma" w:cs="Tahoma"/>
          <w:sz w:val="20"/>
          <w:szCs w:val="24"/>
          <w:lang w:eastAsia="en-US"/>
        </w:rPr>
        <w:t xml:space="preserve"> 21.jūnijā. BUO atrodas Bauskā</w:t>
      </w:r>
      <w:proofErr w:type="gramStart"/>
      <w:r w:rsidRPr="004B58BE">
        <w:rPr>
          <w:rFonts w:ascii="Tahoma" w:hAnsi="Tahoma" w:cs="Tahoma"/>
          <w:sz w:val="20"/>
          <w:szCs w:val="24"/>
          <w:lang w:eastAsia="en-US"/>
        </w:rPr>
        <w:t xml:space="preserve"> un</w:t>
      </w:r>
      <w:proofErr w:type="gramEnd"/>
      <w:r w:rsidRPr="004B58BE">
        <w:rPr>
          <w:rFonts w:ascii="Tahoma" w:hAnsi="Tahoma" w:cs="Tahoma"/>
          <w:sz w:val="20"/>
          <w:szCs w:val="24"/>
          <w:lang w:eastAsia="en-US"/>
        </w:rPr>
        <w:t xml:space="preserve"> tās darbības mērķi ir līdzīgi kā pārējām BUO, tomēr ietver arī biedrības biedru komandas kopas attīstību</w:t>
      </w:r>
      <w:r w:rsidRPr="004B58BE">
        <w:rPr>
          <w:rFonts w:ascii="Tahoma" w:eastAsia="Times New Roman" w:hAnsi="Tahoma" w:cs="Tahoma"/>
          <w:sz w:val="20"/>
          <w:szCs w:val="24"/>
          <w:vertAlign w:val="superscript"/>
          <w:lang w:eastAsia="lv-LV"/>
        </w:rPr>
        <w:footnoteReference w:id="46"/>
      </w:r>
      <w:r w:rsidRPr="004B58BE">
        <w:rPr>
          <w:rFonts w:ascii="Tahoma" w:hAnsi="Tahoma" w:cs="Tahoma"/>
          <w:sz w:val="20"/>
          <w:szCs w:val="24"/>
          <w:lang w:eastAsia="en-US"/>
        </w:rPr>
        <w:t xml:space="preserve">.  </w:t>
      </w:r>
    </w:p>
    <w:p w14:paraId="34081064" w14:textId="4497FFF5" w:rsidR="004B58BE" w:rsidRPr="004B58BE" w:rsidRDefault="004B58BE" w:rsidP="009B5123">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 xml:space="preserve">Latvijā darbojas arī BUO koordinējoša un apvienojoša organizācija – </w:t>
      </w:r>
      <w:r w:rsidRPr="004B58BE">
        <w:rPr>
          <w:rFonts w:ascii="Tahoma" w:hAnsi="Tahoma" w:cs="Tahoma"/>
          <w:b/>
          <w:bCs/>
          <w:color w:val="000000" w:themeColor="text1"/>
          <w:sz w:val="20"/>
          <w:szCs w:val="20"/>
        </w:rPr>
        <w:t xml:space="preserve">Latvijas Brīvprātīgo ugunsdzēsēju biedrību apvienība </w:t>
      </w:r>
      <w:r w:rsidRPr="004B58BE">
        <w:rPr>
          <w:rFonts w:ascii="Tahoma" w:hAnsi="Tahoma" w:cs="Tahoma"/>
          <w:color w:val="000000" w:themeColor="text1"/>
          <w:sz w:val="20"/>
          <w:szCs w:val="20"/>
        </w:rPr>
        <w:t>(turpmāk – LBUBA).</w:t>
      </w:r>
      <w:r w:rsidR="00653D7B">
        <w:rPr>
          <w:rFonts w:ascii="Tahoma" w:hAnsi="Tahoma" w:cs="Tahoma"/>
          <w:color w:val="000000" w:themeColor="text1"/>
          <w:sz w:val="20"/>
          <w:szCs w:val="20"/>
        </w:rPr>
        <w:t xml:space="preserve"> LBUBA apvieno ne tikai brīvprātīgo ugunsdzēsēju apvienības, bet arī pašvaldību ugunsdzēsības dienestus un skursteņslauķus</w:t>
      </w:r>
      <w:r w:rsidR="009B5123">
        <w:rPr>
          <w:rFonts w:ascii="Tahoma" w:hAnsi="Tahoma" w:cs="Tahoma"/>
          <w:color w:val="000000" w:themeColor="text1"/>
          <w:sz w:val="20"/>
          <w:szCs w:val="20"/>
        </w:rPr>
        <w:t xml:space="preserve"> </w:t>
      </w:r>
      <w:proofErr w:type="gramStart"/>
      <w:r w:rsidR="009B5123">
        <w:rPr>
          <w:rFonts w:ascii="Tahoma" w:hAnsi="Tahoma" w:cs="Tahoma"/>
          <w:color w:val="000000" w:themeColor="text1"/>
          <w:sz w:val="20"/>
          <w:szCs w:val="20"/>
        </w:rPr>
        <w:t>(</w:t>
      </w:r>
      <w:proofErr w:type="gramEnd"/>
      <w:r w:rsidR="009B5123" w:rsidRPr="009B5123">
        <w:rPr>
          <w:rFonts w:ascii="Tahoma" w:hAnsi="Tahoma" w:cs="Tahoma"/>
          <w:color w:val="000000" w:themeColor="text1"/>
          <w:sz w:val="20"/>
          <w:szCs w:val="20"/>
        </w:rPr>
        <w:t>Biedrības mērķis ir apvienot Latvijas Republikas brīvprātīgo ugunsdzēsēju biedrības</w:t>
      </w:r>
      <w:r w:rsidR="009B5123">
        <w:rPr>
          <w:rFonts w:ascii="Tahoma" w:hAnsi="Tahoma" w:cs="Tahoma"/>
          <w:color w:val="000000" w:themeColor="text1"/>
          <w:sz w:val="20"/>
          <w:szCs w:val="20"/>
        </w:rPr>
        <w:t xml:space="preserve"> </w:t>
      </w:r>
      <w:r w:rsidR="009B5123" w:rsidRPr="009B5123">
        <w:rPr>
          <w:rFonts w:ascii="Tahoma" w:hAnsi="Tahoma" w:cs="Tahoma"/>
          <w:color w:val="000000" w:themeColor="text1"/>
          <w:sz w:val="20"/>
          <w:szCs w:val="20"/>
        </w:rPr>
        <w:t>un citas ugunsdzēsības</w:t>
      </w:r>
      <w:r w:rsidR="009B5123">
        <w:rPr>
          <w:rFonts w:ascii="Tahoma" w:hAnsi="Tahoma" w:cs="Tahoma"/>
          <w:color w:val="000000" w:themeColor="text1"/>
          <w:sz w:val="20"/>
          <w:szCs w:val="20"/>
        </w:rPr>
        <w:t>-</w:t>
      </w:r>
      <w:r w:rsidR="009B5123" w:rsidRPr="009B5123">
        <w:rPr>
          <w:rFonts w:ascii="Tahoma" w:hAnsi="Tahoma" w:cs="Tahoma"/>
          <w:color w:val="000000" w:themeColor="text1"/>
          <w:sz w:val="20"/>
          <w:szCs w:val="20"/>
        </w:rPr>
        <w:t>ugunsdrošības organizācijas, un juridiskās personas, kuru</w:t>
      </w:r>
      <w:r w:rsidR="009B5123">
        <w:rPr>
          <w:rFonts w:ascii="Tahoma" w:hAnsi="Tahoma" w:cs="Tahoma"/>
          <w:color w:val="000000" w:themeColor="text1"/>
          <w:sz w:val="20"/>
          <w:szCs w:val="20"/>
        </w:rPr>
        <w:t xml:space="preserve"> </w:t>
      </w:r>
      <w:r w:rsidR="009B5123" w:rsidRPr="009B5123">
        <w:rPr>
          <w:rFonts w:ascii="Tahoma" w:hAnsi="Tahoma" w:cs="Tahoma"/>
          <w:color w:val="000000" w:themeColor="text1"/>
          <w:sz w:val="20"/>
          <w:szCs w:val="20"/>
        </w:rPr>
        <w:t>darbības mērķi ir vērsti uz ugunsdrošības veicināšanu Latvijā, koordinēt šo</w:t>
      </w:r>
      <w:r w:rsidR="009B5123">
        <w:rPr>
          <w:rFonts w:ascii="Tahoma" w:hAnsi="Tahoma" w:cs="Tahoma"/>
          <w:color w:val="000000" w:themeColor="text1"/>
          <w:sz w:val="20"/>
          <w:szCs w:val="20"/>
        </w:rPr>
        <w:t xml:space="preserve"> </w:t>
      </w:r>
      <w:r w:rsidR="009B5123" w:rsidRPr="009B5123">
        <w:rPr>
          <w:rFonts w:ascii="Tahoma" w:hAnsi="Tahoma" w:cs="Tahoma"/>
          <w:color w:val="000000" w:themeColor="text1"/>
          <w:sz w:val="20"/>
          <w:szCs w:val="20"/>
        </w:rPr>
        <w:t>organizāciju darbību ugunsdrošības nostiprināšanā</w:t>
      </w:r>
      <w:r w:rsidR="009B5123">
        <w:rPr>
          <w:rStyle w:val="FootnoteReference"/>
          <w:rFonts w:ascii="Tahoma" w:hAnsi="Tahoma" w:cs="Tahoma"/>
          <w:color w:val="000000" w:themeColor="text1"/>
          <w:sz w:val="20"/>
          <w:szCs w:val="20"/>
        </w:rPr>
        <w:footnoteReference w:id="47"/>
      </w:r>
      <w:r w:rsidR="007D2493">
        <w:rPr>
          <w:rFonts w:ascii="Tahoma" w:hAnsi="Tahoma" w:cs="Tahoma"/>
          <w:color w:val="000000" w:themeColor="text1"/>
          <w:sz w:val="20"/>
          <w:szCs w:val="20"/>
        </w:rPr>
        <w:t>.</w:t>
      </w:r>
    </w:p>
    <w:p w14:paraId="3469AE69" w14:textId="4B9420E6" w:rsidR="004B58BE" w:rsidRPr="004B58BE" w:rsidRDefault="004E0433" w:rsidP="004B58BE">
      <w:pPr>
        <w:spacing w:after="120"/>
        <w:ind w:left="0" w:firstLine="680"/>
        <w:rPr>
          <w:rFonts w:ascii="Tahoma" w:hAnsi="Tahoma" w:cs="Tahoma"/>
          <w:color w:val="000000" w:themeColor="text1"/>
          <w:sz w:val="20"/>
          <w:szCs w:val="20"/>
          <w:lang w:eastAsia="lv-LV"/>
        </w:rPr>
      </w:pPr>
      <w:r>
        <w:rPr>
          <w:rFonts w:ascii="Tahoma" w:hAnsi="Tahoma" w:cs="Tahoma"/>
          <w:color w:val="000000" w:themeColor="text1"/>
          <w:sz w:val="20"/>
          <w:szCs w:val="20"/>
          <w:lang w:eastAsia="lv-LV"/>
        </w:rPr>
        <w:t>Pierobežas pašvaldīb</w:t>
      </w:r>
      <w:r w:rsidR="004B58BE" w:rsidRPr="004B58BE">
        <w:rPr>
          <w:rFonts w:ascii="Tahoma" w:hAnsi="Tahoma" w:cs="Tahoma"/>
          <w:color w:val="000000" w:themeColor="text1"/>
          <w:sz w:val="20"/>
          <w:szCs w:val="20"/>
          <w:lang w:eastAsia="lv-LV"/>
        </w:rPr>
        <w:t>u teritorijās darbojas arī</w:t>
      </w:r>
      <w:r w:rsidR="004B58BE" w:rsidRPr="004B58BE">
        <w:rPr>
          <w:rFonts w:ascii="Tahoma" w:hAnsi="Tahoma" w:cs="Tahoma"/>
          <w:b/>
          <w:bCs/>
          <w:color w:val="000000" w:themeColor="text1"/>
          <w:sz w:val="20"/>
          <w:szCs w:val="20"/>
          <w:lang w:eastAsia="lv-LV"/>
        </w:rPr>
        <w:t xml:space="preserve"> PUD. </w:t>
      </w:r>
      <w:r w:rsidR="004B58BE" w:rsidRPr="004B58BE">
        <w:rPr>
          <w:rFonts w:ascii="Tahoma" w:hAnsi="Tahoma" w:cs="Tahoma"/>
          <w:color w:val="000000" w:themeColor="text1"/>
          <w:sz w:val="20"/>
          <w:szCs w:val="20"/>
          <w:lang w:eastAsia="lv-LV"/>
        </w:rPr>
        <w:t>Viens no tiem -</w:t>
      </w:r>
      <w:r w:rsidR="004B58BE" w:rsidRPr="004B58BE">
        <w:rPr>
          <w:rFonts w:ascii="Tahoma" w:hAnsi="Tahoma" w:cs="Tahoma"/>
          <w:b/>
          <w:bCs/>
          <w:color w:val="000000" w:themeColor="text1"/>
          <w:sz w:val="20"/>
          <w:szCs w:val="20"/>
          <w:lang w:eastAsia="lv-LV"/>
        </w:rPr>
        <w:t xml:space="preserve"> </w:t>
      </w:r>
      <w:r w:rsidR="004B58BE" w:rsidRPr="004B58BE">
        <w:rPr>
          <w:rFonts w:ascii="Tahoma" w:hAnsi="Tahoma" w:cs="Tahoma"/>
          <w:color w:val="000000" w:themeColor="text1"/>
          <w:sz w:val="20"/>
          <w:szCs w:val="20"/>
          <w:lang w:eastAsia="lv-LV"/>
        </w:rPr>
        <w:t>Tērvetes novada ugunsdzēsības dienests, kas atrodas Tērvetes pagastā. Dienests ir pašvaldības struktūrvienība, kas apvieno arī brīvprātīgos ugunsdzēsējus. Dienesta sastāvā ir divas ugunsdzēsēju komandas (viena – Tērvetes pagastā, viena – Bukaišu pagastā). Katrā komandā ir viens Dienesta darbinieks un brīvprātīgie ugunsdzēsēji. Kopā Tērvetes PUD nodarbināts vadītājs, ugunsdzēsības tehniķis</w:t>
      </w:r>
      <w:proofErr w:type="gramStart"/>
      <w:r w:rsidR="004B58BE" w:rsidRPr="004B58BE">
        <w:rPr>
          <w:rFonts w:ascii="Tahoma" w:hAnsi="Tahoma" w:cs="Tahoma"/>
          <w:color w:val="000000" w:themeColor="text1"/>
          <w:sz w:val="20"/>
          <w:szCs w:val="20"/>
          <w:lang w:eastAsia="lv-LV"/>
        </w:rPr>
        <w:t xml:space="preserve"> un</w:t>
      </w:r>
      <w:proofErr w:type="gramEnd"/>
      <w:r w:rsidR="004B58BE" w:rsidRPr="004B58BE">
        <w:rPr>
          <w:rFonts w:ascii="Tahoma" w:hAnsi="Tahoma" w:cs="Tahoma"/>
          <w:color w:val="000000" w:themeColor="text1"/>
          <w:sz w:val="20"/>
          <w:szCs w:val="20"/>
          <w:lang w:eastAsia="lv-LV"/>
        </w:rPr>
        <w:t xml:space="preserve"> darbojas 22 brīvprātīgie ugunsdzēsēji. Brīvprātīgajiem ugunsdzēsējiem darba samaksu sedz Dome pēc faktiski nostrādātā laika. PUD vadītāja pienākumi ietver: </w:t>
      </w:r>
    </w:p>
    <w:p w14:paraId="5554C311"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uzturēt labā darba un lietošanas kārtībā tehniku un inventāru;</w:t>
      </w:r>
    </w:p>
    <w:p w14:paraId="2FCC439C"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saņemt, nodot informāciju par glābšanas darbiem;</w:t>
      </w:r>
    </w:p>
    <w:p w14:paraId="4A4A88BE"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organizēt apmācības un instruktāžas brīvprātīgajiem ugunsdzēsējiem;</w:t>
      </w:r>
    </w:p>
    <w:p w14:paraId="286CCF65"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sniegt konsultācijas iedzīvotājiem interesējošos jautājumos;</w:t>
      </w:r>
    </w:p>
    <w:p w14:paraId="715D1E85"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doties uz izsaukumiem.</w:t>
      </w:r>
    </w:p>
    <w:p w14:paraId="1C68C370" w14:textId="77777777" w:rsidR="004B58BE" w:rsidRPr="004B58BE" w:rsidRDefault="004B58BE" w:rsidP="004B58BE">
      <w:pPr>
        <w:spacing w:before="120" w:after="120"/>
        <w:ind w:left="0" w:firstLine="72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Ugunsdzēsības tehniķis nodarbināts Bukaišu pagastā</w:t>
      </w:r>
      <w:proofErr w:type="gramStart"/>
      <w:r w:rsidRPr="004B58BE">
        <w:rPr>
          <w:rFonts w:ascii="Tahoma" w:hAnsi="Tahoma" w:cs="Tahoma"/>
          <w:color w:val="000000" w:themeColor="text1"/>
          <w:sz w:val="20"/>
          <w:szCs w:val="20"/>
          <w:lang w:eastAsia="lv-LV"/>
        </w:rPr>
        <w:t xml:space="preserve"> un</w:t>
      </w:r>
      <w:proofErr w:type="gramEnd"/>
      <w:r w:rsidRPr="004B58BE">
        <w:rPr>
          <w:rFonts w:ascii="Tahoma" w:hAnsi="Tahoma" w:cs="Tahoma"/>
          <w:color w:val="000000" w:themeColor="text1"/>
          <w:sz w:val="20"/>
          <w:szCs w:val="20"/>
          <w:lang w:eastAsia="lv-LV"/>
        </w:rPr>
        <w:t xml:space="preserve"> viņa pienākumi ietver: </w:t>
      </w:r>
    </w:p>
    <w:p w14:paraId="7A1E618C"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uzturēt labā darba un lietošanas kārtībā tehniku un inventāru;</w:t>
      </w:r>
    </w:p>
    <w:p w14:paraId="7A912B19"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saņemt, nodot informāciju par glābšanas darbiem;</w:t>
      </w:r>
    </w:p>
    <w:p w14:paraId="2E2F4602"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doties uz izsaukumiem.</w:t>
      </w:r>
    </w:p>
    <w:p w14:paraId="669D922A"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Tērvetes novada Ugunsdzēsības dienests pilda šādus uzdevumus:</w:t>
      </w:r>
    </w:p>
    <w:p w14:paraId="45FD547C"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ugunsgrēka gadījumā organizē izbraukumu uz notikuma vietu un veic ugunsdzēsības pasākumus;</w:t>
      </w:r>
    </w:p>
    <w:p w14:paraId="229F0339"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rūpējas, lai ugunsdzēšanas tehnikas vienības būtu tehniskā kārtībā;</w:t>
      </w:r>
    </w:p>
    <w:p w14:paraId="494B63F2"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organizē komandu ugunsdzēsēju sacensībām un piedalās ugunsdzēsēju sacensībās;</w:t>
      </w:r>
    </w:p>
    <w:p w14:paraId="6C460444"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seko, lai ugunsdzēšamo aparātu lietošanas derīguma termiņš nebūtu beidzis, seko līdzi ugunsdzēšamo aparātu skaitam, nepieciešamības gadījumā organizē ugunsdzēšamo aparātu uzpildi, reģistrē ugunsdzēšamos aparātus to reģistrācijas žurnālā;</w:t>
      </w:r>
    </w:p>
    <w:p w14:paraId="551E9E3C"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nodrošina pieejamību informācijai par domes pieņemtajiem lēmumiem un citu vispārpieejamu informāciju atbilstoši savai kompetencei.</w:t>
      </w:r>
    </w:p>
    <w:p w14:paraId="12A9559E" w14:textId="4CAF22B8"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Papildus uzdevumiem, Tērvetes novada Ugunsdzēsības dienests Tērvetes novada domes noteiktajā kārtībā nodrošina pašvaldības sniegto pakalpojumu pieejamību novada iedzīvotājiem, organizē Dienesta pārziņā nodotās kustamās un nekustamās mantas apsaimniekošanu, sadarbojas ar novada domi dabas un tehnoloģisku avāriju seku likvidēšanas organizēšanai, organizē citu domes uzdoto uzdevumu izpild</w:t>
      </w:r>
      <w:r w:rsidR="00E7748C">
        <w:rPr>
          <w:rFonts w:ascii="Tahoma" w:hAnsi="Tahoma" w:cs="Tahoma"/>
          <w:color w:val="000000" w:themeColor="text1"/>
          <w:sz w:val="20"/>
          <w:szCs w:val="20"/>
          <w:lang w:eastAsia="lv-LV"/>
        </w:rPr>
        <w:t>i</w:t>
      </w:r>
      <w:r w:rsidRPr="004B58BE">
        <w:rPr>
          <w:rFonts w:ascii="Tahoma" w:hAnsi="Tahoma" w:cs="Tahoma"/>
          <w:color w:val="000000" w:themeColor="text1"/>
          <w:sz w:val="20"/>
          <w:szCs w:val="20"/>
          <w:lang w:eastAsia="lv-LV"/>
        </w:rPr>
        <w:t xml:space="preserve"> un nodrošina informācijas apriti starp pašvaldības institūcijām</w:t>
      </w:r>
      <w:r w:rsidRPr="004B58BE">
        <w:rPr>
          <w:rFonts w:ascii="Tahoma" w:eastAsia="Times New Roman" w:hAnsi="Tahoma" w:cs="Tahoma"/>
          <w:color w:val="000000" w:themeColor="text1"/>
          <w:sz w:val="20"/>
          <w:szCs w:val="20"/>
          <w:vertAlign w:val="superscript"/>
          <w:lang w:eastAsia="lv-LV"/>
        </w:rPr>
        <w:footnoteReference w:id="48"/>
      </w:r>
      <w:r w:rsidRPr="004B58BE">
        <w:rPr>
          <w:rFonts w:ascii="Tahoma" w:hAnsi="Tahoma" w:cs="Tahoma"/>
          <w:color w:val="000000" w:themeColor="text1"/>
          <w:sz w:val="20"/>
          <w:szCs w:val="20"/>
          <w:lang w:eastAsia="lv-LV"/>
        </w:rPr>
        <w:t>.</w:t>
      </w:r>
    </w:p>
    <w:p w14:paraId="05463E82" w14:textId="77777777"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lastRenderedPageBreak/>
        <w:t>Tērvetes novada Ugunsdzēsības dienests veic ugunsdzēsības un glābšanas darbus Tērvetes novadā un pēc Valsts ugunsdzēsības un glābšanas dienesta izsaukuma saņemšanas veic ugunsdzēsības un glābšanas darbus arī ārpus novada teritorijas (aptuveni 15 km rādiusā no Tērvetes novada robežas)</w:t>
      </w:r>
      <w:r w:rsidRPr="004B58BE">
        <w:rPr>
          <w:rFonts w:ascii="Tahoma" w:eastAsia="Times New Roman" w:hAnsi="Tahoma" w:cs="Tahoma"/>
          <w:color w:val="000000" w:themeColor="text1"/>
          <w:sz w:val="20"/>
          <w:szCs w:val="20"/>
          <w:vertAlign w:val="superscript"/>
          <w:lang w:eastAsia="lv-LV"/>
        </w:rPr>
        <w:footnoteReference w:id="49"/>
      </w:r>
      <w:r w:rsidRPr="004B58BE">
        <w:rPr>
          <w:rFonts w:ascii="Tahoma" w:hAnsi="Tahoma" w:cs="Tahoma"/>
          <w:color w:val="000000" w:themeColor="text1"/>
          <w:sz w:val="20"/>
          <w:szCs w:val="20"/>
          <w:lang w:eastAsia="lv-LV"/>
        </w:rPr>
        <w:t xml:space="preserve">. PUD </w:t>
      </w:r>
      <w:proofErr w:type="gramStart"/>
      <w:r w:rsidRPr="004B58BE">
        <w:rPr>
          <w:rFonts w:ascii="Tahoma" w:hAnsi="Tahoma" w:cs="Tahoma"/>
          <w:color w:val="000000" w:themeColor="text1"/>
          <w:sz w:val="20"/>
          <w:szCs w:val="20"/>
          <w:lang w:eastAsia="lv-LV"/>
        </w:rPr>
        <w:t>2020.gada</w:t>
      </w:r>
      <w:proofErr w:type="gramEnd"/>
      <w:r w:rsidRPr="004B58BE">
        <w:rPr>
          <w:rFonts w:ascii="Tahoma" w:hAnsi="Tahoma" w:cs="Tahoma"/>
          <w:color w:val="000000" w:themeColor="text1"/>
          <w:sz w:val="20"/>
          <w:szCs w:val="20"/>
          <w:lang w:eastAsia="lv-LV"/>
        </w:rPr>
        <w:t xml:space="preserve"> budžets – 160,2 tūkst. eiro (iekļauta pašvaldības policija, apsardze, ugunsdzēsības dienests)</w:t>
      </w:r>
      <w:r w:rsidRPr="004B58BE">
        <w:rPr>
          <w:rFonts w:ascii="Tahoma" w:eastAsia="Times New Roman" w:hAnsi="Tahoma" w:cs="Tahoma"/>
          <w:color w:val="000000" w:themeColor="text1"/>
          <w:sz w:val="20"/>
          <w:szCs w:val="20"/>
          <w:vertAlign w:val="superscript"/>
          <w:lang w:eastAsia="lv-LV"/>
        </w:rPr>
        <w:footnoteReference w:id="50"/>
      </w:r>
      <w:r w:rsidRPr="004B58BE">
        <w:rPr>
          <w:rFonts w:ascii="Tahoma" w:hAnsi="Tahoma" w:cs="Tahoma"/>
          <w:color w:val="000000" w:themeColor="text1"/>
          <w:sz w:val="20"/>
          <w:szCs w:val="20"/>
          <w:lang w:eastAsia="lv-LV"/>
        </w:rPr>
        <w:t>.</w:t>
      </w:r>
    </w:p>
    <w:p w14:paraId="72D8A5DD" w14:textId="16EE8275"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 xml:space="preserve">Vēl </w:t>
      </w:r>
      <w:r w:rsidR="004E0433">
        <w:rPr>
          <w:rFonts w:ascii="Tahoma" w:hAnsi="Tahoma" w:cs="Tahoma"/>
          <w:color w:val="000000" w:themeColor="text1"/>
          <w:sz w:val="20"/>
          <w:szCs w:val="20"/>
          <w:lang w:eastAsia="lv-LV"/>
        </w:rPr>
        <w:t>Pierobežas pašvaldīb</w:t>
      </w:r>
      <w:r w:rsidRPr="004B58BE">
        <w:rPr>
          <w:rFonts w:ascii="Tahoma" w:hAnsi="Tahoma" w:cs="Tahoma"/>
          <w:color w:val="000000" w:themeColor="text1"/>
          <w:sz w:val="20"/>
          <w:szCs w:val="20"/>
          <w:lang w:eastAsia="lv-LV"/>
        </w:rPr>
        <w:t xml:space="preserve">u teritorijās atrodas </w:t>
      </w:r>
      <w:r w:rsidRPr="004B58BE">
        <w:rPr>
          <w:rFonts w:ascii="Tahoma" w:hAnsi="Tahoma" w:cs="Tahoma"/>
          <w:b/>
          <w:bCs/>
          <w:color w:val="000000" w:themeColor="text1"/>
          <w:sz w:val="20"/>
          <w:szCs w:val="20"/>
          <w:lang w:eastAsia="lv-LV"/>
        </w:rPr>
        <w:t>Bārbeles pagasta ugunsdzēsības dienests</w:t>
      </w:r>
      <w:r w:rsidRPr="004B58BE">
        <w:rPr>
          <w:rFonts w:ascii="Tahoma" w:hAnsi="Tahoma" w:cs="Tahoma"/>
          <w:color w:val="000000" w:themeColor="text1"/>
          <w:sz w:val="20"/>
          <w:szCs w:val="20"/>
          <w:lang w:eastAsia="lv-LV"/>
        </w:rPr>
        <w:t xml:space="preserve"> un </w:t>
      </w:r>
      <w:r w:rsidRPr="004B58BE">
        <w:rPr>
          <w:rFonts w:ascii="Tahoma" w:hAnsi="Tahoma" w:cs="Tahoma"/>
          <w:b/>
          <w:bCs/>
          <w:color w:val="000000" w:themeColor="text1"/>
          <w:sz w:val="20"/>
          <w:szCs w:val="20"/>
          <w:lang w:eastAsia="lv-LV"/>
        </w:rPr>
        <w:t>Skaistkalnes pagasta ugunsdzēsības dienests</w:t>
      </w:r>
      <w:r w:rsidRPr="004B58BE">
        <w:rPr>
          <w:rFonts w:ascii="Tahoma" w:hAnsi="Tahoma" w:cs="Tahoma"/>
          <w:color w:val="000000" w:themeColor="text1"/>
          <w:sz w:val="20"/>
          <w:szCs w:val="20"/>
          <w:lang w:eastAsia="lv-LV"/>
        </w:rPr>
        <w:t>, kas ir Vecumnieku novada pašvaldības struktūrvienības. Katra pagasta PUD nodarbināti divi</w:t>
      </w:r>
      <w:r w:rsidRPr="004B58BE">
        <w:rPr>
          <w:rFonts w:ascii="Tahoma" w:hAnsi="Tahoma" w:cs="Tahoma"/>
          <w:color w:val="000000" w:themeColor="text1"/>
          <w:sz w:val="20"/>
          <w:szCs w:val="20"/>
        </w:rPr>
        <w:t xml:space="preserve"> autovadītāji, kas padoti pagasta pārvaldes vadītājam. Abu PUD uzdevumi ietver uzturēt kārtībā tehniku un inventāru, pēc VUGD pieprasījuma izbraukt uz ugunsgrēkiem un glābšanas darbiem. Papildus Skaistkalnes pagasta PUD reizi gadā organizē ugunsdzēsēju sacensības “</w:t>
      </w:r>
      <w:proofErr w:type="spellStart"/>
      <w:r w:rsidRPr="004B58BE">
        <w:rPr>
          <w:rFonts w:ascii="Tahoma" w:hAnsi="Tahoma" w:cs="Tahoma"/>
          <w:color w:val="000000" w:themeColor="text1"/>
          <w:sz w:val="20"/>
          <w:szCs w:val="20"/>
        </w:rPr>
        <w:t>Sipenieka</w:t>
      </w:r>
      <w:proofErr w:type="spellEnd"/>
      <w:r w:rsidRPr="004B58BE">
        <w:rPr>
          <w:rFonts w:ascii="Tahoma" w:hAnsi="Tahoma" w:cs="Tahoma"/>
          <w:color w:val="000000" w:themeColor="text1"/>
          <w:sz w:val="20"/>
          <w:szCs w:val="20"/>
        </w:rPr>
        <w:t xml:space="preserve"> kauss” un regulāri piedalās ugunsdzēsēju sacensībās “Vecumnieku kauss”</w:t>
      </w:r>
      <w:r w:rsidRPr="004B58BE">
        <w:rPr>
          <w:rFonts w:ascii="Tahoma" w:hAnsi="Tahoma" w:cs="Tahoma"/>
          <w:color w:val="000000" w:themeColor="text1"/>
          <w:sz w:val="20"/>
          <w:szCs w:val="20"/>
          <w:vertAlign w:val="superscript"/>
        </w:rPr>
        <w:footnoteReference w:id="51"/>
      </w:r>
      <w:r w:rsidRPr="004B58BE">
        <w:rPr>
          <w:rFonts w:ascii="Tahoma" w:hAnsi="Tahoma" w:cs="Tahoma"/>
          <w:color w:val="000000" w:themeColor="text1"/>
          <w:sz w:val="20"/>
          <w:szCs w:val="20"/>
        </w:rPr>
        <w:t>.</w:t>
      </w:r>
    </w:p>
    <w:p w14:paraId="7C6008AA" w14:textId="08FCBB0A" w:rsidR="004B58BE" w:rsidRPr="004B58BE" w:rsidRDefault="004B58BE" w:rsidP="004B58BE">
      <w:pPr>
        <w:spacing w:after="120"/>
        <w:ind w:left="0" w:firstLine="680"/>
        <w:rPr>
          <w:rFonts w:ascii="Tahoma" w:eastAsia="Times New Roman" w:hAnsi="Tahoma" w:cs="Tahoma"/>
          <w:b/>
          <w:bCs/>
          <w:i/>
          <w:iCs/>
          <w:color w:val="000000" w:themeColor="text1"/>
          <w:sz w:val="20"/>
          <w:szCs w:val="20"/>
          <w:lang w:eastAsia="lv-LV"/>
        </w:rPr>
      </w:pPr>
      <w:r w:rsidRPr="004B58BE">
        <w:rPr>
          <w:rFonts w:ascii="Tahoma" w:hAnsi="Tahoma" w:cs="Tahoma"/>
          <w:color w:val="000000" w:themeColor="text1"/>
          <w:sz w:val="20"/>
          <w:szCs w:val="20"/>
        </w:rPr>
        <w:t>Atbilstoši Latvijas Republikas MK Noteikumu Nr. 674 “</w:t>
      </w:r>
      <w:hyperlink r:id="rId19" w:tgtFrame="_blank" w:history="1">
        <w:r w:rsidRPr="004B58BE">
          <w:rPr>
            <w:rFonts w:ascii="Tahoma" w:hAnsi="Tahoma" w:cs="Tahoma"/>
            <w:color w:val="000000" w:themeColor="text1"/>
            <w:sz w:val="20"/>
            <w:szCs w:val="20"/>
          </w:rPr>
          <w:t>Noteikumi par sprādzienbīstamiem, ugunsbīstamiem un īpaši svarīgiem objektiem</w:t>
        </w:r>
      </w:hyperlink>
      <w:r w:rsidRPr="004B58BE">
        <w:rPr>
          <w:rFonts w:ascii="Tahoma" w:hAnsi="Tahoma" w:cs="Tahoma"/>
          <w:color w:val="000000" w:themeColor="text1"/>
          <w:sz w:val="20"/>
          <w:szCs w:val="20"/>
        </w:rPr>
        <w:t xml:space="preserve">, kuros izveidojami ugunsdrošības, ugunsdzēsības un glābšanas dienesti” prasībām, savi ugunsdrošības, ugunsdzēsības un glābšanas dienesti ir jāuztur arī noteiktiem uzņēmumiem, tomēr neviens no tiem neatrodas tieši </w:t>
      </w:r>
      <w:r w:rsidR="004E0433">
        <w:rPr>
          <w:rFonts w:ascii="Tahoma" w:hAnsi="Tahoma" w:cs="Tahoma"/>
          <w:color w:val="000000" w:themeColor="text1"/>
          <w:sz w:val="20"/>
          <w:szCs w:val="20"/>
        </w:rPr>
        <w:t>Pierobežas pašvaldīb</w:t>
      </w:r>
      <w:r w:rsidRPr="004B58BE">
        <w:rPr>
          <w:rFonts w:ascii="Tahoma" w:hAnsi="Tahoma" w:cs="Tahoma"/>
          <w:color w:val="000000" w:themeColor="text1"/>
          <w:sz w:val="20"/>
          <w:szCs w:val="20"/>
        </w:rPr>
        <w:t xml:space="preserve">u teritorijās. Reģionā gan atrodas Jelgavas dzelzceļa stacija, kas ir viens no objektiem, kurā atrodas Uzņēmumu ugunsdzēsības un glābšanas vienība. </w:t>
      </w:r>
    </w:p>
    <w:p w14:paraId="0B396BDB" w14:textId="77777777" w:rsidR="004B58BE" w:rsidRPr="004B58BE" w:rsidRDefault="004B58BE" w:rsidP="004B58BE">
      <w:pPr>
        <w:keepNext/>
        <w:keepLines/>
        <w:spacing w:before="240" w:after="120"/>
        <w:ind w:left="0"/>
        <w:jc w:val="left"/>
        <w:outlineLvl w:val="4"/>
        <w:rPr>
          <w:rFonts w:ascii="Tahoma" w:eastAsiaTheme="majorEastAsia" w:hAnsi="Tahoma" w:cs="Tahoma"/>
          <w:b/>
          <w:i/>
          <w:color w:val="5F497A" w:themeColor="accent4" w:themeShade="BF"/>
          <w:sz w:val="22"/>
          <w:szCs w:val="24"/>
          <w:lang w:eastAsia="en-US"/>
        </w:rPr>
      </w:pPr>
      <w:bookmarkStart w:id="43" w:name="_Toc42466006"/>
      <w:r w:rsidRPr="004B58BE">
        <w:rPr>
          <w:rFonts w:ascii="Tahoma" w:eastAsiaTheme="majorEastAsia" w:hAnsi="Tahoma" w:cs="Tahoma"/>
          <w:b/>
          <w:i/>
          <w:color w:val="5F497A" w:themeColor="accent4" w:themeShade="BF"/>
          <w:sz w:val="22"/>
          <w:szCs w:val="24"/>
          <w:lang w:eastAsia="en-US"/>
        </w:rPr>
        <w:t>Neatliekamās medicīniskās palīdzības dienests</w:t>
      </w:r>
      <w:bookmarkEnd w:id="43"/>
    </w:p>
    <w:p w14:paraId="34EB5B0B" w14:textId="77777777" w:rsidR="004B58BE" w:rsidRPr="004B58BE" w:rsidRDefault="004B58BE" w:rsidP="004B58BE">
      <w:pPr>
        <w:spacing w:after="120"/>
        <w:ind w:left="0" w:firstLine="680"/>
        <w:rPr>
          <w:rFonts w:ascii="Tahoma" w:eastAsia="Times New Roman" w:hAnsi="Tahoma" w:cs="Tahoma"/>
          <w:color w:val="000000" w:themeColor="text1"/>
          <w:sz w:val="20"/>
          <w:szCs w:val="20"/>
          <w:lang w:eastAsia="lv-LV"/>
        </w:rPr>
      </w:pPr>
      <w:r w:rsidRPr="004B58BE">
        <w:rPr>
          <w:rFonts w:ascii="Tahoma" w:hAnsi="Tahoma" w:cs="Tahoma"/>
          <w:color w:val="000000" w:themeColor="text1"/>
          <w:sz w:val="20"/>
          <w:szCs w:val="20"/>
          <w:lang w:eastAsia="lv-LV"/>
        </w:rPr>
        <w:t xml:space="preserve">Latvijas </w:t>
      </w:r>
      <w:r w:rsidRPr="004B58BE">
        <w:rPr>
          <w:rFonts w:ascii="Tahoma" w:hAnsi="Tahoma" w:cs="Tahoma"/>
          <w:b/>
          <w:bCs/>
          <w:color w:val="000000" w:themeColor="text1"/>
          <w:sz w:val="20"/>
          <w:szCs w:val="20"/>
          <w:lang w:eastAsia="lv-LV"/>
        </w:rPr>
        <w:t>NMPD</w:t>
      </w:r>
      <w:r w:rsidRPr="004B58BE">
        <w:rPr>
          <w:rFonts w:ascii="Tahoma" w:hAnsi="Tahoma" w:cs="Tahoma"/>
          <w:b/>
          <w:bCs/>
          <w:color w:val="000000" w:themeColor="text1"/>
          <w:sz w:val="16"/>
          <w:szCs w:val="16"/>
        </w:rPr>
        <w:t xml:space="preserve"> </w:t>
      </w:r>
      <w:r w:rsidRPr="004B58BE">
        <w:rPr>
          <w:rFonts w:ascii="Tahoma" w:hAnsi="Tahoma" w:cs="Tahoma"/>
          <w:color w:val="000000" w:themeColor="text1"/>
          <w:sz w:val="20"/>
          <w:szCs w:val="20"/>
          <w:lang w:eastAsia="lv-LV"/>
        </w:rPr>
        <w:t xml:space="preserve">ir Latvijas Republikas Veselības ministrijas pakļautībā. NMPD vadības centrs atrodas Laktas ielā 8, Rīgā. NMPD direktore ir Liene </w:t>
      </w:r>
      <w:proofErr w:type="spellStart"/>
      <w:r w:rsidRPr="004B58BE">
        <w:rPr>
          <w:rFonts w:ascii="Tahoma" w:hAnsi="Tahoma" w:cs="Tahoma"/>
          <w:color w:val="000000" w:themeColor="text1"/>
          <w:sz w:val="20"/>
          <w:szCs w:val="20"/>
          <w:lang w:eastAsia="lv-LV"/>
        </w:rPr>
        <w:t>Cipule</w:t>
      </w:r>
      <w:proofErr w:type="spellEnd"/>
      <w:r w:rsidRPr="004B58BE">
        <w:rPr>
          <w:rFonts w:ascii="Tahoma" w:hAnsi="Tahoma" w:cs="Tahoma"/>
          <w:color w:val="000000" w:themeColor="text1"/>
          <w:sz w:val="20"/>
          <w:szCs w:val="20"/>
          <w:lang w:eastAsia="lv-LV"/>
        </w:rPr>
        <w:t xml:space="preserve">. NMPD direktorei ir divi vietnieki. </w:t>
      </w:r>
      <w:r w:rsidRPr="004B58BE">
        <w:rPr>
          <w:rFonts w:ascii="Tahoma" w:eastAsia="Times New Roman" w:hAnsi="Tahoma" w:cs="Tahoma"/>
          <w:color w:val="000000" w:themeColor="text1"/>
          <w:sz w:val="20"/>
          <w:szCs w:val="20"/>
          <w:lang w:eastAsia="lv-LV"/>
        </w:rPr>
        <w:t xml:space="preserve">NMPD darbības mērķis ir īstenot vienotu valsts politiku neatliekamās medicīniskās palīdzības un katastrofu medicīnas jomā. </w:t>
      </w:r>
      <w:r w:rsidRPr="004B58BE">
        <w:rPr>
          <w:rFonts w:ascii="Tahoma" w:hAnsi="Tahoma" w:cs="Tahoma"/>
          <w:color w:val="000000" w:themeColor="text1"/>
          <w:sz w:val="20"/>
          <w:szCs w:val="20"/>
        </w:rPr>
        <w:t>NMPD funkcijas, uzdevumus un tiesības nosaka Neatliekamās medicīniskās palīdzības dienesta nolikums</w:t>
      </w:r>
      <w:r w:rsidRPr="004B58BE">
        <w:rPr>
          <w:rFonts w:ascii="Tahoma" w:hAnsi="Tahoma" w:cs="Tahoma"/>
          <w:color w:val="000000" w:themeColor="text1"/>
          <w:sz w:val="20"/>
          <w:szCs w:val="20"/>
          <w:vertAlign w:val="superscript"/>
        </w:rPr>
        <w:footnoteReference w:id="52"/>
      </w:r>
      <w:r w:rsidRPr="004B58BE">
        <w:rPr>
          <w:rFonts w:ascii="Tahoma" w:hAnsi="Tahoma" w:cs="Tahoma"/>
          <w:color w:val="000000" w:themeColor="text1"/>
          <w:sz w:val="20"/>
          <w:szCs w:val="20"/>
        </w:rPr>
        <w:t xml:space="preserve">. </w:t>
      </w:r>
      <w:r w:rsidRPr="004B58BE">
        <w:rPr>
          <w:rFonts w:ascii="Tahoma" w:eastAsia="Times New Roman" w:hAnsi="Tahoma" w:cs="Tahoma"/>
          <w:color w:val="000000" w:themeColor="text1"/>
          <w:sz w:val="20"/>
          <w:szCs w:val="20"/>
          <w:lang w:eastAsia="lv-LV"/>
        </w:rPr>
        <w:t>Tās ir:</w:t>
      </w:r>
    </w:p>
    <w:p w14:paraId="44108E76"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 xml:space="preserve">organizēt un nodrošināt neatliekamo medicīnisko palīdzību iedzīvotājiem </w:t>
      </w:r>
      <w:proofErr w:type="spellStart"/>
      <w:r w:rsidRPr="004B58BE">
        <w:rPr>
          <w:rFonts w:ascii="Tahoma" w:hAnsi="Tahoma" w:cs="Tahoma"/>
          <w:sz w:val="20"/>
          <w:szCs w:val="24"/>
          <w:lang w:eastAsia="en-US"/>
        </w:rPr>
        <w:t>pirmsslimnīcas</w:t>
      </w:r>
      <w:proofErr w:type="spellEnd"/>
      <w:r w:rsidRPr="004B58BE">
        <w:rPr>
          <w:rFonts w:ascii="Tahoma" w:hAnsi="Tahoma" w:cs="Tahoma"/>
          <w:sz w:val="20"/>
          <w:szCs w:val="24"/>
          <w:lang w:eastAsia="en-US"/>
        </w:rPr>
        <w:t xml:space="preserve"> etapā;</w:t>
      </w:r>
    </w:p>
    <w:p w14:paraId="4A361A0F"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organizēt apmācības neatliekamās medicīniskās palīdzības un pirmās palīdzības sniegšanā, kā arī katastrofu medicīnā;</w:t>
      </w:r>
    </w:p>
    <w:p w14:paraId="18929F72"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plānot katastrofu medicīnas sistēmas darbību, organizēt un nodrošināt neatliekamo medicīnisko palīdzību ārkārtas medicīniskajās situācijās un katastrofās, kā arī gadījumā, ja nepieciešamais medicīniskās palīdzības apjoms pārsniedz ārstniecības iestādes resursu iespējas;</w:t>
      </w:r>
    </w:p>
    <w:p w14:paraId="4BFBA4C4"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glabāt medicīnisko ierīču un medikamentu valsts materiālās rezerves</w:t>
      </w:r>
      <w:r w:rsidRPr="004B58BE">
        <w:rPr>
          <w:rFonts w:ascii="Tahoma" w:eastAsia="Times New Roman" w:hAnsi="Tahoma" w:cs="Tahoma"/>
          <w:sz w:val="20"/>
          <w:szCs w:val="24"/>
          <w:vertAlign w:val="superscript"/>
          <w:lang w:eastAsia="lv-LV"/>
        </w:rPr>
        <w:footnoteReference w:id="53"/>
      </w:r>
      <w:r w:rsidRPr="004B58BE">
        <w:rPr>
          <w:rFonts w:ascii="Tahoma" w:hAnsi="Tahoma" w:cs="Tahoma"/>
          <w:sz w:val="20"/>
          <w:szCs w:val="24"/>
          <w:lang w:eastAsia="en-US"/>
        </w:rPr>
        <w:t>.</w:t>
      </w:r>
    </w:p>
    <w:p w14:paraId="0FECD091" w14:textId="7268DFA9"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 xml:space="preserve">NMPD struktūrā (skatīt 6.8. pielikumu) ietverti pieci reģionālie centri, no kuriem viens ir Zemgales reģionālais centrs, kurš atrodas Jelgavā. Zemgales reģionālā centra NMPD brigādes nodrošina </w:t>
      </w:r>
      <w:proofErr w:type="spellStart"/>
      <w:r w:rsidRPr="004B58BE">
        <w:rPr>
          <w:rFonts w:ascii="Tahoma" w:hAnsi="Tahoma" w:cs="Tahoma"/>
          <w:color w:val="000000" w:themeColor="text1"/>
          <w:sz w:val="20"/>
          <w:szCs w:val="20"/>
          <w:lang w:eastAsia="lv-LV"/>
        </w:rPr>
        <w:t>pirmsslimnīcas</w:t>
      </w:r>
      <w:proofErr w:type="spellEnd"/>
      <w:r w:rsidRPr="004B58BE">
        <w:rPr>
          <w:rFonts w:ascii="Tahoma" w:hAnsi="Tahoma" w:cs="Tahoma"/>
          <w:color w:val="000000" w:themeColor="text1"/>
          <w:sz w:val="20"/>
          <w:szCs w:val="20"/>
          <w:lang w:eastAsia="lv-LV"/>
        </w:rPr>
        <w:t xml:space="preserve"> neatliekamo medicīnisko palīdzību NMPD noteiktā reģiona pamatdarbības teritorijā. NMPD Zemgales reģionālā centra pamatfunkcija ir operatīvas un kvalitatīvas neatliekamās medicīniskās </w:t>
      </w:r>
      <w:r w:rsidRPr="004B58BE">
        <w:rPr>
          <w:rFonts w:ascii="Tahoma" w:hAnsi="Tahoma" w:cs="Tahoma"/>
          <w:color w:val="000000" w:themeColor="text1"/>
          <w:sz w:val="20"/>
          <w:szCs w:val="20"/>
          <w:lang w:eastAsia="lv-LV"/>
        </w:rPr>
        <w:lastRenderedPageBreak/>
        <w:t xml:space="preserve">palīdzības sniegšana iedzīvotājiem diennakts režīmā dzīvībai vai veselībai kritiskā stāvoklī </w:t>
      </w:r>
      <w:proofErr w:type="spellStart"/>
      <w:r w:rsidRPr="004B58BE">
        <w:rPr>
          <w:rFonts w:ascii="Tahoma" w:hAnsi="Tahoma" w:cs="Tahoma"/>
          <w:color w:val="000000" w:themeColor="text1"/>
          <w:sz w:val="20"/>
          <w:szCs w:val="20"/>
          <w:lang w:eastAsia="lv-LV"/>
        </w:rPr>
        <w:t>pirmsslimnīcas</w:t>
      </w:r>
      <w:proofErr w:type="spellEnd"/>
      <w:r w:rsidRPr="004B58BE">
        <w:rPr>
          <w:rFonts w:ascii="Tahoma" w:hAnsi="Tahoma" w:cs="Tahoma"/>
          <w:color w:val="000000" w:themeColor="text1"/>
          <w:sz w:val="20"/>
          <w:szCs w:val="20"/>
          <w:lang w:eastAsia="lv-LV"/>
        </w:rPr>
        <w:t xml:space="preserve"> apstākļos notikuma vietā, un transportēšanas laikā uz tuvāko NMP stacionāru</w:t>
      </w:r>
      <w:r w:rsidRPr="004B58BE">
        <w:rPr>
          <w:rFonts w:ascii="Tahoma" w:eastAsia="Times New Roman" w:hAnsi="Tahoma" w:cs="Tahoma"/>
          <w:color w:val="000000" w:themeColor="text1"/>
          <w:sz w:val="20"/>
          <w:szCs w:val="20"/>
          <w:vertAlign w:val="superscript"/>
          <w:lang w:eastAsia="lv-LV"/>
        </w:rPr>
        <w:footnoteReference w:id="54"/>
      </w:r>
      <w:r w:rsidRPr="004B58BE">
        <w:rPr>
          <w:rFonts w:ascii="Tahoma" w:hAnsi="Tahoma" w:cs="Tahoma"/>
          <w:color w:val="000000" w:themeColor="text1"/>
          <w:sz w:val="20"/>
          <w:szCs w:val="20"/>
          <w:lang w:eastAsia="lv-LV"/>
        </w:rPr>
        <w:t xml:space="preserve">. </w:t>
      </w:r>
    </w:p>
    <w:p w14:paraId="0B0A0A98" w14:textId="32861226"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b/>
          <w:color w:val="000000" w:themeColor="text1"/>
          <w:sz w:val="20"/>
          <w:szCs w:val="20"/>
          <w:lang w:eastAsia="lv-LV"/>
        </w:rPr>
        <w:t>NMPD Zemgales reģionālais centrs</w:t>
      </w:r>
      <w:r w:rsidRPr="004B58BE">
        <w:rPr>
          <w:rFonts w:ascii="Tahoma" w:hAnsi="Tahoma" w:cs="Tahoma"/>
          <w:bCs/>
          <w:color w:val="000000" w:themeColor="text1"/>
          <w:sz w:val="20"/>
          <w:szCs w:val="20"/>
          <w:lang w:eastAsia="lv-LV"/>
        </w:rPr>
        <w:t xml:space="preserve"> ietver</w:t>
      </w:r>
      <w:r w:rsidRPr="004B58BE">
        <w:rPr>
          <w:rFonts w:ascii="Tahoma" w:hAnsi="Tahoma" w:cs="Tahoma"/>
          <w:b/>
          <w:color w:val="000000" w:themeColor="text1"/>
          <w:sz w:val="20"/>
          <w:szCs w:val="20"/>
          <w:lang w:eastAsia="lv-LV"/>
        </w:rPr>
        <w:t xml:space="preserve"> </w:t>
      </w:r>
      <w:r w:rsidRPr="004B58BE">
        <w:rPr>
          <w:rFonts w:ascii="Tahoma" w:hAnsi="Tahoma" w:cs="Tahoma"/>
          <w:color w:val="000000" w:themeColor="text1"/>
          <w:sz w:val="20"/>
          <w:szCs w:val="20"/>
          <w:lang w:eastAsia="lv-LV"/>
        </w:rPr>
        <w:t xml:space="preserve">brigāžu atbalsta centru Jēkabpilī, kā arī Neatliekamās medicīniskās palīdzības punktus (brigāžu lokalizācijas vietas). Daļa no tām atrodas tieši </w:t>
      </w:r>
      <w:r w:rsidR="004E0433">
        <w:rPr>
          <w:rFonts w:ascii="Tahoma" w:hAnsi="Tahoma" w:cs="Tahoma"/>
          <w:color w:val="000000" w:themeColor="text1"/>
          <w:sz w:val="20"/>
          <w:szCs w:val="20"/>
          <w:lang w:eastAsia="lv-LV"/>
        </w:rPr>
        <w:t>Pierobežas pašvaldīb</w:t>
      </w:r>
      <w:r w:rsidRPr="004B58BE">
        <w:rPr>
          <w:rFonts w:ascii="Tahoma" w:hAnsi="Tahoma" w:cs="Tahoma"/>
          <w:color w:val="000000" w:themeColor="text1"/>
          <w:sz w:val="20"/>
          <w:szCs w:val="20"/>
          <w:lang w:eastAsia="lv-LV"/>
        </w:rPr>
        <w:t>u teritorijās – Aucē, Bauskā, Vecumniekos, Viesītē un Aknīstē. Pārējās – Dobelē, Jelgavā, Iecavā, Ogrē, Lielvārdē, Madlienā, Aizkrauklē, Pļaviņās, Jēkabpilī un Neretā</w:t>
      </w:r>
      <w:r w:rsidRPr="004B58BE">
        <w:rPr>
          <w:rFonts w:ascii="Tahoma" w:eastAsia="Times New Roman" w:hAnsi="Tahoma" w:cs="Tahoma"/>
          <w:color w:val="000000" w:themeColor="text1"/>
          <w:sz w:val="20"/>
          <w:szCs w:val="20"/>
          <w:vertAlign w:val="superscript"/>
          <w:lang w:eastAsia="lv-LV"/>
        </w:rPr>
        <w:footnoteReference w:id="55"/>
      </w:r>
      <w:r w:rsidRPr="004B58BE">
        <w:rPr>
          <w:rFonts w:ascii="Tahoma" w:hAnsi="Tahoma" w:cs="Tahoma"/>
          <w:color w:val="000000" w:themeColor="text1"/>
          <w:sz w:val="20"/>
          <w:szCs w:val="20"/>
          <w:lang w:eastAsia="lv-LV"/>
        </w:rPr>
        <w:t>.</w:t>
      </w:r>
    </w:p>
    <w:p w14:paraId="1B451A60" w14:textId="77777777"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Zemgales reģionā atrodas arī trīs slimnīcas, kurās 24 stundas diennaktī tiek nodrošināta neatliekamā medicīniskā palīdzība:</w:t>
      </w:r>
    </w:p>
    <w:p w14:paraId="45118E58"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SIA “Jelgavas pilsētas slimnīca” (Brīvības bulvāris 6, Jelgava, LV-3002);</w:t>
      </w:r>
    </w:p>
    <w:p w14:paraId="4D8EAC05"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SIA “Jēkabpils reģionālā slimnīca” (A.Pormaļa iela 125, Jēkabpils, LV-5201);</w:t>
      </w:r>
    </w:p>
    <w:p w14:paraId="756A24CA"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SIA “Dobeles un apkārtnes slimnīca” (Ādama iela 2, Dobele, LV-3701)</w:t>
      </w:r>
      <w:r w:rsidRPr="004B58BE">
        <w:rPr>
          <w:rFonts w:ascii="Tahoma" w:eastAsia="Times New Roman" w:hAnsi="Tahoma" w:cs="Tahoma"/>
          <w:sz w:val="20"/>
          <w:szCs w:val="24"/>
          <w:vertAlign w:val="superscript"/>
          <w:lang w:eastAsia="lv-LV"/>
        </w:rPr>
        <w:footnoteReference w:id="56"/>
      </w:r>
      <w:r w:rsidRPr="004B58BE">
        <w:rPr>
          <w:rFonts w:ascii="Tahoma" w:hAnsi="Tahoma" w:cs="Tahoma"/>
          <w:sz w:val="20"/>
          <w:szCs w:val="24"/>
          <w:lang w:eastAsia="en-US"/>
        </w:rPr>
        <w:t>.</w:t>
      </w:r>
    </w:p>
    <w:p w14:paraId="04124595" w14:textId="77777777"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Atbilstoši “Valsts katastrofu medicīnas plānam 2018”, Zemgales reģionā ir šādas helikoptera nosēšanās vietas cietušo gaisa medicīniskās transportēšanas nodrošināšanai:</w:t>
      </w:r>
    </w:p>
    <w:p w14:paraId="4C0423B2"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Dobele – Helikoptera nosēšanās vieta stadionā Tērvetes ielā;</w:t>
      </w:r>
    </w:p>
    <w:p w14:paraId="55DA30D7"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Jelgava – Helikoptera nosēšanās vieta „Jelgavas Ledushalle” stadionā (Jelgavā, Rīgas ielā 11);</w:t>
      </w:r>
    </w:p>
    <w:p w14:paraId="2E908565"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Jēkabpils – Helikoptera nosēšanās vieta pilsētas stadionā iepretim slimnīcai (Jēkabpils, Stadiona ielā)</w:t>
      </w:r>
      <w:r w:rsidRPr="004B58BE">
        <w:rPr>
          <w:rFonts w:ascii="Tahoma" w:eastAsia="Times New Roman" w:hAnsi="Tahoma" w:cs="Tahoma"/>
          <w:sz w:val="20"/>
          <w:szCs w:val="24"/>
          <w:vertAlign w:val="superscript"/>
          <w:lang w:eastAsia="lv-LV"/>
        </w:rPr>
        <w:footnoteReference w:id="57"/>
      </w:r>
      <w:r w:rsidRPr="004B58BE">
        <w:rPr>
          <w:rFonts w:ascii="Tahoma" w:hAnsi="Tahoma" w:cs="Tahoma"/>
          <w:sz w:val="20"/>
          <w:szCs w:val="24"/>
          <w:lang w:eastAsia="en-US"/>
        </w:rPr>
        <w:t>.</w:t>
      </w:r>
    </w:p>
    <w:p w14:paraId="795A2CA2" w14:textId="4AC098E1" w:rsidR="004B58BE" w:rsidRPr="004B58BE" w:rsidRDefault="004B58BE" w:rsidP="004B58BE">
      <w:pPr>
        <w:spacing w:before="120" w:after="120"/>
        <w:ind w:left="0" w:firstLine="72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 xml:space="preserve">Būtiskākie normatīvie akti, kas regulē NMPD darbību, ir </w:t>
      </w:r>
      <w:r w:rsidRPr="004B58BE">
        <w:rPr>
          <w:rFonts w:ascii="Tahoma" w:hAnsi="Tahoma" w:cs="Tahoma"/>
          <w:color w:val="000000" w:themeColor="text1"/>
          <w:sz w:val="20"/>
          <w:szCs w:val="20"/>
        </w:rPr>
        <w:t xml:space="preserve">Latvijas Republikas </w:t>
      </w:r>
      <w:r w:rsidRPr="004B58BE">
        <w:rPr>
          <w:rFonts w:ascii="Tahoma" w:hAnsi="Tahoma" w:cs="Tahoma"/>
          <w:color w:val="000000" w:themeColor="text1"/>
          <w:sz w:val="20"/>
          <w:szCs w:val="20"/>
          <w:lang w:eastAsia="lv-LV"/>
        </w:rPr>
        <w:t>Ārstniecības likums</w:t>
      </w:r>
      <w:r w:rsidRPr="004B58BE">
        <w:rPr>
          <w:rFonts w:ascii="Tahoma" w:eastAsia="Times New Roman" w:hAnsi="Tahoma" w:cs="Tahoma"/>
          <w:color w:val="000000" w:themeColor="text1"/>
          <w:sz w:val="20"/>
          <w:szCs w:val="20"/>
          <w:vertAlign w:val="superscript"/>
          <w:lang w:eastAsia="lv-LV"/>
        </w:rPr>
        <w:footnoteReference w:id="58"/>
      </w:r>
      <w:r w:rsidRPr="004B58BE">
        <w:rPr>
          <w:rFonts w:ascii="Tahoma" w:hAnsi="Tahoma" w:cs="Tahoma"/>
          <w:color w:val="000000" w:themeColor="text1"/>
          <w:sz w:val="20"/>
          <w:szCs w:val="20"/>
          <w:lang w:eastAsia="lv-LV"/>
        </w:rPr>
        <w:t xml:space="preserve"> un Neatliekamās medicīniskās palīdzības dienesta nolikums</w:t>
      </w:r>
      <w:r w:rsidRPr="004B58BE">
        <w:rPr>
          <w:rFonts w:ascii="Tahoma" w:eastAsia="Times New Roman" w:hAnsi="Tahoma" w:cs="Tahoma"/>
          <w:color w:val="000000" w:themeColor="text1"/>
          <w:sz w:val="20"/>
          <w:szCs w:val="20"/>
          <w:vertAlign w:val="superscript"/>
          <w:lang w:eastAsia="lv-LV"/>
        </w:rPr>
        <w:footnoteReference w:id="59"/>
      </w:r>
      <w:r w:rsidRPr="004B58BE">
        <w:rPr>
          <w:rFonts w:ascii="Tahoma" w:hAnsi="Tahoma" w:cs="Tahoma"/>
          <w:color w:val="000000" w:themeColor="text1"/>
          <w:sz w:val="20"/>
          <w:szCs w:val="20"/>
          <w:lang w:eastAsia="lv-LV"/>
        </w:rPr>
        <w:t xml:space="preserve"> (skatīt 6.9. pielikumu), kā arī </w:t>
      </w:r>
      <w:proofErr w:type="gramStart"/>
      <w:r w:rsidRPr="004B58BE">
        <w:rPr>
          <w:rFonts w:ascii="Tahoma" w:hAnsi="Tahoma" w:cs="Tahoma"/>
          <w:color w:val="000000" w:themeColor="text1"/>
          <w:sz w:val="20"/>
          <w:szCs w:val="20"/>
          <w:lang w:eastAsia="lv-LV"/>
        </w:rPr>
        <w:t>2018.gada</w:t>
      </w:r>
      <w:proofErr w:type="gramEnd"/>
      <w:r w:rsidRPr="004B58BE">
        <w:rPr>
          <w:rFonts w:ascii="Tahoma" w:hAnsi="Tahoma" w:cs="Tahoma"/>
          <w:color w:val="000000" w:themeColor="text1"/>
          <w:sz w:val="20"/>
          <w:szCs w:val="20"/>
          <w:lang w:eastAsia="lv-LV"/>
        </w:rPr>
        <w:t xml:space="preserve"> 28.augusta </w:t>
      </w:r>
      <w:r w:rsidRPr="004B58BE">
        <w:rPr>
          <w:rFonts w:ascii="Tahoma" w:hAnsi="Tahoma" w:cs="Tahoma"/>
          <w:color w:val="000000" w:themeColor="text1"/>
          <w:sz w:val="20"/>
          <w:szCs w:val="20"/>
        </w:rPr>
        <w:t xml:space="preserve">Latvijas Republikas </w:t>
      </w:r>
      <w:r w:rsidRPr="004B58BE">
        <w:rPr>
          <w:rFonts w:ascii="Tahoma" w:hAnsi="Tahoma" w:cs="Tahoma"/>
          <w:color w:val="000000" w:themeColor="text1"/>
          <w:sz w:val="20"/>
          <w:szCs w:val="20"/>
          <w:lang w:eastAsia="lv-LV"/>
        </w:rPr>
        <w:t>Ministru kabineta noteikumi Nr.555 “Veselības aprūpes pakalpojumu organizēšanas un samaksas kārtība”, kas nosaka, ka NMP dienesta brigādes attiecīgajā teritorijā izvieto, ņemot vērā iedzīvotāju blīvumu un apkalpojamās zonas lielumu, kā arī citus faktorus, kas ietekmē palīdzības sniegšanas laiku (piemēram, slikta autoceļu kvalitāte), lai pēc neatliekama izsaukuma pieņemšanas neatliekamo medicīnisko palīdzību 75% gadījumu nodrošinātu:</w:t>
      </w:r>
    </w:p>
    <w:p w14:paraId="136F44DB" w14:textId="77777777" w:rsidR="004B58BE" w:rsidRPr="004B58BE" w:rsidRDefault="004B58BE" w:rsidP="004B58BE">
      <w:pPr>
        <w:numPr>
          <w:ilvl w:val="0"/>
          <w:numId w:val="10"/>
        </w:numPr>
        <w:spacing w:after="120"/>
        <w:ind w:left="1418"/>
        <w:contextualSpacing/>
        <w:rPr>
          <w:rFonts w:ascii="Tahoma" w:eastAsia="Times New Roman" w:hAnsi="Tahoma" w:cs="Tahoma"/>
          <w:sz w:val="20"/>
          <w:szCs w:val="20"/>
          <w:lang w:eastAsia="lv-LV"/>
        </w:rPr>
      </w:pPr>
      <w:r w:rsidRPr="004B58BE">
        <w:rPr>
          <w:rFonts w:ascii="Tahoma" w:eastAsia="Times New Roman" w:hAnsi="Tahoma" w:cs="Tahoma"/>
          <w:sz w:val="20"/>
          <w:szCs w:val="20"/>
          <w:lang w:eastAsia="lv-LV"/>
        </w:rPr>
        <w:t>republikas pilsētās – ne vēlāk kā 12 minūšu laikā no izsaukuma pieņemšanas laika;</w:t>
      </w:r>
    </w:p>
    <w:p w14:paraId="2EB13EBB" w14:textId="77777777" w:rsidR="004B58BE" w:rsidRPr="004B58BE" w:rsidRDefault="004B58BE" w:rsidP="004B58BE">
      <w:pPr>
        <w:numPr>
          <w:ilvl w:val="0"/>
          <w:numId w:val="10"/>
        </w:numPr>
        <w:spacing w:after="120"/>
        <w:ind w:left="1418"/>
        <w:contextualSpacing/>
        <w:rPr>
          <w:rFonts w:ascii="Tahoma" w:eastAsia="Times New Roman" w:hAnsi="Tahoma" w:cs="Tahoma"/>
          <w:sz w:val="20"/>
          <w:szCs w:val="20"/>
          <w:lang w:eastAsia="lv-LV"/>
        </w:rPr>
      </w:pPr>
      <w:r w:rsidRPr="004B58BE">
        <w:rPr>
          <w:rFonts w:ascii="Tahoma" w:eastAsia="Times New Roman" w:hAnsi="Tahoma" w:cs="Tahoma"/>
          <w:sz w:val="20"/>
          <w:szCs w:val="20"/>
          <w:lang w:eastAsia="lv-LV"/>
        </w:rPr>
        <w:t>novadu pilsētās – ne vēlāk kā 15 minūšu laikā no izsaukuma pieņemšanas laika;</w:t>
      </w:r>
    </w:p>
    <w:p w14:paraId="60C0561C" w14:textId="77777777" w:rsidR="004B58BE" w:rsidRPr="004B58BE" w:rsidRDefault="004B58BE" w:rsidP="004B58BE">
      <w:pPr>
        <w:numPr>
          <w:ilvl w:val="0"/>
          <w:numId w:val="10"/>
        </w:numPr>
        <w:spacing w:after="120"/>
        <w:ind w:left="1418"/>
        <w:contextualSpacing/>
        <w:rPr>
          <w:rFonts w:ascii="Tahoma" w:eastAsia="Times New Roman" w:hAnsi="Tahoma" w:cs="Tahoma"/>
          <w:sz w:val="20"/>
          <w:szCs w:val="20"/>
          <w:lang w:eastAsia="lv-LV"/>
        </w:rPr>
      </w:pPr>
      <w:r w:rsidRPr="004B58BE">
        <w:rPr>
          <w:rFonts w:ascii="Tahoma" w:eastAsia="Times New Roman" w:hAnsi="Tahoma" w:cs="Tahoma"/>
          <w:sz w:val="20"/>
          <w:szCs w:val="20"/>
          <w:lang w:eastAsia="lv-LV"/>
        </w:rPr>
        <w:t>pārējās teritorijās – ne vēlāk kā 25 minūšu laikā no izsaukuma pieņemšanas laika</w:t>
      </w:r>
      <w:r w:rsidRPr="004B58BE">
        <w:rPr>
          <w:rFonts w:ascii="Tahoma" w:eastAsia="Times New Roman" w:hAnsi="Tahoma" w:cs="Tahoma"/>
          <w:sz w:val="20"/>
          <w:szCs w:val="20"/>
          <w:vertAlign w:val="superscript"/>
          <w:lang w:eastAsia="lv-LV"/>
        </w:rPr>
        <w:footnoteReference w:id="60"/>
      </w:r>
      <w:r w:rsidRPr="004B58BE">
        <w:rPr>
          <w:rFonts w:ascii="Tahoma" w:eastAsia="Times New Roman" w:hAnsi="Tahoma" w:cs="Tahoma"/>
          <w:sz w:val="20"/>
          <w:szCs w:val="20"/>
          <w:lang w:eastAsia="lv-LV"/>
        </w:rPr>
        <w:t>.</w:t>
      </w:r>
    </w:p>
    <w:p w14:paraId="4DB469A1" w14:textId="56469298"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 xml:space="preserve">NMPD Zemgales reģionālā centra rīcībā </w:t>
      </w:r>
      <w:proofErr w:type="gramStart"/>
      <w:r w:rsidRPr="004B58BE">
        <w:rPr>
          <w:rFonts w:ascii="Tahoma" w:hAnsi="Tahoma" w:cs="Tahoma"/>
          <w:color w:val="000000" w:themeColor="text1"/>
          <w:sz w:val="20"/>
          <w:szCs w:val="20"/>
          <w:lang w:eastAsia="lv-LV"/>
        </w:rPr>
        <w:t>2018.gada</w:t>
      </w:r>
      <w:proofErr w:type="gramEnd"/>
      <w:r w:rsidRPr="004B58BE">
        <w:rPr>
          <w:rFonts w:ascii="Tahoma" w:hAnsi="Tahoma" w:cs="Tahoma"/>
          <w:color w:val="000000" w:themeColor="text1"/>
          <w:sz w:val="20"/>
          <w:szCs w:val="20"/>
          <w:lang w:eastAsia="lv-LV"/>
        </w:rPr>
        <w:t xml:space="preserve"> 31.decembrī atradās 41 operatīvais medicīniskais transportlīdzeklis, no šī skaita 15 bija nobraukuši līdz 300 tūkst. km, 12  bija nobraukuši no 300 līdz 400 tūkst. km, bet 13 - virs 400 tūkst. km</w:t>
      </w:r>
      <w:r w:rsidRPr="004B58BE">
        <w:rPr>
          <w:rFonts w:ascii="Tahoma" w:eastAsia="Times New Roman" w:hAnsi="Tahoma" w:cs="Tahoma"/>
          <w:color w:val="000000" w:themeColor="text1"/>
          <w:sz w:val="20"/>
          <w:szCs w:val="20"/>
          <w:vertAlign w:val="superscript"/>
          <w:lang w:eastAsia="lv-LV"/>
        </w:rPr>
        <w:footnoteReference w:id="61"/>
      </w:r>
      <w:r w:rsidRPr="004B58BE">
        <w:rPr>
          <w:rFonts w:ascii="Tahoma" w:hAnsi="Tahoma" w:cs="Tahoma"/>
          <w:color w:val="000000" w:themeColor="text1"/>
          <w:sz w:val="20"/>
          <w:szCs w:val="20"/>
          <w:lang w:eastAsia="lv-LV"/>
        </w:rPr>
        <w:t xml:space="preserve">. Autoparks atjaunināms, palielinot to </w:t>
      </w:r>
      <w:r w:rsidR="00E7748C" w:rsidRPr="004B58BE">
        <w:rPr>
          <w:rFonts w:ascii="Tahoma" w:hAnsi="Tahoma" w:cs="Tahoma"/>
          <w:color w:val="000000" w:themeColor="text1"/>
          <w:sz w:val="20"/>
          <w:szCs w:val="20"/>
          <w:lang w:eastAsia="lv-LV"/>
        </w:rPr>
        <w:t>operatīvo</w:t>
      </w:r>
      <w:r w:rsidRPr="004B58BE">
        <w:rPr>
          <w:rFonts w:ascii="Tahoma" w:hAnsi="Tahoma" w:cs="Tahoma"/>
          <w:color w:val="000000" w:themeColor="text1"/>
          <w:sz w:val="20"/>
          <w:szCs w:val="20"/>
          <w:lang w:eastAsia="lv-LV"/>
        </w:rPr>
        <w:t xml:space="preserve"> medicīnisko transportlīdzekļu skaitu, </w:t>
      </w:r>
      <w:proofErr w:type="gramStart"/>
      <w:r w:rsidRPr="004B58BE">
        <w:rPr>
          <w:rFonts w:ascii="Tahoma" w:hAnsi="Tahoma" w:cs="Tahoma"/>
          <w:color w:val="000000" w:themeColor="text1"/>
          <w:sz w:val="20"/>
          <w:szCs w:val="20"/>
          <w:lang w:eastAsia="lv-LV"/>
        </w:rPr>
        <w:t>kuru nobraukums ir</w:t>
      </w:r>
      <w:proofErr w:type="gramEnd"/>
      <w:r w:rsidRPr="004B58BE">
        <w:rPr>
          <w:rFonts w:ascii="Tahoma" w:hAnsi="Tahoma" w:cs="Tahoma"/>
          <w:color w:val="000000" w:themeColor="text1"/>
          <w:sz w:val="20"/>
          <w:szCs w:val="20"/>
          <w:lang w:eastAsia="lv-LV"/>
        </w:rPr>
        <w:t xml:space="preserve"> līdz 300 tūkst. km. Plašāka informācija par NMPD tehnisko aprīkojumu publiski nav pieejama.</w:t>
      </w:r>
    </w:p>
    <w:p w14:paraId="1D453030" w14:textId="77777777"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lastRenderedPageBreak/>
        <w:t xml:space="preserve">NMPD vērojams darbaspēka trūkums. </w:t>
      </w:r>
      <w:proofErr w:type="gramStart"/>
      <w:r w:rsidRPr="004B58BE">
        <w:rPr>
          <w:rFonts w:ascii="Tahoma" w:hAnsi="Tahoma" w:cs="Tahoma"/>
          <w:color w:val="000000" w:themeColor="text1"/>
          <w:sz w:val="20"/>
          <w:szCs w:val="20"/>
          <w:lang w:eastAsia="lv-LV"/>
        </w:rPr>
        <w:t>2018.gadā</w:t>
      </w:r>
      <w:proofErr w:type="gramEnd"/>
      <w:r w:rsidRPr="004B58BE">
        <w:rPr>
          <w:rFonts w:ascii="Tahoma" w:hAnsi="Tahoma" w:cs="Tahoma"/>
          <w:color w:val="000000" w:themeColor="text1"/>
          <w:sz w:val="20"/>
          <w:szCs w:val="20"/>
          <w:lang w:eastAsia="lv-LV"/>
        </w:rPr>
        <w:t xml:space="preserve"> NMPD kopā 3452,25 amatu vietās vidēji bija nodarbināti 3267 darbinieki un 15 valsts civildienesta ierēdņi</w:t>
      </w:r>
      <w:r w:rsidRPr="004B58BE">
        <w:rPr>
          <w:rFonts w:ascii="Tahoma" w:eastAsia="Times New Roman" w:hAnsi="Tahoma" w:cs="Tahoma"/>
          <w:color w:val="000000" w:themeColor="text1"/>
          <w:sz w:val="20"/>
          <w:szCs w:val="20"/>
          <w:vertAlign w:val="superscript"/>
          <w:lang w:eastAsia="lv-LV"/>
        </w:rPr>
        <w:footnoteReference w:id="62"/>
      </w:r>
      <w:r w:rsidRPr="004B58BE">
        <w:rPr>
          <w:rFonts w:ascii="Tahoma" w:hAnsi="Tahoma" w:cs="Tahoma"/>
          <w:color w:val="000000" w:themeColor="text1"/>
          <w:sz w:val="20"/>
          <w:szCs w:val="20"/>
          <w:lang w:eastAsia="lv-LV"/>
        </w:rPr>
        <w:t xml:space="preserve">. </w:t>
      </w:r>
    </w:p>
    <w:p w14:paraId="588DD122" w14:textId="0D0B3196" w:rsidR="00ED0929" w:rsidRPr="00772F50" w:rsidRDefault="00ED0929" w:rsidP="004627AD">
      <w:pPr>
        <w:pStyle w:val="Heading5"/>
      </w:pPr>
      <w:r w:rsidRPr="00772F50">
        <w:t>Valsts robežsardze</w:t>
      </w:r>
      <w:bookmarkEnd w:id="40"/>
    </w:p>
    <w:p w14:paraId="5F18EAF7" w14:textId="065E2D05" w:rsidR="009E7937" w:rsidRPr="00772F50" w:rsidRDefault="004B58BE" w:rsidP="0C7E55ED">
      <w:pPr>
        <w:pStyle w:val="paraststeksts"/>
        <w:spacing w:before="0"/>
        <w:ind w:firstLine="680"/>
        <w:rPr>
          <w:lang w:eastAsia="lv-LV"/>
        </w:rPr>
      </w:pPr>
      <w:r w:rsidRPr="00321D1D">
        <w:rPr>
          <w:lang w:eastAsia="lv-LV"/>
        </w:rPr>
        <w:t>Latvijas</w:t>
      </w:r>
      <w:r>
        <w:rPr>
          <w:b/>
          <w:bCs/>
          <w:lang w:eastAsia="lv-LV"/>
        </w:rPr>
        <w:t xml:space="preserve"> </w:t>
      </w:r>
      <w:r w:rsidRPr="00321D1D">
        <w:rPr>
          <w:b/>
          <w:bCs/>
          <w:lang w:eastAsia="lv-LV"/>
        </w:rPr>
        <w:t>Valsts robežsardze</w:t>
      </w:r>
      <w:r w:rsidRPr="00321D1D">
        <w:rPr>
          <w:lang w:eastAsia="lv-LV"/>
        </w:rPr>
        <w:t xml:space="preserve"> </w:t>
      </w:r>
      <w:r>
        <w:rPr>
          <w:lang w:eastAsia="lv-LV"/>
        </w:rPr>
        <w:t xml:space="preserve">(VRS) </w:t>
      </w:r>
      <w:r w:rsidRPr="00321D1D">
        <w:rPr>
          <w:lang w:eastAsia="lv-LV"/>
        </w:rPr>
        <w:t xml:space="preserve">ir </w:t>
      </w:r>
      <w:r w:rsidR="00E7748C" w:rsidRPr="00321D1D">
        <w:rPr>
          <w:lang w:eastAsia="lv-LV"/>
        </w:rPr>
        <w:t>Iekšlietu</w:t>
      </w:r>
      <w:r w:rsidRPr="00321D1D">
        <w:rPr>
          <w:lang w:eastAsia="lv-LV"/>
        </w:rPr>
        <w:t xml:space="preserve"> ministra pārraudzībā esoša tiešās pārvaldes iestāde</w:t>
      </w:r>
      <w:r>
        <w:rPr>
          <w:lang w:eastAsia="lv-LV"/>
        </w:rPr>
        <w:t xml:space="preserve">, kas </w:t>
      </w:r>
      <w:r w:rsidRPr="00321D1D">
        <w:rPr>
          <w:lang w:eastAsia="lv-LV"/>
        </w:rPr>
        <w:t>ir bruņota, un tās funkcijas ir valsts robežas neaizskaramības nodrošināšana un nelegālās migrācijas novēršana.</w:t>
      </w:r>
      <w:r w:rsidRPr="00772F50">
        <w:rPr>
          <w:lang w:eastAsia="lv-LV"/>
        </w:rPr>
        <w:t xml:space="preserve"> VRS darbība tiek organizēta, ievērojot likumību, humānismu, cilvēka tiesības, atklātumu, vienvadību</w:t>
      </w:r>
      <w:r>
        <w:rPr>
          <w:lang w:eastAsia="lv-LV"/>
        </w:rPr>
        <w:t xml:space="preserve"> </w:t>
      </w:r>
      <w:r w:rsidR="009E7937" w:rsidRPr="00772F50">
        <w:rPr>
          <w:lang w:eastAsia="lv-LV"/>
        </w:rPr>
        <w:t>un balstoties uz iedzīvotāju palīdzību</w:t>
      </w:r>
      <w:r w:rsidR="00D9010F">
        <w:rPr>
          <w:lang w:eastAsia="lv-LV"/>
        </w:rPr>
        <w:t xml:space="preserve"> (piemēram, </w:t>
      </w:r>
      <w:r w:rsidR="00D9010F" w:rsidRPr="00D9010F">
        <w:rPr>
          <w:lang w:eastAsia="lv-LV"/>
        </w:rPr>
        <w:t>informācijas sniegšanu par plānotiem, esošiem vai bijušiem pārkāpumiem</w:t>
      </w:r>
      <w:r w:rsidR="00D9010F">
        <w:rPr>
          <w:lang w:eastAsia="lv-LV"/>
        </w:rPr>
        <w:t>)</w:t>
      </w:r>
      <w:r w:rsidR="00D9010F" w:rsidRPr="00D9010F">
        <w:rPr>
          <w:lang w:eastAsia="lv-LV"/>
        </w:rPr>
        <w:t>.</w:t>
      </w:r>
      <w:r w:rsidR="009E7937" w:rsidRPr="00772F50">
        <w:rPr>
          <w:rStyle w:val="FootnoteReference"/>
        </w:rPr>
        <w:footnoteReference w:id="63"/>
      </w:r>
      <w:r w:rsidR="009E7937" w:rsidRPr="00772F50">
        <w:rPr>
          <w:lang w:eastAsia="lv-LV"/>
        </w:rPr>
        <w:t xml:space="preserve">. </w:t>
      </w:r>
    </w:p>
    <w:p w14:paraId="58EBCE38" w14:textId="77777777" w:rsidR="004B58BE" w:rsidRPr="004B58BE" w:rsidRDefault="004B58BE" w:rsidP="004B58BE">
      <w:pPr>
        <w:spacing w:after="120"/>
        <w:ind w:left="0" w:firstLine="680"/>
        <w:rPr>
          <w:rFonts w:ascii="Tahoma" w:eastAsia="Times New Roman" w:hAnsi="Tahoma" w:cs="Tahoma"/>
          <w:color w:val="000000" w:themeColor="text1"/>
          <w:sz w:val="20"/>
          <w:szCs w:val="20"/>
          <w:lang w:eastAsia="lv-LV"/>
        </w:rPr>
      </w:pPr>
      <w:r w:rsidRPr="004B58BE">
        <w:rPr>
          <w:rFonts w:ascii="Tahoma" w:hAnsi="Tahoma" w:cs="Tahoma"/>
          <w:color w:val="000000" w:themeColor="text1"/>
          <w:sz w:val="20"/>
          <w:szCs w:val="20"/>
          <w:lang w:eastAsia="lv-LV"/>
        </w:rPr>
        <w:t xml:space="preserve">VRS centrālā adrese/štābs ir - Rūdolfa iela 5, Rīga. Kopš </w:t>
      </w:r>
      <w:proofErr w:type="gramStart"/>
      <w:r w:rsidRPr="004B58BE">
        <w:rPr>
          <w:rFonts w:ascii="Tahoma" w:hAnsi="Tahoma" w:cs="Tahoma"/>
          <w:color w:val="000000" w:themeColor="text1"/>
          <w:sz w:val="20"/>
          <w:szCs w:val="20"/>
          <w:lang w:eastAsia="lv-LV"/>
        </w:rPr>
        <w:t>2019.gada</w:t>
      </w:r>
      <w:proofErr w:type="gramEnd"/>
      <w:r w:rsidRPr="004B58BE">
        <w:rPr>
          <w:rFonts w:ascii="Tahoma" w:hAnsi="Tahoma" w:cs="Tahoma"/>
          <w:color w:val="000000" w:themeColor="text1"/>
          <w:sz w:val="20"/>
          <w:szCs w:val="20"/>
          <w:lang w:eastAsia="lv-LV"/>
        </w:rPr>
        <w:t xml:space="preserve"> 23.janvāra VR priekšnieks ir Guntis Pujāts. VUGD priekšniekam ir divi vietnieki. VRS darbības tiesisko pamatu, uzdevumus, funkcijas un kompetenci, kā arī robežsargu pienākumus un tiesības nosaka </w:t>
      </w:r>
      <w:r w:rsidRPr="004B58BE">
        <w:rPr>
          <w:rFonts w:ascii="Tahoma" w:hAnsi="Tahoma" w:cs="Tahoma"/>
          <w:color w:val="000000" w:themeColor="text1"/>
          <w:sz w:val="20"/>
          <w:szCs w:val="20"/>
        </w:rPr>
        <w:t xml:space="preserve">Latvijas Republikas </w:t>
      </w:r>
      <w:r w:rsidRPr="004B58BE">
        <w:rPr>
          <w:rFonts w:ascii="Tahoma" w:hAnsi="Tahoma" w:cs="Tahoma"/>
          <w:color w:val="000000" w:themeColor="text1"/>
          <w:sz w:val="20"/>
          <w:szCs w:val="20"/>
          <w:lang w:eastAsia="lv-LV"/>
        </w:rPr>
        <w:t xml:space="preserve">Robežsardzes likums </w:t>
      </w:r>
      <w:r w:rsidRPr="004B58BE">
        <w:rPr>
          <w:rFonts w:ascii="Tahoma" w:hAnsi="Tahoma" w:cs="Tahoma"/>
          <w:color w:val="000000" w:themeColor="text1"/>
          <w:sz w:val="20"/>
          <w:szCs w:val="20"/>
        </w:rPr>
        <w:t xml:space="preserve">un </w:t>
      </w:r>
      <w:r w:rsidRPr="004B58BE">
        <w:rPr>
          <w:rFonts w:ascii="Tahoma" w:hAnsi="Tahoma" w:cs="Tahoma"/>
          <w:color w:val="000000" w:themeColor="text1"/>
          <w:sz w:val="20"/>
          <w:szCs w:val="20"/>
          <w:lang w:eastAsia="lv-LV"/>
        </w:rPr>
        <w:t>VRS Rīgas pārvaldes reglaments</w:t>
      </w:r>
      <w:r w:rsidRPr="004B58BE">
        <w:rPr>
          <w:rFonts w:ascii="Tahoma" w:hAnsi="Tahoma" w:cs="Tahoma"/>
          <w:color w:val="000000" w:themeColor="text1"/>
          <w:sz w:val="20"/>
          <w:szCs w:val="20"/>
        </w:rPr>
        <w:t xml:space="preserve">. Latvijas Republikas </w:t>
      </w:r>
      <w:r w:rsidRPr="004B58BE">
        <w:rPr>
          <w:rFonts w:ascii="Tahoma" w:eastAsia="Times New Roman" w:hAnsi="Tahoma" w:cs="Tahoma"/>
          <w:color w:val="000000" w:themeColor="text1"/>
          <w:sz w:val="20"/>
          <w:szCs w:val="20"/>
          <w:lang w:eastAsia="lv-LV"/>
        </w:rPr>
        <w:t xml:space="preserve">Robežsardzes likums nosaka VRS darbības tiesisko pamatu, uzdevumus, funkcijas un kompetenci. Likumā noteikta arī VRS sadarbība ar citām institūcijām, piemēram, </w:t>
      </w:r>
      <w:proofErr w:type="gramStart"/>
      <w:r w:rsidRPr="004B58BE">
        <w:rPr>
          <w:rFonts w:ascii="Tahoma" w:eastAsia="Times New Roman" w:hAnsi="Tahoma" w:cs="Tahoma"/>
          <w:color w:val="000000" w:themeColor="text1"/>
          <w:sz w:val="20"/>
          <w:szCs w:val="20"/>
          <w:lang w:eastAsia="lv-LV"/>
        </w:rPr>
        <w:t>ka VRS ir jāsadarbojas ar valsts un pašvaldību institūcijām, kā arī komersantiem un to amatpersonām, un tiem</w:t>
      </w:r>
      <w:proofErr w:type="gramEnd"/>
      <w:r w:rsidRPr="004B58BE">
        <w:rPr>
          <w:rFonts w:ascii="Tahoma" w:eastAsia="Times New Roman" w:hAnsi="Tahoma" w:cs="Tahoma"/>
          <w:color w:val="000000" w:themeColor="text1"/>
          <w:sz w:val="20"/>
          <w:szCs w:val="20"/>
          <w:lang w:eastAsia="lv-LV"/>
        </w:rPr>
        <w:t xml:space="preserve"> ir jāsniedz palīdzība VRS tās pienākumu izpildē. Papildus likumā norādīts, ka VRS ir tiesīga uzturēt profesionālos sakarus ar kaimiņvalstu un citu valstu kompetentajiem dienestiem un atbilstoši kompetencei slēgt ar tiem vienošanās, kā arī sagatavot saskaņotus starptautisko līgumu projektus un iesniegt tos Iekšlietu ministrijai</w:t>
      </w:r>
      <w:r w:rsidRPr="004B58BE">
        <w:rPr>
          <w:rFonts w:ascii="Tahoma" w:eastAsia="Times New Roman" w:hAnsi="Tahoma" w:cs="Tahoma"/>
          <w:color w:val="000000" w:themeColor="text1"/>
          <w:sz w:val="20"/>
          <w:szCs w:val="20"/>
          <w:vertAlign w:val="superscript"/>
          <w:lang w:eastAsia="lv-LV"/>
        </w:rPr>
        <w:footnoteReference w:id="64"/>
      </w:r>
      <w:r w:rsidRPr="004B58BE">
        <w:rPr>
          <w:rFonts w:ascii="Tahoma" w:eastAsia="Times New Roman" w:hAnsi="Tahoma" w:cs="Tahoma"/>
          <w:color w:val="000000" w:themeColor="text1"/>
          <w:sz w:val="20"/>
          <w:szCs w:val="20"/>
          <w:lang w:eastAsia="lv-LV"/>
        </w:rPr>
        <w:t xml:space="preserve">. Savukārt </w:t>
      </w:r>
      <w:proofErr w:type="gramStart"/>
      <w:r w:rsidRPr="004B58BE">
        <w:rPr>
          <w:rFonts w:ascii="Tahoma" w:eastAsia="Times New Roman" w:hAnsi="Tahoma" w:cs="Tahoma"/>
          <w:color w:val="000000" w:themeColor="text1"/>
          <w:sz w:val="20"/>
          <w:szCs w:val="20"/>
          <w:lang w:eastAsia="lv-LV"/>
        </w:rPr>
        <w:t>2017.gada</w:t>
      </w:r>
      <w:proofErr w:type="gramEnd"/>
      <w:r w:rsidRPr="004B58BE">
        <w:rPr>
          <w:rFonts w:ascii="Tahoma" w:eastAsia="Times New Roman" w:hAnsi="Tahoma" w:cs="Tahoma"/>
          <w:color w:val="000000" w:themeColor="text1"/>
          <w:sz w:val="20"/>
          <w:szCs w:val="20"/>
          <w:lang w:eastAsia="lv-LV"/>
        </w:rPr>
        <w:t xml:space="preserve"> 28.aprīļa VRS Rīgas pārvaldes reglaments nosaka, ka VRS Zemgales II kategorijas dienests patstāvīgi  vai  sadarbībā  ar  citām  valsts  institūcijām  (piemēram,  VP, Valsts  ieņēmumu  dienestu,  Valsts  darba  inspekciju  u.c.)  organizē  un  veic  preventīvos pasākumus nelegālās migrācijas ierobežošanā, kā arī sadarbojas ar valsts, pašvaldību, starptautiskajām institūcijām un nevalstiskajām organizācijām, un komersantiem ārzemnieku, kuri nelikumīgi uzturas valstī, konstatēšanai. </w:t>
      </w:r>
      <w:r w:rsidRPr="004B58BE">
        <w:rPr>
          <w:rFonts w:ascii="Tahoma" w:eastAsia="Times New Roman" w:hAnsi="Tahoma" w:cs="Tahoma"/>
          <w:b/>
          <w:bCs/>
          <w:color w:val="000000" w:themeColor="text1"/>
          <w:sz w:val="20"/>
          <w:szCs w:val="20"/>
          <w:lang w:eastAsia="lv-LV"/>
        </w:rPr>
        <w:t xml:space="preserve">VRS </w:t>
      </w:r>
      <w:r w:rsidRPr="004B58BE">
        <w:rPr>
          <w:rFonts w:ascii="Tahoma" w:eastAsia="Times New Roman" w:hAnsi="Tahoma" w:cs="Tahoma"/>
          <w:color w:val="000000" w:themeColor="text1"/>
          <w:sz w:val="20"/>
          <w:szCs w:val="20"/>
          <w:lang w:eastAsia="lv-LV"/>
        </w:rPr>
        <w:t>Zemgales II kategorijas dienests noteiktajā kārtībā, sadarbojoties ar  Lietuvas Republikas kompetentajām iestādēm, organizē un veic kopējās patruļas</w:t>
      </w:r>
      <w:r w:rsidRPr="004B58BE">
        <w:rPr>
          <w:rFonts w:ascii="Tahoma" w:eastAsia="Times New Roman" w:hAnsi="Tahoma" w:cs="Tahoma"/>
          <w:color w:val="000000" w:themeColor="text1"/>
          <w:sz w:val="20"/>
          <w:szCs w:val="20"/>
          <w:vertAlign w:val="superscript"/>
          <w:lang w:eastAsia="lv-LV"/>
        </w:rPr>
        <w:footnoteReference w:id="65"/>
      </w:r>
      <w:r w:rsidRPr="004B58BE">
        <w:rPr>
          <w:rFonts w:ascii="Tahoma" w:eastAsia="Times New Roman" w:hAnsi="Tahoma" w:cs="Tahoma"/>
          <w:color w:val="000000" w:themeColor="text1"/>
          <w:sz w:val="20"/>
          <w:szCs w:val="20"/>
          <w:lang w:eastAsia="lv-LV"/>
        </w:rPr>
        <w:t>. </w:t>
      </w:r>
    </w:p>
    <w:p w14:paraId="39105252" w14:textId="55706742" w:rsidR="004B58BE" w:rsidRPr="004B58BE" w:rsidRDefault="004B58BE" w:rsidP="004B58BE">
      <w:pPr>
        <w:pStyle w:val="paraststeksts"/>
        <w:spacing w:before="0"/>
        <w:ind w:firstLine="680"/>
        <w:rPr>
          <w:b/>
          <w:bCs/>
          <w:lang w:eastAsia="lv-LV"/>
        </w:rPr>
      </w:pPr>
      <w:r w:rsidRPr="004B58BE">
        <w:rPr>
          <w:lang w:eastAsia="lv-LV"/>
        </w:rPr>
        <w:t>2018. gadā VRS vidējais amatu skaits</w:t>
      </w:r>
      <w:r w:rsidR="00D9010F">
        <w:rPr>
          <w:lang w:eastAsia="lv-LV"/>
        </w:rPr>
        <w:t xml:space="preserve"> (darba vietas)</w:t>
      </w:r>
      <w:r w:rsidRPr="004B58BE">
        <w:rPr>
          <w:lang w:eastAsia="lv-LV"/>
        </w:rPr>
        <w:t xml:space="preserve"> bija 2698, no tiem 2340 ir amatpersonas ar speciālajām dienesta pakāpēm un ir 358 darbinieki, ar kuriem noslēgts darba līgums. Taču</w:t>
      </w:r>
      <w:r w:rsidR="00D9010F">
        <w:rPr>
          <w:lang w:eastAsia="lv-LV"/>
        </w:rPr>
        <w:t xml:space="preserve"> </w:t>
      </w:r>
      <w:r w:rsidR="00ED0929" w:rsidRPr="00772F50">
        <w:rPr>
          <w:lang w:eastAsia="lv-LV"/>
        </w:rPr>
        <w:t xml:space="preserve">vidējais personāla skaits </w:t>
      </w:r>
      <w:r w:rsidR="00D9010F">
        <w:rPr>
          <w:lang w:eastAsia="lv-LV"/>
        </w:rPr>
        <w:t xml:space="preserve">(aizpildītās darba vietas) </w:t>
      </w:r>
      <w:r w:rsidR="00ED0929" w:rsidRPr="00772F50">
        <w:rPr>
          <w:lang w:eastAsia="lv-LV"/>
        </w:rPr>
        <w:t>2018.</w:t>
      </w:r>
      <w:r>
        <w:rPr>
          <w:lang w:eastAsia="lv-LV"/>
        </w:rPr>
        <w:t xml:space="preserve"> </w:t>
      </w:r>
      <w:r w:rsidRPr="004B58BE">
        <w:rPr>
          <w:lang w:eastAsia="lv-LV"/>
        </w:rPr>
        <w:t>gadā bija 2572, no kurām 2241 bija amatpersonas, bet 332 darbinieki</w:t>
      </w:r>
      <w:r w:rsidRPr="004B58BE">
        <w:rPr>
          <w:rFonts w:eastAsia="Times New Roman"/>
          <w:i/>
          <w:iCs/>
          <w:vertAlign w:val="superscript"/>
          <w:lang w:eastAsia="lv-LV"/>
        </w:rPr>
        <w:footnoteReference w:id="66"/>
      </w:r>
      <w:r w:rsidRPr="004B58BE">
        <w:rPr>
          <w:lang w:eastAsia="lv-LV"/>
        </w:rPr>
        <w:t xml:space="preserve">. </w:t>
      </w:r>
    </w:p>
    <w:p w14:paraId="4232EE4D" w14:textId="2BAA3F78"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VRS dienesta struktūrā (skatīt 6.10. pielikumu) ir izdalītas sešas teritoriālās struktūrvienības:</w:t>
      </w:r>
    </w:p>
    <w:p w14:paraId="36ECE9FF" w14:textId="77777777" w:rsidR="004B58BE" w:rsidRPr="004B58BE" w:rsidRDefault="004B58BE" w:rsidP="004B58BE">
      <w:pPr>
        <w:numPr>
          <w:ilvl w:val="0"/>
          <w:numId w:val="6"/>
        </w:numPr>
        <w:tabs>
          <w:tab w:val="clear" w:pos="720"/>
          <w:tab w:val="num" w:pos="567"/>
        </w:tabs>
        <w:ind w:left="1418"/>
        <w:textAlignment w:val="baseline"/>
        <w:rPr>
          <w:rFonts w:ascii="Tahoma" w:eastAsia="Times New Roman" w:hAnsi="Tahoma" w:cs="Tahoma"/>
          <w:sz w:val="20"/>
          <w:szCs w:val="20"/>
          <w:lang w:eastAsia="lv-LV"/>
        </w:rPr>
      </w:pPr>
      <w:r w:rsidRPr="004B58BE">
        <w:rPr>
          <w:rFonts w:ascii="Tahoma" w:eastAsia="Times New Roman" w:hAnsi="Tahoma" w:cs="Tahoma"/>
          <w:sz w:val="20"/>
          <w:szCs w:val="20"/>
          <w:lang w:eastAsia="lv-LV"/>
        </w:rPr>
        <w:t>Aviācijas pārvalde (“</w:t>
      </w:r>
      <w:proofErr w:type="spellStart"/>
      <w:r w:rsidRPr="004B58BE">
        <w:rPr>
          <w:rFonts w:ascii="Tahoma" w:eastAsia="Times New Roman" w:hAnsi="Tahoma" w:cs="Tahoma"/>
          <w:sz w:val="20"/>
          <w:szCs w:val="20"/>
          <w:lang w:eastAsia="lv-LV"/>
        </w:rPr>
        <w:t>Jaunsmilgas</w:t>
      </w:r>
      <w:proofErr w:type="spellEnd"/>
      <w:r w:rsidRPr="004B58BE">
        <w:rPr>
          <w:rFonts w:ascii="Tahoma" w:eastAsia="Times New Roman" w:hAnsi="Tahoma" w:cs="Tahoma"/>
          <w:sz w:val="20"/>
          <w:szCs w:val="20"/>
          <w:lang w:eastAsia="lv-LV"/>
        </w:rPr>
        <w:t xml:space="preserve">”, </w:t>
      </w:r>
      <w:proofErr w:type="spellStart"/>
      <w:r w:rsidRPr="004B58BE">
        <w:rPr>
          <w:rFonts w:ascii="Tahoma" w:eastAsia="Times New Roman" w:hAnsi="Tahoma" w:cs="Tahoma"/>
          <w:sz w:val="20"/>
          <w:szCs w:val="20"/>
          <w:lang w:eastAsia="lv-LV"/>
        </w:rPr>
        <w:t>Runtorta</w:t>
      </w:r>
      <w:proofErr w:type="spellEnd"/>
      <w:r w:rsidRPr="004B58BE">
        <w:rPr>
          <w:rFonts w:ascii="Tahoma" w:eastAsia="Times New Roman" w:hAnsi="Tahoma" w:cs="Tahoma"/>
          <w:sz w:val="20"/>
          <w:szCs w:val="20"/>
          <w:lang w:eastAsia="lv-LV"/>
        </w:rPr>
        <w:t xml:space="preserve">, </w:t>
      </w:r>
      <w:proofErr w:type="spellStart"/>
      <w:r w:rsidRPr="004B58BE">
        <w:rPr>
          <w:rFonts w:ascii="Tahoma" w:eastAsia="Times New Roman" w:hAnsi="Tahoma" w:cs="Tahoma"/>
          <w:sz w:val="20"/>
          <w:szCs w:val="20"/>
          <w:lang w:eastAsia="lv-LV"/>
        </w:rPr>
        <w:t>Isnaudas</w:t>
      </w:r>
      <w:proofErr w:type="spellEnd"/>
      <w:r w:rsidRPr="004B58BE">
        <w:rPr>
          <w:rFonts w:ascii="Tahoma" w:eastAsia="Times New Roman" w:hAnsi="Tahoma" w:cs="Tahoma"/>
          <w:sz w:val="20"/>
          <w:szCs w:val="20"/>
          <w:lang w:eastAsia="lv-LV"/>
        </w:rPr>
        <w:t xml:space="preserve"> pag., Ludzas novads);</w:t>
      </w:r>
    </w:p>
    <w:p w14:paraId="39D9B64D" w14:textId="77777777" w:rsidR="004B58BE" w:rsidRPr="004B58BE" w:rsidRDefault="004B58BE" w:rsidP="004B58BE">
      <w:pPr>
        <w:numPr>
          <w:ilvl w:val="0"/>
          <w:numId w:val="6"/>
        </w:numPr>
        <w:tabs>
          <w:tab w:val="clear" w:pos="720"/>
          <w:tab w:val="num" w:pos="567"/>
        </w:tabs>
        <w:ind w:left="1418"/>
        <w:textAlignment w:val="baseline"/>
        <w:rPr>
          <w:rFonts w:ascii="Tahoma" w:eastAsia="Times New Roman" w:hAnsi="Tahoma" w:cs="Tahoma"/>
          <w:sz w:val="20"/>
          <w:szCs w:val="20"/>
          <w:lang w:eastAsia="lv-LV"/>
        </w:rPr>
      </w:pPr>
      <w:r w:rsidRPr="004B58BE">
        <w:rPr>
          <w:rFonts w:ascii="Tahoma" w:eastAsia="Times New Roman" w:hAnsi="Tahoma" w:cs="Tahoma"/>
          <w:sz w:val="20"/>
          <w:szCs w:val="20"/>
          <w:lang w:eastAsia="lv-LV"/>
        </w:rPr>
        <w:t>Ventspils pārvalde (Ostas iela 33, Ventspils);</w:t>
      </w:r>
    </w:p>
    <w:p w14:paraId="70337991" w14:textId="77777777" w:rsidR="004B58BE" w:rsidRPr="004B58BE" w:rsidRDefault="004B58BE" w:rsidP="004B58BE">
      <w:pPr>
        <w:numPr>
          <w:ilvl w:val="0"/>
          <w:numId w:val="6"/>
        </w:numPr>
        <w:tabs>
          <w:tab w:val="clear" w:pos="720"/>
          <w:tab w:val="num" w:pos="567"/>
        </w:tabs>
        <w:ind w:left="1418"/>
        <w:textAlignment w:val="baseline"/>
        <w:rPr>
          <w:rFonts w:ascii="Tahoma" w:eastAsia="Times New Roman" w:hAnsi="Tahoma" w:cs="Tahoma"/>
          <w:sz w:val="20"/>
          <w:szCs w:val="20"/>
          <w:lang w:eastAsia="lv-LV"/>
        </w:rPr>
      </w:pPr>
      <w:r w:rsidRPr="004B58BE">
        <w:rPr>
          <w:rFonts w:ascii="Tahoma" w:eastAsia="Times New Roman" w:hAnsi="Tahoma" w:cs="Tahoma"/>
          <w:sz w:val="20"/>
          <w:szCs w:val="20"/>
          <w:lang w:eastAsia="lv-LV"/>
        </w:rPr>
        <w:t>Viļakas pārvalde (Garnizona iela 19, Viļaka);</w:t>
      </w:r>
    </w:p>
    <w:p w14:paraId="01CBA877" w14:textId="77777777" w:rsidR="004B58BE" w:rsidRPr="004B58BE" w:rsidRDefault="004B58BE" w:rsidP="004B58BE">
      <w:pPr>
        <w:numPr>
          <w:ilvl w:val="0"/>
          <w:numId w:val="6"/>
        </w:numPr>
        <w:tabs>
          <w:tab w:val="clear" w:pos="720"/>
        </w:tabs>
        <w:ind w:left="1418"/>
        <w:textAlignment w:val="baseline"/>
        <w:rPr>
          <w:rFonts w:ascii="Tahoma" w:eastAsia="Times New Roman" w:hAnsi="Tahoma" w:cs="Tahoma"/>
          <w:sz w:val="20"/>
          <w:szCs w:val="20"/>
          <w:lang w:eastAsia="lv-LV"/>
        </w:rPr>
      </w:pPr>
      <w:r w:rsidRPr="004B58BE">
        <w:rPr>
          <w:rFonts w:ascii="Tahoma" w:eastAsia="Times New Roman" w:hAnsi="Tahoma" w:cs="Tahoma"/>
          <w:sz w:val="20"/>
          <w:szCs w:val="20"/>
          <w:lang w:eastAsia="lv-LV"/>
        </w:rPr>
        <w:t>Ludzas pārvalde (Liepājas iela 2b, Ludza);</w:t>
      </w:r>
    </w:p>
    <w:p w14:paraId="7D0A8936" w14:textId="77777777" w:rsidR="004B58BE" w:rsidRPr="004B58BE" w:rsidRDefault="004B58BE" w:rsidP="004B58BE">
      <w:pPr>
        <w:numPr>
          <w:ilvl w:val="0"/>
          <w:numId w:val="6"/>
        </w:numPr>
        <w:tabs>
          <w:tab w:val="clear" w:pos="720"/>
          <w:tab w:val="num" w:pos="567"/>
        </w:tabs>
        <w:ind w:left="1418"/>
        <w:textAlignment w:val="baseline"/>
        <w:rPr>
          <w:rFonts w:ascii="Tahoma" w:eastAsia="Times New Roman" w:hAnsi="Tahoma" w:cs="Tahoma"/>
          <w:sz w:val="20"/>
          <w:szCs w:val="20"/>
          <w:lang w:eastAsia="lv-LV"/>
        </w:rPr>
      </w:pPr>
      <w:r w:rsidRPr="004B58BE">
        <w:rPr>
          <w:rFonts w:ascii="Tahoma" w:eastAsia="Times New Roman" w:hAnsi="Tahoma" w:cs="Tahoma"/>
          <w:sz w:val="20"/>
          <w:szCs w:val="20"/>
          <w:lang w:eastAsia="lv-LV"/>
        </w:rPr>
        <w:t>Daugavpils pārvalde (A.Pumpura iela 105b, Daugavpils);</w:t>
      </w:r>
    </w:p>
    <w:p w14:paraId="183ECE5D" w14:textId="77777777" w:rsidR="004B58BE" w:rsidRPr="004B58BE" w:rsidRDefault="004B58BE" w:rsidP="004B58BE">
      <w:pPr>
        <w:numPr>
          <w:ilvl w:val="0"/>
          <w:numId w:val="6"/>
        </w:numPr>
        <w:tabs>
          <w:tab w:val="clear" w:pos="720"/>
        </w:tabs>
        <w:ind w:left="1418"/>
        <w:textAlignment w:val="baseline"/>
        <w:rPr>
          <w:rFonts w:ascii="Tahoma" w:eastAsia="Times New Roman" w:hAnsi="Tahoma" w:cs="Tahoma"/>
          <w:sz w:val="20"/>
          <w:szCs w:val="20"/>
          <w:lang w:eastAsia="lv-LV"/>
        </w:rPr>
      </w:pPr>
      <w:r w:rsidRPr="004B58BE">
        <w:rPr>
          <w:rFonts w:ascii="Tahoma" w:eastAsia="Times New Roman" w:hAnsi="Tahoma" w:cs="Tahoma"/>
          <w:sz w:val="20"/>
          <w:szCs w:val="20"/>
          <w:lang w:eastAsia="lv-LV"/>
        </w:rPr>
        <w:t>Rīgas pārvalde (Rūdolfa iela 5, Rīga), kuras pakļautībā atrodas Zemgales dienests.</w:t>
      </w:r>
    </w:p>
    <w:p w14:paraId="3C7F8600" w14:textId="453A9650" w:rsidR="004B58BE" w:rsidRPr="004B58BE" w:rsidRDefault="004E0433" w:rsidP="004B58BE">
      <w:pPr>
        <w:spacing w:before="120" w:after="120"/>
        <w:ind w:left="0" w:firstLine="720"/>
        <w:rPr>
          <w:rFonts w:ascii="Tahoma" w:hAnsi="Tahoma" w:cs="Tahoma"/>
          <w:color w:val="000000" w:themeColor="text1"/>
          <w:sz w:val="20"/>
          <w:szCs w:val="20"/>
        </w:rPr>
      </w:pPr>
      <w:r>
        <w:rPr>
          <w:rFonts w:ascii="Tahoma" w:hAnsi="Tahoma" w:cs="Tahoma"/>
          <w:color w:val="000000" w:themeColor="text1"/>
          <w:sz w:val="20"/>
          <w:szCs w:val="20"/>
        </w:rPr>
        <w:t>Pierobežas pašvaldīb</w:t>
      </w:r>
      <w:r w:rsidR="004B58BE" w:rsidRPr="004B58BE">
        <w:rPr>
          <w:rFonts w:ascii="Tahoma" w:hAnsi="Tahoma" w:cs="Tahoma"/>
          <w:color w:val="000000" w:themeColor="text1"/>
          <w:sz w:val="20"/>
          <w:szCs w:val="20"/>
        </w:rPr>
        <w:t xml:space="preserve">u teritorijās drošības pakalpojumus nodrošina </w:t>
      </w:r>
      <w:r w:rsidR="004B58BE" w:rsidRPr="004B58BE">
        <w:rPr>
          <w:rFonts w:ascii="Tahoma" w:hAnsi="Tahoma" w:cs="Tahoma"/>
          <w:b/>
          <w:bCs/>
          <w:color w:val="000000" w:themeColor="text1"/>
          <w:sz w:val="20"/>
          <w:szCs w:val="20"/>
        </w:rPr>
        <w:t>VRS Rīgas pārvaldes Zemgales II kategorijas dienests</w:t>
      </w:r>
      <w:r w:rsidR="004B58BE" w:rsidRPr="004B58BE">
        <w:rPr>
          <w:rFonts w:ascii="Tahoma" w:hAnsi="Tahoma" w:cs="Tahoma"/>
          <w:color w:val="000000" w:themeColor="text1"/>
          <w:sz w:val="20"/>
          <w:szCs w:val="20"/>
        </w:rPr>
        <w:t xml:space="preserve">, kas atbild par robežsardzes jautājumiem Auces, Bauskas, </w:t>
      </w:r>
      <w:r w:rsidR="004B58BE" w:rsidRPr="004B58BE">
        <w:rPr>
          <w:rFonts w:ascii="Tahoma" w:hAnsi="Tahoma" w:cs="Tahoma"/>
          <w:color w:val="000000" w:themeColor="text1"/>
          <w:sz w:val="20"/>
          <w:szCs w:val="20"/>
        </w:rPr>
        <w:lastRenderedPageBreak/>
        <w:t xml:space="preserve">Jelgavas, Rundāles, Tērvetes un Vecumnieku novados un </w:t>
      </w:r>
      <w:r w:rsidR="004B58BE" w:rsidRPr="004B58BE">
        <w:rPr>
          <w:rFonts w:ascii="Tahoma" w:hAnsi="Tahoma" w:cs="Tahoma"/>
          <w:b/>
          <w:bCs/>
          <w:color w:val="000000" w:themeColor="text1"/>
          <w:sz w:val="20"/>
          <w:szCs w:val="20"/>
        </w:rPr>
        <w:t>VRS Daugavpils pārvalde</w:t>
      </w:r>
      <w:r w:rsidR="004B58BE" w:rsidRPr="004B58BE">
        <w:rPr>
          <w:rFonts w:ascii="Tahoma" w:hAnsi="Tahoma" w:cs="Tahoma"/>
          <w:color w:val="000000" w:themeColor="text1"/>
          <w:sz w:val="20"/>
          <w:szCs w:val="20"/>
        </w:rPr>
        <w:t xml:space="preserve">, kas atbild par Aknīstes un Viesītes novadiem. </w:t>
      </w:r>
    </w:p>
    <w:p w14:paraId="03447B08"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VRS Rīgas pārvaldes Zemgales II kategorijas dienests izvietots</w:t>
      </w:r>
      <w:proofErr w:type="gramStart"/>
      <w:r w:rsidRPr="004B58BE">
        <w:rPr>
          <w:rFonts w:ascii="Tahoma" w:hAnsi="Tahoma" w:cs="Tahoma"/>
          <w:color w:val="000000" w:themeColor="text1"/>
          <w:sz w:val="20"/>
          <w:szCs w:val="20"/>
        </w:rPr>
        <w:t xml:space="preserve">  </w:t>
      </w:r>
      <w:proofErr w:type="gramEnd"/>
      <w:r w:rsidRPr="004B58BE">
        <w:rPr>
          <w:rFonts w:ascii="Tahoma" w:hAnsi="Tahoma" w:cs="Tahoma"/>
          <w:b/>
          <w:bCs/>
          <w:color w:val="000000" w:themeColor="text1"/>
          <w:sz w:val="20"/>
          <w:szCs w:val="20"/>
        </w:rPr>
        <w:t>Jelgavas novada Elejas pagasta Meitenes muitas kontroles punktā</w:t>
      </w:r>
      <w:r w:rsidRPr="004B58BE">
        <w:rPr>
          <w:rFonts w:ascii="Tahoma" w:hAnsi="Tahoma" w:cs="Tahoma"/>
          <w:color w:val="000000" w:themeColor="text1"/>
          <w:sz w:val="20"/>
          <w:szCs w:val="20"/>
        </w:rPr>
        <w:t xml:space="preserve">, bijušā Meitenes robežkontroles punkta ēkā. Ņemot vērā plašo teritoriālo iedalījumu, VRS Rīgas pārvaldes Zemgales II kategorijas dienestam ir  </w:t>
      </w:r>
      <w:r w:rsidRPr="004B58BE">
        <w:rPr>
          <w:rFonts w:ascii="Tahoma" w:hAnsi="Tahoma" w:cs="Tahoma"/>
          <w:b/>
          <w:bCs/>
          <w:color w:val="000000" w:themeColor="text1"/>
          <w:sz w:val="20"/>
          <w:szCs w:val="20"/>
        </w:rPr>
        <w:t>atbalsta punkts</w:t>
      </w:r>
      <w:r w:rsidRPr="004B58BE">
        <w:rPr>
          <w:rFonts w:ascii="Tahoma" w:hAnsi="Tahoma" w:cs="Tahoma"/>
          <w:color w:val="000000" w:themeColor="text1"/>
          <w:sz w:val="20"/>
          <w:szCs w:val="20"/>
        </w:rPr>
        <w:t>: Zaļā ielā 12</w:t>
      </w:r>
      <w:r w:rsidRPr="004B58BE">
        <w:rPr>
          <w:rFonts w:ascii="Tahoma" w:hAnsi="Tahoma" w:cs="Tahoma"/>
          <w:b/>
          <w:bCs/>
          <w:color w:val="000000" w:themeColor="text1"/>
          <w:sz w:val="20"/>
          <w:szCs w:val="20"/>
        </w:rPr>
        <w:t>, Bauskā</w:t>
      </w:r>
      <w:r w:rsidRPr="004B58BE">
        <w:rPr>
          <w:rFonts w:ascii="Tahoma" w:hAnsi="Tahoma" w:cs="Tahoma"/>
          <w:color w:val="000000" w:themeColor="text1"/>
          <w:sz w:val="20"/>
          <w:szCs w:val="20"/>
        </w:rPr>
        <w:t xml:space="preserve">, Bauskas novadā, kur ikdienā dienesta pienākumus pilda daļa VRS Rīgas pārvaldes Zemgales II kategorijas dienesta personāla. Dienests veic imigrācijas kontroli gar Latvijas Republikas un Lietuvas Republikas valsts robežu ar kopējo garumu 256,7  km Auces, Tērvetes, Jelgavas, Rundāles, Bauskas, Vecumnieku un Neretas novados. </w:t>
      </w:r>
    </w:p>
    <w:p w14:paraId="75308AE4"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 xml:space="preserve">VRS Rīgas pārvades Zemgales II kategorijas dienests sadarbojas ar VRS Ventspils un Daugavpils pārvaldes struktūrvienībām, VP struktūrvienībām, Valsts ieņēmumu dienestu, Zemessardzes 51., 52., 53., un 55. kājnieku bataljoniem un Zemessardzes 54. Inženiertehnisko bataljonu, kā arī Lietuvas Republikas Iekšlietu ministrijas Valsts robežas apsardzības dienesta (turpmāk – VRD) struktūrvienībām. </w:t>
      </w:r>
    </w:p>
    <w:p w14:paraId="624D3461" w14:textId="7FE4511C"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Latvijas-Lietuvas pierobežā VRS amatpersonas imigrācijas kontroli veic galvenokārt uz galvenajiem tranzīta</w:t>
      </w:r>
      <w:proofErr w:type="gramStart"/>
      <w:r w:rsidRPr="004B58BE">
        <w:rPr>
          <w:rFonts w:ascii="Tahoma" w:hAnsi="Tahoma" w:cs="Tahoma"/>
          <w:color w:val="000000" w:themeColor="text1"/>
          <w:sz w:val="20"/>
          <w:szCs w:val="20"/>
        </w:rPr>
        <w:t xml:space="preserve">  </w:t>
      </w:r>
      <w:proofErr w:type="gramEnd"/>
      <w:r w:rsidRPr="004B58BE">
        <w:rPr>
          <w:rFonts w:ascii="Tahoma" w:hAnsi="Tahoma" w:cs="Tahoma"/>
          <w:color w:val="000000" w:themeColor="text1"/>
          <w:sz w:val="20"/>
          <w:szCs w:val="20"/>
        </w:rPr>
        <w:t>autoceļiem  (bijušajās robežšķērsošanas vietās  vai to tiešā tuvumā)  atbilstoši valsts robežas drošības  apdraudējuma riskiem. VRS Rīgas pārvaldes Zemgales II kategorijas dienesta atbildības teritorijā ir deviņas robežšķērsošanas vietas ar Lietuvas Republiku (skatīt 6.11. pielikumu). Latvijas-Lietuvas pierobežas pagastos VRS Rīgas pārvaldes Zemgales II kategorijas dienesta amatpersonas</w:t>
      </w:r>
      <w:proofErr w:type="gramStart"/>
      <w:r w:rsidRPr="004B58BE">
        <w:rPr>
          <w:rFonts w:ascii="Tahoma" w:hAnsi="Tahoma" w:cs="Tahoma"/>
          <w:color w:val="000000" w:themeColor="text1"/>
          <w:sz w:val="20"/>
          <w:szCs w:val="20"/>
        </w:rPr>
        <w:t xml:space="preserve">  </w:t>
      </w:r>
      <w:proofErr w:type="gramEnd"/>
      <w:r w:rsidRPr="004B58BE">
        <w:rPr>
          <w:rFonts w:ascii="Tahoma" w:hAnsi="Tahoma" w:cs="Tahoma"/>
          <w:color w:val="000000" w:themeColor="text1"/>
          <w:sz w:val="20"/>
          <w:szCs w:val="20"/>
        </w:rPr>
        <w:t xml:space="preserve">sadarbībā ar VP Zemgales reģionālās pārvaldes amatpersonām veic patrulēšanu divas reizes mēnesī  nelegālās migrācijas novēršanai, ceļu satiksmes uzraudzībai,  noziegumu un citu pārkāpumu </w:t>
      </w:r>
      <w:proofErr w:type="spellStart"/>
      <w:r w:rsidRPr="004B58BE">
        <w:rPr>
          <w:rFonts w:ascii="Tahoma" w:hAnsi="Tahoma" w:cs="Tahoma"/>
          <w:color w:val="000000" w:themeColor="text1"/>
          <w:sz w:val="20"/>
          <w:szCs w:val="20"/>
        </w:rPr>
        <w:t>prevencijai</w:t>
      </w:r>
      <w:proofErr w:type="spellEnd"/>
      <w:r w:rsidRPr="004B58BE">
        <w:rPr>
          <w:rFonts w:ascii="Tahoma" w:hAnsi="Tahoma" w:cs="Tahoma"/>
          <w:color w:val="000000" w:themeColor="text1"/>
          <w:sz w:val="20"/>
          <w:szCs w:val="20"/>
        </w:rPr>
        <w:t xml:space="preserve"> un novēršanai pamatojoties uz  2016.gada 27.septembra Vienošanos starp Lietuvas VRD, Lietuvas VP, Latvijas VP un Latvijas VRS par kopējām patruļām. Uz šīs pašas vienošanās pamata, vienu reizi ceturksnī  katrā no valstīm pierobežā tiek organizēta četrpusējā patruļa, kur piedalās VR, VP amatpersonas, kā arī Lietuvas VRD un Lietuvas VP PK amatpersonas.  Kopēju patruļu mērķi – nelegālās migrācijas novēršana, ceļu satiksmes uzraudzība,  noziegumu un citu pārkāpumu </w:t>
      </w:r>
      <w:proofErr w:type="spellStart"/>
      <w:r w:rsidRPr="004B58BE">
        <w:rPr>
          <w:rFonts w:ascii="Tahoma" w:hAnsi="Tahoma" w:cs="Tahoma"/>
          <w:color w:val="000000" w:themeColor="text1"/>
          <w:sz w:val="20"/>
          <w:szCs w:val="20"/>
        </w:rPr>
        <w:t>prevencija</w:t>
      </w:r>
      <w:proofErr w:type="spellEnd"/>
      <w:r w:rsidRPr="004B58BE">
        <w:rPr>
          <w:rFonts w:ascii="Tahoma" w:hAnsi="Tahoma" w:cs="Tahoma"/>
          <w:color w:val="000000" w:themeColor="text1"/>
          <w:sz w:val="20"/>
          <w:szCs w:val="20"/>
        </w:rPr>
        <w:t xml:space="preserve">.  </w:t>
      </w:r>
    </w:p>
    <w:p w14:paraId="46DF5F34" w14:textId="31B01AAD" w:rsidR="004B58BE" w:rsidRPr="004B58BE" w:rsidRDefault="004B58BE" w:rsidP="000F321C">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 xml:space="preserve">VRS Rīgas pārvaldes Zemgales II kategorijas dienests veic imigrācijas kontroli sadarbībā ar </w:t>
      </w:r>
      <w:bookmarkStart w:id="44" w:name="_Hlk42867317"/>
      <w:r w:rsidRPr="004B58BE">
        <w:rPr>
          <w:rFonts w:ascii="Tahoma" w:hAnsi="Tahoma" w:cs="Tahoma"/>
          <w:color w:val="000000" w:themeColor="text1"/>
          <w:sz w:val="20"/>
          <w:szCs w:val="20"/>
        </w:rPr>
        <w:t xml:space="preserve">Lietuvas VRD </w:t>
      </w:r>
      <w:proofErr w:type="spellStart"/>
      <w:r w:rsidR="000F321C" w:rsidRPr="000F321C">
        <w:rPr>
          <w:rFonts w:ascii="Tahoma" w:hAnsi="Tahoma" w:cs="Tahoma"/>
          <w:color w:val="000000" w:themeColor="text1"/>
          <w:sz w:val="20"/>
          <w:szCs w:val="20"/>
        </w:rPr>
        <w:t>Paģēģu</w:t>
      </w:r>
      <w:proofErr w:type="spellEnd"/>
      <w:r w:rsidR="000F321C" w:rsidRPr="000F321C">
        <w:rPr>
          <w:rFonts w:ascii="Tahoma" w:hAnsi="Tahoma" w:cs="Tahoma"/>
          <w:color w:val="000000" w:themeColor="text1"/>
          <w:sz w:val="20"/>
          <w:szCs w:val="20"/>
        </w:rPr>
        <w:t xml:space="preserve"> Pierobežas apsardzes vienība</w:t>
      </w:r>
      <w:r w:rsidR="000F321C">
        <w:rPr>
          <w:rFonts w:ascii="Tahoma" w:hAnsi="Tahoma" w:cs="Tahoma"/>
          <w:color w:val="000000" w:themeColor="text1"/>
          <w:sz w:val="20"/>
          <w:szCs w:val="20"/>
        </w:rPr>
        <w:t>s</w:t>
      </w:r>
      <w:r w:rsidRPr="004B58BE">
        <w:rPr>
          <w:rFonts w:ascii="Tahoma" w:hAnsi="Tahoma" w:cs="Tahoma"/>
          <w:color w:val="000000" w:themeColor="text1"/>
          <w:sz w:val="20"/>
          <w:szCs w:val="20"/>
        </w:rPr>
        <w:t xml:space="preserve"> Šauļu nodaļu un </w:t>
      </w:r>
      <w:proofErr w:type="spellStart"/>
      <w:r w:rsidRPr="004B58BE">
        <w:rPr>
          <w:rFonts w:ascii="Tahoma" w:hAnsi="Tahoma" w:cs="Tahoma"/>
          <w:color w:val="000000" w:themeColor="text1"/>
          <w:sz w:val="20"/>
          <w:szCs w:val="20"/>
        </w:rPr>
        <w:t>Pušku</w:t>
      </w:r>
      <w:proofErr w:type="spellEnd"/>
      <w:r w:rsidRPr="004B58BE">
        <w:rPr>
          <w:rFonts w:ascii="Tahoma" w:hAnsi="Tahoma" w:cs="Tahoma"/>
          <w:color w:val="000000" w:themeColor="text1"/>
          <w:sz w:val="20"/>
          <w:szCs w:val="20"/>
        </w:rPr>
        <w:t xml:space="preserve"> nodaļu. </w:t>
      </w:r>
      <w:bookmarkEnd w:id="44"/>
      <w:r w:rsidRPr="004B58BE">
        <w:rPr>
          <w:rFonts w:ascii="Tahoma" w:hAnsi="Tahoma" w:cs="Tahoma"/>
          <w:color w:val="000000" w:themeColor="text1"/>
          <w:sz w:val="20"/>
          <w:szCs w:val="20"/>
        </w:rPr>
        <w:t>Pēdējo gadu laikā uz ES iekšējām robežām tiek samazināti jebkādi kontroles pasākumi, notiek brīva personu/transportlīdzekļu pārvietošanās starp valstīm, lai vairāk koncentrētos uz imigrācijas kontroli valsts iekšienē. Lai arī Latvijai</w:t>
      </w:r>
      <w:proofErr w:type="gramStart"/>
      <w:r w:rsidRPr="004B58BE">
        <w:rPr>
          <w:rFonts w:ascii="Tahoma" w:hAnsi="Tahoma" w:cs="Tahoma"/>
          <w:color w:val="000000" w:themeColor="text1"/>
          <w:sz w:val="20"/>
          <w:szCs w:val="20"/>
        </w:rPr>
        <w:t xml:space="preserve">  </w:t>
      </w:r>
      <w:proofErr w:type="gramEnd"/>
      <w:r w:rsidRPr="004B58BE">
        <w:rPr>
          <w:rFonts w:ascii="Tahoma" w:hAnsi="Tahoma" w:cs="Tahoma"/>
          <w:color w:val="000000" w:themeColor="text1"/>
          <w:sz w:val="20"/>
          <w:szCs w:val="20"/>
        </w:rPr>
        <w:t>ir kopēja valsts robeža ar Lietuvu, pēc iestāšanās Šengenas zonā tā vairs netiek apsargāta. Robeža tiek</w:t>
      </w:r>
      <w:proofErr w:type="gramStart"/>
      <w:r w:rsidRPr="004B58BE">
        <w:rPr>
          <w:rFonts w:ascii="Tahoma" w:hAnsi="Tahoma" w:cs="Tahoma"/>
          <w:color w:val="000000" w:themeColor="text1"/>
          <w:sz w:val="20"/>
          <w:szCs w:val="20"/>
        </w:rPr>
        <w:t xml:space="preserve">  </w:t>
      </w:r>
      <w:proofErr w:type="gramEnd"/>
      <w:r w:rsidRPr="004B58BE">
        <w:rPr>
          <w:rFonts w:ascii="Tahoma" w:hAnsi="Tahoma" w:cs="Tahoma"/>
          <w:color w:val="000000" w:themeColor="text1"/>
          <w:sz w:val="20"/>
          <w:szCs w:val="20"/>
        </w:rPr>
        <w:t>apsekota, lai konstatētu vai nav nolauzti robežstabi, neiztrūkst ģerboņi, numura plāksnes un lai  konstatētu vai dabā nav izmainīta valsts robeža</w:t>
      </w:r>
      <w:r w:rsidRPr="004B58BE">
        <w:rPr>
          <w:rFonts w:ascii="Tahoma" w:hAnsi="Tahoma" w:cs="Tahoma"/>
          <w:color w:val="000000" w:themeColor="text1"/>
          <w:sz w:val="20"/>
          <w:szCs w:val="20"/>
          <w:vertAlign w:val="superscript"/>
        </w:rPr>
        <w:footnoteReference w:id="67"/>
      </w:r>
      <w:r w:rsidRPr="004B58BE">
        <w:rPr>
          <w:rFonts w:ascii="Tahoma" w:hAnsi="Tahoma" w:cs="Tahoma"/>
          <w:color w:val="000000" w:themeColor="text1"/>
          <w:sz w:val="20"/>
          <w:szCs w:val="20"/>
          <w:vertAlign w:val="superscript"/>
        </w:rPr>
        <w:t>.</w:t>
      </w:r>
      <w:r w:rsidRPr="004B58BE">
        <w:rPr>
          <w:rFonts w:ascii="Tahoma" w:hAnsi="Tahoma" w:cs="Tahoma"/>
          <w:color w:val="000000" w:themeColor="text1"/>
          <w:sz w:val="20"/>
          <w:szCs w:val="20"/>
        </w:rPr>
        <w:t xml:space="preserve"> </w:t>
      </w:r>
    </w:p>
    <w:p w14:paraId="0254324C"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 xml:space="preserve">Savukārt </w:t>
      </w:r>
      <w:r w:rsidRPr="004B58BE">
        <w:rPr>
          <w:rFonts w:ascii="Tahoma" w:hAnsi="Tahoma" w:cs="Tahoma"/>
          <w:b/>
          <w:bCs/>
          <w:color w:val="000000" w:themeColor="text1"/>
          <w:sz w:val="20"/>
          <w:szCs w:val="20"/>
        </w:rPr>
        <w:t>VRS Daugavpils pārvaldes Daugavpils I kategorijas dienests</w:t>
      </w:r>
      <w:r w:rsidRPr="004B58BE">
        <w:rPr>
          <w:rFonts w:ascii="Tahoma" w:hAnsi="Tahoma" w:cs="Tahoma"/>
          <w:color w:val="000000" w:themeColor="text1"/>
          <w:sz w:val="20"/>
          <w:szCs w:val="20"/>
        </w:rPr>
        <w:t xml:space="preserve"> (turpmāk tekstā – </w:t>
      </w:r>
      <w:proofErr w:type="spellStart"/>
      <w:r w:rsidRPr="004B58BE">
        <w:rPr>
          <w:rFonts w:ascii="Tahoma" w:hAnsi="Tahoma" w:cs="Tahoma"/>
          <w:b/>
          <w:bCs/>
          <w:color w:val="000000" w:themeColor="text1"/>
          <w:sz w:val="20"/>
          <w:szCs w:val="20"/>
        </w:rPr>
        <w:t>DImD</w:t>
      </w:r>
      <w:proofErr w:type="spellEnd"/>
      <w:r w:rsidRPr="004B58BE">
        <w:rPr>
          <w:rFonts w:ascii="Tahoma" w:hAnsi="Tahoma" w:cs="Tahoma"/>
          <w:color w:val="000000" w:themeColor="text1"/>
          <w:sz w:val="20"/>
          <w:szCs w:val="20"/>
        </w:rPr>
        <w:t>) izvietots</w:t>
      </w:r>
      <w:proofErr w:type="gramStart"/>
      <w:r w:rsidRPr="004B58BE">
        <w:rPr>
          <w:rFonts w:ascii="Tahoma" w:hAnsi="Tahoma" w:cs="Tahoma"/>
          <w:color w:val="000000" w:themeColor="text1"/>
          <w:sz w:val="20"/>
          <w:szCs w:val="20"/>
        </w:rPr>
        <w:t xml:space="preserve">  </w:t>
      </w:r>
      <w:proofErr w:type="gramEnd"/>
      <w:r w:rsidRPr="004B58BE">
        <w:rPr>
          <w:rFonts w:ascii="Tahoma" w:hAnsi="Tahoma" w:cs="Tahoma"/>
          <w:color w:val="000000" w:themeColor="text1"/>
          <w:sz w:val="20"/>
          <w:szCs w:val="20"/>
        </w:rPr>
        <w:t xml:space="preserve">Daugavpilī, Andreja Pumpura ielā 105b. Ņemot vērā plašo teritoriālo iedalījumu, </w:t>
      </w:r>
      <w:proofErr w:type="spellStart"/>
      <w:r w:rsidRPr="004B58BE">
        <w:rPr>
          <w:rFonts w:ascii="Tahoma" w:hAnsi="Tahoma" w:cs="Tahoma"/>
          <w:color w:val="000000" w:themeColor="text1"/>
          <w:sz w:val="20"/>
          <w:szCs w:val="20"/>
        </w:rPr>
        <w:t>DImD</w:t>
      </w:r>
      <w:proofErr w:type="spellEnd"/>
      <w:r w:rsidRPr="004B58BE">
        <w:rPr>
          <w:rFonts w:ascii="Tahoma" w:hAnsi="Tahoma" w:cs="Tahoma"/>
          <w:color w:val="000000" w:themeColor="text1"/>
          <w:sz w:val="20"/>
          <w:szCs w:val="20"/>
        </w:rPr>
        <w:t xml:space="preserve"> ir  divi atbalsta punkti: </w:t>
      </w:r>
    </w:p>
    <w:p w14:paraId="731A505E" w14:textId="77777777" w:rsidR="004B58BE" w:rsidRPr="004B58BE" w:rsidRDefault="004B58BE" w:rsidP="00342957">
      <w:pPr>
        <w:numPr>
          <w:ilvl w:val="0"/>
          <w:numId w:val="12"/>
        </w:numPr>
        <w:spacing w:after="240" w:line="259" w:lineRule="auto"/>
        <w:contextualSpacing/>
        <w:rPr>
          <w:rFonts w:ascii="Tahoma" w:hAnsi="Tahoma" w:cs="Tahoma"/>
          <w:b/>
          <w:sz w:val="20"/>
          <w:szCs w:val="24"/>
          <w:lang w:eastAsia="en-US"/>
        </w:rPr>
      </w:pPr>
      <w:r w:rsidRPr="004B58BE">
        <w:rPr>
          <w:rFonts w:ascii="Tahoma" w:hAnsi="Tahoma" w:cs="Tahoma"/>
          <w:sz w:val="20"/>
          <w:szCs w:val="24"/>
          <w:lang w:eastAsia="en-US"/>
        </w:rPr>
        <w:t>Krāslavas novadā, Kaplavas pagastā, „</w:t>
      </w:r>
      <w:proofErr w:type="spellStart"/>
      <w:r w:rsidRPr="004B58BE">
        <w:rPr>
          <w:rFonts w:ascii="Tahoma" w:hAnsi="Tahoma" w:cs="Tahoma"/>
          <w:sz w:val="20"/>
          <w:szCs w:val="24"/>
          <w:lang w:eastAsia="en-US"/>
        </w:rPr>
        <w:t>Dvorišči</w:t>
      </w:r>
      <w:proofErr w:type="spellEnd"/>
      <w:r w:rsidRPr="004B58BE">
        <w:rPr>
          <w:rFonts w:ascii="Tahoma" w:hAnsi="Tahoma" w:cs="Tahoma"/>
          <w:sz w:val="20"/>
          <w:szCs w:val="24"/>
          <w:lang w:eastAsia="en-US"/>
        </w:rPr>
        <w:t>”, Valsts robežsardzes Daugavpils pārvaldes Kaplavas RSN izvietojumā;</w:t>
      </w:r>
    </w:p>
    <w:p w14:paraId="538A2048" w14:textId="77777777" w:rsidR="004B58BE" w:rsidRPr="004B58BE" w:rsidRDefault="004B58BE" w:rsidP="00342957">
      <w:pPr>
        <w:numPr>
          <w:ilvl w:val="0"/>
          <w:numId w:val="12"/>
        </w:numPr>
        <w:spacing w:after="240" w:line="259" w:lineRule="auto"/>
        <w:contextualSpacing/>
        <w:rPr>
          <w:rFonts w:ascii="Tahoma" w:hAnsi="Tahoma" w:cs="Tahoma"/>
          <w:b/>
          <w:sz w:val="20"/>
          <w:szCs w:val="24"/>
          <w:lang w:eastAsia="en-US"/>
        </w:rPr>
      </w:pPr>
      <w:r w:rsidRPr="004B58BE">
        <w:rPr>
          <w:rFonts w:ascii="Tahoma" w:hAnsi="Tahoma" w:cs="Tahoma"/>
          <w:sz w:val="20"/>
          <w:szCs w:val="24"/>
          <w:lang w:eastAsia="en-US"/>
        </w:rPr>
        <w:t xml:space="preserve">Jēkabpils VUGD, Bebru ielā 100, </w:t>
      </w:r>
      <w:r w:rsidRPr="004B58BE">
        <w:rPr>
          <w:rFonts w:ascii="Tahoma" w:hAnsi="Tahoma" w:cs="Tahoma"/>
          <w:b/>
          <w:bCs/>
          <w:sz w:val="20"/>
          <w:szCs w:val="24"/>
          <w:lang w:eastAsia="en-US"/>
        </w:rPr>
        <w:t>Jēkabpilī.</w:t>
      </w:r>
      <w:r w:rsidRPr="004B58BE">
        <w:rPr>
          <w:rFonts w:ascii="Tahoma" w:hAnsi="Tahoma" w:cs="Tahoma"/>
          <w:sz w:val="20"/>
          <w:szCs w:val="24"/>
          <w:lang w:eastAsia="en-US"/>
        </w:rPr>
        <w:t xml:space="preserve"> </w:t>
      </w:r>
    </w:p>
    <w:p w14:paraId="75055DEB"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color w:val="000000" w:themeColor="text1"/>
          <w:sz w:val="20"/>
          <w:szCs w:val="20"/>
        </w:rPr>
        <w:t xml:space="preserve">Atbalsta punktos nepieciešamības gadījumos ikdienā dienesta pienākumus pilda daļa no </w:t>
      </w:r>
      <w:proofErr w:type="spellStart"/>
      <w:r w:rsidRPr="004B58BE">
        <w:rPr>
          <w:rFonts w:ascii="Tahoma" w:hAnsi="Tahoma" w:cs="Tahoma"/>
          <w:color w:val="000000" w:themeColor="text1"/>
          <w:sz w:val="20"/>
          <w:szCs w:val="20"/>
        </w:rPr>
        <w:t>DImD</w:t>
      </w:r>
      <w:proofErr w:type="spellEnd"/>
      <w:r w:rsidRPr="004B58BE">
        <w:rPr>
          <w:rFonts w:ascii="Tahoma" w:hAnsi="Tahoma" w:cs="Tahoma"/>
          <w:color w:val="000000" w:themeColor="text1"/>
          <w:sz w:val="20"/>
          <w:szCs w:val="20"/>
        </w:rPr>
        <w:t xml:space="preserve"> personāla. </w:t>
      </w:r>
      <w:proofErr w:type="spellStart"/>
      <w:r w:rsidRPr="004B58BE">
        <w:rPr>
          <w:rFonts w:ascii="Tahoma" w:hAnsi="Tahoma" w:cs="Tahoma"/>
          <w:color w:val="000000" w:themeColor="text1"/>
          <w:sz w:val="20"/>
          <w:szCs w:val="20"/>
        </w:rPr>
        <w:t>DImD</w:t>
      </w:r>
      <w:proofErr w:type="spellEnd"/>
      <w:proofErr w:type="gramStart"/>
      <w:r w:rsidRPr="004B58BE">
        <w:rPr>
          <w:rFonts w:ascii="Tahoma" w:hAnsi="Tahoma" w:cs="Tahoma"/>
          <w:color w:val="000000" w:themeColor="text1"/>
          <w:sz w:val="20"/>
          <w:szCs w:val="20"/>
        </w:rPr>
        <w:t xml:space="preserve"> sadarbojas</w:t>
      </w:r>
      <w:proofErr w:type="gramEnd"/>
      <w:r w:rsidRPr="004B58BE">
        <w:rPr>
          <w:rFonts w:ascii="Tahoma" w:hAnsi="Tahoma" w:cs="Tahoma"/>
          <w:color w:val="000000" w:themeColor="text1"/>
          <w:sz w:val="20"/>
          <w:szCs w:val="20"/>
        </w:rPr>
        <w:t xml:space="preserve"> ar citiem DPS tāpat kā VRS Rīgas pārvaldes Zemgales II kategorijas dienests, arī funkcijas ir tādas pašas.  </w:t>
      </w:r>
      <w:proofErr w:type="spellStart"/>
      <w:r w:rsidRPr="004B58BE">
        <w:rPr>
          <w:rFonts w:ascii="Tahoma" w:hAnsi="Tahoma" w:cs="Tahoma"/>
          <w:color w:val="000000" w:themeColor="text1"/>
          <w:sz w:val="20"/>
          <w:szCs w:val="20"/>
        </w:rPr>
        <w:t>DImD</w:t>
      </w:r>
      <w:proofErr w:type="spellEnd"/>
      <w:r w:rsidRPr="004B58BE">
        <w:rPr>
          <w:rFonts w:ascii="Tahoma" w:hAnsi="Tahoma" w:cs="Tahoma"/>
          <w:color w:val="000000" w:themeColor="text1"/>
          <w:sz w:val="20"/>
          <w:szCs w:val="20"/>
        </w:rPr>
        <w:t xml:space="preserve"> veic imigrācijas kontroli gar Latvijas Republikas un Baltkrievijas valsts robežu ar kopējo garumu 172,9 km un Lietuvas Republikas valsts robežu ar kopējo garumu 126</w:t>
      </w:r>
      <w:proofErr w:type="gramStart"/>
      <w:r w:rsidRPr="004B58BE">
        <w:rPr>
          <w:rFonts w:ascii="Tahoma" w:hAnsi="Tahoma" w:cs="Tahoma"/>
          <w:color w:val="000000" w:themeColor="text1"/>
          <w:sz w:val="20"/>
          <w:szCs w:val="20"/>
        </w:rPr>
        <w:t xml:space="preserve">  </w:t>
      </w:r>
      <w:proofErr w:type="gramEnd"/>
      <w:r w:rsidRPr="004B58BE">
        <w:rPr>
          <w:rFonts w:ascii="Tahoma" w:hAnsi="Tahoma" w:cs="Tahoma"/>
          <w:color w:val="000000" w:themeColor="text1"/>
          <w:sz w:val="20"/>
          <w:szCs w:val="20"/>
        </w:rPr>
        <w:t xml:space="preserve">km Aglonas, </w:t>
      </w:r>
      <w:r w:rsidRPr="004B58BE">
        <w:rPr>
          <w:rFonts w:ascii="Tahoma" w:hAnsi="Tahoma" w:cs="Tahoma"/>
          <w:color w:val="000000" w:themeColor="text1"/>
          <w:sz w:val="20"/>
          <w:szCs w:val="20"/>
          <w:u w:val="single"/>
        </w:rPr>
        <w:t>Aknīstes</w:t>
      </w:r>
      <w:r w:rsidRPr="004B58BE">
        <w:rPr>
          <w:rFonts w:ascii="Tahoma" w:hAnsi="Tahoma" w:cs="Tahoma"/>
          <w:color w:val="000000" w:themeColor="text1"/>
          <w:sz w:val="20"/>
          <w:szCs w:val="20"/>
        </w:rPr>
        <w:t xml:space="preserve">, Daugavpils, Dagdas, Ilūkstes, Jēkabpils, Krustpils, Līvānu, Preiļu, Krāslavas, Riebiņu, Salas, Vārkavas un </w:t>
      </w:r>
      <w:r w:rsidRPr="004B58BE">
        <w:rPr>
          <w:rFonts w:ascii="Tahoma" w:hAnsi="Tahoma" w:cs="Tahoma"/>
          <w:color w:val="000000" w:themeColor="text1"/>
          <w:sz w:val="20"/>
          <w:szCs w:val="20"/>
          <w:u w:val="single"/>
        </w:rPr>
        <w:t>Viesītes</w:t>
      </w:r>
      <w:r w:rsidRPr="004B58BE">
        <w:rPr>
          <w:rFonts w:ascii="Tahoma" w:hAnsi="Tahoma" w:cs="Tahoma"/>
          <w:color w:val="000000" w:themeColor="text1"/>
          <w:sz w:val="20"/>
          <w:szCs w:val="20"/>
        </w:rPr>
        <w:t xml:space="preserve"> novados. </w:t>
      </w:r>
    </w:p>
    <w:p w14:paraId="69F0F28F"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color w:val="000000" w:themeColor="text1"/>
          <w:sz w:val="20"/>
          <w:szCs w:val="20"/>
        </w:rPr>
        <w:t xml:space="preserve">Sadarbība ar Latvijas Republikas Zemessardzes struktūrvienībām Latvijas /Lietuvas pierobežā izpaužas kā Zemessardzes struktūrvienību atbalsts Valsts robežsardzei gadījumos, ja tiek atjaunota </w:t>
      </w:r>
      <w:r w:rsidRPr="004B58BE">
        <w:rPr>
          <w:rFonts w:ascii="Tahoma" w:hAnsi="Tahoma" w:cs="Tahoma"/>
          <w:color w:val="000000" w:themeColor="text1"/>
          <w:sz w:val="20"/>
          <w:szCs w:val="20"/>
        </w:rPr>
        <w:lastRenderedPageBreak/>
        <w:t xml:space="preserve">robežkontrole uz iekšējām robežām. Piemēram, 2017. gada februārī Aknīstes novadā bijušajā robežšķērsošanas vietā uz autoceļa P74 (Siliņi – Aknīste – Lietuvas robeža), veiktajās taktiskajās mācībās “Robežkontroles pagaidu atjaunošana uz Latvijas – Lietuvas robežas” un pašlaik COVID 19 ierobežošanai ciemā Medumi uz autoceļa A13 (Daugavpils – </w:t>
      </w:r>
      <w:proofErr w:type="spellStart"/>
      <w:r w:rsidRPr="004B58BE">
        <w:rPr>
          <w:rFonts w:ascii="Tahoma" w:hAnsi="Tahoma" w:cs="Tahoma"/>
          <w:color w:val="000000" w:themeColor="text1"/>
          <w:sz w:val="20"/>
          <w:szCs w:val="20"/>
        </w:rPr>
        <w:t>Zarasai</w:t>
      </w:r>
      <w:proofErr w:type="spellEnd"/>
      <w:r w:rsidRPr="004B58BE">
        <w:rPr>
          <w:rFonts w:ascii="Tahoma" w:hAnsi="Tahoma" w:cs="Tahoma"/>
          <w:color w:val="000000" w:themeColor="text1"/>
          <w:sz w:val="20"/>
          <w:szCs w:val="20"/>
        </w:rPr>
        <w:t>)</w:t>
      </w:r>
      <w:r w:rsidRPr="004B58BE">
        <w:rPr>
          <w:rFonts w:ascii="Tahoma" w:hAnsi="Tahoma" w:cs="Tahoma"/>
          <w:color w:val="000000" w:themeColor="text1"/>
          <w:sz w:val="20"/>
          <w:szCs w:val="20"/>
          <w:vertAlign w:val="superscript"/>
        </w:rPr>
        <w:t xml:space="preserve"> </w:t>
      </w:r>
      <w:r w:rsidRPr="004B58BE">
        <w:rPr>
          <w:rFonts w:ascii="Tahoma" w:hAnsi="Tahoma" w:cs="Tahoma"/>
          <w:color w:val="000000" w:themeColor="text1"/>
          <w:sz w:val="20"/>
          <w:szCs w:val="20"/>
          <w:vertAlign w:val="superscript"/>
        </w:rPr>
        <w:footnoteReference w:id="68"/>
      </w:r>
      <w:r w:rsidRPr="004B58BE">
        <w:rPr>
          <w:rFonts w:ascii="Tahoma" w:hAnsi="Tahoma" w:cs="Tahoma"/>
          <w:color w:val="000000" w:themeColor="text1"/>
          <w:sz w:val="20"/>
          <w:szCs w:val="20"/>
        </w:rPr>
        <w:t xml:space="preserve">. </w:t>
      </w:r>
    </w:p>
    <w:p w14:paraId="5B965142" w14:textId="77777777" w:rsidR="004B58BE" w:rsidRPr="004B58BE" w:rsidRDefault="004B58BE" w:rsidP="004B58BE">
      <w:pPr>
        <w:spacing w:after="120"/>
        <w:ind w:left="0" w:firstLine="680"/>
        <w:rPr>
          <w:rFonts w:ascii="Tahoma" w:hAnsi="Tahoma" w:cs="Tahoma"/>
          <w:color w:val="000000"/>
          <w:sz w:val="20"/>
          <w:szCs w:val="20"/>
        </w:rPr>
      </w:pPr>
      <w:r w:rsidRPr="004B58BE">
        <w:rPr>
          <w:rFonts w:ascii="Tahoma" w:hAnsi="Tahoma" w:cs="Tahoma"/>
          <w:color w:val="000000" w:themeColor="text1"/>
          <w:sz w:val="20"/>
          <w:szCs w:val="20"/>
        </w:rPr>
        <w:t xml:space="preserve">Lai arī </w:t>
      </w:r>
      <w:proofErr w:type="spellStart"/>
      <w:r w:rsidRPr="004B58BE">
        <w:rPr>
          <w:rFonts w:ascii="Tahoma" w:hAnsi="Tahoma" w:cs="Tahoma"/>
          <w:color w:val="000000" w:themeColor="text1"/>
          <w:sz w:val="20"/>
          <w:szCs w:val="20"/>
        </w:rPr>
        <w:t>DImD</w:t>
      </w:r>
      <w:proofErr w:type="spellEnd"/>
      <w:r w:rsidRPr="004B58BE">
        <w:rPr>
          <w:rFonts w:ascii="Tahoma" w:hAnsi="Tahoma" w:cs="Tahoma"/>
          <w:color w:val="000000" w:themeColor="text1"/>
          <w:sz w:val="20"/>
          <w:szCs w:val="20"/>
        </w:rPr>
        <w:t xml:space="preserve"> darbojas Viesītes un Aknīstes novados, šobrīd tur robežsardzes objekti nav izvietoti, tomēr regulāri tiek veiktas patruļas (četrpusējas patruļas ar Latvijas VP, Lietuvas VP PK, Lietuvas VRD, kā arī</w:t>
      </w:r>
      <w:proofErr w:type="gramStart"/>
      <w:r w:rsidRPr="004B58BE">
        <w:rPr>
          <w:rFonts w:ascii="Tahoma" w:hAnsi="Tahoma" w:cs="Tahoma"/>
          <w:color w:val="000000" w:themeColor="text1"/>
          <w:sz w:val="20"/>
          <w:szCs w:val="20"/>
        </w:rPr>
        <w:t xml:space="preserve">  </w:t>
      </w:r>
      <w:proofErr w:type="gramEnd"/>
      <w:r w:rsidRPr="004B58BE">
        <w:rPr>
          <w:rFonts w:ascii="Tahoma" w:hAnsi="Tahoma" w:cs="Tahoma"/>
          <w:color w:val="000000" w:themeColor="text1"/>
          <w:sz w:val="20"/>
          <w:szCs w:val="20"/>
        </w:rPr>
        <w:t>patruļas</w:t>
      </w:r>
      <w:r w:rsidRPr="004B58BE">
        <w:rPr>
          <w:rFonts w:ascii="Tahoma" w:hAnsi="Tahoma" w:cs="Tahoma"/>
          <w:color w:val="000000"/>
          <w:sz w:val="20"/>
          <w:szCs w:val="20"/>
        </w:rPr>
        <w:t xml:space="preserve"> reidu ietvaros sadarbībā ar Latvijas VP, PP un darba inspekciju). Nepieciešamības gadījumā tiek veikta informācijas apmaiņa ar vietējiem iedzīvotājiem. </w:t>
      </w:r>
    </w:p>
    <w:p w14:paraId="30B82DBD"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color w:val="000000"/>
          <w:sz w:val="20"/>
          <w:szCs w:val="20"/>
        </w:rPr>
        <w:t>Laika posmā no</w:t>
      </w:r>
      <w:proofErr w:type="gramStart"/>
      <w:r w:rsidRPr="004B58BE">
        <w:rPr>
          <w:rFonts w:ascii="Tahoma" w:hAnsi="Tahoma" w:cs="Tahoma"/>
          <w:color w:val="000000"/>
          <w:sz w:val="20"/>
          <w:szCs w:val="20"/>
        </w:rPr>
        <w:t xml:space="preserve"> </w:t>
      </w:r>
      <w:r w:rsidRPr="004B58BE">
        <w:rPr>
          <w:rFonts w:ascii="Tahoma" w:hAnsi="Tahoma" w:cs="Tahoma"/>
          <w:color w:val="000000" w:themeColor="text1"/>
          <w:sz w:val="20"/>
          <w:szCs w:val="20"/>
        </w:rPr>
        <w:t xml:space="preserve"> </w:t>
      </w:r>
      <w:proofErr w:type="gramEnd"/>
      <w:r w:rsidRPr="004B58BE">
        <w:rPr>
          <w:rFonts w:ascii="Tahoma" w:hAnsi="Tahoma" w:cs="Tahoma"/>
          <w:color w:val="000000" w:themeColor="text1"/>
          <w:sz w:val="20"/>
          <w:szCs w:val="20"/>
        </w:rPr>
        <w:t xml:space="preserve">2014. gada līdz 2019.gadam veikto transportlīdzekļu un personu pārbaužu laikā vairākkārt konstatēti administratīvie pārkāpumi imigrācijas jomā. Pārkāpumus izdarījuši Lietuvas, Krievijas pilsoņi, kuri Latvijas Republikā uzturējušies bez derīgiem ceļošanas dokumentiem. Personas sauktas pie administratīvās atbildības arī par pārkāpumiem ceļu satiksmes jomā, piemēram, gadījumos, kad ceļu satiksmē piedalās ar transportlīdzekli, kas nav reģistrēts noteiktā kārtībā, nav derīgas vadītāja apliecības, nav derīgas OCTA, tehniskās apskates u.c. Gadījumos, kad pastāv aizdomas par vadītāja reibumu, persona tiek nodota VP amatpersonām.  </w:t>
      </w:r>
    </w:p>
    <w:p w14:paraId="24BF808E"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color w:val="000000" w:themeColor="text1"/>
          <w:sz w:val="20"/>
          <w:szCs w:val="20"/>
        </w:rPr>
        <w:t xml:space="preserve">VRS DAP </w:t>
      </w:r>
      <w:proofErr w:type="spellStart"/>
      <w:r w:rsidRPr="004B58BE">
        <w:rPr>
          <w:rFonts w:ascii="Tahoma" w:hAnsi="Tahoma" w:cs="Tahoma"/>
          <w:color w:val="000000" w:themeColor="text1"/>
          <w:sz w:val="20"/>
          <w:szCs w:val="20"/>
        </w:rPr>
        <w:t>DImD</w:t>
      </w:r>
      <w:proofErr w:type="spellEnd"/>
      <w:r w:rsidRPr="004B58BE">
        <w:rPr>
          <w:rFonts w:ascii="Tahoma" w:hAnsi="Tahoma" w:cs="Tahoma"/>
          <w:color w:val="000000" w:themeColor="text1"/>
          <w:sz w:val="20"/>
          <w:szCs w:val="20"/>
        </w:rPr>
        <w:t xml:space="preserve"> galvenais uzdevums – veikt ārzemnieku ieceļošanas Latvijas Republikas teritorijā, uzturēšanās, ieceļošanas un tranzīta nosacījumu ievērošanas kontroli, kā arī savas kompetences ietvaros veikt Patvēruma likumā paredzētās darbības, t.i.: </w:t>
      </w:r>
    </w:p>
    <w:p w14:paraId="61B399B5"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 xml:space="preserve">veikt ārzemnieku ieceļošanas, uzturēšanās, izceļošanas vai tranzīta nosacījumu ievērošanas kontroli, pārkāpumu atklāšanu un pārkāpēju aizturēšanu; </w:t>
      </w:r>
    </w:p>
    <w:p w14:paraId="421C9197"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 xml:space="preserve">veikt ārzemnieku nodarbinātības Latvijas Republikā likumības ievērošanas pārbaudi; </w:t>
      </w:r>
    </w:p>
    <w:p w14:paraId="5D0A29B7"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 xml:space="preserve">veikt aizturēto ārzemnieku identifikāciju, intervēšanu un citas darbības viņu personības noskaidrošanai un izraidīšanai; </w:t>
      </w:r>
    </w:p>
    <w:p w14:paraId="69EF45D8"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 xml:space="preserve">pieņemt pieteikumus no patvēruma meklētājiem, veikt patvēruma meklētāju identifikāciju, intervēšanu un citas darbības patvēruma pieprasīšanas procesā; </w:t>
      </w:r>
    </w:p>
    <w:p w14:paraId="1B574CAF"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 xml:space="preserve">veikt riska analīzi un preventīvos pasākumus nelegālās imigrācijas ierobežošanai; </w:t>
      </w:r>
    </w:p>
    <w:p w14:paraId="7F25878C"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 xml:space="preserve">savas kompetences ietvaros veikt lietvedību administratīvajās lietās un izdot administratīvos aktus vai sagatavot to projektus; </w:t>
      </w:r>
    </w:p>
    <w:p w14:paraId="5DCE0BFB"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 xml:space="preserve">veikt aizturēto ārzemnieku apsardzību, konvojēšanu un izraidīšanu, kā arī izbraukšanas rīkojumu izpildes kontroli; </w:t>
      </w:r>
    </w:p>
    <w:p w14:paraId="44AE7B6B" w14:textId="77777777" w:rsidR="004B58BE" w:rsidRPr="004B58BE" w:rsidRDefault="004B58BE" w:rsidP="00342957">
      <w:pPr>
        <w:numPr>
          <w:ilvl w:val="0"/>
          <w:numId w:val="12"/>
        </w:numPr>
        <w:spacing w:after="240" w:line="259" w:lineRule="auto"/>
        <w:contextualSpacing/>
        <w:rPr>
          <w:rFonts w:ascii="Tahoma" w:hAnsi="Tahoma" w:cs="Tahoma"/>
          <w:sz w:val="20"/>
          <w:szCs w:val="28"/>
          <w:u w:val="single"/>
          <w:lang w:eastAsia="en-US"/>
        </w:rPr>
      </w:pPr>
      <w:r w:rsidRPr="004B58BE">
        <w:rPr>
          <w:rFonts w:ascii="Tahoma" w:hAnsi="Tahoma" w:cs="Tahoma"/>
          <w:sz w:val="20"/>
          <w:szCs w:val="24"/>
          <w:lang w:eastAsia="en-US"/>
        </w:rPr>
        <w:t xml:space="preserve">veikt robežzīmju un </w:t>
      </w:r>
      <w:proofErr w:type="gramStart"/>
      <w:r w:rsidRPr="004B58BE">
        <w:rPr>
          <w:rFonts w:ascii="Tahoma" w:hAnsi="Tahoma" w:cs="Tahoma"/>
          <w:sz w:val="20"/>
          <w:szCs w:val="24"/>
          <w:lang w:eastAsia="en-US"/>
        </w:rPr>
        <w:t>citu inženiertehnisko aprīkojumu</w:t>
      </w:r>
      <w:proofErr w:type="gramEnd"/>
      <w:r w:rsidRPr="004B58BE">
        <w:rPr>
          <w:rFonts w:ascii="Tahoma" w:hAnsi="Tahoma" w:cs="Tahoma"/>
          <w:sz w:val="20"/>
          <w:szCs w:val="24"/>
          <w:lang w:eastAsia="en-US"/>
        </w:rPr>
        <w:t xml:space="preserve"> apsekošanu uz Latvijas Republikas valsts robežas sava dienesta pārraudzības teritorijā. </w:t>
      </w:r>
    </w:p>
    <w:p w14:paraId="74C18C8A" w14:textId="77777777" w:rsidR="004B58BE" w:rsidRPr="004B58BE" w:rsidRDefault="004B58BE" w:rsidP="00155267">
      <w:pPr>
        <w:spacing w:after="120"/>
        <w:ind w:left="0" w:firstLine="680"/>
        <w:rPr>
          <w:rFonts w:ascii="Tahoma" w:hAnsi="Tahoma" w:cs="Tahoma"/>
          <w:color w:val="000000" w:themeColor="text1"/>
          <w:sz w:val="20"/>
          <w:szCs w:val="20"/>
        </w:rPr>
      </w:pPr>
      <w:r w:rsidRPr="004B58BE">
        <w:rPr>
          <w:rFonts w:ascii="Tahoma" w:hAnsi="Tahoma" w:cs="Tahoma"/>
          <w:color w:val="000000" w:themeColor="text1"/>
          <w:sz w:val="20"/>
          <w:szCs w:val="20"/>
        </w:rPr>
        <w:t xml:space="preserve">Galveno uzdevumu izpildē </w:t>
      </w:r>
      <w:proofErr w:type="spellStart"/>
      <w:r w:rsidRPr="004B58BE">
        <w:rPr>
          <w:rFonts w:ascii="Tahoma" w:hAnsi="Tahoma" w:cs="Tahoma"/>
          <w:color w:val="000000" w:themeColor="text1"/>
          <w:sz w:val="20"/>
          <w:szCs w:val="20"/>
        </w:rPr>
        <w:t>DImD</w:t>
      </w:r>
      <w:proofErr w:type="spellEnd"/>
      <w:r w:rsidRPr="004B58BE">
        <w:rPr>
          <w:rFonts w:ascii="Tahoma" w:hAnsi="Tahoma" w:cs="Tahoma"/>
          <w:color w:val="000000" w:themeColor="text1"/>
          <w:sz w:val="20"/>
          <w:szCs w:val="20"/>
        </w:rPr>
        <w:t xml:space="preserve"> cieši sadarbojas ar: </w:t>
      </w:r>
    </w:p>
    <w:p w14:paraId="40396DB6"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VRS struktūrvienībām;</w:t>
      </w:r>
    </w:p>
    <w:p w14:paraId="7632C863"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VP Latgales reģiona pārvaldi;</w:t>
      </w:r>
    </w:p>
    <w:p w14:paraId="153E860A"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PMLP Daugavpils nodaļu;</w:t>
      </w:r>
    </w:p>
    <w:p w14:paraId="1AA8DBB7"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PMLP Preiļu nodaļu;</w:t>
      </w:r>
    </w:p>
    <w:p w14:paraId="5B01CA27"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PMLP Krāslavas nodaļu;</w:t>
      </w:r>
    </w:p>
    <w:p w14:paraId="6EB52FBA"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Drošības policiju;</w:t>
      </w:r>
    </w:p>
    <w:p w14:paraId="37F4F28C"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Daugavpils PP;</w:t>
      </w:r>
    </w:p>
    <w:p w14:paraId="4B09C7FD"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VP Zemgales reģiona Policijas pārvaldes Jēkabpils iecirkni;</w:t>
      </w:r>
    </w:p>
    <w:p w14:paraId="514A1AA9"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Valsts darba inspekciju;</w:t>
      </w:r>
    </w:p>
    <w:p w14:paraId="22EDB8DC"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Valsts ieņēmumu dienests;</w:t>
      </w:r>
    </w:p>
    <w:p w14:paraId="14D9A63E"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Daugavpils tiesu;</w:t>
      </w:r>
    </w:p>
    <w:p w14:paraId="7CCB5596"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Tieslietu ministrijas ieslodzījumu vietas pārvaldes Daugavgrīvas cietumu;</w:t>
      </w:r>
    </w:p>
    <w:p w14:paraId="1F9F5D1F"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Tieslietu ministrijas ieslodzījumu vietas pārvaldes Jēkabpils cietumu;</w:t>
      </w:r>
    </w:p>
    <w:p w14:paraId="3FC42B07"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Pilsētu un novadu domēm;</w:t>
      </w:r>
    </w:p>
    <w:p w14:paraId="63B3914B"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lastRenderedPageBreak/>
        <w:t xml:space="preserve">Tūrisma informācijas centriem.      </w:t>
      </w:r>
    </w:p>
    <w:p w14:paraId="254C0C0C" w14:textId="152FDCDE" w:rsidR="009C10F7" w:rsidRPr="00772F50" w:rsidRDefault="00ED0929" w:rsidP="00904423">
      <w:pPr>
        <w:pStyle w:val="Heading3"/>
      </w:pPr>
      <w:bookmarkStart w:id="45" w:name="_Toc44071382"/>
      <w:bookmarkStart w:id="46" w:name="_Toc42466008"/>
      <w:r w:rsidRPr="00772F50">
        <w:t>Drošības pakalpojumu sniedzēju</w:t>
      </w:r>
      <w:r w:rsidR="00BD188B" w:rsidRPr="00772F50">
        <w:t xml:space="preserve"> institūciju </w:t>
      </w:r>
      <w:r w:rsidR="006D00FD" w:rsidRPr="00772F50">
        <w:t xml:space="preserve">pārrobežu </w:t>
      </w:r>
      <w:r w:rsidR="00BD188B" w:rsidRPr="00772F50">
        <w:t>sadarbības formas</w:t>
      </w:r>
      <w:r w:rsidR="006D00FD" w:rsidRPr="00772F50">
        <w:t xml:space="preserve"> un </w:t>
      </w:r>
      <w:r w:rsidRPr="00772F50">
        <w:t>iespējas</w:t>
      </w:r>
      <w:bookmarkEnd w:id="45"/>
      <w:r w:rsidRPr="00772F50">
        <w:t xml:space="preserve"> </w:t>
      </w:r>
      <w:bookmarkEnd w:id="46"/>
    </w:p>
    <w:p w14:paraId="0B3880D7" w14:textId="77777777" w:rsidR="004B58BE" w:rsidRPr="00772F50" w:rsidRDefault="004B58BE" w:rsidP="004B58BE">
      <w:pPr>
        <w:pStyle w:val="paraststeksts"/>
        <w:spacing w:before="0"/>
        <w:ind w:firstLine="680"/>
      </w:pPr>
      <w:bookmarkStart w:id="47" w:name="_Toc42466009"/>
      <w:r w:rsidRPr="00772F50">
        <w:t xml:space="preserve">Nodaļā raksturotas DPS pārrobežu sadarbības formas un iespējas pierobežas pašvaldību teritorijās no normatīvā regulējuma viedokļa, </w:t>
      </w:r>
      <w:r>
        <w:t xml:space="preserve">papildinot to ar DPS sniegto informāciju par esošo sadarbību, </w:t>
      </w:r>
      <w:r w:rsidRPr="00772F50">
        <w:t xml:space="preserve">informāciju strukturējot pa institūciju veidiem. </w:t>
      </w:r>
    </w:p>
    <w:p w14:paraId="518B1E13" w14:textId="043F2162" w:rsidR="009C10F7" w:rsidRPr="004627AD" w:rsidRDefault="00A46DE3" w:rsidP="004627AD">
      <w:pPr>
        <w:pStyle w:val="Heading5"/>
      </w:pPr>
      <w:r w:rsidRPr="004627AD">
        <w:t>Valsts policija un pašvaldību polici</w:t>
      </w:r>
      <w:r w:rsidR="009C10F7" w:rsidRPr="004627AD">
        <w:t>jas</w:t>
      </w:r>
      <w:bookmarkEnd w:id="47"/>
    </w:p>
    <w:p w14:paraId="52E71A2A" w14:textId="77777777" w:rsidR="004B58BE" w:rsidRPr="004B58BE" w:rsidRDefault="004B58BE" w:rsidP="004B58BE">
      <w:pPr>
        <w:spacing w:after="120"/>
        <w:ind w:left="0" w:firstLine="680"/>
        <w:rPr>
          <w:rFonts w:ascii="Tahoma" w:hAnsi="Tahoma" w:cs="Tahoma"/>
          <w:color w:val="000000" w:themeColor="text1"/>
          <w:sz w:val="20"/>
          <w:szCs w:val="20"/>
          <w:lang w:eastAsia="lv-LV"/>
        </w:rPr>
      </w:pPr>
      <w:bookmarkStart w:id="48" w:name="_Toc42466010"/>
      <w:r w:rsidRPr="004B58BE">
        <w:rPr>
          <w:rFonts w:ascii="Tahoma" w:hAnsi="Tahoma" w:cs="Tahoma"/>
          <w:color w:val="000000" w:themeColor="text1"/>
          <w:sz w:val="20"/>
          <w:szCs w:val="20"/>
          <w:lang w:eastAsia="lv-LV"/>
        </w:rPr>
        <w:t xml:space="preserve">Latvijas </w:t>
      </w:r>
      <w:r w:rsidRPr="004B58BE">
        <w:rPr>
          <w:rFonts w:ascii="Tahoma" w:hAnsi="Tahoma" w:cs="Tahoma"/>
          <w:b/>
          <w:bCs/>
          <w:color w:val="000000" w:themeColor="text1"/>
          <w:sz w:val="20"/>
          <w:szCs w:val="20"/>
          <w:lang w:eastAsia="lv-LV"/>
        </w:rPr>
        <w:t>VP starptautiskās sadarbības</w:t>
      </w:r>
      <w:r w:rsidRPr="004B58BE">
        <w:rPr>
          <w:rFonts w:ascii="Tahoma" w:hAnsi="Tahoma" w:cs="Tahoma"/>
          <w:color w:val="000000" w:themeColor="text1"/>
          <w:sz w:val="20"/>
          <w:szCs w:val="20"/>
          <w:lang w:eastAsia="lv-LV"/>
        </w:rPr>
        <w:t xml:space="preserve"> konceptuālo un stratēģisko jautājumu izstrādi un īstenošanu organizē VP Galvenā administratīvā pārvalde, īstenojot VP reglamentā noteikto funkciju</w:t>
      </w:r>
      <w:r w:rsidRPr="004B58BE">
        <w:rPr>
          <w:rFonts w:ascii="Tahoma" w:eastAsia="Times New Roman" w:hAnsi="Tahoma" w:cs="Tahoma"/>
          <w:color w:val="000000" w:themeColor="text1"/>
          <w:sz w:val="20"/>
          <w:szCs w:val="20"/>
          <w:vertAlign w:val="superscript"/>
          <w:lang w:eastAsia="lv-LV"/>
        </w:rPr>
        <w:footnoteReference w:id="69"/>
      </w:r>
      <w:r w:rsidRPr="004B58BE">
        <w:rPr>
          <w:rFonts w:ascii="Tahoma" w:hAnsi="Tahoma" w:cs="Tahoma"/>
          <w:color w:val="000000" w:themeColor="text1"/>
          <w:sz w:val="20"/>
          <w:szCs w:val="20"/>
          <w:lang w:eastAsia="lv-LV"/>
        </w:rPr>
        <w:t>. Par konkrētiem sadarbības jautājumiem atbild atsevišķas pārvaldes.</w:t>
      </w:r>
    </w:p>
    <w:p w14:paraId="06E3AF01" w14:textId="77777777" w:rsidR="004B58BE" w:rsidRPr="004B58BE" w:rsidRDefault="004B58BE" w:rsidP="004B58BE">
      <w:pPr>
        <w:spacing w:after="120"/>
        <w:ind w:left="0" w:firstLine="680"/>
        <w:rPr>
          <w:rFonts w:ascii="Tahoma" w:hAnsi="Tahoma" w:cs="Tahoma"/>
          <w:color w:val="000000" w:themeColor="text1"/>
          <w:sz w:val="20"/>
          <w:szCs w:val="20"/>
          <w:lang w:eastAsia="lv-LV"/>
        </w:rPr>
      </w:pPr>
      <w:r w:rsidRPr="004B58BE">
        <w:rPr>
          <w:rFonts w:ascii="Tahoma" w:hAnsi="Tahoma" w:cs="Tahoma"/>
          <w:color w:val="000000" w:themeColor="text1"/>
          <w:sz w:val="20"/>
          <w:szCs w:val="20"/>
          <w:lang w:eastAsia="lv-LV"/>
        </w:rPr>
        <w:t>VP Galvenā kriminālpolicijas pārvalde, kuras funkcijas ietver smagu un sevišķi smagu sērijveida, starpreģionāla, starptautiska rakstura vai izdarītu organizētā grupā noziegumu apkarošanu organizēšanu un koordinēšanu, savas kompetences ietvaros organizē sadarbību un sadarbojas ar valsts un ārvalstu tiesību aizsardzības iestādēm, kā arī ar citām valsts pārvaldes un pašvaldību iestādēm un nevalstiskām organizācijām</w:t>
      </w:r>
      <w:r w:rsidRPr="004B58BE">
        <w:rPr>
          <w:rFonts w:ascii="Tahoma" w:eastAsia="Times New Roman" w:hAnsi="Tahoma" w:cs="Tahoma"/>
          <w:color w:val="000000" w:themeColor="text1"/>
          <w:sz w:val="20"/>
          <w:szCs w:val="20"/>
          <w:vertAlign w:val="superscript"/>
          <w:lang w:eastAsia="lv-LV"/>
        </w:rPr>
        <w:footnoteReference w:id="70"/>
      </w:r>
      <w:r w:rsidRPr="004B58BE">
        <w:rPr>
          <w:rFonts w:ascii="Tahoma" w:hAnsi="Tahoma" w:cs="Tahoma"/>
          <w:color w:val="000000" w:themeColor="text1"/>
          <w:sz w:val="20"/>
          <w:szCs w:val="20"/>
          <w:lang w:eastAsia="lv-LV"/>
        </w:rPr>
        <w:t xml:space="preserve">. Savukārt </w:t>
      </w:r>
      <w:r w:rsidRPr="004B58BE">
        <w:rPr>
          <w:rFonts w:ascii="Tahoma" w:eastAsia="Times New Roman" w:hAnsi="Tahoma" w:cs="Tahoma"/>
          <w:color w:val="000000" w:themeColor="text1"/>
          <w:sz w:val="20"/>
          <w:szCs w:val="20"/>
          <w:lang w:eastAsia="lv-LV"/>
        </w:rPr>
        <w:t>Galvenās kārtības policijas pārvaldes uzdevums ir pārstāvēt VP citās valsts un pašvaldību institūcijās, starptautiskajās institūcijās, kā arī nevalstiskajās organizācijās kārtības policijas kompetences jomā, kā arī savas kompetences ietvaros sadarboties un organizēt sadarbību ar Šengenas līguma dalībvalstu, kā arī citu valstu policiju kārtības policijas kompetences jomās</w:t>
      </w:r>
      <w:r w:rsidRPr="004B58BE">
        <w:rPr>
          <w:rFonts w:ascii="Tahoma" w:eastAsia="Times New Roman" w:hAnsi="Tahoma" w:cs="Tahoma"/>
          <w:color w:val="000000" w:themeColor="text1"/>
          <w:sz w:val="20"/>
          <w:szCs w:val="20"/>
          <w:vertAlign w:val="superscript"/>
          <w:lang w:eastAsia="lv-LV"/>
        </w:rPr>
        <w:footnoteReference w:id="71"/>
      </w:r>
      <w:r w:rsidRPr="004B58BE">
        <w:rPr>
          <w:rFonts w:ascii="Tahoma" w:eastAsia="Times New Roman" w:hAnsi="Tahoma" w:cs="Tahoma"/>
          <w:color w:val="000000" w:themeColor="text1"/>
          <w:sz w:val="20"/>
          <w:szCs w:val="20"/>
          <w:lang w:eastAsia="lv-LV"/>
        </w:rPr>
        <w:t xml:space="preserve">. Tātad sadarbības iespējas VP ar citu valstu DPS atkarīgas no pārvalžu iniciatīvas un kapacitātes. </w:t>
      </w:r>
    </w:p>
    <w:p w14:paraId="67BD627F" w14:textId="77777777" w:rsidR="004B58BE" w:rsidRPr="004B58BE" w:rsidRDefault="004B58BE" w:rsidP="004B58BE">
      <w:pPr>
        <w:spacing w:after="120"/>
        <w:ind w:left="0" w:firstLine="680"/>
        <w:rPr>
          <w:rFonts w:ascii="Tahoma" w:hAnsi="Tahoma" w:cs="Tahoma"/>
          <w:color w:val="000000" w:themeColor="text1"/>
          <w:sz w:val="20"/>
          <w:szCs w:val="20"/>
          <w:lang w:eastAsia="lv-LV"/>
        </w:rPr>
      </w:pPr>
      <w:bookmarkStart w:id="49" w:name="_Hlk38614989"/>
      <w:r w:rsidRPr="004B58BE">
        <w:rPr>
          <w:rFonts w:ascii="Tahoma" w:hAnsi="Tahoma" w:cs="Tahoma"/>
          <w:color w:val="000000" w:themeColor="text1"/>
          <w:sz w:val="20"/>
          <w:szCs w:val="20"/>
          <w:lang w:eastAsia="lv-LV"/>
        </w:rPr>
        <w:t xml:space="preserve">Tomēr vērojami arī starptautisko sadarbību bremzējoši faktori. </w:t>
      </w:r>
      <w:proofErr w:type="gramStart"/>
      <w:r w:rsidRPr="004B58BE">
        <w:rPr>
          <w:rFonts w:ascii="Tahoma" w:hAnsi="Tahoma" w:cs="Tahoma"/>
          <w:color w:val="000000" w:themeColor="text1"/>
          <w:sz w:val="20"/>
          <w:szCs w:val="20"/>
          <w:lang w:eastAsia="lv-LV"/>
        </w:rPr>
        <w:t>2016.gada</w:t>
      </w:r>
      <w:proofErr w:type="gramEnd"/>
      <w:r w:rsidRPr="004B58BE">
        <w:rPr>
          <w:rFonts w:ascii="Tahoma" w:hAnsi="Tahoma" w:cs="Tahoma"/>
          <w:color w:val="000000" w:themeColor="text1"/>
          <w:sz w:val="20"/>
          <w:szCs w:val="20"/>
          <w:lang w:eastAsia="lv-LV"/>
        </w:rPr>
        <w:t xml:space="preserve"> VP attīstības koncepcijā minēts, ka esošās policijas darbinieku angļu valodas zināšanas pamatā ir balstītas uz izglītības iestādēs apgūto vai ir iegūtas pašmācības ceļā. Turklāt ikdienā retāk lietojot svešvalodas, zūd to lietošanas praktiskās iemaņas. Tādējādi virkne labu un profesionālu speciālistu gan VP administratīvajā pārvaldē, gan reģionālajās struktūrvienībās zaudē iespēju paaugstināt kapacitāti un bagātināt zināšanas</w:t>
      </w:r>
      <w:proofErr w:type="gramStart"/>
      <w:r w:rsidRPr="004B58BE">
        <w:rPr>
          <w:rFonts w:ascii="Tahoma" w:hAnsi="Tahoma" w:cs="Tahoma"/>
          <w:color w:val="000000" w:themeColor="text1"/>
          <w:sz w:val="20"/>
          <w:szCs w:val="20"/>
          <w:lang w:eastAsia="lv-LV"/>
        </w:rPr>
        <w:t xml:space="preserve"> un</w:t>
      </w:r>
      <w:proofErr w:type="gramEnd"/>
      <w:r w:rsidRPr="004B58BE">
        <w:rPr>
          <w:rFonts w:ascii="Tahoma" w:hAnsi="Tahoma" w:cs="Tahoma"/>
          <w:color w:val="000000" w:themeColor="text1"/>
          <w:sz w:val="20"/>
          <w:szCs w:val="20"/>
          <w:lang w:eastAsia="lv-LV"/>
        </w:rPr>
        <w:t xml:space="preserve"> savā jomā ar citu valstu pieredzi. Nereti tikai valodas barjeras dēļ zaudētas iespējas nodibināt un uzturēt darba uzdevumu izpildei nepieciešamos kontaktus ar ārvalstu kolēģiem. Lai gan faktiski no darbiniekiem to darba pienākumu izpildē tiek sagaidītas svešvalodu (galvenokārt – angļu valodas) zināšanas, tomēr iespējas tās apgūt</w:t>
      </w:r>
      <w:proofErr w:type="gramStart"/>
      <w:r w:rsidRPr="004B58BE">
        <w:rPr>
          <w:rFonts w:ascii="Tahoma" w:hAnsi="Tahoma" w:cs="Tahoma"/>
          <w:color w:val="000000" w:themeColor="text1"/>
          <w:sz w:val="20"/>
          <w:szCs w:val="20"/>
          <w:lang w:eastAsia="lv-LV"/>
        </w:rPr>
        <w:t xml:space="preserve"> vai vismaz nostiprināt un attīstīt VP</w:t>
      </w:r>
      <w:proofErr w:type="gramEnd"/>
      <w:r w:rsidRPr="004B58BE">
        <w:rPr>
          <w:rFonts w:ascii="Tahoma" w:hAnsi="Tahoma" w:cs="Tahoma"/>
          <w:color w:val="000000" w:themeColor="text1"/>
          <w:sz w:val="20"/>
          <w:szCs w:val="20"/>
          <w:lang w:eastAsia="lv-LV"/>
        </w:rPr>
        <w:t xml:space="preserve"> ir ierobežotas. </w:t>
      </w:r>
      <w:proofErr w:type="gramStart"/>
      <w:r w:rsidRPr="004B58BE">
        <w:rPr>
          <w:rFonts w:ascii="Tahoma" w:hAnsi="Tahoma" w:cs="Tahoma"/>
          <w:color w:val="000000" w:themeColor="text1"/>
          <w:sz w:val="20"/>
          <w:szCs w:val="20"/>
          <w:lang w:eastAsia="lv-LV"/>
        </w:rPr>
        <w:t>Savukārt,</w:t>
      </w:r>
      <w:proofErr w:type="gramEnd"/>
      <w:r w:rsidRPr="004B58BE">
        <w:rPr>
          <w:rFonts w:ascii="Tahoma" w:hAnsi="Tahoma" w:cs="Tahoma"/>
          <w:color w:val="000000" w:themeColor="text1"/>
          <w:sz w:val="20"/>
          <w:szCs w:val="20"/>
          <w:lang w:eastAsia="lv-LV"/>
        </w:rPr>
        <w:t xml:space="preserve"> sadaļā par starptautisko sadarbību, tiek izvirzīti uzdevumi problēmu risināšanai:</w:t>
      </w:r>
    </w:p>
    <w:p w14:paraId="6778979F" w14:textId="77777777" w:rsidR="004B58BE" w:rsidRPr="004B58BE" w:rsidRDefault="004B58BE" w:rsidP="00342957">
      <w:pPr>
        <w:numPr>
          <w:ilvl w:val="1"/>
          <w:numId w:val="13"/>
        </w:numPr>
        <w:spacing w:after="120"/>
        <w:ind w:left="1434" w:hanging="357"/>
        <w:contextualSpacing/>
        <w:textAlignment w:val="baseline"/>
        <w:rPr>
          <w:rFonts w:ascii="Tahoma" w:eastAsia="Times New Roman" w:hAnsi="Tahoma" w:cs="Tahoma"/>
          <w:sz w:val="20"/>
          <w:szCs w:val="20"/>
          <w:lang w:eastAsia="lv-LV"/>
        </w:rPr>
      </w:pPr>
      <w:r w:rsidRPr="004B58BE">
        <w:rPr>
          <w:rFonts w:ascii="Tahoma" w:eastAsia="Times New Roman" w:hAnsi="Tahoma" w:cs="Tahoma"/>
          <w:sz w:val="20"/>
          <w:szCs w:val="20"/>
          <w:lang w:eastAsia="lv-LV"/>
        </w:rPr>
        <w:t xml:space="preserve">iespēju robežās piesaistot ārvalstu vai starptautisko organizāciju ekspertus, izstrādāt analītiķu profesionālās pilnveides izglītības programmas (operatīvā analīze, stratēģiskā analīze), </w:t>
      </w:r>
      <w:proofErr w:type="gramStart"/>
      <w:r w:rsidRPr="004B58BE">
        <w:rPr>
          <w:rFonts w:ascii="Tahoma" w:eastAsia="Times New Roman" w:hAnsi="Tahoma" w:cs="Tahoma"/>
          <w:sz w:val="20"/>
          <w:szCs w:val="20"/>
          <w:lang w:eastAsia="lv-LV"/>
        </w:rPr>
        <w:t>ar mērķi attīstīt</w:t>
      </w:r>
      <w:proofErr w:type="gramEnd"/>
      <w:r w:rsidRPr="004B58BE">
        <w:rPr>
          <w:rFonts w:ascii="Tahoma" w:eastAsia="Times New Roman" w:hAnsi="Tahoma" w:cs="Tahoma"/>
          <w:sz w:val="20"/>
          <w:szCs w:val="20"/>
          <w:lang w:eastAsia="lv-LV"/>
        </w:rPr>
        <w:t xml:space="preserve"> un nodrošināt analītiķu apmācību iespējas Latvijā,</w:t>
      </w:r>
    </w:p>
    <w:p w14:paraId="185DA7C6" w14:textId="77777777" w:rsidR="004B58BE" w:rsidRPr="004B58BE" w:rsidRDefault="004B58BE" w:rsidP="00342957">
      <w:pPr>
        <w:numPr>
          <w:ilvl w:val="1"/>
          <w:numId w:val="13"/>
        </w:numPr>
        <w:spacing w:after="120"/>
        <w:ind w:left="1434" w:hanging="357"/>
        <w:contextualSpacing/>
        <w:textAlignment w:val="baseline"/>
        <w:rPr>
          <w:rFonts w:ascii="Tahoma" w:eastAsia="Times New Roman" w:hAnsi="Tahoma" w:cs="Tahoma"/>
          <w:sz w:val="20"/>
          <w:szCs w:val="20"/>
          <w:lang w:eastAsia="lv-LV"/>
        </w:rPr>
      </w:pPr>
      <w:r w:rsidRPr="004B58BE">
        <w:rPr>
          <w:rFonts w:ascii="Tahoma" w:eastAsia="Times New Roman" w:hAnsi="Tahoma" w:cs="Tahoma"/>
          <w:sz w:val="20"/>
          <w:szCs w:val="20"/>
          <w:lang w:eastAsia="lv-LV"/>
        </w:rPr>
        <w:t xml:space="preserve">nepieciešamības gadījumā piesaistot ārvalstu vai starptautisko organizāciju ekspertus, papildināt metodisko materiālu klāstu par </w:t>
      </w:r>
      <w:proofErr w:type="spellStart"/>
      <w:r w:rsidRPr="004B58BE">
        <w:rPr>
          <w:rFonts w:ascii="Tahoma" w:eastAsia="Times New Roman" w:hAnsi="Tahoma" w:cs="Tahoma"/>
          <w:sz w:val="20"/>
          <w:szCs w:val="20"/>
          <w:lang w:eastAsia="lv-LV"/>
        </w:rPr>
        <w:t>kriminālizlūkošanas</w:t>
      </w:r>
      <w:proofErr w:type="spellEnd"/>
      <w:r w:rsidRPr="004B58BE">
        <w:rPr>
          <w:rFonts w:ascii="Tahoma" w:eastAsia="Times New Roman" w:hAnsi="Tahoma" w:cs="Tahoma"/>
          <w:sz w:val="20"/>
          <w:szCs w:val="20"/>
          <w:lang w:eastAsia="lv-LV"/>
        </w:rPr>
        <w:t xml:space="preserve"> jautājumiem, iekļaujot tajos sistematizētu informāciju par </w:t>
      </w:r>
      <w:proofErr w:type="spellStart"/>
      <w:r w:rsidRPr="004B58BE">
        <w:rPr>
          <w:rFonts w:ascii="Tahoma" w:eastAsia="Times New Roman" w:hAnsi="Tahoma" w:cs="Tahoma"/>
          <w:sz w:val="20"/>
          <w:szCs w:val="20"/>
          <w:lang w:eastAsia="lv-LV"/>
        </w:rPr>
        <w:t>kriminālizlūkošanas</w:t>
      </w:r>
      <w:proofErr w:type="spellEnd"/>
      <w:r w:rsidRPr="004B58BE">
        <w:rPr>
          <w:rFonts w:ascii="Tahoma" w:eastAsia="Times New Roman" w:hAnsi="Tahoma" w:cs="Tahoma"/>
          <w:sz w:val="20"/>
          <w:szCs w:val="20"/>
          <w:lang w:eastAsia="lv-LV"/>
        </w:rPr>
        <w:t xml:space="preserve"> sistēmas veidošanu un darbību Eiropas Savienībā, nacionālajā līmenī, kā arī sagatavojot analītiķu rokasgrāmatu, </w:t>
      </w:r>
      <w:proofErr w:type="gramStart"/>
      <w:r w:rsidRPr="004B58BE">
        <w:rPr>
          <w:rFonts w:ascii="Tahoma" w:eastAsia="Times New Roman" w:hAnsi="Tahoma" w:cs="Tahoma"/>
          <w:sz w:val="20"/>
          <w:szCs w:val="20"/>
          <w:lang w:eastAsia="lv-LV"/>
        </w:rPr>
        <w:t>ar mērķi veicināt</w:t>
      </w:r>
      <w:proofErr w:type="gramEnd"/>
      <w:r w:rsidRPr="004B58BE">
        <w:rPr>
          <w:rFonts w:ascii="Tahoma" w:eastAsia="Times New Roman" w:hAnsi="Tahoma" w:cs="Tahoma"/>
          <w:sz w:val="20"/>
          <w:szCs w:val="20"/>
          <w:lang w:eastAsia="lv-LV"/>
        </w:rPr>
        <w:t xml:space="preserve"> </w:t>
      </w:r>
      <w:proofErr w:type="spellStart"/>
      <w:r w:rsidRPr="004B58BE">
        <w:rPr>
          <w:rFonts w:ascii="Tahoma" w:eastAsia="Times New Roman" w:hAnsi="Tahoma" w:cs="Tahoma"/>
          <w:sz w:val="20"/>
          <w:szCs w:val="20"/>
          <w:lang w:eastAsia="lv-LV"/>
        </w:rPr>
        <w:t>kriminālizlūkošanā</w:t>
      </w:r>
      <w:proofErr w:type="spellEnd"/>
      <w:r w:rsidRPr="004B58BE">
        <w:rPr>
          <w:rFonts w:ascii="Tahoma" w:eastAsia="Times New Roman" w:hAnsi="Tahoma" w:cs="Tahoma"/>
          <w:sz w:val="20"/>
          <w:szCs w:val="20"/>
          <w:lang w:eastAsia="lv-LV"/>
        </w:rPr>
        <w:t xml:space="preserve"> iesaistīto amatpersonu izpratni par </w:t>
      </w:r>
      <w:proofErr w:type="spellStart"/>
      <w:r w:rsidRPr="004B58BE">
        <w:rPr>
          <w:rFonts w:ascii="Tahoma" w:eastAsia="Times New Roman" w:hAnsi="Tahoma" w:cs="Tahoma"/>
          <w:sz w:val="20"/>
          <w:szCs w:val="20"/>
          <w:lang w:eastAsia="lv-LV"/>
        </w:rPr>
        <w:t>kriminālizlūkošanas</w:t>
      </w:r>
      <w:proofErr w:type="spellEnd"/>
      <w:r w:rsidRPr="004B58BE">
        <w:rPr>
          <w:rFonts w:ascii="Tahoma" w:eastAsia="Times New Roman" w:hAnsi="Tahoma" w:cs="Tahoma"/>
          <w:sz w:val="20"/>
          <w:szCs w:val="20"/>
          <w:lang w:eastAsia="lv-LV"/>
        </w:rPr>
        <w:t xml:space="preserve"> organizāciju, kā arī nodrošinot metodiska rakstura atbalstu un </w:t>
      </w:r>
      <w:r w:rsidRPr="004B58BE">
        <w:rPr>
          <w:rFonts w:ascii="Tahoma" w:eastAsia="Times New Roman" w:hAnsi="Tahoma" w:cs="Tahoma"/>
          <w:sz w:val="20"/>
          <w:szCs w:val="20"/>
          <w:lang w:eastAsia="lv-LV"/>
        </w:rPr>
        <w:lastRenderedPageBreak/>
        <w:t>metodoloģiskas bāzes radīšanu analītiķiem jautājumos par izvērtēšanas metodēm un analītisko produktu sagatavošanas jautājumiem</w:t>
      </w:r>
      <w:r w:rsidRPr="004B58BE">
        <w:rPr>
          <w:rFonts w:ascii="Tahoma" w:eastAsia="Times New Roman" w:hAnsi="Tahoma" w:cs="Tahoma"/>
          <w:sz w:val="20"/>
          <w:szCs w:val="20"/>
          <w:vertAlign w:val="superscript"/>
          <w:lang w:eastAsia="lv-LV"/>
        </w:rPr>
        <w:footnoteReference w:id="72"/>
      </w:r>
      <w:r w:rsidRPr="004B58BE">
        <w:rPr>
          <w:rFonts w:ascii="Tahoma" w:eastAsia="Times New Roman" w:hAnsi="Tahoma" w:cs="Tahoma"/>
          <w:sz w:val="20"/>
          <w:szCs w:val="20"/>
          <w:lang w:eastAsia="lv-LV"/>
        </w:rPr>
        <w:t>.</w:t>
      </w:r>
    </w:p>
    <w:p w14:paraId="5BFA17D1"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b/>
          <w:bCs/>
          <w:color w:val="000000" w:themeColor="text1"/>
          <w:sz w:val="20"/>
          <w:szCs w:val="20"/>
        </w:rPr>
        <w:t xml:space="preserve">Esošā Latvijas pašvaldību policiju un VP sadarbība </w:t>
      </w:r>
      <w:r w:rsidRPr="004B58BE">
        <w:rPr>
          <w:rFonts w:ascii="Tahoma" w:hAnsi="Tahoma" w:cs="Tahoma"/>
          <w:color w:val="000000" w:themeColor="text1"/>
          <w:sz w:val="20"/>
          <w:szCs w:val="20"/>
        </w:rPr>
        <w:t>ir laba. PP nodarbojas ar administratīvo pārkāpumu gadījumiem, risina gadījumus, kad pārkāpumus izdarījuši Lietuvas iedzīvotāji. Šādu funkciju izpildē būtisku problēmu nav. Vienlaikus PP nodod informāciju VP gadījumos, kad jārisina VP kompetencē esoši jautājumi</w:t>
      </w:r>
      <w:r w:rsidRPr="004B58BE">
        <w:rPr>
          <w:rFonts w:ascii="Tahoma" w:hAnsi="Tahoma" w:cs="Tahoma"/>
          <w:color w:val="000000" w:themeColor="text1"/>
          <w:sz w:val="20"/>
          <w:szCs w:val="20"/>
          <w:vertAlign w:val="superscript"/>
        </w:rPr>
        <w:footnoteReference w:id="73"/>
      </w:r>
      <w:r w:rsidRPr="004B58BE">
        <w:rPr>
          <w:rFonts w:ascii="Tahoma" w:hAnsi="Tahoma" w:cs="Tahoma"/>
          <w:color w:val="000000" w:themeColor="text1"/>
          <w:sz w:val="20"/>
          <w:szCs w:val="20"/>
        </w:rPr>
        <w:t xml:space="preserve">. </w:t>
      </w:r>
    </w:p>
    <w:p w14:paraId="2470924E"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b/>
          <w:bCs/>
          <w:color w:val="000000" w:themeColor="text1"/>
          <w:sz w:val="20"/>
          <w:szCs w:val="20"/>
        </w:rPr>
        <w:t xml:space="preserve">Latvijas VP un Lietuvas VP sadarbība </w:t>
      </w:r>
      <w:r w:rsidRPr="004B58BE">
        <w:rPr>
          <w:rFonts w:ascii="Tahoma" w:hAnsi="Tahoma" w:cs="Tahoma"/>
          <w:color w:val="000000" w:themeColor="text1"/>
          <w:sz w:val="20"/>
          <w:szCs w:val="20"/>
        </w:rPr>
        <w:t>ir regulāra. Tā ir gan formāla, gan neformāla</w:t>
      </w:r>
      <w:proofErr w:type="gramStart"/>
      <w:r w:rsidRPr="004B58BE">
        <w:rPr>
          <w:rFonts w:ascii="Tahoma" w:hAnsi="Tahoma" w:cs="Tahoma"/>
          <w:color w:val="000000" w:themeColor="text1"/>
          <w:sz w:val="20"/>
          <w:szCs w:val="20"/>
        </w:rPr>
        <w:t xml:space="preserve"> un</w:t>
      </w:r>
      <w:proofErr w:type="gramEnd"/>
      <w:r w:rsidRPr="004B58BE">
        <w:rPr>
          <w:rFonts w:ascii="Tahoma" w:hAnsi="Tahoma" w:cs="Tahoma"/>
          <w:color w:val="000000" w:themeColor="text1"/>
          <w:sz w:val="20"/>
          <w:szCs w:val="20"/>
        </w:rPr>
        <w:t xml:space="preserve"> iesaistītās puses to vērtē kā labu vai teicamu. Neformālā sadarbība notiek iecirkņu līmenī, reģiona kriminālpolicijas biroja un reģiona vadības līmenī. Sadarbība ietver informācijas apmaiņu sarunu veidā par aktuāliem jautājumiem, informācijas uzskaite netiek veikta. Formālā sadarbība ir informācijas apmaiņa ar starptautiskās sadarbības pārvaldi. Formālas sadarbības gadījumi nav bieži. Akūtos gadījumos saziņa notiek nekavējoties. Vienlaikus uzlabojamie faktori sadarbībā ar Lietuvas VP ir </w:t>
      </w:r>
    </w:p>
    <w:p w14:paraId="0DA98AF6"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 xml:space="preserve">sakaru nesavienojamība, </w:t>
      </w:r>
    </w:p>
    <w:p w14:paraId="3C44C3ED"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 xml:space="preserve">LV un LT VP nav iespējas redzēt vienai otras brigādes pierobežas zonā (aktualizēts jau kādu laiku, ātri risināms), </w:t>
      </w:r>
    </w:p>
    <w:p w14:paraId="351D3CA8"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valodas barjera, ko pastiprina personāla nomaiņa</w:t>
      </w:r>
      <w:r w:rsidRPr="004B58BE">
        <w:rPr>
          <w:rFonts w:ascii="Tahoma" w:hAnsi="Tahoma" w:cs="Tahoma"/>
          <w:sz w:val="20"/>
          <w:szCs w:val="24"/>
          <w:vertAlign w:val="superscript"/>
          <w:lang w:eastAsia="en-US"/>
        </w:rPr>
        <w:footnoteReference w:id="74"/>
      </w:r>
      <w:r w:rsidRPr="004B58BE">
        <w:rPr>
          <w:rFonts w:ascii="Tahoma" w:hAnsi="Tahoma" w:cs="Tahoma"/>
          <w:sz w:val="20"/>
          <w:szCs w:val="24"/>
          <w:lang w:eastAsia="en-US"/>
        </w:rPr>
        <w:t xml:space="preserve">. </w:t>
      </w:r>
    </w:p>
    <w:p w14:paraId="3DACBF8A" w14:textId="0A988F81" w:rsidR="004B58BE" w:rsidRPr="004B58BE" w:rsidRDefault="004B58BE" w:rsidP="004B58BE">
      <w:pPr>
        <w:pStyle w:val="paraststeksts"/>
      </w:pPr>
      <w:r w:rsidRPr="004B58BE">
        <w:t xml:space="preserve">Tā kā Lietuvā nav pašvaldību policiju, </w:t>
      </w:r>
      <w:r w:rsidRPr="004B58BE">
        <w:rPr>
          <w:b/>
          <w:bCs/>
        </w:rPr>
        <w:t>Latvijas PP sadarbība ar Lietuvas DPS</w:t>
      </w:r>
      <w:r w:rsidRPr="004B58BE">
        <w:t xml:space="preserve"> pārsvarā norit ar Latvijas VP iesaisti. Gadījumos, kad tiek izdarīti kriminālpārkāpumi, ja pastāv aizdomas par Lietuvas iedzīvotāju iesaisti pārkāpuma izdarīšanā, pašreiz PP nodod informāciju Latvijas VP un Latvijas VP sazinās ar Lietuvas VP. Sadarbība tiek vērtēta kā laba, tomēr gadījumi tiktu risināti efektīvāk, </w:t>
      </w:r>
      <w:proofErr w:type="gramStart"/>
      <w:r w:rsidRPr="004B58BE">
        <w:t>ka</w:t>
      </w:r>
      <w:proofErr w:type="gramEnd"/>
      <w:r w:rsidRPr="004B58BE">
        <w:t xml:space="preserve"> ja tiktu izveidota sistēma, kā ātri paziņot par akūtiem gadījumiem tieši Lietuvas kolēģiem. Tādēļ </w:t>
      </w:r>
      <w:proofErr w:type="gramStart"/>
      <w:r w:rsidRPr="004B58BE">
        <w:t>nepieciešama kontakttīkla izveide</w:t>
      </w:r>
      <w:proofErr w:type="gramEnd"/>
      <w:r w:rsidRPr="004B58BE">
        <w:t xml:space="preserve">, lai veicinātu PP tiešu kontaktu veidošanu ar Lietuvas kolēģiem (tikšanās, saliedēšanās pasākumi). </w:t>
      </w:r>
      <w:r w:rsidR="00E7748C" w:rsidRPr="004B58BE">
        <w:t>Kontakttīkla</w:t>
      </w:r>
      <w:r w:rsidRPr="004B58BE">
        <w:t xml:space="preserve"> izveidei jāietver kontaktu saraksts, kas vajadzības gadījumā ļautu</w:t>
      </w:r>
      <w:proofErr w:type="gramStart"/>
      <w:r w:rsidRPr="004B58BE">
        <w:t xml:space="preserve"> nekavējoties sazināties ar konkrētu</w:t>
      </w:r>
      <w:proofErr w:type="gramEnd"/>
      <w:r w:rsidRPr="004B58BE">
        <w:t>, pazīstamu Lietuvas kolēģi</w:t>
      </w:r>
      <w:r w:rsidRPr="004B58BE">
        <w:rPr>
          <w:vertAlign w:val="superscript"/>
        </w:rPr>
        <w:footnoteReference w:id="75"/>
      </w:r>
      <w:r w:rsidRPr="004B58BE">
        <w:t xml:space="preserve">. </w:t>
      </w:r>
    </w:p>
    <w:p w14:paraId="273CE80D"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 xml:space="preserve">Informācijas apmaiņa starp abām valstīm kopumā </w:t>
      </w:r>
      <w:r w:rsidRPr="004B58BE">
        <w:rPr>
          <w:rFonts w:ascii="Tahoma" w:hAnsi="Tahoma" w:cstheme="minorHAnsi"/>
          <w:color w:val="000000" w:themeColor="text1"/>
          <w:sz w:val="20"/>
          <w:szCs w:val="20"/>
        </w:rPr>
        <w:t>jāpaplašina, tomēr jāizvērtē, ar kādu informāciju nepieciešams dalīties, lai tas nerada lieku administratīvo slogu.</w:t>
      </w:r>
    </w:p>
    <w:bookmarkEnd w:id="49"/>
    <w:p w14:paraId="387C6165" w14:textId="75D9AD89" w:rsidR="00A73650" w:rsidRPr="00772F50" w:rsidRDefault="00A46DE3" w:rsidP="004627AD">
      <w:pPr>
        <w:pStyle w:val="Heading5"/>
      </w:pPr>
      <w:r w:rsidRPr="00772F50">
        <w:t>Ugunsdzēsības un glābšanas pakalpojumu sniedzē</w:t>
      </w:r>
      <w:r w:rsidR="002A42AE" w:rsidRPr="00772F50">
        <w:t>j</w:t>
      </w:r>
      <w:r w:rsidRPr="00772F50">
        <w:t>i</w:t>
      </w:r>
      <w:bookmarkEnd w:id="48"/>
    </w:p>
    <w:p w14:paraId="2DBD38ED" w14:textId="77777777" w:rsidR="004B58BE" w:rsidRPr="004B58BE" w:rsidRDefault="004B58BE" w:rsidP="004627AD">
      <w:pPr>
        <w:pStyle w:val="paraststeksts"/>
      </w:pPr>
      <w:r w:rsidRPr="004B58BE">
        <w:t xml:space="preserve">Atbilstoši Latvijas Republikas Ugunsdrošības un ugunsdzēsības likumam (III nodaļa), Latvijas </w:t>
      </w:r>
      <w:r w:rsidRPr="004627AD">
        <w:rPr>
          <w:rStyle w:val="Strong"/>
        </w:rPr>
        <w:t>VUGD uztur profesionālos sakarus ar citu valstu ugunsdrošības, ugunsdzēsības un glābšanas dienestiem un civilās aizsardzības organizācijām</w:t>
      </w:r>
      <w:r w:rsidRPr="004B58BE">
        <w:t xml:space="preserve">, kā arī atbilstoši kompetencei ir tiesīga slēgt starptautiskās sadarbības līgumus ar citu valstu kompetentajām institūcijām. Tāpat likumā noteikts, ka VUGD atbilstoši savai kompetencei, ievērojot starptautisko līgumu nosacījumus, sadarbojas ar citu valstu kompetentajām institūcijām. Pārrobežu sadarbības kontekstā pastāv vairāki veidi, kādos VUGD var iesaistīties starptautiskos glābšanas un ugunsdzēsības darbos. Gadījumos, kad katastrofu izraisītās sekas pārsniedz cietušās valsts reaģēšanas spējas, valstīm ir iespēja izmantot </w:t>
      </w:r>
      <w:r w:rsidRPr="004B58BE">
        <w:rPr>
          <w:u w:val="single"/>
        </w:rPr>
        <w:t>Eiropas Savienības civilās aizsardzības mehānismu</w:t>
      </w:r>
      <w:r w:rsidRPr="004B58BE">
        <w:t>, kas ļauj nodrošināt citu Eiropas Savienības dalībvalstu civilās aizsardzības resursu iesaisti katastrofu seku likvidēšanā. Šāds palīdzības mehānisms ļauj papildināt katastrofu skartās valsts reaģēšanas spējas</w:t>
      </w:r>
      <w:r w:rsidRPr="004B58BE">
        <w:rPr>
          <w:vertAlign w:val="superscript"/>
        </w:rPr>
        <w:footnoteReference w:id="76"/>
      </w:r>
      <w:r w:rsidRPr="004B58BE">
        <w:t>.</w:t>
      </w:r>
    </w:p>
    <w:p w14:paraId="4F3DB0B1" w14:textId="77777777" w:rsidR="004B58BE" w:rsidRPr="004B58BE" w:rsidRDefault="004B58BE" w:rsidP="004627AD">
      <w:pPr>
        <w:pStyle w:val="paraststeksts"/>
      </w:pPr>
      <w:r w:rsidRPr="004B58BE">
        <w:lastRenderedPageBreak/>
        <w:t>VUGD ir tehniskās iespējas un atbilstoša resursu kapacitāte, lai sniegtu pārrobežu palīdzību gan kaimiņu valstīm atbilstoši noslēgtajiem divpusējiem sadarbības līgumiem, gan citām ES valstīm Eiropas Savienības civilās aizsardzības mehānisma ietvaros. Plašāka informācija par VUGD tehnisko aprīkojumu publiski nav pieejama.</w:t>
      </w:r>
    </w:p>
    <w:p w14:paraId="0CB052EA" w14:textId="77777777" w:rsidR="004B58BE" w:rsidRPr="004B58BE" w:rsidRDefault="004B58BE" w:rsidP="004627AD">
      <w:pPr>
        <w:pStyle w:val="paraststeksts"/>
        <w:rPr>
          <w:lang w:eastAsia="en-US"/>
        </w:rPr>
      </w:pPr>
      <w:r w:rsidRPr="004B58BE">
        <w:rPr>
          <w:lang w:eastAsia="en-US"/>
        </w:rPr>
        <w:t>Bez ES civilās aizsardzības mehānisma, iespējama arī divpusēja sadarbība uz sadarbības līguma pamata. VUGD sadarbība ar Lietuvu starpvalstu sadarbības līgumu kontekstā pašlaik tiek nodrošināta divu līgumu ietvaros:</w:t>
      </w:r>
    </w:p>
    <w:p w14:paraId="6369A1F7" w14:textId="77777777" w:rsidR="004B58BE" w:rsidRPr="004B58BE" w:rsidRDefault="004B58BE" w:rsidP="004627AD">
      <w:pPr>
        <w:pStyle w:val="buleti"/>
      </w:pPr>
      <w:r w:rsidRPr="004B58BE">
        <w:t>2017. gada 23. novembrī parakstīts Latvijas Republikas valdības, Igaunijas Republikas valdības un Lietuvas Republikas valdības nolīgums par sadarbību katastrofu novēršanas, gatavības un reaģēšanas jomā.</w:t>
      </w:r>
    </w:p>
    <w:p w14:paraId="66775B18" w14:textId="77777777" w:rsidR="004B58BE" w:rsidRPr="004B58BE" w:rsidRDefault="004B58BE" w:rsidP="004627AD">
      <w:pPr>
        <w:pStyle w:val="buleti"/>
      </w:pPr>
      <w:r w:rsidRPr="004B58BE">
        <w:t xml:space="preserve">2006. gada 25. oktobrī parakstīts Operatīvās sadarbības līgums </w:t>
      </w:r>
      <w:proofErr w:type="gramStart"/>
      <w:r w:rsidRPr="004B58BE">
        <w:t>starp Latvijas Republikas Valsts ugunsdzēsības un glābšanas dienestu un Lietuvas Republikas Iekšlietu ministrijas Ugunsdzēsības un glābšanas</w:t>
      </w:r>
      <w:proofErr w:type="gramEnd"/>
      <w:r w:rsidRPr="004B58BE">
        <w:t xml:space="preserve"> departamentu</w:t>
      </w:r>
      <w:r w:rsidRPr="004B58BE">
        <w:rPr>
          <w:vertAlign w:val="superscript"/>
        </w:rPr>
        <w:footnoteReference w:id="77"/>
      </w:r>
      <w:r w:rsidRPr="004B58BE">
        <w:t>.</w:t>
      </w:r>
    </w:p>
    <w:p w14:paraId="0BEE83CF" w14:textId="77777777" w:rsidR="004B58BE" w:rsidRPr="004B58BE" w:rsidRDefault="004B58BE" w:rsidP="004627AD">
      <w:pPr>
        <w:pStyle w:val="paraststeksts"/>
        <w:rPr>
          <w:lang w:eastAsia="en-US"/>
        </w:rPr>
      </w:pPr>
      <w:r w:rsidRPr="004B58BE">
        <w:rPr>
          <w:lang w:eastAsia="en-US"/>
        </w:rPr>
        <w:t xml:space="preserve">2017. gada nolīgums attiecas uz sadarbību katastrofu novēršanas, gatavības un reaģēšanas jomā un savstarpējo palīdzību, tuvojoties katastrofai vai tās apstākļos, </w:t>
      </w:r>
      <w:proofErr w:type="gramStart"/>
      <w:r w:rsidRPr="004B58BE">
        <w:rPr>
          <w:lang w:eastAsia="en-US"/>
        </w:rPr>
        <w:t>kad tā var pārsniegt</w:t>
      </w:r>
      <w:proofErr w:type="gramEnd"/>
      <w:r w:rsidRPr="004B58BE">
        <w:rPr>
          <w:lang w:eastAsia="en-US"/>
        </w:rPr>
        <w:t xml:space="preserve"> Puses valsts resursu iespējas un tās spēju novērst katastrofu un atbilstoši reaģēt. Līdz ar to viennozīmīgi nevar apgalvot, vai šis būtu mehānisms, kas iedarbināms situācijās, kā, piemēram, kūlas ugunsgrēks pierobežā, kad pēc būtības Lietuva varētu tikt galā, izmantojot valsts resursus.</w:t>
      </w:r>
    </w:p>
    <w:p w14:paraId="584358BD" w14:textId="77777777" w:rsidR="004B58BE" w:rsidRPr="004B58BE" w:rsidRDefault="004B58BE" w:rsidP="004627AD">
      <w:pPr>
        <w:pStyle w:val="paraststeksts"/>
        <w:rPr>
          <w:lang w:eastAsia="en-US"/>
        </w:rPr>
      </w:pPr>
      <w:r w:rsidRPr="004B58BE">
        <w:rPr>
          <w:lang w:eastAsia="en-US"/>
        </w:rPr>
        <w:t xml:space="preserve">2006. gada sadarbības līgums attiecas ne tikai uz seku likvidēšanu, bet arī uz preventīvajiem pasākumiem un sagatavošanās stiprināšanu. Līguma ietvaros paredzēts izstrādāt procedūras un plānus pārrobežas glābšanas operācijām. </w:t>
      </w:r>
      <w:proofErr w:type="gramStart"/>
      <w:r w:rsidRPr="004B58BE">
        <w:rPr>
          <w:lang w:eastAsia="en-US"/>
        </w:rPr>
        <w:t>Atkarībā no nepieciešamo resursu pieejamības,</w:t>
      </w:r>
      <w:proofErr w:type="gramEnd"/>
      <w:r w:rsidRPr="004B58BE">
        <w:rPr>
          <w:lang w:eastAsia="en-US"/>
        </w:rPr>
        <w:t xml:space="preserve"> līgums paredz starpvalstu seminārus, apmācības un pieredzas apmaiņas pasākumu organizēšanu. Līgumā noteikts, ka puses izstrādā instrukcijas attiecībā uz resursiem (tehniskajiem un personālresursiem), kā arī nozīmē divpusējās darba grupas locekļus, lai izstrādātu noteikumus par:</w:t>
      </w:r>
    </w:p>
    <w:p w14:paraId="2AB041DF" w14:textId="77777777" w:rsidR="004B58BE" w:rsidRPr="004B58BE" w:rsidRDefault="004B58BE" w:rsidP="004627AD">
      <w:pPr>
        <w:pStyle w:val="buleti"/>
      </w:pPr>
      <w:r w:rsidRPr="004B58BE">
        <w:t xml:space="preserve">palīdzības prasīšanas un sniegšanas procedūrām, </w:t>
      </w:r>
    </w:p>
    <w:p w14:paraId="46DBE17A" w14:textId="77777777" w:rsidR="004B58BE" w:rsidRPr="004B58BE" w:rsidRDefault="004B58BE" w:rsidP="004627AD">
      <w:pPr>
        <w:pStyle w:val="buleti"/>
      </w:pPr>
      <w:r w:rsidRPr="004B58BE">
        <w:t>atļaujām.</w:t>
      </w:r>
    </w:p>
    <w:p w14:paraId="7C65DA83" w14:textId="77777777" w:rsidR="004B58BE" w:rsidRPr="004B58BE" w:rsidRDefault="004B58BE" w:rsidP="004627AD">
      <w:pPr>
        <w:pStyle w:val="buleti"/>
      </w:pPr>
      <w:r w:rsidRPr="004B58BE">
        <w:t>robežu šķērsošanu,</w:t>
      </w:r>
    </w:p>
    <w:p w14:paraId="6A7CC195" w14:textId="77777777" w:rsidR="004B58BE" w:rsidRPr="004B58BE" w:rsidRDefault="004B58BE" w:rsidP="004627AD">
      <w:pPr>
        <w:pStyle w:val="buleti"/>
      </w:pPr>
      <w:r w:rsidRPr="004B58BE">
        <w:t>loģistiku,</w:t>
      </w:r>
    </w:p>
    <w:p w14:paraId="4F1B63D8" w14:textId="77777777" w:rsidR="004B58BE" w:rsidRPr="004B58BE" w:rsidRDefault="004B58BE" w:rsidP="004627AD">
      <w:pPr>
        <w:pStyle w:val="buleti"/>
      </w:pPr>
      <w:r w:rsidRPr="004B58BE">
        <w:t>sakariem ārkārtējās situācijās,</w:t>
      </w:r>
    </w:p>
    <w:p w14:paraId="68D232D4" w14:textId="77777777" w:rsidR="004B58BE" w:rsidRPr="004B58BE" w:rsidRDefault="004B58BE" w:rsidP="004627AD">
      <w:pPr>
        <w:pStyle w:val="buleti"/>
      </w:pPr>
      <w:r w:rsidRPr="004B58BE">
        <w:t xml:space="preserve">vadību glābšanas operācijās. </w:t>
      </w:r>
    </w:p>
    <w:p w14:paraId="62F4D54A" w14:textId="77777777" w:rsidR="004B58BE" w:rsidRPr="004B58BE" w:rsidRDefault="004B58BE" w:rsidP="004627AD">
      <w:pPr>
        <w:pStyle w:val="paraststeksts"/>
        <w:rPr>
          <w:lang w:eastAsia="en-US"/>
        </w:rPr>
      </w:pPr>
      <w:r w:rsidRPr="004B58BE">
        <w:rPr>
          <w:lang w:eastAsia="en-US"/>
        </w:rPr>
        <w:t xml:space="preserve">Līguma ietvaros paredzēts organizēt ikgadējās apspriedes starp Latvijas un Lietuvas pārstāvjiem. Apspriežu organizēšanas biežums var tikt mainīts pēc Pušu vienošanās. </w:t>
      </w:r>
    </w:p>
    <w:p w14:paraId="0F8B2931" w14:textId="77777777" w:rsidR="004B58BE" w:rsidRPr="004627AD" w:rsidRDefault="004B58BE" w:rsidP="004627AD">
      <w:pPr>
        <w:pStyle w:val="paraststeksts"/>
      </w:pPr>
      <w:r w:rsidRPr="004627AD">
        <w:t xml:space="preserve">Arī gadījumos, ja ar valsti nav noslēgts </w:t>
      </w:r>
      <w:r w:rsidR="00ED0929" w:rsidRPr="004627AD">
        <w:t xml:space="preserve">divpusējs līgums, </w:t>
      </w:r>
      <w:r w:rsidRPr="004627AD">
        <w:t>Latvijas Republikas Ugunsdrošības un ugunsdzēsības likums paredz nosacījumus starptautiskās palīdzības sniegšanai un lūgšanai valstīm, ar kurām Latvijas Republikai ir sauszemes robeža (23. pants):</w:t>
      </w:r>
    </w:p>
    <w:p w14:paraId="68B8075A" w14:textId="04C4CE78" w:rsidR="004B58BE" w:rsidRPr="004627AD" w:rsidRDefault="004627AD" w:rsidP="004627AD">
      <w:pPr>
        <w:pStyle w:val="buleti"/>
      </w:pPr>
      <w:r>
        <w:t>i</w:t>
      </w:r>
      <w:r w:rsidR="004B58BE" w:rsidRPr="004627AD">
        <w:t>estādei</w:t>
      </w:r>
      <w:r>
        <w:t xml:space="preserve"> </w:t>
      </w:r>
      <w:r w:rsidR="004B58BE" w:rsidRPr="004627AD">
        <w:t>ir tiesības sniegt palīdzību ugunsgrēku dzēšanā un glābšanas darbu veikšanā pēc to valstu ugunsdzēsības un glābšanas dienestu lūguma, ar kurām Latvijas Republikai ir sauszemes robeža, iesaistot savus resursus ne ilgāk kā 24 stundas pēc lūguma saņemšanas, ja iestāde vienlaikus saglabā spēju veikt savus pienākumus Latvijas Republikas teritorijā;</w:t>
      </w:r>
    </w:p>
    <w:p w14:paraId="76FEFDA1" w14:textId="37BEC5E6" w:rsidR="004B58BE" w:rsidRPr="004627AD" w:rsidRDefault="004627AD" w:rsidP="004627AD">
      <w:pPr>
        <w:pStyle w:val="buleti"/>
      </w:pPr>
      <w:r>
        <w:t>i</w:t>
      </w:r>
      <w:r w:rsidR="004B58BE" w:rsidRPr="004627AD">
        <w:t>estādei ir tiesības pēc lietderības un pamatotības izvērtēšanas lūgt palīdzību ugunsgrēku dzēšanā un glābšanas darbu veikšanā to valstu ugunsdzēsības un glābšanas dienestiem, ar kurām Latvijas Republikai ir sauszemes robeža;</w:t>
      </w:r>
    </w:p>
    <w:p w14:paraId="2F5505F2" w14:textId="1558D339" w:rsidR="004B58BE" w:rsidRPr="004B58BE" w:rsidRDefault="004627AD" w:rsidP="004627AD">
      <w:pPr>
        <w:pStyle w:val="buleti"/>
      </w:pPr>
      <w:r>
        <w:lastRenderedPageBreak/>
        <w:t>l</w:t>
      </w:r>
      <w:r w:rsidR="004B58BE" w:rsidRPr="004B58BE">
        <w:t>ēmumu par šā panta pirmajā un otrajā daļā minētās palīdzības sniegšanu vai lūgšanu pieņem iestādes priekšnieks</w:t>
      </w:r>
      <w:r w:rsidR="004B58BE" w:rsidRPr="004B58BE">
        <w:rPr>
          <w:vertAlign w:val="superscript"/>
        </w:rPr>
        <w:footnoteReference w:id="78"/>
      </w:r>
      <w:r w:rsidR="004B58BE" w:rsidRPr="004B58BE">
        <w:rPr>
          <w:vertAlign w:val="superscript"/>
        </w:rPr>
        <w:t xml:space="preserve"> </w:t>
      </w:r>
      <w:r w:rsidR="004B58BE" w:rsidRPr="004B58BE">
        <w:t>vai viņa pilnvarota amatpersona;</w:t>
      </w:r>
    </w:p>
    <w:p w14:paraId="6BD1E383" w14:textId="5FFC45C8" w:rsidR="004B58BE" w:rsidRPr="004B58BE" w:rsidRDefault="004627AD" w:rsidP="004B58BE">
      <w:pPr>
        <w:pStyle w:val="buleti"/>
      </w:pPr>
      <w:r>
        <w:t>š</w:t>
      </w:r>
      <w:r w:rsidR="004B58BE" w:rsidRPr="004B58BE">
        <w:t>ajā pantā paredzētā palīdzības sniegšanas un lūgšanas kārtība neattiecas uz katastrofu gadījumiem.</w:t>
      </w:r>
    </w:p>
    <w:p w14:paraId="7012A43A" w14:textId="77777777" w:rsidR="004B58BE" w:rsidRPr="004627AD" w:rsidRDefault="004B58BE" w:rsidP="004627AD">
      <w:pPr>
        <w:pStyle w:val="paraststeksts"/>
      </w:pPr>
      <w:r w:rsidRPr="004627AD">
        <w:t xml:space="preserve">Atbilstoši pašlaik spēkā esošo normatīvo aktu prasībām, Latvijas VUGD vienības ir iespējams iesaistīt glābšanas darbos Lietuvas pierobežas pašvaldību teritorijās pēc Lietuvas ugunsdzēsības un glābšanas dienestu lūguma un VUGD priekšnieka vai viņa pilnvarotas amatpersonas lēmuma. Pastāv kārtība, kāda organizējama Latvijas – Lietuvas ugunsdzēsības un glābšanas dienestu sadarbība vai nu pamatojoties uz divpusēja līguma pamata, vai lūdzot otras valsts palīdzību normatīvajos aktos noteiktajā kārtībā. Normatīvie akti nosaka, ka resursi jāiesaista 24 stundu laikā no lūguma saņemšanas brīža. Faktiskais laiks, kurā tiek nodrošināta palīdzība, atkarīgs no dienesta reaģēšanas laika un esošajiem resursiem. Līdz ar to, lai nodrošinātu ātrāku dienestu iesaisti ugunsdzēsības/ glābšanas darbos kaimiņvalstī, nav nepieciešams veikt grozījumus spēkā esošajos normatīvajos aktos, bet gan ar </w:t>
      </w:r>
      <w:r w:rsidR="00ED0929" w:rsidRPr="004627AD">
        <w:t xml:space="preserve">iekšējām procedūrām, </w:t>
      </w:r>
      <w:bookmarkStart w:id="50" w:name="_Toc42466011"/>
      <w:r w:rsidRPr="004627AD">
        <w:t>(piemēram, izstrādājot kopējas reaģēšanas kārtības noteiktām situācijām), kas nodrošinātu operatīvāku dienestu iesaisti.</w:t>
      </w:r>
    </w:p>
    <w:p w14:paraId="16332B93" w14:textId="77777777" w:rsidR="004B58BE" w:rsidRPr="004B58BE" w:rsidRDefault="004B58BE" w:rsidP="004B58BE">
      <w:pPr>
        <w:spacing w:after="120"/>
        <w:ind w:left="0" w:firstLine="680"/>
        <w:rPr>
          <w:rFonts w:ascii="Tahoma" w:hAnsi="Tahoma" w:cs="Tahoma"/>
          <w:color w:val="000000" w:themeColor="text1"/>
          <w:sz w:val="20"/>
          <w:szCs w:val="20"/>
        </w:rPr>
      </w:pPr>
      <w:r w:rsidRPr="004627AD">
        <w:rPr>
          <w:rStyle w:val="paraststekstsChar"/>
        </w:rPr>
        <w:t>Ņemot vērā, ka atbilstoši VUGD nolikumam viena no VUGD funkcijām ir “koordinēt iestāžu, organizāciju, komercsabiedrību un pašvaldību izveidoto ugunsdrošības, ugunsdzēsības un glābšanas dienestu un brīvprātīgo ugunsdzēsēju organizāciju darbību, kas saistīta ar ugunsdrošību un ugunsdzēsību”, VUGD koordinē PUD un BUO iesaisti veicamajiem ugunsdzēsības un glābšanas darbiem, ja tiek secināts, ka glābšanas/ugunsdzēsības darbos nepieciešama BUO iesaiste. Tomēr šo vienību iesaiste attiecas uz ugunsdzēsības un glābšanas darbiem Latvijas teritorijā, nevis citu valstu teritorijās</w:t>
      </w:r>
      <w:r w:rsidRPr="004B58BE">
        <w:rPr>
          <w:rFonts w:ascii="Tahoma" w:hAnsi="Tahoma" w:cs="Tahoma"/>
          <w:color w:val="000000" w:themeColor="text1"/>
          <w:sz w:val="20"/>
          <w:szCs w:val="20"/>
        </w:rPr>
        <w:t xml:space="preserve">. </w:t>
      </w:r>
    </w:p>
    <w:p w14:paraId="441B6C76" w14:textId="77777777" w:rsidR="004B58BE" w:rsidRPr="004B58BE" w:rsidRDefault="004B58BE" w:rsidP="004627AD">
      <w:pPr>
        <w:pStyle w:val="paraststeksts"/>
      </w:pPr>
      <w:r w:rsidRPr="004627AD">
        <w:t>PUD gadījumā, kad dienestu izveido pašvaldība un tā darbība ir pašvaldības pārziņā, viens no veidiem, kā nodrošināt pierobežas pašvaldību sadarbību, ir, noslēdzot sadarbības līgumu. Atbilstoši Latvijas Republikas Likuma Par pašvaldībām 97. pantam “Pašvaldības un to izveidotās biedrības var sadarboties ar citu valstu pašvaldībām un to apvienībām, ja šāda sadarbība nav pretrunā ar sadarbības valstu likumdošanas aktiem un atbilst šo valstu savstarpēji noslēgtajiem nolīgumiem.” Attiecīgi – pārrobežu pašvaldības var slēgt divpusējas sadarbības līgumus, kā arī apvienoties biedrībās (kopā ar to PUD) un slēgt sadarbības līgumus, kas nodrošinātu vairāku pašvaldību iesaisti uz sadarbības līguma pamata, kas varētu būt efektīvākais sadarbības variants</w:t>
      </w:r>
      <w:r w:rsidRPr="004B58BE">
        <w:rPr>
          <w:vertAlign w:val="superscript"/>
        </w:rPr>
        <w:footnoteReference w:id="79"/>
      </w:r>
      <w:r w:rsidRPr="004B58BE">
        <w:t>.</w:t>
      </w:r>
    </w:p>
    <w:p w14:paraId="6B1CBE56" w14:textId="77777777" w:rsidR="004B58BE" w:rsidRPr="004B58BE" w:rsidRDefault="004B58BE" w:rsidP="004627AD">
      <w:pPr>
        <w:pStyle w:val="paraststeksts"/>
      </w:pPr>
      <w:r w:rsidRPr="004B58BE">
        <w:t>Vadoties pēc Latvijas Republikas Ugunsdrošības un ugunsdzēsības likumā noteiktās kārtības, ugunsdzēsības un glābšanas darbi Latvijas teritorijā īstenojami, pamatojoties uz ugunsgrēka dzēšanas un glābšanas darbu vadītāja norādījumiem. Līdz ar to arī ugunsdzēsības un glābšanos darbos iesaistītie Lietuvas valsts dienestu pārstāvji pakļautos Latvijas noteiktā ugunsgrēka dzēšanas un glābšanas darbu vadītāja norādījumiem. Attiecīgais nosacījums būtu iekļaujams arī sadarbības līgumā.</w:t>
      </w:r>
    </w:p>
    <w:p w14:paraId="48BED06B" w14:textId="77777777" w:rsidR="004B58BE" w:rsidRPr="004B58BE" w:rsidRDefault="004B58BE" w:rsidP="004627AD">
      <w:pPr>
        <w:pStyle w:val="paraststeksts"/>
      </w:pPr>
      <w:r w:rsidRPr="004B58BE">
        <w:rPr>
          <w:b/>
          <w:bCs/>
        </w:rPr>
        <w:t xml:space="preserve">Pašreiz </w:t>
      </w:r>
      <w:r w:rsidRPr="004B58BE">
        <w:t xml:space="preserve">VUGD sadarbība ar Lietuvas ugunsdzēsības dienestiem notiek uz līguma pamata, kā paredzēts, tomēr sadarbības iespējas tiek izmantotas reti. Būtiski, ka PUD un BUO praktiskā sadarbībā ar Lietuvas DPS netiek iekļauti. Sadarbība būtu attīstāma, jo ir bijuši gadījumi, kad pamanīts ugunsgrēks </w:t>
      </w:r>
      <w:r w:rsidRPr="004B58BE">
        <w:lastRenderedPageBreak/>
        <w:t xml:space="preserve">kaimiņvalsts teritorijā. Lai uzlabotu ugunsdrošību pierobežā, nepieciešams noteikt, ka gadījumos, kad ugunsgrēks draud pietuvoties otras valsts teritorijai, jāziņo attiecīgās valsts DPS. Jāņem vērā, ka pārrobežu sadarbību var ierobežot fiziski šķēršļi, </w:t>
      </w:r>
      <w:proofErr w:type="gramStart"/>
      <w:r w:rsidRPr="004B58BE">
        <w:t>kā piemēram</w:t>
      </w:r>
      <w:proofErr w:type="gramEnd"/>
      <w:r w:rsidRPr="004B58BE">
        <w:t>, upes. Sadarbība attīstāma arī pieredzes apmaiņas jomā. Jāņem vērā, ka priekšnoteikums ugunsdzēsības dienesti pārrobežu sadarbības attīstīšanai ir Latvijas ugunsdzēsības dienestu sadarbības uzlabošana. Šobrīd PUD un BUO reaģēšanas iespējas ne vienmēr ir skaidras, arī kārtība, kādā VUGD izsauc citus ugunsdzēsības dienestus ne vienmēr ir skaidra visām iesaistītajām pusēm.</w:t>
      </w:r>
    </w:p>
    <w:p w14:paraId="23CB87B5" w14:textId="77777777" w:rsidR="004B58BE" w:rsidRPr="004B58BE" w:rsidRDefault="004B58BE" w:rsidP="004627AD">
      <w:pPr>
        <w:pStyle w:val="Heading5"/>
      </w:pPr>
      <w:bookmarkStart w:id="51" w:name="_Toc42466012"/>
      <w:bookmarkEnd w:id="50"/>
      <w:r w:rsidRPr="004B58BE">
        <w:t>Neatliekamās medicīniskās palīdzības dienests</w:t>
      </w:r>
    </w:p>
    <w:p w14:paraId="5221DD7B"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color w:val="000000" w:themeColor="text1"/>
          <w:sz w:val="20"/>
          <w:szCs w:val="20"/>
        </w:rPr>
        <w:t xml:space="preserve">Latvijas </w:t>
      </w:r>
      <w:r w:rsidRPr="004B58BE">
        <w:rPr>
          <w:rFonts w:ascii="Tahoma" w:hAnsi="Tahoma" w:cs="Tahoma"/>
          <w:b/>
          <w:bCs/>
          <w:color w:val="000000" w:themeColor="text1"/>
          <w:sz w:val="20"/>
          <w:szCs w:val="20"/>
        </w:rPr>
        <w:t xml:space="preserve">NMPD ir noslēgti pārrobežu sadarbības līgumi </w:t>
      </w:r>
      <w:r w:rsidRPr="004B58BE">
        <w:rPr>
          <w:rFonts w:ascii="Tahoma" w:hAnsi="Tahoma" w:cs="Tahoma"/>
          <w:color w:val="000000" w:themeColor="text1"/>
          <w:sz w:val="20"/>
          <w:szCs w:val="20"/>
        </w:rPr>
        <w:t xml:space="preserve">par neatliekamās medicīniskās palīdzības sniegšanu, slimību starptautiskās izplatīšanās novēršanu un kontroli, kā arī par katastrofu pārvaldību. Atbilstoši NMPD 2018. gada pārskatam, sadarbības līgumu ietvaros, 2018. gadā Latvijas NMPD četras reizes ir izsaukts, lai sniegtu neatliekamo medicīnisko palīdzību Igaunijas teritorijā. </w:t>
      </w:r>
      <w:proofErr w:type="gramStart"/>
      <w:r w:rsidRPr="004B58BE">
        <w:rPr>
          <w:rFonts w:ascii="Tahoma" w:hAnsi="Tahoma" w:cs="Tahoma"/>
          <w:color w:val="000000" w:themeColor="text1"/>
          <w:sz w:val="20"/>
          <w:szCs w:val="20"/>
        </w:rPr>
        <w:t>Savukārt,</w:t>
      </w:r>
      <w:proofErr w:type="gramEnd"/>
      <w:r w:rsidRPr="004B58BE">
        <w:rPr>
          <w:rFonts w:ascii="Tahoma" w:hAnsi="Tahoma" w:cs="Tahoma"/>
          <w:color w:val="000000" w:themeColor="text1"/>
          <w:sz w:val="20"/>
          <w:szCs w:val="20"/>
        </w:rPr>
        <w:t xml:space="preserve"> Igaunijas mediķi 2018. gadā ir piecas reizes snieguši neatliekamo medicīnisko palīdzību Latvijas teritorijā.</w:t>
      </w:r>
    </w:p>
    <w:p w14:paraId="783A9065"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color w:val="000000" w:themeColor="text1"/>
          <w:sz w:val="20"/>
          <w:szCs w:val="20"/>
        </w:rPr>
        <w:t>2018. gada 3. oktobrī Latvijas Republikas un Lietuvas Republikas valdības parakstīja Nolīgumu par pārrobežu sadarbību neatliekamās medicīniskās palīdzības nodrošināšanā Latvijas Republikas un Lietuvas Republikas pierobežas teritorijā (spēkā ar 21.09.2018). Nolīgumā ir ietverti principi un jautājumi, kas attiecas uz pārrobežu sadarbību neatliekamās medicīniskās palīdzības pakalpojumu sniegšanas jomā ārkārtas gadījumos pierobežas teritorijā, kā ārkārtas situāciju definējot notikumu, kad personai/personām ir tūlītēji jāsniedz neatliekamās medicīniskās palīdzības pakalpojumi dzīvībai kritiskā situācijā.</w:t>
      </w:r>
    </w:p>
    <w:p w14:paraId="79C2754A" w14:textId="77777777" w:rsidR="004B58BE" w:rsidRPr="004B58BE" w:rsidRDefault="004B58BE" w:rsidP="004B58BE">
      <w:pPr>
        <w:spacing w:after="120"/>
        <w:ind w:left="0" w:firstLine="680"/>
        <w:rPr>
          <w:rFonts w:ascii="Tahoma" w:hAnsi="Tahoma" w:cs="Tahoma"/>
          <w:color w:val="000000" w:themeColor="text1"/>
          <w:sz w:val="20"/>
          <w:szCs w:val="20"/>
        </w:rPr>
      </w:pPr>
      <w:proofErr w:type="gramStart"/>
      <w:r w:rsidRPr="004B58BE">
        <w:rPr>
          <w:rFonts w:ascii="Tahoma" w:hAnsi="Tahoma" w:cs="Tahoma"/>
          <w:color w:val="000000" w:themeColor="text1"/>
          <w:sz w:val="20"/>
          <w:szCs w:val="20"/>
        </w:rPr>
        <w:t>Nolīguma ir noteiktas</w:t>
      </w:r>
      <w:proofErr w:type="gramEnd"/>
      <w:r w:rsidRPr="004B58BE">
        <w:rPr>
          <w:rFonts w:ascii="Tahoma" w:hAnsi="Tahoma" w:cs="Tahoma"/>
          <w:color w:val="000000" w:themeColor="text1"/>
          <w:sz w:val="20"/>
          <w:szCs w:val="20"/>
        </w:rPr>
        <w:t xml:space="preserve"> šādas kompetentās iestādes:</w:t>
      </w:r>
    </w:p>
    <w:p w14:paraId="341A88CD"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Latvijā – Neatliekamās medicīniskās palīdzības dienests;</w:t>
      </w:r>
    </w:p>
    <w:p w14:paraId="78FEF01E" w14:textId="77777777" w:rsidR="004B58BE" w:rsidRPr="004B58BE" w:rsidRDefault="004B58BE" w:rsidP="00342957">
      <w:pPr>
        <w:numPr>
          <w:ilvl w:val="0"/>
          <w:numId w:val="12"/>
        </w:numPr>
        <w:spacing w:after="240" w:line="259" w:lineRule="auto"/>
        <w:contextualSpacing/>
        <w:rPr>
          <w:rFonts w:ascii="Tahoma" w:hAnsi="Tahoma" w:cs="Tahoma"/>
          <w:sz w:val="20"/>
          <w:szCs w:val="24"/>
          <w:lang w:eastAsia="en-US"/>
        </w:rPr>
      </w:pPr>
      <w:r w:rsidRPr="004B58BE">
        <w:rPr>
          <w:rFonts w:ascii="Tahoma" w:hAnsi="Tahoma" w:cs="Tahoma"/>
          <w:sz w:val="20"/>
          <w:szCs w:val="24"/>
          <w:lang w:eastAsia="en-US"/>
        </w:rPr>
        <w:t>Lietuvā – Lietuvas Republikas valsts institūcija "Šauļu Neatliekamās medicīniskās palīdzības dienests".</w:t>
      </w:r>
    </w:p>
    <w:p w14:paraId="674EB252"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color w:val="000000" w:themeColor="text1"/>
          <w:sz w:val="20"/>
          <w:szCs w:val="20"/>
        </w:rPr>
        <w:t>Atbilstoši nolīgumam Kompetentās iestādes un sadarbības partneri</w:t>
      </w:r>
      <w:r w:rsidRPr="004B58BE">
        <w:rPr>
          <w:rFonts w:ascii="Tahoma" w:hAnsi="Tahoma" w:cs="Tahoma"/>
          <w:color w:val="000000" w:themeColor="text1"/>
          <w:sz w:val="20"/>
          <w:szCs w:val="20"/>
          <w:vertAlign w:val="superscript"/>
        </w:rPr>
        <w:footnoteReference w:id="80"/>
      </w:r>
      <w:r w:rsidRPr="004B58BE">
        <w:rPr>
          <w:rFonts w:ascii="Tahoma" w:hAnsi="Tahoma" w:cs="Tahoma"/>
          <w:color w:val="000000" w:themeColor="text1"/>
          <w:sz w:val="20"/>
          <w:szCs w:val="20"/>
        </w:rPr>
        <w:t xml:space="preserve"> noslēdz </w:t>
      </w:r>
      <w:proofErr w:type="spellStart"/>
      <w:r w:rsidRPr="004B58BE">
        <w:rPr>
          <w:rFonts w:ascii="Tahoma" w:hAnsi="Tahoma" w:cs="Tahoma"/>
          <w:color w:val="000000" w:themeColor="text1"/>
          <w:sz w:val="20"/>
          <w:szCs w:val="20"/>
        </w:rPr>
        <w:t>apakšnolīgumu</w:t>
      </w:r>
      <w:proofErr w:type="spellEnd"/>
      <w:r w:rsidRPr="004B58BE">
        <w:rPr>
          <w:rFonts w:ascii="Tahoma" w:hAnsi="Tahoma" w:cs="Tahoma"/>
          <w:color w:val="000000" w:themeColor="text1"/>
          <w:sz w:val="20"/>
          <w:szCs w:val="20"/>
        </w:rPr>
        <w:t xml:space="preserve">, kurā norāda konkrētas procedūras, kas jāievēro, pieprasot un sniedzot palīdzību, tostarp no pierobežas teritorijas saņemto neatliekamās medicīniskās palīdzības izsaukumu apstrādes un pāradresācijas procedūras. </w:t>
      </w:r>
      <w:proofErr w:type="spellStart"/>
      <w:r w:rsidRPr="004B58BE">
        <w:rPr>
          <w:rFonts w:ascii="Tahoma" w:hAnsi="Tahoma" w:cs="Tahoma"/>
          <w:color w:val="000000" w:themeColor="text1"/>
          <w:sz w:val="20"/>
          <w:szCs w:val="20"/>
        </w:rPr>
        <w:t>Apakšnolīgumu</w:t>
      </w:r>
      <w:proofErr w:type="spellEnd"/>
      <w:r w:rsidRPr="004B58BE">
        <w:rPr>
          <w:rFonts w:ascii="Tahoma" w:hAnsi="Tahoma" w:cs="Tahoma"/>
          <w:color w:val="000000" w:themeColor="text1"/>
          <w:sz w:val="20"/>
          <w:szCs w:val="20"/>
        </w:rPr>
        <w:t xml:space="preserve"> paraksta triju mēnešu laikā pēc šā nolīguma stāšanās spēkā</w:t>
      </w:r>
      <w:r w:rsidRPr="004B58BE">
        <w:rPr>
          <w:rFonts w:ascii="Tahoma" w:hAnsi="Tahoma" w:cs="Tahoma"/>
          <w:color w:val="000000" w:themeColor="text1"/>
          <w:sz w:val="20"/>
          <w:szCs w:val="20"/>
          <w:vertAlign w:val="superscript"/>
        </w:rPr>
        <w:footnoteReference w:id="81"/>
      </w:r>
      <w:r w:rsidRPr="004B58BE">
        <w:rPr>
          <w:rFonts w:ascii="Tahoma" w:hAnsi="Tahoma" w:cs="Tahoma"/>
          <w:color w:val="000000" w:themeColor="text1"/>
          <w:sz w:val="20"/>
          <w:szCs w:val="20"/>
        </w:rPr>
        <w:t>.</w:t>
      </w:r>
    </w:p>
    <w:p w14:paraId="511BE4B5"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color w:val="000000" w:themeColor="text1"/>
          <w:sz w:val="20"/>
          <w:szCs w:val="20"/>
        </w:rPr>
        <w:t xml:space="preserve">Atbilstoši nolīgumā noteiktajam Latvijas Republikas un Lietuvas Republikas pierobežas teritorijā Līgumslēdzēju pušu valstis neatliekamās medicīniskās palīdzības pakalpojumus sniedz bez atlīdzības (bez maksas). </w:t>
      </w:r>
    </w:p>
    <w:p w14:paraId="3621C354"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color w:val="000000" w:themeColor="text1"/>
          <w:sz w:val="20"/>
          <w:szCs w:val="20"/>
        </w:rPr>
        <w:t xml:space="preserve">Pētījuma ietvaros nav izdevies iegūt Latvijas NMPD viedokli par </w:t>
      </w:r>
      <w:r w:rsidRPr="004B58BE">
        <w:rPr>
          <w:rFonts w:ascii="Tahoma" w:hAnsi="Tahoma" w:cs="Tahoma"/>
          <w:b/>
          <w:bCs/>
          <w:color w:val="000000" w:themeColor="text1"/>
          <w:sz w:val="20"/>
          <w:szCs w:val="20"/>
        </w:rPr>
        <w:t>pašreizējo pārrobežu sadarbību.</w:t>
      </w:r>
      <w:r w:rsidRPr="004B58BE">
        <w:rPr>
          <w:rFonts w:ascii="Tahoma" w:hAnsi="Tahoma" w:cs="Tahoma"/>
          <w:color w:val="000000" w:themeColor="text1"/>
          <w:sz w:val="20"/>
          <w:szCs w:val="20"/>
        </w:rPr>
        <w:t xml:space="preserve"> Lai sadarbība attīstītos, nepieciešams izstrādāt apakšlīgumu, kas detalizē kompetento iestāžu un sadarbības partneru sadarbību pierobežā, tostarp – procedūras palīdzības pieprasīšanai un sniegšanai. </w:t>
      </w:r>
    </w:p>
    <w:p w14:paraId="484F439C" w14:textId="77777777" w:rsidR="004B58BE" w:rsidRPr="004B58BE" w:rsidRDefault="004B58BE" w:rsidP="004B58BE">
      <w:pPr>
        <w:spacing w:after="120"/>
        <w:ind w:left="0" w:firstLine="680"/>
        <w:rPr>
          <w:rFonts w:ascii="Tahoma" w:hAnsi="Tahoma" w:cs="Tahoma"/>
          <w:color w:val="000000" w:themeColor="text1"/>
          <w:sz w:val="20"/>
          <w:szCs w:val="20"/>
        </w:rPr>
      </w:pPr>
      <w:r w:rsidRPr="004B58BE">
        <w:rPr>
          <w:rFonts w:ascii="Tahoma" w:hAnsi="Tahoma" w:cs="Tahoma"/>
          <w:color w:val="000000" w:themeColor="text1"/>
          <w:sz w:val="20"/>
          <w:szCs w:val="20"/>
        </w:rPr>
        <w:t>Detalizētu izvērtējumu par pārrobežu sadarbības iespējām skatīt 6.7.1.pielikumā.</w:t>
      </w:r>
    </w:p>
    <w:p w14:paraId="71C18F7C" w14:textId="7864759A" w:rsidR="003959DC" w:rsidRPr="00772F50" w:rsidRDefault="003959DC" w:rsidP="004627AD">
      <w:pPr>
        <w:pStyle w:val="Heading5"/>
      </w:pPr>
      <w:r w:rsidRPr="00772F50">
        <w:t>V</w:t>
      </w:r>
      <w:r w:rsidR="00AF1B22" w:rsidRPr="00772F50">
        <w:t>alsts robežsardze</w:t>
      </w:r>
      <w:bookmarkEnd w:id="51"/>
    </w:p>
    <w:p w14:paraId="7F572D91" w14:textId="77777777"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Latvijas VRS un Lietuvas VRD nodaļu sadarbības pamatā ir:</w:t>
      </w:r>
    </w:p>
    <w:p w14:paraId="4E7C21D0" w14:textId="77777777" w:rsidR="004B58BE" w:rsidRPr="004B58BE" w:rsidRDefault="004B58BE" w:rsidP="00342957">
      <w:pPr>
        <w:numPr>
          <w:ilvl w:val="0"/>
          <w:numId w:val="12"/>
        </w:numPr>
        <w:spacing w:after="240" w:line="259" w:lineRule="auto"/>
        <w:contextualSpacing/>
        <w:rPr>
          <w:rFonts w:ascii="Tahoma" w:hAnsi="Tahoma" w:cs="Tahoma"/>
          <w:b/>
          <w:sz w:val="20"/>
          <w:szCs w:val="24"/>
          <w:lang w:eastAsia="en-US"/>
        </w:rPr>
      </w:pPr>
      <w:proofErr w:type="gramStart"/>
      <w:r w:rsidRPr="004B58BE">
        <w:rPr>
          <w:rFonts w:ascii="Tahoma" w:hAnsi="Tahoma" w:cs="Tahoma"/>
          <w:sz w:val="20"/>
          <w:szCs w:val="24"/>
          <w:lang w:eastAsia="en-US"/>
        </w:rPr>
        <w:lastRenderedPageBreak/>
        <w:t>2006.gada</w:t>
      </w:r>
      <w:proofErr w:type="gramEnd"/>
      <w:r w:rsidRPr="004B58BE">
        <w:rPr>
          <w:rFonts w:ascii="Tahoma" w:hAnsi="Tahoma" w:cs="Tahoma"/>
          <w:sz w:val="20"/>
          <w:szCs w:val="24"/>
          <w:lang w:eastAsia="en-US"/>
        </w:rPr>
        <w:t xml:space="preserve"> 7.jūnijā Lietuvā, Viļņā parakstītā vienošanās „</w:t>
      </w:r>
      <w:r w:rsidRPr="004B58BE">
        <w:rPr>
          <w:rFonts w:ascii="Tahoma" w:hAnsi="Tahoma" w:cs="Tahoma"/>
          <w:b/>
          <w:sz w:val="20"/>
          <w:szCs w:val="24"/>
          <w:lang w:eastAsia="en-US"/>
        </w:rPr>
        <w:t xml:space="preserve"> </w:t>
      </w:r>
      <w:r w:rsidRPr="004B58BE">
        <w:rPr>
          <w:rFonts w:ascii="Tahoma" w:hAnsi="Tahoma" w:cs="Tahoma"/>
          <w:sz w:val="20"/>
          <w:szCs w:val="24"/>
          <w:lang w:eastAsia="en-US"/>
        </w:rPr>
        <w:t>Par Latvijas Republikas valdības un Lietuvas Republikas valdības līgumu par sadarbību organizētās noziedzības un citu noziedzīgu nodarījumu apkarošanā un kopīgām darbībām pierobežas apgabalos”;</w:t>
      </w:r>
    </w:p>
    <w:p w14:paraId="0B2A186F" w14:textId="77777777" w:rsidR="004B58BE" w:rsidRPr="004B58BE" w:rsidRDefault="004B58BE" w:rsidP="00342957">
      <w:pPr>
        <w:numPr>
          <w:ilvl w:val="0"/>
          <w:numId w:val="12"/>
        </w:numPr>
        <w:spacing w:after="240" w:line="259" w:lineRule="auto"/>
        <w:contextualSpacing/>
        <w:rPr>
          <w:rFonts w:ascii="Tahoma" w:hAnsi="Tahoma" w:cs="Tahoma"/>
          <w:b/>
          <w:sz w:val="20"/>
          <w:szCs w:val="24"/>
          <w:lang w:eastAsia="en-US"/>
        </w:rPr>
      </w:pPr>
      <w:proofErr w:type="gramStart"/>
      <w:r w:rsidRPr="004B58BE">
        <w:rPr>
          <w:rFonts w:ascii="Tahoma" w:hAnsi="Tahoma" w:cs="Tahoma"/>
          <w:sz w:val="20"/>
          <w:szCs w:val="24"/>
          <w:lang w:eastAsia="en-US"/>
        </w:rPr>
        <w:t>2006.gada</w:t>
      </w:r>
      <w:proofErr w:type="gramEnd"/>
      <w:r w:rsidRPr="004B58BE">
        <w:rPr>
          <w:rFonts w:ascii="Tahoma" w:hAnsi="Tahoma" w:cs="Tahoma"/>
          <w:sz w:val="20"/>
          <w:szCs w:val="24"/>
          <w:lang w:eastAsia="en-US"/>
        </w:rPr>
        <w:t xml:space="preserve"> 7.jūnijā Lietuvā</w:t>
      </w:r>
      <w:r w:rsidRPr="004B58BE">
        <w:rPr>
          <w:rFonts w:ascii="Tahoma" w:hAnsi="Tahoma" w:cs="Tahoma"/>
          <w:b/>
          <w:sz w:val="20"/>
          <w:szCs w:val="24"/>
          <w:lang w:eastAsia="en-US"/>
        </w:rPr>
        <w:t>,</w:t>
      </w:r>
      <w:r w:rsidRPr="004B58BE">
        <w:rPr>
          <w:rFonts w:ascii="Tahoma" w:hAnsi="Tahoma" w:cs="Tahoma"/>
          <w:sz w:val="20"/>
          <w:szCs w:val="24"/>
          <w:lang w:eastAsia="en-US"/>
        </w:rPr>
        <w:t xml:space="preserve"> </w:t>
      </w:r>
      <w:proofErr w:type="spellStart"/>
      <w:r w:rsidRPr="004B58BE">
        <w:rPr>
          <w:rFonts w:ascii="Tahoma" w:hAnsi="Tahoma" w:cs="Tahoma"/>
          <w:sz w:val="20"/>
          <w:szCs w:val="24"/>
          <w:lang w:eastAsia="en-US"/>
        </w:rPr>
        <w:t>Saločia</w:t>
      </w:r>
      <w:proofErr w:type="spellEnd"/>
      <w:r w:rsidRPr="004B58BE">
        <w:rPr>
          <w:rFonts w:ascii="Tahoma" w:hAnsi="Tahoma" w:cs="Tahoma"/>
          <w:sz w:val="20"/>
          <w:szCs w:val="24"/>
          <w:lang w:eastAsia="en-US"/>
        </w:rPr>
        <w:t xml:space="preserve"> parakstītā „Vienošanās starp Latvijas Republikas Valsts robežsardzi un Lietuvas Republikas Iekšlietu ministrijas Valsts robežapsardzības dienestu par Kontaktpunktu izveidi”;</w:t>
      </w:r>
    </w:p>
    <w:p w14:paraId="68F81511" w14:textId="77777777" w:rsidR="004B58BE" w:rsidRPr="004B58BE" w:rsidRDefault="004B58BE" w:rsidP="00342957">
      <w:pPr>
        <w:numPr>
          <w:ilvl w:val="0"/>
          <w:numId w:val="12"/>
        </w:numPr>
        <w:spacing w:after="240" w:line="259" w:lineRule="auto"/>
        <w:contextualSpacing/>
        <w:rPr>
          <w:rFonts w:ascii="Tahoma" w:hAnsi="Tahoma" w:cs="Tahoma"/>
          <w:b/>
          <w:sz w:val="20"/>
          <w:szCs w:val="24"/>
          <w:lang w:eastAsia="en-US"/>
        </w:rPr>
      </w:pPr>
      <w:r w:rsidRPr="004B58BE">
        <w:rPr>
          <w:rFonts w:ascii="Tahoma" w:hAnsi="Tahoma" w:cs="Tahoma"/>
          <w:sz w:val="20"/>
          <w:szCs w:val="24"/>
          <w:lang w:eastAsia="en-US"/>
        </w:rPr>
        <w:t xml:space="preserve">2012. gada </w:t>
      </w:r>
      <w:proofErr w:type="gramStart"/>
      <w:r w:rsidRPr="004B58BE">
        <w:rPr>
          <w:rFonts w:ascii="Tahoma" w:hAnsi="Tahoma" w:cs="Tahoma"/>
          <w:sz w:val="20"/>
          <w:szCs w:val="24"/>
          <w:lang w:eastAsia="en-US"/>
        </w:rPr>
        <w:t>2.marta</w:t>
      </w:r>
      <w:proofErr w:type="gramEnd"/>
      <w:r w:rsidRPr="004B58BE">
        <w:rPr>
          <w:rFonts w:ascii="Tahoma" w:hAnsi="Tahoma" w:cs="Tahoma"/>
          <w:sz w:val="20"/>
          <w:szCs w:val="24"/>
          <w:lang w:eastAsia="en-US"/>
        </w:rPr>
        <w:t xml:space="preserve"> Latvijā, ,,Meitenes muitas kontroles punktā” parakstītā vienošanās ar Lietuvas Republikas Iekšlietu ministrijas Valsts robežapsardzības dienesta Krasta apsardzes vienību un Latvijas Republikas valsts robežsardzes Rīgas pārvaldi par kontaktpunkta ,,Meitene-</w:t>
      </w:r>
      <w:proofErr w:type="spellStart"/>
      <w:r w:rsidRPr="004B58BE">
        <w:rPr>
          <w:rFonts w:ascii="Tahoma" w:hAnsi="Tahoma" w:cs="Tahoma"/>
          <w:sz w:val="20"/>
          <w:szCs w:val="24"/>
          <w:lang w:eastAsia="en-US"/>
        </w:rPr>
        <w:t>Kalviai</w:t>
      </w:r>
      <w:proofErr w:type="spellEnd"/>
      <w:r w:rsidRPr="004B58BE">
        <w:rPr>
          <w:rFonts w:ascii="Tahoma" w:hAnsi="Tahoma" w:cs="Tahoma"/>
          <w:sz w:val="20"/>
          <w:szCs w:val="24"/>
          <w:lang w:eastAsia="en-US"/>
        </w:rPr>
        <w:t>” darbības nodrošināšanu;</w:t>
      </w:r>
    </w:p>
    <w:p w14:paraId="104D169A" w14:textId="77777777" w:rsidR="004B58BE" w:rsidRPr="004B58BE" w:rsidRDefault="004B58BE" w:rsidP="00342957">
      <w:pPr>
        <w:numPr>
          <w:ilvl w:val="0"/>
          <w:numId w:val="12"/>
        </w:numPr>
        <w:spacing w:after="240" w:line="259" w:lineRule="auto"/>
        <w:contextualSpacing/>
        <w:rPr>
          <w:rFonts w:ascii="Tahoma" w:hAnsi="Tahoma" w:cs="Tahoma"/>
          <w:b/>
          <w:sz w:val="20"/>
          <w:szCs w:val="24"/>
          <w:lang w:eastAsia="en-US"/>
        </w:rPr>
      </w:pPr>
      <w:proofErr w:type="gramStart"/>
      <w:r w:rsidRPr="004B58BE">
        <w:rPr>
          <w:rFonts w:ascii="Tahoma" w:hAnsi="Tahoma" w:cs="Tahoma"/>
          <w:sz w:val="20"/>
          <w:szCs w:val="24"/>
          <w:lang w:eastAsia="en-US"/>
        </w:rPr>
        <w:t>2016.gada</w:t>
      </w:r>
      <w:proofErr w:type="gramEnd"/>
      <w:r w:rsidRPr="004B58BE">
        <w:rPr>
          <w:rFonts w:ascii="Tahoma" w:hAnsi="Tahoma" w:cs="Tahoma"/>
          <w:sz w:val="20"/>
          <w:szCs w:val="24"/>
          <w:lang w:eastAsia="en-US"/>
        </w:rPr>
        <w:t xml:space="preserve"> 27.septembra Vienošanās starp Lietuvas Republikas Iekšlietu ministrijas Valsts robežapsardzības dienestu, Lietuvas Republikas Iekšlietu ministrijas Valsts policijas departamentu, Latvijas Republikas Valsts robežsardzi un Latvijas Republikas Valsts policiju par kopējām patruļām;</w:t>
      </w:r>
    </w:p>
    <w:p w14:paraId="7868DB39" w14:textId="77777777" w:rsidR="004B58BE" w:rsidRPr="004B58BE" w:rsidRDefault="004B58BE" w:rsidP="00342957">
      <w:pPr>
        <w:numPr>
          <w:ilvl w:val="0"/>
          <w:numId w:val="12"/>
        </w:numPr>
        <w:spacing w:after="240" w:line="259" w:lineRule="auto"/>
        <w:contextualSpacing/>
        <w:rPr>
          <w:rFonts w:ascii="Tahoma" w:hAnsi="Tahoma" w:cs="Tahoma"/>
          <w:b/>
          <w:sz w:val="20"/>
          <w:szCs w:val="24"/>
          <w:lang w:eastAsia="en-US"/>
        </w:rPr>
      </w:pPr>
      <w:r w:rsidRPr="004B58BE">
        <w:rPr>
          <w:rFonts w:ascii="Tahoma" w:hAnsi="Tahoma" w:cs="Tahoma"/>
          <w:sz w:val="20"/>
          <w:szCs w:val="24"/>
          <w:lang w:eastAsia="en-US"/>
        </w:rPr>
        <w:t xml:space="preserve">Latvijas Republikas Likums par Latvijas Republikas valdības un Lietuvas Republikas valdības līgumu par </w:t>
      </w:r>
      <w:proofErr w:type="gramStart"/>
      <w:r w:rsidRPr="004B58BE">
        <w:rPr>
          <w:rFonts w:ascii="Tahoma" w:hAnsi="Tahoma" w:cs="Tahoma"/>
          <w:sz w:val="20"/>
          <w:szCs w:val="24"/>
          <w:lang w:eastAsia="en-US"/>
        </w:rPr>
        <w:t>Latvijas –Li</w:t>
      </w:r>
      <w:proofErr w:type="gramEnd"/>
      <w:r w:rsidRPr="004B58BE">
        <w:rPr>
          <w:rFonts w:ascii="Tahoma" w:hAnsi="Tahoma" w:cs="Tahoma"/>
          <w:sz w:val="20"/>
          <w:szCs w:val="24"/>
          <w:lang w:eastAsia="en-US"/>
        </w:rPr>
        <w:t>etuvas valsts robežas uzturēšanu un pilnvaroto robežas pārstāvju darbību</w:t>
      </w:r>
      <w:r w:rsidRPr="004B58BE">
        <w:rPr>
          <w:rFonts w:ascii="Tahoma" w:hAnsi="Tahoma" w:cs="Tahoma"/>
          <w:sz w:val="20"/>
          <w:szCs w:val="24"/>
          <w:vertAlign w:val="superscript"/>
          <w:lang w:eastAsia="en-US"/>
        </w:rPr>
        <w:footnoteReference w:id="82"/>
      </w:r>
      <w:r w:rsidRPr="004B58BE">
        <w:rPr>
          <w:rFonts w:ascii="Tahoma" w:hAnsi="Tahoma" w:cs="Tahoma"/>
          <w:sz w:val="20"/>
          <w:szCs w:val="24"/>
          <w:lang w:eastAsia="en-US"/>
        </w:rPr>
        <w:t>.</w:t>
      </w:r>
      <w:r w:rsidRPr="004B58BE">
        <w:rPr>
          <w:rFonts w:ascii="Tahoma" w:hAnsi="Tahoma" w:cs="Tahoma"/>
          <w:sz w:val="20"/>
          <w:szCs w:val="24"/>
          <w:vertAlign w:val="superscript"/>
          <w:lang w:eastAsia="en-US"/>
        </w:rPr>
        <w:t xml:space="preserve"> </w:t>
      </w:r>
    </w:p>
    <w:p w14:paraId="69AF0C45" w14:textId="51A675A3" w:rsidR="004B58BE" w:rsidRPr="004B58BE" w:rsidRDefault="004B58BE" w:rsidP="004627AD">
      <w:pPr>
        <w:pStyle w:val="paraststeksts"/>
      </w:pPr>
      <w:r w:rsidRPr="004B58BE">
        <w:rPr>
          <w:b/>
          <w:bCs/>
        </w:rPr>
        <w:t>Šobrīd Latvijas VRS sadarbība ar Lietuvas VRD dienesta</w:t>
      </w:r>
      <w:r w:rsidRPr="004B58BE">
        <w:t xml:space="preserve"> </w:t>
      </w:r>
      <w:proofErr w:type="spellStart"/>
      <w:r w:rsidR="000F321C" w:rsidRPr="000F321C">
        <w:t>Paģēģu</w:t>
      </w:r>
      <w:proofErr w:type="spellEnd"/>
      <w:r w:rsidR="000F321C" w:rsidRPr="000F321C">
        <w:t xml:space="preserve"> Pierobežas apsardzes vienīb</w:t>
      </w:r>
      <w:r w:rsidR="000F321C">
        <w:t>u</w:t>
      </w:r>
      <w:r w:rsidRPr="004B58BE">
        <w:t xml:space="preserve"> tiek organizēta dažādos līmeņos. VRS Rīgas pārvaldes līmenī darbības veids ir starptautisko operāciju organizēšana, atkarībā no apdraudējuma, riska analīzes rezultātiem. Šāda veida operācija tika organizēta, piemēram, </w:t>
      </w:r>
      <w:proofErr w:type="gramStart"/>
      <w:r w:rsidRPr="004B58BE">
        <w:t>2017.gadā</w:t>
      </w:r>
      <w:proofErr w:type="gramEnd"/>
      <w:r w:rsidRPr="004B58BE">
        <w:t xml:space="preserve"> nelegālo imigrantu pieplūduma dēļ.  Tiek organizētas arī pilnvaroto robežas pārstāvju tikšanās. Tās notiek reizi ceturksnī katrā no valstīm, piedalās visu Lietuvas un Latvijas pierobežas robežapsardzības struktūrvienību pārstāvji. To laikā tiek apspriesti rezultāti iepriekšējā ceturksnī, aktuālā informācija, kā arī saskaņoti plāni nākamajam ceturksnim.</w:t>
      </w:r>
    </w:p>
    <w:p w14:paraId="7B76A8ED" w14:textId="0084E77F" w:rsidR="004B58BE" w:rsidRPr="004B58BE" w:rsidRDefault="004B58BE" w:rsidP="004B58BE">
      <w:pPr>
        <w:spacing w:before="120" w:after="120"/>
        <w:ind w:left="0" w:firstLine="720"/>
        <w:rPr>
          <w:rFonts w:ascii="Tahoma" w:hAnsi="Tahoma" w:cs="Tahoma"/>
          <w:color w:val="000000" w:themeColor="text1"/>
          <w:sz w:val="20"/>
          <w:szCs w:val="20"/>
        </w:rPr>
      </w:pPr>
      <w:r w:rsidRPr="004B58BE">
        <w:rPr>
          <w:rFonts w:ascii="Tahoma" w:hAnsi="Tahoma" w:cs="Tahoma"/>
          <w:color w:val="000000" w:themeColor="text1"/>
          <w:sz w:val="20"/>
          <w:szCs w:val="20"/>
        </w:rPr>
        <w:t xml:space="preserve">VRS Rīgas pārvaldes Zemgales II kategorijas dienesta sadarbība ar Lietuvas VRD </w:t>
      </w:r>
      <w:proofErr w:type="spellStart"/>
      <w:r w:rsidRPr="004B58BE">
        <w:rPr>
          <w:rFonts w:ascii="Tahoma" w:hAnsi="Tahoma" w:cs="Tahoma"/>
          <w:color w:val="000000" w:themeColor="text1"/>
          <w:sz w:val="20"/>
          <w:szCs w:val="20"/>
        </w:rPr>
        <w:t>Paģēģu</w:t>
      </w:r>
      <w:proofErr w:type="spellEnd"/>
      <w:r w:rsidRPr="004B58BE">
        <w:rPr>
          <w:rFonts w:ascii="Tahoma" w:hAnsi="Tahoma" w:cs="Tahoma"/>
          <w:color w:val="000000" w:themeColor="text1"/>
          <w:sz w:val="20"/>
          <w:szCs w:val="20"/>
        </w:rPr>
        <w:t xml:space="preserve"> Pierobežas apsardzes </w:t>
      </w:r>
      <w:r w:rsidR="000F321C">
        <w:rPr>
          <w:rFonts w:ascii="Tahoma" w:hAnsi="Tahoma" w:cs="Tahoma"/>
          <w:color w:val="000000" w:themeColor="text1"/>
          <w:sz w:val="20"/>
          <w:szCs w:val="20"/>
        </w:rPr>
        <w:t xml:space="preserve">vienības </w:t>
      </w:r>
      <w:r w:rsidRPr="004B58BE">
        <w:rPr>
          <w:rFonts w:ascii="Tahoma" w:hAnsi="Tahoma" w:cs="Tahoma"/>
          <w:color w:val="000000" w:themeColor="text1"/>
          <w:sz w:val="20"/>
          <w:szCs w:val="20"/>
        </w:rPr>
        <w:t xml:space="preserve">Šauļu nodaļu un </w:t>
      </w:r>
      <w:proofErr w:type="spellStart"/>
      <w:r w:rsidRPr="004B58BE">
        <w:rPr>
          <w:rFonts w:ascii="Tahoma" w:hAnsi="Tahoma" w:cs="Tahoma"/>
          <w:color w:val="000000" w:themeColor="text1"/>
          <w:sz w:val="20"/>
          <w:szCs w:val="20"/>
        </w:rPr>
        <w:t>Pušku</w:t>
      </w:r>
      <w:proofErr w:type="spellEnd"/>
      <w:r w:rsidRPr="004B58BE">
        <w:rPr>
          <w:rFonts w:ascii="Tahoma" w:hAnsi="Tahoma" w:cs="Tahoma"/>
          <w:color w:val="000000" w:themeColor="text1"/>
          <w:sz w:val="20"/>
          <w:szCs w:val="20"/>
        </w:rPr>
        <w:t xml:space="preserve"> nodaļu izpaužas kā kopējo patruļu saskaņošana. Imigrācijas kontroles norīkojumi uz galvenajiem autoceļiem tiek saskaņoti ar Lietuvas VRD struktūrvienībām, lai nedublētos valstu norīkojumi uz autoceļiem. </w:t>
      </w:r>
      <w:r w:rsidRPr="004B58BE">
        <w:rPr>
          <w:rFonts w:ascii="Tahoma" w:hAnsi="Tahoma" w:cs="Tahoma"/>
          <w:color w:val="000000" w:themeColor="text1"/>
          <w:sz w:val="20"/>
          <w:szCs w:val="20"/>
          <w:lang w:eastAsia="en-US"/>
        </w:rPr>
        <w:t>Problēmas sadarbībā nav identificētas, abpusējs atbalsts nepieciešamības gadījumā tiek sniegts</w:t>
      </w:r>
      <w:r w:rsidRPr="004B58BE">
        <w:rPr>
          <w:rFonts w:ascii="Tahoma" w:hAnsi="Tahoma" w:cs="Tahoma"/>
          <w:color w:val="000000" w:themeColor="text1"/>
          <w:sz w:val="20"/>
          <w:szCs w:val="20"/>
          <w:vertAlign w:val="superscript"/>
          <w:lang w:eastAsia="en-US"/>
        </w:rPr>
        <w:footnoteReference w:id="83"/>
      </w:r>
      <w:r w:rsidRPr="004B58BE">
        <w:rPr>
          <w:rFonts w:ascii="Tahoma" w:hAnsi="Tahoma" w:cs="Tahoma"/>
          <w:color w:val="000000" w:themeColor="text1"/>
          <w:sz w:val="20"/>
          <w:szCs w:val="20"/>
          <w:lang w:eastAsia="en-US"/>
        </w:rPr>
        <w:t xml:space="preserve">. Arī </w:t>
      </w:r>
      <w:proofErr w:type="spellStart"/>
      <w:r w:rsidRPr="004B58BE">
        <w:rPr>
          <w:rFonts w:ascii="Tahoma" w:hAnsi="Tahoma" w:cs="Tahoma"/>
          <w:color w:val="000000" w:themeColor="text1"/>
          <w:sz w:val="20"/>
          <w:szCs w:val="20"/>
        </w:rPr>
        <w:t>DImD</w:t>
      </w:r>
      <w:proofErr w:type="spellEnd"/>
      <w:r w:rsidRPr="004B58BE">
        <w:rPr>
          <w:rFonts w:ascii="Tahoma" w:hAnsi="Tahoma" w:cs="Tahoma"/>
          <w:color w:val="000000" w:themeColor="text1"/>
          <w:sz w:val="20"/>
          <w:szCs w:val="20"/>
        </w:rPr>
        <w:t xml:space="preserve"> sadarbība ar Lietuvas VRD ir līdzīga (patruļas, to saskaņošana, tikšanās)</w:t>
      </w:r>
      <w:r w:rsidRPr="004B58BE">
        <w:rPr>
          <w:rFonts w:ascii="Tahoma" w:hAnsi="Tahoma" w:cs="Tahoma"/>
          <w:color w:val="000000" w:themeColor="text1"/>
          <w:sz w:val="20"/>
          <w:szCs w:val="20"/>
          <w:vertAlign w:val="superscript"/>
        </w:rPr>
        <w:footnoteReference w:id="84"/>
      </w:r>
      <w:r w:rsidRPr="004B58BE">
        <w:rPr>
          <w:rFonts w:ascii="Tahoma" w:hAnsi="Tahoma" w:cs="Tahoma"/>
          <w:color w:val="000000" w:themeColor="text1"/>
          <w:sz w:val="20"/>
          <w:szCs w:val="20"/>
        </w:rPr>
        <w:t>.</w:t>
      </w:r>
    </w:p>
    <w:p w14:paraId="48E82023" w14:textId="3F875E6C" w:rsidR="001D6B7B" w:rsidRPr="00772F50" w:rsidRDefault="002A191A" w:rsidP="00904423">
      <w:pPr>
        <w:pStyle w:val="Heading3"/>
      </w:pPr>
      <w:bookmarkStart w:id="52" w:name="_Toc42466013"/>
      <w:bookmarkStart w:id="53" w:name="_Toc44071383"/>
      <w:r w:rsidRPr="00772F50">
        <w:t>Drošības pakalpojumu jomu raksturojošie statistikas dati</w:t>
      </w:r>
      <w:bookmarkEnd w:id="52"/>
      <w:bookmarkEnd w:id="53"/>
    </w:p>
    <w:p w14:paraId="658AF8E2" w14:textId="5ACE8729" w:rsidR="0097465A" w:rsidRPr="0097465A" w:rsidRDefault="001D6B7B" w:rsidP="0097465A">
      <w:pPr>
        <w:pStyle w:val="paraststeksts"/>
      </w:pPr>
      <w:r w:rsidRPr="00772F50">
        <w:t xml:space="preserve"> </w:t>
      </w:r>
      <w:r w:rsidR="0097465A" w:rsidRPr="0097465A">
        <w:t xml:space="preserve">Nodaļā apkopoti publiski pieejamie statistikas dati par drošības situāciju </w:t>
      </w:r>
      <w:r w:rsidR="0015471F">
        <w:t>Pierobežas pašvaldīb</w:t>
      </w:r>
      <w:r w:rsidR="0097465A" w:rsidRPr="0097465A">
        <w:t xml:space="preserve">ās, izmantojot Centrālās statistikas pārvaldes (turpmāk – CSP), Slimību profilakses un kontroles centra (SPKC) VUGD un citu institūciju publiskotu informāciju. Atspoguļojums papildināts, izmantojot </w:t>
      </w:r>
      <w:r w:rsidR="0015471F">
        <w:t>Pierobežas pašvaldīb</w:t>
      </w:r>
      <w:r w:rsidR="0097465A" w:rsidRPr="0097465A">
        <w:t xml:space="preserve">u vai to drošības pakalpojumu sniedzēju sniegto informāciju (rakstiski un telefoniski), kā arī Valsts drošības pakalpojumu sniedzēju (VUGD, VP, VRS) atsevišķi sniegto informāciju. </w:t>
      </w:r>
    </w:p>
    <w:p w14:paraId="1F7AE42C" w14:textId="41C440E6" w:rsidR="0097465A" w:rsidRPr="0097465A" w:rsidRDefault="0015471F" w:rsidP="004627AD">
      <w:pPr>
        <w:pStyle w:val="Heading5"/>
      </w:pPr>
      <w:bookmarkStart w:id="54" w:name="_Toc37348510"/>
      <w:bookmarkStart w:id="55" w:name="_Toc42466014"/>
      <w:r>
        <w:t>Pierobežas pašvaldīb</w:t>
      </w:r>
      <w:r w:rsidR="0097465A" w:rsidRPr="0097465A">
        <w:t>u teritorijas kopumā</w:t>
      </w:r>
      <w:bookmarkEnd w:id="54"/>
      <w:r w:rsidR="0097465A" w:rsidRPr="0097465A">
        <w:t xml:space="preserve"> </w:t>
      </w:r>
      <w:bookmarkEnd w:id="55"/>
    </w:p>
    <w:p w14:paraId="48903F4E" w14:textId="49354F84" w:rsidR="0097465A" w:rsidRPr="0097465A" w:rsidRDefault="0097465A" w:rsidP="0097465A">
      <w:pPr>
        <w:spacing w:before="120" w:after="120"/>
        <w:ind w:left="0" w:firstLine="720"/>
        <w:rPr>
          <w:rFonts w:ascii="Tahoma" w:hAnsi="Tahoma" w:cs="Tahoma"/>
          <w:color w:val="000000" w:themeColor="text1"/>
          <w:sz w:val="20"/>
          <w:szCs w:val="20"/>
        </w:rPr>
      </w:pPr>
      <w:r w:rsidRPr="0097465A">
        <w:rPr>
          <w:rFonts w:ascii="Tahoma" w:hAnsi="Tahoma" w:cs="Tahoma"/>
          <w:color w:val="000000" w:themeColor="text1"/>
          <w:sz w:val="20"/>
          <w:szCs w:val="20"/>
        </w:rPr>
        <w:t xml:space="preserve">Latvijas </w:t>
      </w:r>
      <w:r w:rsidR="0015471F">
        <w:rPr>
          <w:rFonts w:ascii="Tahoma" w:hAnsi="Tahoma" w:cs="Tahoma"/>
          <w:color w:val="000000" w:themeColor="text1"/>
          <w:sz w:val="20"/>
          <w:szCs w:val="20"/>
        </w:rPr>
        <w:t>Pierobežas pašvaldīb</w:t>
      </w:r>
      <w:r w:rsidRPr="0097465A">
        <w:rPr>
          <w:rFonts w:ascii="Tahoma" w:hAnsi="Tahoma" w:cs="Tahoma"/>
          <w:color w:val="000000" w:themeColor="text1"/>
          <w:sz w:val="20"/>
          <w:szCs w:val="20"/>
        </w:rPr>
        <w:t xml:space="preserve">u teritorijās ievērojami atšķiras </w:t>
      </w:r>
      <w:r w:rsidRPr="0097465A">
        <w:rPr>
          <w:rFonts w:ascii="Tahoma" w:hAnsi="Tahoma" w:cs="Tahoma"/>
          <w:b/>
          <w:bCs/>
          <w:color w:val="000000" w:themeColor="text1"/>
          <w:sz w:val="20"/>
          <w:szCs w:val="20"/>
        </w:rPr>
        <w:t>iedzīvotāju skaits</w:t>
      </w:r>
      <w:r w:rsidRPr="0097465A">
        <w:rPr>
          <w:rFonts w:ascii="Tahoma" w:hAnsi="Tahoma" w:cs="Tahoma"/>
          <w:color w:val="000000" w:themeColor="text1"/>
          <w:sz w:val="20"/>
          <w:szCs w:val="20"/>
        </w:rPr>
        <w:t xml:space="preserve">. Vislielākais iedzīvotāju skaits ir Bauskas novadā – 2019. gadā iedzīvotāju skaits novadā sasniedza 22,8 tūkst., kas vairāk nekā deviņas reizes pārsniedz iedzīvotāju skaitu Aknīstes novadā. Tādēļ, raksturojot drošības </w:t>
      </w:r>
      <w:r w:rsidRPr="0097465A">
        <w:rPr>
          <w:rFonts w:ascii="Tahoma" w:hAnsi="Tahoma" w:cs="Tahoma"/>
          <w:color w:val="000000" w:themeColor="text1"/>
          <w:sz w:val="20"/>
          <w:szCs w:val="20"/>
        </w:rPr>
        <w:lastRenderedPageBreak/>
        <w:t xml:space="preserve">situāciju novados, kur iespējams, rādītāji tiek aprēķināti uz iedzīvotāju skaitu, lai tos būtu iespējams objektīvāk salīdzināt. </w:t>
      </w:r>
      <w:bookmarkStart w:id="56" w:name="_Toc37329577"/>
      <w:bookmarkStart w:id="57" w:name="_Toc37347866"/>
    </w:p>
    <w:p w14:paraId="60D96C93" w14:textId="39DA2F60"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58" w:name="_Toc43297119"/>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2</w:t>
      </w:r>
      <w:r w:rsidRPr="0097465A">
        <w:rPr>
          <w:rFonts w:ascii="Tahoma" w:eastAsiaTheme="minorHAnsi" w:hAnsi="Tahoma" w:cstheme="minorBidi"/>
          <w:b/>
          <w:i/>
          <w:iCs/>
          <w:color w:val="000000" w:themeColor="text1"/>
          <w:sz w:val="18"/>
          <w:szCs w:val="16"/>
          <w:lang w:eastAsia="en-US"/>
        </w:rPr>
        <w:t xml:space="preserve">. Iedzīvotāju skaits </w:t>
      </w:r>
      <w:r w:rsidR="00D9435A">
        <w:rPr>
          <w:rFonts w:ascii="Tahoma" w:eastAsiaTheme="minorHAnsi" w:hAnsi="Tahoma" w:cstheme="minorBidi"/>
          <w:b/>
          <w:i/>
          <w:iCs/>
          <w:color w:val="000000" w:themeColor="text1"/>
          <w:sz w:val="18"/>
          <w:szCs w:val="16"/>
          <w:lang w:eastAsia="en-US"/>
        </w:rPr>
        <w:t xml:space="preserve">Latvijas Pierobežas pašvaldību teritorijās </w:t>
      </w:r>
      <w:r w:rsidRPr="0097465A">
        <w:rPr>
          <w:rFonts w:ascii="Tahoma" w:eastAsiaTheme="minorHAnsi" w:hAnsi="Tahoma" w:cstheme="minorBidi"/>
          <w:b/>
          <w:i/>
          <w:iCs/>
          <w:color w:val="000000" w:themeColor="text1"/>
          <w:sz w:val="18"/>
          <w:szCs w:val="16"/>
          <w:lang w:eastAsia="en-US"/>
        </w:rPr>
        <w:t>2014.-2019. gadā</w:t>
      </w:r>
      <w:r w:rsidRPr="0097465A">
        <w:rPr>
          <w:rFonts w:ascii="Tahoma" w:eastAsiaTheme="minorHAnsi" w:hAnsi="Tahoma" w:cstheme="minorBidi"/>
          <w:b/>
          <w:i/>
          <w:iCs/>
          <w:color w:val="000000" w:themeColor="text1"/>
          <w:sz w:val="18"/>
          <w:szCs w:val="16"/>
          <w:vertAlign w:val="superscript"/>
          <w:lang w:eastAsia="en-US"/>
        </w:rPr>
        <w:footnoteReference w:id="85"/>
      </w:r>
      <w:bookmarkEnd w:id="58"/>
    </w:p>
    <w:bookmarkEnd w:id="56"/>
    <w:bookmarkEnd w:id="57"/>
    <w:p w14:paraId="10272A0F" w14:textId="77777777" w:rsidR="0097465A" w:rsidRPr="0097465A" w:rsidRDefault="0097465A" w:rsidP="0097465A">
      <w:pPr>
        <w:spacing w:before="120" w:after="240"/>
        <w:ind w:left="0"/>
        <w:jc w:val="center"/>
        <w:rPr>
          <w:rFonts w:ascii="Tahoma" w:eastAsia="Calibri" w:hAnsi="Tahoma"/>
          <w:sz w:val="20"/>
          <w:szCs w:val="22"/>
          <w:lang w:eastAsia="en-US"/>
        </w:rPr>
      </w:pPr>
      <w:r w:rsidRPr="0097465A">
        <w:rPr>
          <w:noProof/>
          <w:lang w:eastAsia="lv-LV"/>
        </w:rPr>
        <w:drawing>
          <wp:inline distT="0" distB="0" distL="0" distR="0" wp14:anchorId="4A38A7FE" wp14:editId="79F79EB8">
            <wp:extent cx="5148074" cy="3550920"/>
            <wp:effectExtent l="0" t="0" r="0" b="0"/>
            <wp:docPr id="1586609416"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
                    <pic:cNvPicPr/>
                  </pic:nvPicPr>
                  <pic:blipFill>
                    <a:blip r:embed="rId20">
                      <a:extLst>
                        <a:ext uri="{28A0092B-C50C-407E-A947-70E740481C1C}">
                          <a14:useLocalDpi xmlns:a14="http://schemas.microsoft.com/office/drawing/2010/main" val="0"/>
                        </a:ext>
                      </a:extLst>
                    </a:blip>
                    <a:stretch>
                      <a:fillRect/>
                    </a:stretch>
                  </pic:blipFill>
                  <pic:spPr>
                    <a:xfrm>
                      <a:off x="0" y="0"/>
                      <a:ext cx="5148074" cy="3550920"/>
                    </a:xfrm>
                    <a:prstGeom prst="rect">
                      <a:avLst/>
                    </a:prstGeom>
                  </pic:spPr>
                </pic:pic>
              </a:graphicData>
            </a:graphic>
          </wp:inline>
        </w:drawing>
      </w:r>
    </w:p>
    <w:p w14:paraId="49852F15" w14:textId="374F7D15" w:rsidR="0097465A" w:rsidRPr="0097465A" w:rsidRDefault="0097465A" w:rsidP="0097465A">
      <w:pPr>
        <w:spacing w:after="120"/>
        <w:ind w:left="0" w:firstLine="680"/>
        <w:rPr>
          <w:rFonts w:ascii="Tahoma" w:hAnsi="Tahoma" w:cs="Tahoma"/>
          <w:color w:val="000000" w:themeColor="text1"/>
          <w:sz w:val="20"/>
          <w:szCs w:val="20"/>
          <w:lang w:eastAsia="en-US"/>
        </w:rPr>
      </w:pPr>
      <w:r w:rsidRPr="0097465A">
        <w:rPr>
          <w:rFonts w:ascii="Tahoma" w:hAnsi="Tahoma" w:cs="Tahoma"/>
          <w:color w:val="000000" w:themeColor="text1"/>
          <w:sz w:val="20"/>
          <w:szCs w:val="20"/>
        </w:rPr>
        <w:t>Reģistrēto</w:t>
      </w:r>
      <w:r w:rsidRPr="0097465A">
        <w:rPr>
          <w:rFonts w:ascii="Tahoma" w:hAnsi="Tahoma" w:cs="Tahoma"/>
          <w:b/>
          <w:bCs/>
          <w:color w:val="000000" w:themeColor="text1"/>
          <w:sz w:val="20"/>
          <w:szCs w:val="20"/>
        </w:rPr>
        <w:t xml:space="preserve"> noziedzīgo nodarījumu skaits</w:t>
      </w:r>
      <w:r w:rsidRPr="0097465A">
        <w:rPr>
          <w:rFonts w:ascii="Tahoma" w:hAnsi="Tahoma" w:cs="Tahoma"/>
          <w:color w:val="000000" w:themeColor="text1"/>
          <w:sz w:val="20"/>
          <w:szCs w:val="20"/>
          <w:lang w:eastAsia="en-US"/>
        </w:rPr>
        <w:t xml:space="preserve">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 xml:space="preserve">u teritorijās 2014.-2019. gadā ir kopumā ir samazinājies, līdzīgi kā Latvijā. Lielākoties Latvijas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 xml:space="preserve">u teritorijās līdz ar iedzīvotāju skaita kritumu mazinājies arī noziedzīgo nodarījumu skaits, izņemot Tērvetes novadu, kur no 2014. gada līdz 2015. gadam reģistrēto noziedzīgo nodarījumu skaits ir ievērojami samazinājies, tomēr pēc tam – katru gadu pieaudzis. Izvērtējot reģistrēto noziedzīgo nodarījumu skaitu uz 10 tūkst. iedzīvotāju, redzams, ka kopumā Latvijas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 xml:space="preserve">ās šis rādītājs ir zemāks nekā Latvijā. Negatīvas tendences vērojamas Bauskas novadā, kurā 2014.-2019. gadā katru gadu rādītājs ir bijis virs Latvijas līmeņa. Kopumā Latvijā reģistrēto noziedzīgo nodarījumu skaits uz 10 tūkst. iedzīvotāju no 2014. līdz 2019. gadam katru gadu nedaudz krities, laikā no 2014. līdz 2019. gadam samazinoties par 35.   </w:t>
      </w:r>
    </w:p>
    <w:p w14:paraId="156C03DC" w14:textId="678EC62C"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59" w:name="_Toc43297241"/>
      <w:r w:rsidRPr="0097465A">
        <w:rPr>
          <w:rFonts w:ascii="Tahoma" w:eastAsiaTheme="minorHAnsi" w:hAnsi="Tahoma" w:cstheme="minorBidi"/>
          <w:b/>
          <w:i/>
          <w:iCs/>
          <w:color w:val="000000" w:themeColor="text1"/>
          <w:sz w:val="18"/>
          <w:szCs w:val="16"/>
          <w:lang w:eastAsia="en-US"/>
        </w:rPr>
        <w:t xml:space="preserve">Tabula Nr. </w:t>
      </w:r>
      <w:r w:rsidRPr="0097465A">
        <w:rPr>
          <w:rFonts w:ascii="Tahoma" w:eastAsiaTheme="minorHAnsi" w:hAnsi="Tahoma" w:cstheme="minorBidi"/>
          <w:b/>
          <w:i/>
          <w:iCs/>
          <w:color w:val="000000" w:themeColor="text1"/>
          <w:sz w:val="18"/>
          <w:szCs w:val="16"/>
          <w:lang w:eastAsia="en-US"/>
        </w:rPr>
        <w:fldChar w:fldCharType="begin"/>
      </w:r>
      <w:r w:rsidRPr="0097465A">
        <w:rPr>
          <w:rFonts w:ascii="Tahoma" w:eastAsiaTheme="minorHAnsi" w:hAnsi="Tahoma" w:cstheme="minorBidi"/>
          <w:b/>
          <w:i/>
          <w:iCs/>
          <w:color w:val="000000" w:themeColor="text1"/>
          <w:sz w:val="18"/>
          <w:szCs w:val="16"/>
          <w:lang w:eastAsia="en-US"/>
        </w:rPr>
        <w:instrText>SEQ Tabula_Nr. \* ARABIC</w:instrText>
      </w:r>
      <w:r w:rsidRPr="0097465A">
        <w:rPr>
          <w:rFonts w:ascii="Tahoma" w:eastAsiaTheme="minorHAnsi" w:hAnsi="Tahoma" w:cstheme="minorBidi"/>
          <w:b/>
          <w:i/>
          <w:iCs/>
          <w:color w:val="000000" w:themeColor="text1"/>
          <w:sz w:val="18"/>
          <w:szCs w:val="16"/>
          <w:lang w:eastAsia="en-US"/>
        </w:rPr>
        <w:fldChar w:fldCharType="separate"/>
      </w:r>
      <w:r w:rsidR="00D2083E">
        <w:rPr>
          <w:rFonts w:ascii="Tahoma" w:eastAsiaTheme="minorHAnsi" w:hAnsi="Tahoma" w:cstheme="minorBidi"/>
          <w:b/>
          <w:i/>
          <w:iCs/>
          <w:noProof/>
          <w:color w:val="000000" w:themeColor="text1"/>
          <w:sz w:val="18"/>
          <w:szCs w:val="16"/>
          <w:lang w:eastAsia="en-US"/>
        </w:rPr>
        <w:t>2</w:t>
      </w:r>
      <w:r w:rsidRPr="0097465A">
        <w:rPr>
          <w:rFonts w:ascii="Tahoma" w:eastAsiaTheme="minorHAnsi" w:hAnsi="Tahoma" w:cstheme="minorBidi"/>
          <w:b/>
          <w:i/>
          <w:iCs/>
          <w:color w:val="000000" w:themeColor="text1"/>
          <w:sz w:val="18"/>
          <w:szCs w:val="16"/>
          <w:lang w:eastAsia="en-US"/>
        </w:rPr>
        <w:fldChar w:fldCharType="end"/>
      </w:r>
      <w:r w:rsidRPr="0097465A">
        <w:rPr>
          <w:rFonts w:ascii="Tahoma" w:eastAsiaTheme="minorHAnsi" w:hAnsi="Tahoma" w:cstheme="minorBidi"/>
          <w:b/>
          <w:i/>
          <w:iCs/>
          <w:color w:val="000000" w:themeColor="text1"/>
          <w:sz w:val="18"/>
          <w:szCs w:val="16"/>
          <w:lang w:eastAsia="en-US"/>
        </w:rPr>
        <w:t xml:space="preserve">. Reģistrēto noziedzīgo nodarījumu skaits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ās un Latvijā</w:t>
      </w:r>
      <w:r w:rsidRPr="00C94695">
        <w:rPr>
          <w:rFonts w:ascii="Tahoma" w:eastAsia="Calibri" w:hAnsi="Tahoma" w:cstheme="minorBidi"/>
          <w:b/>
          <w:i/>
          <w:color w:val="000000"/>
          <w:sz w:val="18"/>
          <w:szCs w:val="18"/>
          <w:vertAlign w:val="superscript"/>
          <w:lang w:eastAsia="en-US"/>
        </w:rPr>
        <w:footnoteReference w:id="86"/>
      </w:r>
      <w:bookmarkEnd w:id="59"/>
    </w:p>
    <w:tbl>
      <w:tblPr>
        <w:tblW w:w="9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156"/>
        <w:gridCol w:w="1157"/>
        <w:gridCol w:w="1156"/>
        <w:gridCol w:w="1157"/>
        <w:gridCol w:w="1156"/>
        <w:gridCol w:w="1157"/>
      </w:tblGrid>
      <w:tr w:rsidR="00C94695" w:rsidRPr="0097465A" w14:paraId="37DE7DD9" w14:textId="77777777" w:rsidTr="00C94695">
        <w:trPr>
          <w:trHeight w:val="652"/>
          <w:jc w:val="center"/>
        </w:trPr>
        <w:tc>
          <w:tcPr>
            <w:tcW w:w="2122" w:type="dxa"/>
            <w:shd w:val="clear" w:color="auto" w:fill="8064A2" w:themeFill="accent4"/>
            <w:vAlign w:val="center"/>
            <w:hideMark/>
          </w:tcPr>
          <w:p w14:paraId="728D128A" w14:textId="632272F2" w:rsidR="00C94695" w:rsidRPr="0097465A" w:rsidRDefault="00C94695" w:rsidP="00C94695">
            <w:pPr>
              <w:spacing w:line="23" w:lineRule="atLeast"/>
              <w:ind w:left="113" w:right="113"/>
              <w:jc w:val="center"/>
              <w:rPr>
                <w:rFonts w:ascii="Tahoma" w:eastAsia="Times New Roman" w:hAnsi="Tahoma" w:cs="Tahoma"/>
                <w:b/>
                <w:color w:val="FFFFFF" w:themeColor="background1"/>
                <w:sz w:val="18"/>
                <w:szCs w:val="18"/>
              </w:rPr>
            </w:pPr>
            <w:r>
              <w:rPr>
                <w:rFonts w:ascii="Tahoma" w:hAnsi="Tahoma" w:cs="Tahoma"/>
                <w:b/>
                <w:color w:val="FFFFFF" w:themeColor="background1"/>
                <w:sz w:val="18"/>
                <w:szCs w:val="18"/>
              </w:rPr>
              <w:t>Teritorija</w:t>
            </w:r>
          </w:p>
        </w:tc>
        <w:tc>
          <w:tcPr>
            <w:tcW w:w="1156" w:type="dxa"/>
            <w:shd w:val="clear" w:color="auto" w:fill="8064A2" w:themeFill="accent4"/>
            <w:vAlign w:val="center"/>
            <w:hideMark/>
          </w:tcPr>
          <w:p w14:paraId="290D260E" w14:textId="652F386F" w:rsidR="00C94695" w:rsidRPr="0097465A" w:rsidRDefault="00C94695" w:rsidP="00C94695">
            <w:pPr>
              <w:spacing w:line="23" w:lineRule="atLeast"/>
              <w:ind w:left="113" w:right="113"/>
              <w:jc w:val="center"/>
              <w:rPr>
                <w:rFonts w:ascii="Tahoma" w:eastAsia="Times New Roman" w:hAnsi="Tahoma" w:cs="Tahoma"/>
                <w:b/>
                <w:color w:val="FFFFFF" w:themeColor="background1"/>
                <w:sz w:val="18"/>
                <w:szCs w:val="18"/>
              </w:rPr>
            </w:pPr>
            <w:r w:rsidRPr="0097465A">
              <w:rPr>
                <w:rFonts w:ascii="Tahoma" w:eastAsia="Times New Roman" w:hAnsi="Tahoma" w:cs="Tahoma"/>
                <w:b/>
                <w:color w:val="000000" w:themeColor="text1"/>
                <w:sz w:val="18"/>
                <w:szCs w:val="20"/>
                <w:lang w:eastAsia="en-US"/>
              </w:rPr>
              <w:t>2014</w:t>
            </w:r>
          </w:p>
        </w:tc>
        <w:tc>
          <w:tcPr>
            <w:tcW w:w="1157" w:type="dxa"/>
            <w:shd w:val="clear" w:color="auto" w:fill="8064A2" w:themeFill="accent4"/>
            <w:vAlign w:val="center"/>
            <w:hideMark/>
          </w:tcPr>
          <w:p w14:paraId="7879AC8B" w14:textId="6DB2C8DF" w:rsidR="00C94695" w:rsidRPr="0097465A" w:rsidRDefault="00C94695" w:rsidP="00C94695">
            <w:pPr>
              <w:spacing w:line="23" w:lineRule="atLeast"/>
              <w:ind w:left="113" w:right="113"/>
              <w:jc w:val="center"/>
              <w:rPr>
                <w:rFonts w:ascii="Tahoma" w:eastAsia="Times New Roman" w:hAnsi="Tahoma" w:cs="Tahoma"/>
                <w:b/>
                <w:color w:val="FFFFFF" w:themeColor="background1"/>
                <w:sz w:val="18"/>
                <w:szCs w:val="18"/>
              </w:rPr>
            </w:pPr>
            <w:r w:rsidRPr="0097465A">
              <w:rPr>
                <w:rFonts w:ascii="Tahoma" w:eastAsia="Times New Roman" w:hAnsi="Tahoma" w:cs="Tahoma"/>
                <w:b/>
                <w:color w:val="000000" w:themeColor="text1"/>
                <w:sz w:val="18"/>
                <w:szCs w:val="20"/>
                <w:lang w:eastAsia="en-US"/>
              </w:rPr>
              <w:t>2015</w:t>
            </w:r>
          </w:p>
        </w:tc>
        <w:tc>
          <w:tcPr>
            <w:tcW w:w="1156" w:type="dxa"/>
            <w:shd w:val="clear" w:color="auto" w:fill="8064A2" w:themeFill="accent4"/>
            <w:vAlign w:val="center"/>
            <w:hideMark/>
          </w:tcPr>
          <w:p w14:paraId="5D4558EE" w14:textId="35E67636" w:rsidR="00C94695" w:rsidRPr="0097465A" w:rsidRDefault="00C94695" w:rsidP="00C94695">
            <w:pPr>
              <w:spacing w:line="23" w:lineRule="atLeast"/>
              <w:ind w:left="113" w:right="113"/>
              <w:jc w:val="center"/>
              <w:rPr>
                <w:rFonts w:ascii="Tahoma" w:eastAsia="Times New Roman" w:hAnsi="Tahoma" w:cs="Tahoma"/>
                <w:b/>
                <w:color w:val="FFFFFF" w:themeColor="background1"/>
                <w:sz w:val="18"/>
                <w:szCs w:val="18"/>
              </w:rPr>
            </w:pPr>
            <w:r w:rsidRPr="0097465A">
              <w:rPr>
                <w:rFonts w:ascii="Tahoma" w:eastAsia="Times New Roman" w:hAnsi="Tahoma" w:cs="Tahoma"/>
                <w:b/>
                <w:color w:val="000000" w:themeColor="text1"/>
                <w:sz w:val="18"/>
                <w:szCs w:val="20"/>
                <w:lang w:eastAsia="en-US"/>
              </w:rPr>
              <w:t>2016</w:t>
            </w:r>
          </w:p>
        </w:tc>
        <w:tc>
          <w:tcPr>
            <w:tcW w:w="1157" w:type="dxa"/>
            <w:shd w:val="clear" w:color="auto" w:fill="8064A2" w:themeFill="accent4"/>
            <w:vAlign w:val="center"/>
          </w:tcPr>
          <w:p w14:paraId="48718990" w14:textId="6551C590" w:rsidR="00C94695" w:rsidRPr="0097465A" w:rsidRDefault="00C94695" w:rsidP="00C94695">
            <w:pPr>
              <w:spacing w:line="23" w:lineRule="atLeast"/>
              <w:ind w:left="113" w:right="113"/>
              <w:jc w:val="center"/>
              <w:rPr>
                <w:rFonts w:ascii="Tahoma" w:eastAsia="Times New Roman" w:hAnsi="Tahoma" w:cs="Tahoma"/>
                <w:b/>
                <w:color w:val="FFFFFF" w:themeColor="background1"/>
                <w:sz w:val="18"/>
                <w:szCs w:val="18"/>
              </w:rPr>
            </w:pPr>
            <w:r w:rsidRPr="0097465A">
              <w:rPr>
                <w:rFonts w:ascii="Tahoma" w:eastAsia="Times New Roman" w:hAnsi="Tahoma" w:cs="Tahoma"/>
                <w:b/>
                <w:color w:val="000000" w:themeColor="text1"/>
                <w:sz w:val="18"/>
                <w:szCs w:val="20"/>
                <w:lang w:eastAsia="en-US"/>
              </w:rPr>
              <w:t>2017</w:t>
            </w:r>
          </w:p>
        </w:tc>
        <w:tc>
          <w:tcPr>
            <w:tcW w:w="1156" w:type="dxa"/>
            <w:shd w:val="clear" w:color="auto" w:fill="8064A2" w:themeFill="accent4"/>
            <w:vAlign w:val="center"/>
          </w:tcPr>
          <w:p w14:paraId="46B730C1" w14:textId="0D151E40" w:rsidR="00C94695" w:rsidRPr="0097465A" w:rsidRDefault="00C94695" w:rsidP="00C94695">
            <w:pPr>
              <w:spacing w:line="23" w:lineRule="atLeast"/>
              <w:ind w:left="113" w:right="113"/>
              <w:jc w:val="center"/>
              <w:rPr>
                <w:rFonts w:ascii="Tahoma" w:eastAsia="Times New Roman" w:hAnsi="Tahoma" w:cs="Tahoma"/>
                <w:b/>
                <w:color w:val="FFFFFF" w:themeColor="background1"/>
                <w:sz w:val="18"/>
                <w:szCs w:val="18"/>
              </w:rPr>
            </w:pPr>
            <w:r w:rsidRPr="0097465A">
              <w:rPr>
                <w:rFonts w:ascii="Tahoma" w:eastAsia="Times New Roman" w:hAnsi="Tahoma" w:cs="Tahoma"/>
                <w:b/>
                <w:color w:val="000000" w:themeColor="text1"/>
                <w:sz w:val="18"/>
                <w:szCs w:val="20"/>
                <w:lang w:eastAsia="en-US"/>
              </w:rPr>
              <w:t>2018</w:t>
            </w:r>
          </w:p>
        </w:tc>
        <w:tc>
          <w:tcPr>
            <w:tcW w:w="1157" w:type="dxa"/>
            <w:shd w:val="clear" w:color="auto" w:fill="8064A2" w:themeFill="accent4"/>
            <w:vAlign w:val="center"/>
          </w:tcPr>
          <w:p w14:paraId="6EDD38F2" w14:textId="7E36372B" w:rsidR="00C94695" w:rsidRPr="0097465A" w:rsidRDefault="00C94695" w:rsidP="00C94695">
            <w:pPr>
              <w:spacing w:line="23" w:lineRule="atLeast"/>
              <w:ind w:left="113" w:right="113"/>
              <w:jc w:val="center"/>
              <w:rPr>
                <w:rFonts w:ascii="Tahoma" w:eastAsia="Times New Roman" w:hAnsi="Tahoma" w:cs="Tahoma"/>
                <w:b/>
                <w:color w:val="FFFFFF" w:themeColor="background1"/>
                <w:sz w:val="18"/>
                <w:szCs w:val="18"/>
              </w:rPr>
            </w:pPr>
            <w:r w:rsidRPr="0097465A">
              <w:rPr>
                <w:rFonts w:ascii="Tahoma" w:eastAsia="Times New Roman" w:hAnsi="Tahoma" w:cs="Tahoma"/>
                <w:b/>
                <w:color w:val="000000" w:themeColor="text1"/>
                <w:sz w:val="18"/>
                <w:szCs w:val="20"/>
                <w:lang w:eastAsia="en-US"/>
              </w:rPr>
              <w:t>2019</w:t>
            </w:r>
          </w:p>
        </w:tc>
      </w:tr>
      <w:tr w:rsidR="00C94695" w:rsidRPr="0097465A" w14:paraId="6D4899B9" w14:textId="77777777" w:rsidTr="00C94695">
        <w:trPr>
          <w:trHeight w:val="652"/>
          <w:jc w:val="center"/>
        </w:trPr>
        <w:tc>
          <w:tcPr>
            <w:tcW w:w="2122" w:type="dxa"/>
            <w:shd w:val="clear" w:color="auto" w:fill="auto"/>
            <w:vAlign w:val="center"/>
            <w:hideMark/>
          </w:tcPr>
          <w:p w14:paraId="6D8EB0E4" w14:textId="01B31E4D" w:rsidR="00C94695" w:rsidRPr="0097465A" w:rsidRDefault="00C94695" w:rsidP="00C94695">
            <w:pPr>
              <w:spacing w:line="23" w:lineRule="atLeast"/>
              <w:ind w:left="113" w:right="113"/>
              <w:jc w:val="center"/>
              <w:rPr>
                <w:rFonts w:ascii="Tahoma" w:eastAsia="Times New Roman" w:hAnsi="Tahoma" w:cs="Tahoma"/>
                <w:b/>
                <w:color w:val="000000"/>
                <w:sz w:val="18"/>
                <w:szCs w:val="18"/>
              </w:rPr>
            </w:pPr>
            <w:r w:rsidRPr="00C94695">
              <w:rPr>
                <w:rFonts w:ascii="Tahoma" w:hAnsi="Tahoma" w:cs="Tahoma"/>
                <w:b/>
                <w:color w:val="000000"/>
                <w:sz w:val="18"/>
                <w:szCs w:val="18"/>
              </w:rPr>
              <w:t>LATVIJAS PIEROBEŽAS PAŠVALDĪBĀS</w:t>
            </w:r>
          </w:p>
        </w:tc>
        <w:tc>
          <w:tcPr>
            <w:tcW w:w="1156" w:type="dxa"/>
            <w:shd w:val="clear" w:color="auto" w:fill="auto"/>
            <w:vAlign w:val="center"/>
            <w:hideMark/>
          </w:tcPr>
          <w:p w14:paraId="16250A79" w14:textId="78C7B382" w:rsidR="00C94695" w:rsidRPr="0097465A" w:rsidRDefault="00C94695" w:rsidP="00C94695">
            <w:pPr>
              <w:spacing w:line="23" w:lineRule="atLeast"/>
              <w:ind w:left="113" w:right="113"/>
              <w:jc w:val="center"/>
              <w:rPr>
                <w:rFonts w:ascii="Tahoma" w:eastAsia="Times New Roman" w:hAnsi="Tahoma" w:cs="Tahoma"/>
                <w:bCs/>
                <w:color w:val="000000"/>
                <w:sz w:val="18"/>
                <w:szCs w:val="18"/>
              </w:rPr>
            </w:pPr>
            <w:r w:rsidRPr="0097465A">
              <w:rPr>
                <w:rFonts w:ascii="Tahoma" w:eastAsia="Calibri" w:hAnsi="Tahoma"/>
                <w:b/>
                <w:bCs/>
                <w:color w:val="000000" w:themeColor="text1"/>
                <w:sz w:val="18"/>
                <w:szCs w:val="22"/>
                <w:lang w:eastAsia="en-US"/>
              </w:rPr>
              <w:t>1 498</w:t>
            </w:r>
          </w:p>
        </w:tc>
        <w:tc>
          <w:tcPr>
            <w:tcW w:w="1157" w:type="dxa"/>
            <w:shd w:val="clear" w:color="auto" w:fill="auto"/>
            <w:vAlign w:val="center"/>
            <w:hideMark/>
          </w:tcPr>
          <w:p w14:paraId="260F9050" w14:textId="167551D3" w:rsidR="00C94695" w:rsidRPr="0097465A" w:rsidRDefault="00C94695" w:rsidP="00C94695">
            <w:pPr>
              <w:spacing w:line="23" w:lineRule="atLeast"/>
              <w:ind w:left="113" w:right="113"/>
              <w:jc w:val="center"/>
              <w:rPr>
                <w:rFonts w:ascii="Tahoma" w:eastAsia="Times New Roman" w:hAnsi="Tahoma" w:cs="Tahoma"/>
                <w:bCs/>
                <w:color w:val="000000"/>
                <w:sz w:val="18"/>
                <w:szCs w:val="18"/>
              </w:rPr>
            </w:pPr>
            <w:r w:rsidRPr="0097465A">
              <w:rPr>
                <w:rFonts w:ascii="Tahoma" w:eastAsia="Calibri" w:hAnsi="Tahoma"/>
                <w:b/>
                <w:bCs/>
                <w:color w:val="000000" w:themeColor="text1"/>
                <w:sz w:val="18"/>
                <w:szCs w:val="22"/>
                <w:lang w:eastAsia="en-US"/>
              </w:rPr>
              <w:t>1 504</w:t>
            </w:r>
          </w:p>
        </w:tc>
        <w:tc>
          <w:tcPr>
            <w:tcW w:w="1156" w:type="dxa"/>
            <w:shd w:val="clear" w:color="auto" w:fill="auto"/>
            <w:vAlign w:val="center"/>
            <w:hideMark/>
          </w:tcPr>
          <w:p w14:paraId="353E0251" w14:textId="3EAB2ADB" w:rsidR="00C94695" w:rsidRPr="0097465A" w:rsidRDefault="00C94695" w:rsidP="00C94695">
            <w:pPr>
              <w:spacing w:line="23" w:lineRule="atLeast"/>
              <w:ind w:left="113" w:right="113"/>
              <w:jc w:val="center"/>
              <w:rPr>
                <w:rFonts w:ascii="Tahoma" w:eastAsia="Times New Roman" w:hAnsi="Tahoma" w:cs="Tahoma"/>
                <w:bCs/>
                <w:color w:val="000000"/>
                <w:sz w:val="18"/>
                <w:szCs w:val="18"/>
              </w:rPr>
            </w:pPr>
            <w:r w:rsidRPr="0097465A">
              <w:rPr>
                <w:rFonts w:ascii="Tahoma" w:eastAsia="Calibri" w:hAnsi="Tahoma"/>
                <w:b/>
                <w:bCs/>
                <w:color w:val="000000" w:themeColor="text1"/>
                <w:sz w:val="18"/>
                <w:szCs w:val="22"/>
                <w:lang w:eastAsia="en-US"/>
              </w:rPr>
              <w:t>1 284</w:t>
            </w:r>
          </w:p>
        </w:tc>
        <w:tc>
          <w:tcPr>
            <w:tcW w:w="1157" w:type="dxa"/>
            <w:shd w:val="clear" w:color="auto" w:fill="auto"/>
            <w:vAlign w:val="center"/>
          </w:tcPr>
          <w:p w14:paraId="26EBA296" w14:textId="4797E947" w:rsidR="00C94695" w:rsidRPr="0097465A" w:rsidRDefault="00C94695" w:rsidP="00C94695">
            <w:pPr>
              <w:spacing w:line="23" w:lineRule="atLeast"/>
              <w:ind w:left="113" w:right="113"/>
              <w:jc w:val="center"/>
              <w:rPr>
                <w:rFonts w:ascii="Tahoma" w:eastAsia="Times New Roman" w:hAnsi="Tahoma" w:cs="Tahoma"/>
                <w:bCs/>
                <w:color w:val="000000"/>
                <w:sz w:val="18"/>
                <w:szCs w:val="18"/>
              </w:rPr>
            </w:pPr>
            <w:r w:rsidRPr="0097465A">
              <w:rPr>
                <w:rFonts w:ascii="Tahoma" w:eastAsia="Calibri" w:hAnsi="Tahoma"/>
                <w:b/>
                <w:bCs/>
                <w:color w:val="000000" w:themeColor="text1"/>
                <w:sz w:val="18"/>
                <w:szCs w:val="22"/>
                <w:lang w:eastAsia="en-US"/>
              </w:rPr>
              <w:t>1 229</w:t>
            </w:r>
          </w:p>
        </w:tc>
        <w:tc>
          <w:tcPr>
            <w:tcW w:w="1156" w:type="dxa"/>
            <w:shd w:val="clear" w:color="auto" w:fill="auto"/>
            <w:vAlign w:val="center"/>
          </w:tcPr>
          <w:p w14:paraId="38C92112" w14:textId="29DD1AD7" w:rsidR="00C94695" w:rsidRPr="0097465A" w:rsidRDefault="00C94695" w:rsidP="00C94695">
            <w:pPr>
              <w:spacing w:line="23" w:lineRule="atLeast"/>
              <w:ind w:left="113" w:right="113"/>
              <w:jc w:val="center"/>
              <w:rPr>
                <w:rFonts w:ascii="Tahoma" w:eastAsia="Times New Roman" w:hAnsi="Tahoma" w:cs="Tahoma"/>
                <w:bCs/>
                <w:color w:val="000000"/>
                <w:sz w:val="18"/>
                <w:szCs w:val="18"/>
              </w:rPr>
            </w:pPr>
            <w:r w:rsidRPr="0097465A">
              <w:rPr>
                <w:rFonts w:ascii="Tahoma" w:eastAsia="Calibri" w:hAnsi="Tahoma"/>
                <w:b/>
                <w:bCs/>
                <w:color w:val="000000" w:themeColor="text1"/>
                <w:sz w:val="18"/>
                <w:szCs w:val="22"/>
                <w:lang w:eastAsia="en-US"/>
              </w:rPr>
              <w:t>1 262</w:t>
            </w:r>
          </w:p>
        </w:tc>
        <w:tc>
          <w:tcPr>
            <w:tcW w:w="1157" w:type="dxa"/>
            <w:shd w:val="clear" w:color="auto" w:fill="auto"/>
            <w:vAlign w:val="center"/>
          </w:tcPr>
          <w:p w14:paraId="3E20040F" w14:textId="225B7FFA" w:rsidR="00C94695" w:rsidRPr="0097465A" w:rsidRDefault="00C94695" w:rsidP="00C94695">
            <w:pPr>
              <w:spacing w:line="23" w:lineRule="atLeast"/>
              <w:ind w:left="113" w:right="113"/>
              <w:jc w:val="center"/>
              <w:rPr>
                <w:rFonts w:ascii="Tahoma" w:eastAsia="Times New Roman" w:hAnsi="Tahoma" w:cs="Tahoma"/>
                <w:bCs/>
                <w:color w:val="000000"/>
                <w:sz w:val="18"/>
                <w:szCs w:val="18"/>
              </w:rPr>
            </w:pPr>
            <w:r w:rsidRPr="0097465A">
              <w:rPr>
                <w:rFonts w:ascii="Tahoma" w:eastAsia="Calibri" w:hAnsi="Tahoma"/>
                <w:b/>
                <w:bCs/>
                <w:color w:val="000000" w:themeColor="text1"/>
                <w:sz w:val="18"/>
                <w:szCs w:val="22"/>
                <w:lang w:eastAsia="en-US"/>
              </w:rPr>
              <w:t>1 184</w:t>
            </w:r>
          </w:p>
        </w:tc>
      </w:tr>
      <w:tr w:rsidR="00C94695" w:rsidRPr="0097465A" w14:paraId="15E47CFC" w14:textId="77777777" w:rsidTr="00C94695">
        <w:trPr>
          <w:trHeight w:val="652"/>
          <w:jc w:val="center"/>
        </w:trPr>
        <w:tc>
          <w:tcPr>
            <w:tcW w:w="2122" w:type="dxa"/>
            <w:shd w:val="clear" w:color="auto" w:fill="auto"/>
            <w:vAlign w:val="center"/>
            <w:hideMark/>
          </w:tcPr>
          <w:p w14:paraId="153E4C17" w14:textId="1BED7ECA" w:rsidR="00C94695" w:rsidRPr="0097465A" w:rsidRDefault="00C94695" w:rsidP="00C94695">
            <w:pPr>
              <w:spacing w:line="23" w:lineRule="atLeast"/>
              <w:ind w:left="113" w:right="113"/>
              <w:jc w:val="center"/>
              <w:rPr>
                <w:rFonts w:ascii="Tahoma" w:eastAsia="Times New Roman" w:hAnsi="Tahoma" w:cs="Tahoma"/>
                <w:b/>
                <w:color w:val="000000"/>
                <w:sz w:val="18"/>
                <w:szCs w:val="18"/>
              </w:rPr>
            </w:pPr>
            <w:r w:rsidRPr="0097465A">
              <w:rPr>
                <w:rFonts w:ascii="Tahoma" w:eastAsia="Times New Roman" w:hAnsi="Tahoma" w:cs="Tahoma"/>
                <w:b/>
                <w:color w:val="000000"/>
                <w:sz w:val="18"/>
                <w:szCs w:val="20"/>
                <w:lang w:eastAsia="en-US"/>
              </w:rPr>
              <w:t>LATVIJĀ</w:t>
            </w:r>
          </w:p>
        </w:tc>
        <w:tc>
          <w:tcPr>
            <w:tcW w:w="1156" w:type="dxa"/>
            <w:shd w:val="clear" w:color="auto" w:fill="auto"/>
            <w:vAlign w:val="center"/>
            <w:hideMark/>
          </w:tcPr>
          <w:p w14:paraId="11F9C7D4" w14:textId="6F6BC6B7" w:rsidR="00C94695" w:rsidRPr="0097465A" w:rsidRDefault="00C94695" w:rsidP="00C94695">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color w:val="000000"/>
                <w:sz w:val="18"/>
                <w:szCs w:val="20"/>
                <w:lang w:eastAsia="en-US"/>
              </w:rPr>
              <w:t>48 477</w:t>
            </w:r>
          </w:p>
        </w:tc>
        <w:tc>
          <w:tcPr>
            <w:tcW w:w="1157" w:type="dxa"/>
            <w:shd w:val="clear" w:color="auto" w:fill="auto"/>
            <w:vAlign w:val="center"/>
            <w:hideMark/>
          </w:tcPr>
          <w:p w14:paraId="3673CFB5" w14:textId="3EE18660" w:rsidR="00C94695" w:rsidRPr="0097465A" w:rsidRDefault="00C94695" w:rsidP="00C94695">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color w:val="000000"/>
                <w:sz w:val="18"/>
                <w:szCs w:val="20"/>
                <w:lang w:eastAsia="en-US"/>
              </w:rPr>
              <w:t>47 406</w:t>
            </w:r>
          </w:p>
        </w:tc>
        <w:tc>
          <w:tcPr>
            <w:tcW w:w="1156" w:type="dxa"/>
            <w:shd w:val="clear" w:color="auto" w:fill="auto"/>
            <w:vAlign w:val="center"/>
            <w:hideMark/>
          </w:tcPr>
          <w:p w14:paraId="5034441A" w14:textId="562C34B7" w:rsidR="00C94695" w:rsidRPr="0097465A" w:rsidRDefault="00C94695" w:rsidP="00C94695">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color w:val="000000"/>
                <w:sz w:val="18"/>
                <w:szCs w:val="20"/>
                <w:lang w:eastAsia="en-US"/>
              </w:rPr>
              <w:t>45 639</w:t>
            </w:r>
          </w:p>
        </w:tc>
        <w:tc>
          <w:tcPr>
            <w:tcW w:w="1157" w:type="dxa"/>
            <w:shd w:val="clear" w:color="auto" w:fill="auto"/>
            <w:vAlign w:val="center"/>
          </w:tcPr>
          <w:p w14:paraId="00256E7E" w14:textId="78EF2D04" w:rsidR="00C94695" w:rsidRPr="0097465A" w:rsidRDefault="00C94695" w:rsidP="00C94695">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color w:val="000000"/>
                <w:sz w:val="18"/>
                <w:szCs w:val="20"/>
                <w:lang w:eastAsia="en-US"/>
              </w:rPr>
              <w:t>44 250</w:t>
            </w:r>
          </w:p>
        </w:tc>
        <w:tc>
          <w:tcPr>
            <w:tcW w:w="1156" w:type="dxa"/>
            <w:shd w:val="clear" w:color="auto" w:fill="auto"/>
            <w:vAlign w:val="center"/>
          </w:tcPr>
          <w:p w14:paraId="370C9178" w14:textId="0A9ED8CF" w:rsidR="00C94695" w:rsidRPr="0097465A" w:rsidRDefault="00C94695" w:rsidP="00C94695">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color w:val="000000"/>
                <w:sz w:val="18"/>
                <w:szCs w:val="20"/>
                <w:lang w:eastAsia="en-US"/>
              </w:rPr>
              <w:t>43 260</w:t>
            </w:r>
          </w:p>
        </w:tc>
        <w:tc>
          <w:tcPr>
            <w:tcW w:w="1157" w:type="dxa"/>
            <w:shd w:val="clear" w:color="auto" w:fill="auto"/>
            <w:vAlign w:val="center"/>
          </w:tcPr>
          <w:p w14:paraId="13F4155E" w14:textId="0AF03579" w:rsidR="00C94695" w:rsidRPr="0097465A" w:rsidRDefault="00C94695" w:rsidP="00C94695">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color w:val="000000"/>
                <w:sz w:val="18"/>
                <w:szCs w:val="20"/>
                <w:lang w:eastAsia="en-US"/>
              </w:rPr>
              <w:t>39 906</w:t>
            </w:r>
          </w:p>
        </w:tc>
      </w:tr>
    </w:tbl>
    <w:p w14:paraId="5EDFE14A" w14:textId="0E64AEC5"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60" w:name="_Toc43297120"/>
      <w:bookmarkStart w:id="61" w:name="_Toc37329578"/>
      <w:bookmarkStart w:id="62" w:name="_Toc37347867"/>
      <w:r w:rsidRPr="0097465A">
        <w:rPr>
          <w:rFonts w:ascii="Tahoma" w:eastAsiaTheme="minorHAnsi" w:hAnsi="Tahoma" w:cstheme="minorBidi"/>
          <w:b/>
          <w:i/>
          <w:iCs/>
          <w:color w:val="000000" w:themeColor="text1"/>
          <w:sz w:val="18"/>
          <w:szCs w:val="16"/>
          <w:lang w:eastAsia="en-US"/>
        </w:rPr>
        <w:lastRenderedPageBreak/>
        <w:t xml:space="preserve">Attēls Nr. </w:t>
      </w:r>
      <w:r w:rsidR="00B71EBF">
        <w:rPr>
          <w:rFonts w:ascii="Tahoma" w:eastAsiaTheme="minorHAnsi" w:hAnsi="Tahoma" w:cstheme="minorBidi"/>
          <w:b/>
          <w:i/>
          <w:iCs/>
          <w:color w:val="000000" w:themeColor="text1"/>
          <w:sz w:val="18"/>
          <w:szCs w:val="16"/>
          <w:lang w:eastAsia="en-US"/>
        </w:rPr>
        <w:t>3</w:t>
      </w:r>
      <w:r w:rsidRPr="0097465A">
        <w:rPr>
          <w:rFonts w:ascii="Tahoma" w:eastAsiaTheme="minorHAnsi" w:hAnsi="Tahoma" w:cstheme="minorBidi"/>
          <w:b/>
          <w:i/>
          <w:iCs/>
          <w:color w:val="000000" w:themeColor="text1"/>
          <w:sz w:val="18"/>
          <w:szCs w:val="16"/>
          <w:lang w:eastAsia="en-US"/>
        </w:rPr>
        <w:t>. Reģistrēto noziedzīgo nodarījumu skaits uz 10 tūkst. iedzīvotāju</w:t>
      </w:r>
      <w:r w:rsidR="00D9435A">
        <w:rPr>
          <w:rFonts w:ascii="Tahoma" w:eastAsiaTheme="minorHAnsi" w:hAnsi="Tahoma" w:cstheme="minorBidi"/>
          <w:b/>
          <w:i/>
          <w:iCs/>
          <w:color w:val="000000" w:themeColor="text1"/>
          <w:sz w:val="18"/>
          <w:szCs w:val="16"/>
          <w:lang w:eastAsia="en-US"/>
        </w:rPr>
        <w:t xml:space="preserve"> Latvijas Pierobežas pašvaldībās un Latvijā 2014.-</w:t>
      </w:r>
      <w:proofErr w:type="gramStart"/>
      <w:r w:rsidR="00D9435A">
        <w:rPr>
          <w:rFonts w:ascii="Tahoma" w:eastAsiaTheme="minorHAnsi" w:hAnsi="Tahoma" w:cstheme="minorBidi"/>
          <w:b/>
          <w:i/>
          <w:iCs/>
          <w:color w:val="000000" w:themeColor="text1"/>
          <w:sz w:val="18"/>
          <w:szCs w:val="16"/>
          <w:lang w:eastAsia="en-US"/>
        </w:rPr>
        <w:t>2019.gadā</w:t>
      </w:r>
      <w:proofErr w:type="gramEnd"/>
      <w:r w:rsidRPr="00C94695">
        <w:rPr>
          <w:rFonts w:ascii="Tahoma" w:eastAsia="Calibri" w:hAnsi="Tahoma" w:cstheme="minorBidi"/>
          <w:b/>
          <w:i/>
          <w:color w:val="000000"/>
          <w:sz w:val="18"/>
          <w:szCs w:val="18"/>
          <w:vertAlign w:val="superscript"/>
          <w:lang w:eastAsia="en-US"/>
        </w:rPr>
        <w:footnoteReference w:id="87"/>
      </w:r>
      <w:bookmarkEnd w:id="60"/>
    </w:p>
    <w:p w14:paraId="28A2B33D" w14:textId="5DF28648" w:rsidR="00D9435A" w:rsidRPr="0097465A" w:rsidRDefault="00D9435A"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082EDCBA" wp14:editId="43A808CA">
            <wp:extent cx="5308206" cy="3266440"/>
            <wp:effectExtent l="0" t="0" r="6985" b="0"/>
            <wp:docPr id="26"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20752" cy="3274160"/>
                    </a:xfrm>
                    <a:prstGeom prst="rect">
                      <a:avLst/>
                    </a:prstGeom>
                    <a:noFill/>
                  </pic:spPr>
                </pic:pic>
              </a:graphicData>
            </a:graphic>
          </wp:inline>
        </w:drawing>
      </w:r>
    </w:p>
    <w:bookmarkEnd w:id="61"/>
    <w:bookmarkEnd w:id="62"/>
    <w:p w14:paraId="28CC47F2" w14:textId="75228D64" w:rsidR="0097465A" w:rsidRPr="0097465A" w:rsidRDefault="0097465A" w:rsidP="0097465A">
      <w:pPr>
        <w:spacing w:after="120"/>
        <w:ind w:left="0" w:firstLine="680"/>
        <w:rPr>
          <w:rFonts w:ascii="Tahoma" w:hAnsi="Tahoma" w:cs="Tahoma"/>
          <w:color w:val="000000" w:themeColor="text1"/>
          <w:sz w:val="20"/>
          <w:szCs w:val="20"/>
        </w:rPr>
      </w:pPr>
      <w:r w:rsidRPr="0097465A">
        <w:rPr>
          <w:rFonts w:ascii="Tahoma" w:hAnsi="Tahoma" w:cs="Tahoma"/>
          <w:b/>
          <w:bCs/>
          <w:color w:val="000000" w:themeColor="text1"/>
          <w:sz w:val="20"/>
          <w:szCs w:val="20"/>
        </w:rPr>
        <w:t xml:space="preserve">PP un VP darbinieku, amatpersonu skaits </w:t>
      </w:r>
      <w:r w:rsidRPr="0097465A">
        <w:rPr>
          <w:rFonts w:ascii="Tahoma" w:hAnsi="Tahoma" w:cs="Tahoma"/>
          <w:color w:val="000000" w:themeColor="text1"/>
          <w:sz w:val="20"/>
          <w:szCs w:val="20"/>
        </w:rPr>
        <w:t xml:space="preserve">Latvijas </w:t>
      </w:r>
      <w:r w:rsidR="0015471F">
        <w:rPr>
          <w:rFonts w:ascii="Tahoma" w:hAnsi="Tahoma" w:cs="Tahoma"/>
          <w:color w:val="000000" w:themeColor="text1"/>
          <w:sz w:val="20"/>
          <w:szCs w:val="20"/>
        </w:rPr>
        <w:t>Pierobežas pašvaldīb</w:t>
      </w:r>
      <w:r w:rsidRPr="0097465A">
        <w:rPr>
          <w:rFonts w:ascii="Tahoma" w:hAnsi="Tahoma" w:cs="Tahoma"/>
          <w:color w:val="000000" w:themeColor="text1"/>
          <w:sz w:val="20"/>
          <w:szCs w:val="20"/>
        </w:rPr>
        <w:t xml:space="preserve">u teritorijās nav vienmērīgs. Kopumā </w:t>
      </w:r>
      <w:r w:rsidR="0015471F">
        <w:rPr>
          <w:rFonts w:ascii="Tahoma" w:hAnsi="Tahoma" w:cs="Tahoma"/>
          <w:color w:val="000000" w:themeColor="text1"/>
          <w:sz w:val="20"/>
          <w:szCs w:val="20"/>
        </w:rPr>
        <w:t>Pierobežas pašvaldīb</w:t>
      </w:r>
      <w:r w:rsidRPr="0097465A">
        <w:rPr>
          <w:rFonts w:ascii="Tahoma" w:hAnsi="Tahoma" w:cs="Tahoma"/>
          <w:color w:val="000000" w:themeColor="text1"/>
          <w:sz w:val="20"/>
          <w:szCs w:val="20"/>
        </w:rPr>
        <w:t xml:space="preserve">u teritorijas apkalpo 47 pašvaldību policisti vai sabiedriskās kārtības speciālisti un 23 VP iecirkņu inspektori. </w:t>
      </w:r>
    </w:p>
    <w:p w14:paraId="3FF0E083" w14:textId="7B4C4620" w:rsidR="0097465A" w:rsidRPr="003A09BA" w:rsidRDefault="0097465A" w:rsidP="003A09BA">
      <w:pPr>
        <w:pStyle w:val="Caption"/>
      </w:pPr>
      <w:r w:rsidRPr="003A09BA">
        <w:t>Tabula Nr.</w:t>
      </w:r>
      <w:proofErr w:type="gramStart"/>
      <w:r w:rsidRPr="003A09BA">
        <w:t xml:space="preserve">  </w:t>
      </w:r>
      <w:proofErr w:type="gramEnd"/>
      <w:r w:rsidR="003A09BA" w:rsidRPr="003A09BA">
        <w:t>3</w:t>
      </w:r>
      <w:r w:rsidRPr="003A09BA">
        <w:t xml:space="preserve">. PP un VP inspektoru skaits Latvijas </w:t>
      </w:r>
      <w:r w:rsidR="0015471F" w:rsidRPr="003A09BA">
        <w:t>Pierobežas pašvaldīb</w:t>
      </w:r>
      <w:r w:rsidR="00D9435A" w:rsidRPr="003A09BA">
        <w:t>u teritorijās</w:t>
      </w:r>
      <w:r w:rsidRPr="00C94695">
        <w:rPr>
          <w:vertAlign w:val="superscript"/>
        </w:rPr>
        <w:footnoteReference w:id="88"/>
      </w:r>
    </w:p>
    <w:tbl>
      <w:tblPr>
        <w:tblW w:w="83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268"/>
        <w:gridCol w:w="2826"/>
        <w:gridCol w:w="1168"/>
      </w:tblGrid>
      <w:tr w:rsidR="0097465A" w:rsidRPr="0097465A" w14:paraId="12942BB7" w14:textId="77777777" w:rsidTr="0015471F">
        <w:trPr>
          <w:trHeight w:val="362"/>
          <w:jc w:val="center"/>
        </w:trPr>
        <w:tc>
          <w:tcPr>
            <w:tcW w:w="2122" w:type="dxa"/>
            <w:shd w:val="clear" w:color="auto" w:fill="8064A2" w:themeFill="accent4"/>
            <w:vAlign w:val="bottom"/>
            <w:hideMark/>
          </w:tcPr>
          <w:p w14:paraId="16E1D404" w14:textId="77777777" w:rsidR="0097465A" w:rsidRPr="0097465A" w:rsidRDefault="0097465A" w:rsidP="0097465A">
            <w:pPr>
              <w:spacing w:line="23" w:lineRule="atLeast"/>
              <w:ind w:left="113" w:right="113"/>
              <w:jc w:val="center"/>
              <w:rPr>
                <w:rFonts w:ascii="Tahoma" w:eastAsia="Times New Roman" w:hAnsi="Tahoma" w:cs="Tahoma"/>
                <w:b/>
                <w:color w:val="FFFFFF" w:themeColor="background1"/>
                <w:sz w:val="18"/>
                <w:szCs w:val="18"/>
              </w:rPr>
            </w:pPr>
            <w:r w:rsidRPr="0097465A">
              <w:rPr>
                <w:rFonts w:ascii="Tahoma" w:hAnsi="Tahoma" w:cs="Tahoma"/>
                <w:b/>
                <w:color w:val="FFFFFF" w:themeColor="background1"/>
                <w:sz w:val="18"/>
                <w:szCs w:val="18"/>
              </w:rPr>
              <w:t>Novads</w:t>
            </w:r>
          </w:p>
        </w:tc>
        <w:tc>
          <w:tcPr>
            <w:tcW w:w="2268" w:type="dxa"/>
            <w:shd w:val="clear" w:color="auto" w:fill="8064A2" w:themeFill="accent4"/>
            <w:vAlign w:val="bottom"/>
            <w:hideMark/>
          </w:tcPr>
          <w:p w14:paraId="708F496F" w14:textId="77777777" w:rsidR="0097465A" w:rsidRPr="0097465A" w:rsidRDefault="0097465A" w:rsidP="0097465A">
            <w:pPr>
              <w:spacing w:line="23" w:lineRule="atLeast"/>
              <w:ind w:left="113" w:right="113"/>
              <w:jc w:val="center"/>
              <w:rPr>
                <w:rFonts w:ascii="Tahoma" w:eastAsia="Times New Roman" w:hAnsi="Tahoma" w:cs="Tahoma"/>
                <w:b/>
                <w:color w:val="FFFFFF" w:themeColor="background1"/>
                <w:sz w:val="18"/>
                <w:szCs w:val="18"/>
              </w:rPr>
            </w:pPr>
            <w:r w:rsidRPr="0097465A">
              <w:rPr>
                <w:rFonts w:ascii="Tahoma" w:hAnsi="Tahoma" w:cs="Tahoma"/>
                <w:b/>
                <w:color w:val="FFFFFF" w:themeColor="background1"/>
                <w:sz w:val="18"/>
                <w:szCs w:val="18"/>
              </w:rPr>
              <w:t>PP darbinieku skaits</w:t>
            </w:r>
          </w:p>
        </w:tc>
        <w:tc>
          <w:tcPr>
            <w:tcW w:w="2826" w:type="dxa"/>
            <w:shd w:val="clear" w:color="auto" w:fill="8064A2" w:themeFill="accent4"/>
            <w:vAlign w:val="bottom"/>
            <w:hideMark/>
          </w:tcPr>
          <w:p w14:paraId="44011911" w14:textId="77777777" w:rsidR="0097465A" w:rsidRPr="0097465A" w:rsidRDefault="0097465A" w:rsidP="0097465A">
            <w:pPr>
              <w:spacing w:line="23" w:lineRule="atLeast"/>
              <w:ind w:left="113" w:right="113"/>
              <w:jc w:val="center"/>
              <w:rPr>
                <w:rFonts w:ascii="Tahoma" w:eastAsia="Times New Roman" w:hAnsi="Tahoma" w:cs="Tahoma"/>
                <w:b/>
                <w:color w:val="FFFFFF" w:themeColor="background1"/>
                <w:sz w:val="18"/>
                <w:szCs w:val="18"/>
              </w:rPr>
            </w:pPr>
            <w:r w:rsidRPr="0097465A">
              <w:rPr>
                <w:rFonts w:ascii="Tahoma" w:eastAsia="Times New Roman" w:hAnsi="Tahoma" w:cs="Tahoma"/>
                <w:b/>
                <w:color w:val="FFFFFF" w:themeColor="background1"/>
                <w:sz w:val="18"/>
                <w:szCs w:val="18"/>
              </w:rPr>
              <w:t>Valsts policijas iecirkņu inspektoru skaits</w:t>
            </w:r>
          </w:p>
        </w:tc>
        <w:tc>
          <w:tcPr>
            <w:tcW w:w="1168" w:type="dxa"/>
            <w:shd w:val="clear" w:color="auto" w:fill="8064A2" w:themeFill="accent4"/>
            <w:vAlign w:val="bottom"/>
            <w:hideMark/>
          </w:tcPr>
          <w:p w14:paraId="792B70D2" w14:textId="77777777" w:rsidR="0097465A" w:rsidRPr="0097465A" w:rsidRDefault="0097465A" w:rsidP="0097465A">
            <w:pPr>
              <w:spacing w:line="23" w:lineRule="atLeast"/>
              <w:ind w:left="113" w:right="113"/>
              <w:jc w:val="center"/>
              <w:rPr>
                <w:rFonts w:ascii="Tahoma" w:eastAsia="Times New Roman" w:hAnsi="Tahoma" w:cs="Tahoma"/>
                <w:b/>
                <w:color w:val="FFFFFF" w:themeColor="background1"/>
                <w:sz w:val="18"/>
                <w:szCs w:val="18"/>
              </w:rPr>
            </w:pPr>
            <w:r w:rsidRPr="0097465A">
              <w:rPr>
                <w:rFonts w:ascii="Tahoma" w:eastAsia="Times New Roman" w:hAnsi="Tahoma" w:cs="Tahoma"/>
                <w:b/>
                <w:color w:val="FFFFFF" w:themeColor="background1"/>
                <w:sz w:val="18"/>
                <w:szCs w:val="18"/>
              </w:rPr>
              <w:t>Kopā</w:t>
            </w:r>
          </w:p>
        </w:tc>
      </w:tr>
      <w:tr w:rsidR="0097465A" w:rsidRPr="0097465A" w14:paraId="1857C53E" w14:textId="77777777" w:rsidTr="0015471F">
        <w:trPr>
          <w:trHeight w:val="265"/>
          <w:jc w:val="center"/>
        </w:trPr>
        <w:tc>
          <w:tcPr>
            <w:tcW w:w="2122" w:type="dxa"/>
            <w:shd w:val="clear" w:color="auto" w:fill="auto"/>
            <w:vAlign w:val="bottom"/>
            <w:hideMark/>
          </w:tcPr>
          <w:p w14:paraId="595DD608" w14:textId="77777777" w:rsidR="0097465A" w:rsidRPr="0097465A" w:rsidRDefault="0097465A" w:rsidP="0097465A">
            <w:pPr>
              <w:spacing w:line="23" w:lineRule="atLeast"/>
              <w:ind w:left="113" w:right="113"/>
              <w:jc w:val="center"/>
              <w:rPr>
                <w:rFonts w:ascii="Tahoma" w:eastAsia="Times New Roman" w:hAnsi="Tahoma" w:cs="Tahoma"/>
                <w:b/>
                <w:color w:val="000000"/>
                <w:sz w:val="18"/>
                <w:szCs w:val="18"/>
              </w:rPr>
            </w:pPr>
            <w:r w:rsidRPr="0097465A">
              <w:rPr>
                <w:rFonts w:ascii="Tahoma" w:hAnsi="Tahoma" w:cs="Tahoma"/>
                <w:b/>
                <w:color w:val="000000"/>
                <w:sz w:val="18"/>
                <w:szCs w:val="18"/>
              </w:rPr>
              <w:t>Aknīstes novads</w:t>
            </w:r>
          </w:p>
        </w:tc>
        <w:tc>
          <w:tcPr>
            <w:tcW w:w="2268" w:type="dxa"/>
            <w:shd w:val="clear" w:color="auto" w:fill="auto"/>
            <w:vAlign w:val="bottom"/>
            <w:hideMark/>
          </w:tcPr>
          <w:p w14:paraId="7FE8E6D7"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1</w:t>
            </w:r>
          </w:p>
        </w:tc>
        <w:tc>
          <w:tcPr>
            <w:tcW w:w="2826" w:type="dxa"/>
            <w:shd w:val="clear" w:color="auto" w:fill="auto"/>
            <w:vAlign w:val="bottom"/>
            <w:hideMark/>
          </w:tcPr>
          <w:p w14:paraId="24ECC290"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1</w:t>
            </w:r>
          </w:p>
        </w:tc>
        <w:tc>
          <w:tcPr>
            <w:tcW w:w="1168" w:type="dxa"/>
            <w:shd w:val="clear" w:color="auto" w:fill="auto"/>
            <w:vAlign w:val="bottom"/>
            <w:hideMark/>
          </w:tcPr>
          <w:p w14:paraId="29F0DCEA"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2</w:t>
            </w:r>
          </w:p>
        </w:tc>
      </w:tr>
      <w:tr w:rsidR="0097465A" w:rsidRPr="0097465A" w14:paraId="6FA0A0AA" w14:textId="77777777" w:rsidTr="0015471F">
        <w:trPr>
          <w:trHeight w:val="265"/>
          <w:jc w:val="center"/>
        </w:trPr>
        <w:tc>
          <w:tcPr>
            <w:tcW w:w="2122" w:type="dxa"/>
            <w:shd w:val="clear" w:color="auto" w:fill="auto"/>
            <w:vAlign w:val="bottom"/>
            <w:hideMark/>
          </w:tcPr>
          <w:p w14:paraId="7A3692E4" w14:textId="77777777" w:rsidR="0097465A" w:rsidRPr="0097465A" w:rsidRDefault="0097465A" w:rsidP="0097465A">
            <w:pPr>
              <w:spacing w:line="23" w:lineRule="atLeast"/>
              <w:ind w:left="113" w:right="113"/>
              <w:jc w:val="center"/>
              <w:rPr>
                <w:rFonts w:ascii="Tahoma" w:eastAsia="Times New Roman" w:hAnsi="Tahoma" w:cs="Tahoma"/>
                <w:b/>
                <w:color w:val="000000"/>
                <w:sz w:val="18"/>
                <w:szCs w:val="18"/>
              </w:rPr>
            </w:pPr>
            <w:r w:rsidRPr="0097465A">
              <w:rPr>
                <w:rFonts w:ascii="Tahoma" w:hAnsi="Tahoma" w:cs="Tahoma"/>
                <w:b/>
                <w:color w:val="000000"/>
                <w:sz w:val="18"/>
                <w:szCs w:val="18"/>
              </w:rPr>
              <w:t>Auces novads</w:t>
            </w:r>
          </w:p>
        </w:tc>
        <w:tc>
          <w:tcPr>
            <w:tcW w:w="2268" w:type="dxa"/>
            <w:shd w:val="clear" w:color="auto" w:fill="auto"/>
            <w:vAlign w:val="bottom"/>
            <w:hideMark/>
          </w:tcPr>
          <w:p w14:paraId="1AAE3DF3"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5</w:t>
            </w:r>
          </w:p>
        </w:tc>
        <w:tc>
          <w:tcPr>
            <w:tcW w:w="2826" w:type="dxa"/>
            <w:shd w:val="clear" w:color="auto" w:fill="auto"/>
            <w:vAlign w:val="bottom"/>
            <w:hideMark/>
          </w:tcPr>
          <w:p w14:paraId="298B5657"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3</w:t>
            </w:r>
          </w:p>
        </w:tc>
        <w:tc>
          <w:tcPr>
            <w:tcW w:w="1168" w:type="dxa"/>
            <w:shd w:val="clear" w:color="auto" w:fill="auto"/>
            <w:vAlign w:val="bottom"/>
            <w:hideMark/>
          </w:tcPr>
          <w:p w14:paraId="617C10E2"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8</w:t>
            </w:r>
          </w:p>
        </w:tc>
      </w:tr>
      <w:tr w:rsidR="0097465A" w:rsidRPr="0097465A" w14:paraId="0596F16B" w14:textId="77777777" w:rsidTr="0015471F">
        <w:trPr>
          <w:trHeight w:val="265"/>
          <w:jc w:val="center"/>
        </w:trPr>
        <w:tc>
          <w:tcPr>
            <w:tcW w:w="2122" w:type="dxa"/>
            <w:shd w:val="clear" w:color="auto" w:fill="auto"/>
            <w:vAlign w:val="bottom"/>
            <w:hideMark/>
          </w:tcPr>
          <w:p w14:paraId="00408F8D" w14:textId="77777777" w:rsidR="0097465A" w:rsidRPr="0097465A" w:rsidRDefault="0097465A" w:rsidP="0097465A">
            <w:pPr>
              <w:spacing w:line="23" w:lineRule="atLeast"/>
              <w:ind w:left="113" w:right="113"/>
              <w:jc w:val="center"/>
              <w:rPr>
                <w:rFonts w:ascii="Tahoma" w:eastAsia="Times New Roman" w:hAnsi="Tahoma" w:cs="Tahoma"/>
                <w:b/>
                <w:color w:val="000000"/>
                <w:sz w:val="18"/>
                <w:szCs w:val="18"/>
              </w:rPr>
            </w:pPr>
            <w:r w:rsidRPr="0097465A">
              <w:rPr>
                <w:rFonts w:ascii="Tahoma" w:hAnsi="Tahoma" w:cs="Tahoma"/>
                <w:b/>
                <w:color w:val="000000"/>
                <w:sz w:val="18"/>
                <w:szCs w:val="18"/>
              </w:rPr>
              <w:t>Bauskas novads</w:t>
            </w:r>
          </w:p>
        </w:tc>
        <w:tc>
          <w:tcPr>
            <w:tcW w:w="2268" w:type="dxa"/>
            <w:shd w:val="clear" w:color="auto" w:fill="auto"/>
            <w:vAlign w:val="bottom"/>
            <w:hideMark/>
          </w:tcPr>
          <w:p w14:paraId="47CFB604"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15</w:t>
            </w:r>
          </w:p>
        </w:tc>
        <w:tc>
          <w:tcPr>
            <w:tcW w:w="2826" w:type="dxa"/>
            <w:shd w:val="clear" w:color="auto" w:fill="auto"/>
            <w:vAlign w:val="bottom"/>
            <w:hideMark/>
          </w:tcPr>
          <w:p w14:paraId="06868E3A"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8</w:t>
            </w:r>
          </w:p>
        </w:tc>
        <w:tc>
          <w:tcPr>
            <w:tcW w:w="1168" w:type="dxa"/>
            <w:shd w:val="clear" w:color="auto" w:fill="auto"/>
            <w:vAlign w:val="bottom"/>
            <w:hideMark/>
          </w:tcPr>
          <w:p w14:paraId="730AEF9B"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23</w:t>
            </w:r>
          </w:p>
        </w:tc>
      </w:tr>
      <w:tr w:rsidR="0097465A" w:rsidRPr="0097465A" w14:paraId="5C5DA95E" w14:textId="77777777" w:rsidTr="0015471F">
        <w:trPr>
          <w:trHeight w:val="265"/>
          <w:jc w:val="center"/>
        </w:trPr>
        <w:tc>
          <w:tcPr>
            <w:tcW w:w="2122" w:type="dxa"/>
            <w:shd w:val="clear" w:color="auto" w:fill="auto"/>
            <w:vAlign w:val="bottom"/>
            <w:hideMark/>
          </w:tcPr>
          <w:p w14:paraId="0AB83CC3" w14:textId="77777777" w:rsidR="0097465A" w:rsidRPr="0097465A" w:rsidRDefault="0097465A" w:rsidP="0097465A">
            <w:pPr>
              <w:spacing w:line="23" w:lineRule="atLeast"/>
              <w:ind w:left="113" w:right="113"/>
              <w:jc w:val="center"/>
              <w:rPr>
                <w:rFonts w:ascii="Tahoma" w:eastAsia="Times New Roman" w:hAnsi="Tahoma" w:cs="Tahoma"/>
                <w:b/>
                <w:color w:val="000000"/>
                <w:sz w:val="18"/>
                <w:szCs w:val="18"/>
              </w:rPr>
            </w:pPr>
            <w:r w:rsidRPr="0097465A">
              <w:rPr>
                <w:rFonts w:ascii="Tahoma" w:hAnsi="Tahoma" w:cs="Tahoma"/>
                <w:b/>
                <w:color w:val="000000"/>
                <w:sz w:val="18"/>
                <w:szCs w:val="18"/>
              </w:rPr>
              <w:t>Jelgavas novads</w:t>
            </w:r>
          </w:p>
        </w:tc>
        <w:tc>
          <w:tcPr>
            <w:tcW w:w="2268" w:type="dxa"/>
            <w:shd w:val="clear" w:color="auto" w:fill="auto"/>
            <w:vAlign w:val="bottom"/>
            <w:hideMark/>
          </w:tcPr>
          <w:p w14:paraId="58FFC2BB"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15</w:t>
            </w:r>
          </w:p>
        </w:tc>
        <w:tc>
          <w:tcPr>
            <w:tcW w:w="2826" w:type="dxa"/>
            <w:shd w:val="clear" w:color="auto" w:fill="auto"/>
            <w:vAlign w:val="bottom"/>
            <w:hideMark/>
          </w:tcPr>
          <w:p w14:paraId="66DE5B1F"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6</w:t>
            </w:r>
          </w:p>
        </w:tc>
        <w:tc>
          <w:tcPr>
            <w:tcW w:w="1168" w:type="dxa"/>
            <w:shd w:val="clear" w:color="auto" w:fill="auto"/>
            <w:vAlign w:val="bottom"/>
            <w:hideMark/>
          </w:tcPr>
          <w:p w14:paraId="7B5A9045"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21</w:t>
            </w:r>
          </w:p>
        </w:tc>
      </w:tr>
      <w:tr w:rsidR="0097465A" w:rsidRPr="0097465A" w14:paraId="4E9CA4A2" w14:textId="77777777" w:rsidTr="0015471F">
        <w:trPr>
          <w:trHeight w:val="265"/>
          <w:jc w:val="center"/>
        </w:trPr>
        <w:tc>
          <w:tcPr>
            <w:tcW w:w="2122" w:type="dxa"/>
            <w:shd w:val="clear" w:color="auto" w:fill="auto"/>
            <w:vAlign w:val="bottom"/>
            <w:hideMark/>
          </w:tcPr>
          <w:p w14:paraId="10375032" w14:textId="77777777" w:rsidR="0097465A" w:rsidRPr="0097465A" w:rsidRDefault="0097465A" w:rsidP="0097465A">
            <w:pPr>
              <w:spacing w:line="23" w:lineRule="atLeast"/>
              <w:ind w:left="113" w:right="113"/>
              <w:jc w:val="center"/>
              <w:rPr>
                <w:rFonts w:ascii="Tahoma" w:eastAsia="Times New Roman" w:hAnsi="Tahoma" w:cs="Tahoma"/>
                <w:b/>
                <w:color w:val="000000"/>
                <w:sz w:val="18"/>
                <w:szCs w:val="18"/>
              </w:rPr>
            </w:pPr>
            <w:r w:rsidRPr="0097465A">
              <w:rPr>
                <w:rFonts w:ascii="Tahoma" w:hAnsi="Tahoma" w:cs="Tahoma"/>
                <w:b/>
                <w:color w:val="000000"/>
                <w:sz w:val="18"/>
                <w:szCs w:val="18"/>
              </w:rPr>
              <w:t>Rundāles novads</w:t>
            </w:r>
          </w:p>
        </w:tc>
        <w:tc>
          <w:tcPr>
            <w:tcW w:w="2268" w:type="dxa"/>
            <w:shd w:val="clear" w:color="auto" w:fill="auto"/>
            <w:vAlign w:val="bottom"/>
            <w:hideMark/>
          </w:tcPr>
          <w:p w14:paraId="350C47DC"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1</w:t>
            </w:r>
          </w:p>
        </w:tc>
        <w:tc>
          <w:tcPr>
            <w:tcW w:w="2826" w:type="dxa"/>
            <w:shd w:val="clear" w:color="auto" w:fill="auto"/>
            <w:vAlign w:val="bottom"/>
            <w:hideMark/>
          </w:tcPr>
          <w:p w14:paraId="332D9784"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1</w:t>
            </w:r>
          </w:p>
        </w:tc>
        <w:tc>
          <w:tcPr>
            <w:tcW w:w="1168" w:type="dxa"/>
            <w:shd w:val="clear" w:color="auto" w:fill="auto"/>
            <w:vAlign w:val="bottom"/>
            <w:hideMark/>
          </w:tcPr>
          <w:p w14:paraId="771A7F90"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2</w:t>
            </w:r>
          </w:p>
        </w:tc>
      </w:tr>
      <w:tr w:rsidR="0097465A" w:rsidRPr="0097465A" w14:paraId="3CE5C527" w14:textId="77777777" w:rsidTr="0015471F">
        <w:trPr>
          <w:trHeight w:val="265"/>
          <w:jc w:val="center"/>
        </w:trPr>
        <w:tc>
          <w:tcPr>
            <w:tcW w:w="2122" w:type="dxa"/>
            <w:shd w:val="clear" w:color="auto" w:fill="auto"/>
            <w:vAlign w:val="bottom"/>
            <w:hideMark/>
          </w:tcPr>
          <w:p w14:paraId="6A64B54A" w14:textId="77777777" w:rsidR="0097465A" w:rsidRPr="0097465A" w:rsidRDefault="0097465A" w:rsidP="0097465A">
            <w:pPr>
              <w:spacing w:line="23" w:lineRule="atLeast"/>
              <w:ind w:left="113" w:right="113"/>
              <w:jc w:val="center"/>
              <w:rPr>
                <w:rFonts w:ascii="Tahoma" w:eastAsia="Times New Roman" w:hAnsi="Tahoma" w:cs="Tahoma"/>
                <w:b/>
                <w:color w:val="000000"/>
                <w:sz w:val="18"/>
                <w:szCs w:val="18"/>
              </w:rPr>
            </w:pPr>
            <w:r w:rsidRPr="0097465A">
              <w:rPr>
                <w:rFonts w:ascii="Tahoma" w:hAnsi="Tahoma" w:cs="Tahoma"/>
                <w:b/>
                <w:color w:val="000000"/>
                <w:sz w:val="18"/>
                <w:szCs w:val="18"/>
              </w:rPr>
              <w:t>Tērvetes novads</w:t>
            </w:r>
          </w:p>
        </w:tc>
        <w:tc>
          <w:tcPr>
            <w:tcW w:w="2268" w:type="dxa"/>
            <w:shd w:val="clear" w:color="auto" w:fill="auto"/>
            <w:vAlign w:val="bottom"/>
            <w:hideMark/>
          </w:tcPr>
          <w:p w14:paraId="348BBAF0"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2</w:t>
            </w:r>
          </w:p>
        </w:tc>
        <w:tc>
          <w:tcPr>
            <w:tcW w:w="2826" w:type="dxa"/>
            <w:shd w:val="clear" w:color="auto" w:fill="auto"/>
            <w:vAlign w:val="bottom"/>
            <w:hideMark/>
          </w:tcPr>
          <w:p w14:paraId="6F8F67F8"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1</w:t>
            </w:r>
          </w:p>
        </w:tc>
        <w:tc>
          <w:tcPr>
            <w:tcW w:w="1168" w:type="dxa"/>
            <w:shd w:val="clear" w:color="auto" w:fill="auto"/>
            <w:vAlign w:val="bottom"/>
            <w:hideMark/>
          </w:tcPr>
          <w:p w14:paraId="6B948CAD"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3</w:t>
            </w:r>
          </w:p>
        </w:tc>
      </w:tr>
      <w:tr w:rsidR="0097465A" w:rsidRPr="0097465A" w14:paraId="436DE246" w14:textId="77777777" w:rsidTr="0015471F">
        <w:trPr>
          <w:trHeight w:val="265"/>
          <w:jc w:val="center"/>
        </w:trPr>
        <w:tc>
          <w:tcPr>
            <w:tcW w:w="2122" w:type="dxa"/>
            <w:shd w:val="clear" w:color="auto" w:fill="auto"/>
            <w:vAlign w:val="bottom"/>
            <w:hideMark/>
          </w:tcPr>
          <w:p w14:paraId="55C95032" w14:textId="77777777" w:rsidR="0097465A" w:rsidRPr="0097465A" w:rsidRDefault="0097465A" w:rsidP="0097465A">
            <w:pPr>
              <w:spacing w:line="23" w:lineRule="atLeast"/>
              <w:ind w:left="113" w:right="113"/>
              <w:jc w:val="center"/>
              <w:rPr>
                <w:rFonts w:ascii="Tahoma" w:eastAsia="Times New Roman" w:hAnsi="Tahoma" w:cs="Tahoma"/>
                <w:b/>
                <w:color w:val="000000"/>
                <w:sz w:val="18"/>
                <w:szCs w:val="18"/>
              </w:rPr>
            </w:pPr>
            <w:r w:rsidRPr="0097465A">
              <w:rPr>
                <w:rFonts w:ascii="Tahoma" w:hAnsi="Tahoma" w:cs="Tahoma"/>
                <w:b/>
                <w:color w:val="000000"/>
                <w:sz w:val="18"/>
                <w:szCs w:val="18"/>
              </w:rPr>
              <w:t>Vecumnieku novads</w:t>
            </w:r>
          </w:p>
        </w:tc>
        <w:tc>
          <w:tcPr>
            <w:tcW w:w="2268" w:type="dxa"/>
            <w:shd w:val="clear" w:color="auto" w:fill="auto"/>
            <w:vAlign w:val="bottom"/>
            <w:hideMark/>
          </w:tcPr>
          <w:p w14:paraId="27165EA4"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7</w:t>
            </w:r>
          </w:p>
        </w:tc>
        <w:tc>
          <w:tcPr>
            <w:tcW w:w="2826" w:type="dxa"/>
            <w:shd w:val="clear" w:color="auto" w:fill="auto"/>
            <w:vAlign w:val="bottom"/>
            <w:hideMark/>
          </w:tcPr>
          <w:p w14:paraId="20397034"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1</w:t>
            </w:r>
          </w:p>
        </w:tc>
        <w:tc>
          <w:tcPr>
            <w:tcW w:w="1168" w:type="dxa"/>
            <w:shd w:val="clear" w:color="auto" w:fill="auto"/>
            <w:vAlign w:val="bottom"/>
            <w:hideMark/>
          </w:tcPr>
          <w:p w14:paraId="56923E53"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8</w:t>
            </w:r>
          </w:p>
        </w:tc>
      </w:tr>
      <w:tr w:rsidR="0097465A" w:rsidRPr="0097465A" w14:paraId="4CDFD066" w14:textId="77777777" w:rsidTr="0015471F">
        <w:trPr>
          <w:trHeight w:val="265"/>
          <w:jc w:val="center"/>
        </w:trPr>
        <w:tc>
          <w:tcPr>
            <w:tcW w:w="2122" w:type="dxa"/>
            <w:shd w:val="clear" w:color="auto" w:fill="auto"/>
            <w:vAlign w:val="bottom"/>
            <w:hideMark/>
          </w:tcPr>
          <w:p w14:paraId="698E7563" w14:textId="77777777" w:rsidR="0097465A" w:rsidRPr="0097465A" w:rsidRDefault="0097465A" w:rsidP="0097465A">
            <w:pPr>
              <w:spacing w:line="23" w:lineRule="atLeast"/>
              <w:ind w:left="113" w:right="113"/>
              <w:jc w:val="center"/>
              <w:rPr>
                <w:rFonts w:ascii="Tahoma" w:eastAsia="Times New Roman" w:hAnsi="Tahoma" w:cs="Tahoma"/>
                <w:b/>
                <w:color w:val="000000"/>
                <w:sz w:val="18"/>
                <w:szCs w:val="18"/>
              </w:rPr>
            </w:pPr>
            <w:r w:rsidRPr="0097465A">
              <w:rPr>
                <w:rFonts w:ascii="Tahoma" w:hAnsi="Tahoma" w:cs="Tahoma"/>
                <w:b/>
                <w:color w:val="000000"/>
                <w:sz w:val="18"/>
                <w:szCs w:val="18"/>
              </w:rPr>
              <w:t>Viesītes novads</w:t>
            </w:r>
          </w:p>
        </w:tc>
        <w:tc>
          <w:tcPr>
            <w:tcW w:w="2268" w:type="dxa"/>
            <w:shd w:val="clear" w:color="auto" w:fill="auto"/>
            <w:vAlign w:val="bottom"/>
            <w:hideMark/>
          </w:tcPr>
          <w:p w14:paraId="193A4EA1"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1</w:t>
            </w:r>
          </w:p>
        </w:tc>
        <w:tc>
          <w:tcPr>
            <w:tcW w:w="2826" w:type="dxa"/>
            <w:shd w:val="clear" w:color="auto" w:fill="auto"/>
            <w:vAlign w:val="bottom"/>
            <w:hideMark/>
          </w:tcPr>
          <w:p w14:paraId="6CE72D09"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2</w:t>
            </w:r>
          </w:p>
        </w:tc>
        <w:tc>
          <w:tcPr>
            <w:tcW w:w="1168" w:type="dxa"/>
            <w:shd w:val="clear" w:color="auto" w:fill="auto"/>
            <w:vAlign w:val="bottom"/>
            <w:hideMark/>
          </w:tcPr>
          <w:p w14:paraId="7BB79519"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3</w:t>
            </w:r>
          </w:p>
        </w:tc>
      </w:tr>
      <w:tr w:rsidR="0097465A" w:rsidRPr="0097465A" w14:paraId="7DE683A8" w14:textId="77777777" w:rsidTr="0015471F">
        <w:trPr>
          <w:trHeight w:val="265"/>
          <w:jc w:val="center"/>
        </w:trPr>
        <w:tc>
          <w:tcPr>
            <w:tcW w:w="2122" w:type="dxa"/>
            <w:shd w:val="clear" w:color="auto" w:fill="auto"/>
            <w:vAlign w:val="bottom"/>
            <w:hideMark/>
          </w:tcPr>
          <w:p w14:paraId="414ABDAF" w14:textId="04E9FC78" w:rsidR="0097465A" w:rsidRPr="0097465A" w:rsidRDefault="0015471F" w:rsidP="0097465A">
            <w:pPr>
              <w:spacing w:line="23" w:lineRule="atLeast"/>
              <w:ind w:left="113" w:right="113"/>
              <w:jc w:val="center"/>
              <w:rPr>
                <w:rFonts w:ascii="Tahoma" w:eastAsia="Times New Roman" w:hAnsi="Tahoma" w:cs="Tahoma"/>
                <w:b/>
                <w:color w:val="000000"/>
                <w:sz w:val="18"/>
                <w:szCs w:val="18"/>
              </w:rPr>
            </w:pPr>
            <w:r>
              <w:rPr>
                <w:rFonts w:ascii="Tahoma" w:eastAsia="Times New Roman" w:hAnsi="Tahoma" w:cs="Tahoma"/>
                <w:b/>
                <w:color w:val="000000"/>
                <w:sz w:val="18"/>
                <w:szCs w:val="18"/>
              </w:rPr>
              <w:t>Pierobežas pašvaldīb</w:t>
            </w:r>
            <w:r w:rsidR="0097465A" w:rsidRPr="0097465A">
              <w:rPr>
                <w:rFonts w:ascii="Tahoma" w:eastAsia="Times New Roman" w:hAnsi="Tahoma" w:cs="Tahoma"/>
                <w:b/>
                <w:color w:val="000000"/>
                <w:sz w:val="18"/>
                <w:szCs w:val="18"/>
              </w:rPr>
              <w:t>ās kopā</w:t>
            </w:r>
          </w:p>
        </w:tc>
        <w:tc>
          <w:tcPr>
            <w:tcW w:w="2268" w:type="dxa"/>
            <w:shd w:val="clear" w:color="auto" w:fill="auto"/>
            <w:vAlign w:val="bottom"/>
            <w:hideMark/>
          </w:tcPr>
          <w:p w14:paraId="6B5BBA3D"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47</w:t>
            </w:r>
          </w:p>
        </w:tc>
        <w:tc>
          <w:tcPr>
            <w:tcW w:w="2826" w:type="dxa"/>
            <w:shd w:val="clear" w:color="auto" w:fill="auto"/>
            <w:vAlign w:val="bottom"/>
            <w:hideMark/>
          </w:tcPr>
          <w:p w14:paraId="3904A3EE"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23</w:t>
            </w:r>
          </w:p>
        </w:tc>
        <w:tc>
          <w:tcPr>
            <w:tcW w:w="1168" w:type="dxa"/>
            <w:shd w:val="clear" w:color="auto" w:fill="auto"/>
            <w:vAlign w:val="bottom"/>
            <w:hideMark/>
          </w:tcPr>
          <w:p w14:paraId="0211BF5A" w14:textId="77777777" w:rsidR="0097465A" w:rsidRPr="0097465A" w:rsidRDefault="0097465A" w:rsidP="0097465A">
            <w:pPr>
              <w:spacing w:line="23" w:lineRule="atLeast"/>
              <w:ind w:left="113" w:right="113"/>
              <w:jc w:val="center"/>
              <w:rPr>
                <w:rFonts w:ascii="Tahoma" w:eastAsia="Times New Roman" w:hAnsi="Tahoma" w:cs="Tahoma"/>
                <w:bCs/>
                <w:color w:val="000000"/>
                <w:sz w:val="18"/>
                <w:szCs w:val="18"/>
              </w:rPr>
            </w:pPr>
            <w:r w:rsidRPr="0097465A">
              <w:rPr>
                <w:rFonts w:ascii="Tahoma" w:eastAsia="Times New Roman" w:hAnsi="Tahoma" w:cs="Tahoma"/>
                <w:bCs/>
                <w:color w:val="000000"/>
                <w:sz w:val="18"/>
                <w:szCs w:val="18"/>
              </w:rPr>
              <w:t>70</w:t>
            </w:r>
          </w:p>
        </w:tc>
      </w:tr>
    </w:tbl>
    <w:p w14:paraId="40579B8D" w14:textId="77777777" w:rsidR="00D25092" w:rsidRDefault="00D25092" w:rsidP="003A09BA">
      <w:pPr>
        <w:pStyle w:val="Caption"/>
      </w:pPr>
    </w:p>
    <w:p w14:paraId="589EFC75" w14:textId="77777777" w:rsidR="00D25092" w:rsidRDefault="00D25092">
      <w:pPr>
        <w:rPr>
          <w:rFonts w:ascii="Tahoma" w:eastAsiaTheme="minorHAnsi" w:hAnsi="Tahoma" w:cstheme="minorBidi"/>
          <w:b/>
          <w:i/>
          <w:iCs/>
          <w:color w:val="000000" w:themeColor="text1"/>
          <w:sz w:val="18"/>
          <w:szCs w:val="16"/>
          <w:lang w:eastAsia="en-US"/>
        </w:rPr>
      </w:pPr>
      <w:r>
        <w:br w:type="page"/>
      </w:r>
    </w:p>
    <w:p w14:paraId="696A0E0E" w14:textId="7BF74856" w:rsidR="0097465A" w:rsidRPr="0097465A" w:rsidRDefault="0097465A" w:rsidP="003A09BA">
      <w:pPr>
        <w:pStyle w:val="Caption"/>
      </w:pPr>
      <w:r w:rsidRPr="0097465A">
        <w:lastRenderedPageBreak/>
        <w:t>Tabula Nr.</w:t>
      </w:r>
      <w:proofErr w:type="gramStart"/>
      <w:r w:rsidRPr="0097465A">
        <w:t xml:space="preserve">  </w:t>
      </w:r>
      <w:proofErr w:type="gramEnd"/>
      <w:r w:rsidR="003A09BA">
        <w:t>4</w:t>
      </w:r>
      <w:r w:rsidRPr="0097465A">
        <w:t xml:space="preserve">. Sabiedriskās drošības pakalpojumu pieejamību raksturojoši rādītāji Latvijas </w:t>
      </w:r>
      <w:r w:rsidR="0015471F">
        <w:t>Pierobežas pašvaldīb</w:t>
      </w:r>
      <w:r w:rsidRPr="0097465A">
        <w:t>u teritorijās</w:t>
      </w:r>
      <w:r w:rsidRPr="0097465A">
        <w:rPr>
          <w:vertAlign w:val="superscript"/>
        </w:rPr>
        <w:footnoteReference w:id="89"/>
      </w:r>
    </w:p>
    <w:tbl>
      <w:tblPr>
        <w:tblW w:w="9055" w:type="dxa"/>
        <w:tblInd w:w="137" w:type="dxa"/>
        <w:tblLook w:val="04A0" w:firstRow="1" w:lastRow="0" w:firstColumn="1" w:lastColumn="0" w:noHBand="0" w:noVBand="1"/>
      </w:tblPr>
      <w:tblGrid>
        <w:gridCol w:w="2126"/>
        <w:gridCol w:w="2107"/>
        <w:gridCol w:w="1609"/>
        <w:gridCol w:w="1566"/>
        <w:gridCol w:w="1647"/>
      </w:tblGrid>
      <w:tr w:rsidR="0097465A" w:rsidRPr="0097465A" w14:paraId="0D4B125E" w14:textId="77777777" w:rsidTr="001B23D2">
        <w:trPr>
          <w:trHeight w:val="438"/>
        </w:trPr>
        <w:tc>
          <w:tcPr>
            <w:tcW w:w="2126" w:type="dxa"/>
            <w:tcBorders>
              <w:top w:val="single" w:sz="4" w:space="0" w:color="auto"/>
              <w:left w:val="single" w:sz="4" w:space="0" w:color="auto"/>
              <w:bottom w:val="single" w:sz="4" w:space="0" w:color="auto"/>
              <w:right w:val="single" w:sz="4" w:space="0" w:color="auto"/>
            </w:tcBorders>
            <w:shd w:val="clear" w:color="auto" w:fill="8064A2" w:themeFill="accent4"/>
            <w:tcMar>
              <w:left w:w="0" w:type="dxa"/>
              <w:right w:w="0" w:type="dxa"/>
            </w:tcMar>
            <w:vAlign w:val="center"/>
            <w:hideMark/>
          </w:tcPr>
          <w:p w14:paraId="24AA19C9" w14:textId="77777777" w:rsidR="0097465A" w:rsidRPr="0097465A" w:rsidRDefault="0097465A" w:rsidP="0097465A">
            <w:pPr>
              <w:spacing w:line="23" w:lineRule="atLeast"/>
              <w:ind w:left="113" w:right="113"/>
              <w:jc w:val="center"/>
              <w:rPr>
                <w:rFonts w:ascii="Tahoma" w:eastAsia="Times New Roman" w:hAnsi="Tahoma" w:cs="Tahoma"/>
                <w:b/>
                <w:color w:val="FFFFFF" w:themeColor="background1"/>
                <w:sz w:val="18"/>
                <w:szCs w:val="18"/>
              </w:rPr>
            </w:pPr>
            <w:r w:rsidRPr="0097465A">
              <w:rPr>
                <w:rFonts w:ascii="Tahoma" w:hAnsi="Tahoma" w:cs="Tahoma"/>
                <w:b/>
                <w:color w:val="FFFFFF" w:themeColor="background1"/>
                <w:sz w:val="18"/>
                <w:szCs w:val="18"/>
              </w:rPr>
              <w:t>Teritorija</w:t>
            </w:r>
          </w:p>
        </w:tc>
        <w:tc>
          <w:tcPr>
            <w:tcW w:w="2107" w:type="dxa"/>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2CAC00AC" w14:textId="77777777" w:rsidR="0097465A" w:rsidRPr="0097465A" w:rsidRDefault="0097465A" w:rsidP="0097465A">
            <w:pPr>
              <w:spacing w:line="23" w:lineRule="atLeast"/>
              <w:ind w:left="113" w:right="113"/>
              <w:jc w:val="center"/>
              <w:rPr>
                <w:rFonts w:ascii="Tahoma" w:eastAsia="Times New Roman" w:hAnsi="Tahoma" w:cs="Tahoma"/>
                <w:b/>
                <w:color w:val="FFFFFF" w:themeColor="background1"/>
                <w:sz w:val="18"/>
                <w:szCs w:val="18"/>
              </w:rPr>
            </w:pPr>
            <w:r w:rsidRPr="0097465A">
              <w:rPr>
                <w:rFonts w:ascii="Tahoma" w:eastAsia="Times New Roman" w:hAnsi="Tahoma" w:cs="Tahoma"/>
                <w:b/>
                <w:color w:val="FFFFFF" w:themeColor="background1"/>
                <w:sz w:val="18"/>
                <w:szCs w:val="18"/>
              </w:rPr>
              <w:t>Kopējais sabiedriskās drošības speciālistu skaits uz 10 tūkst. iedzīvotājiem</w:t>
            </w:r>
          </w:p>
        </w:tc>
        <w:tc>
          <w:tcPr>
            <w:tcW w:w="1609" w:type="dxa"/>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5DA2995B" w14:textId="77777777" w:rsidR="0097465A" w:rsidRPr="0097465A" w:rsidRDefault="0097465A" w:rsidP="0097465A">
            <w:pPr>
              <w:spacing w:line="23" w:lineRule="atLeast"/>
              <w:ind w:left="113" w:right="113"/>
              <w:jc w:val="center"/>
              <w:rPr>
                <w:rFonts w:ascii="Tahoma" w:eastAsia="Times New Roman" w:hAnsi="Tahoma" w:cs="Tahoma"/>
                <w:b/>
                <w:color w:val="FFFFFF" w:themeColor="background1"/>
                <w:sz w:val="18"/>
                <w:szCs w:val="18"/>
              </w:rPr>
            </w:pPr>
            <w:r w:rsidRPr="0097465A">
              <w:rPr>
                <w:rFonts w:ascii="Tahoma" w:eastAsia="Times New Roman" w:hAnsi="Tahoma" w:cs="Tahoma"/>
                <w:b/>
                <w:color w:val="FFFFFF" w:themeColor="background1"/>
                <w:sz w:val="18"/>
                <w:szCs w:val="18"/>
              </w:rPr>
              <w:t>PP izsaukumu skaits</w:t>
            </w:r>
            <w:proofErr w:type="gramStart"/>
            <w:r w:rsidRPr="0097465A">
              <w:rPr>
                <w:rFonts w:ascii="Tahoma" w:eastAsia="Times New Roman" w:hAnsi="Tahoma" w:cs="Tahoma"/>
                <w:b/>
                <w:color w:val="FFFFFF" w:themeColor="background1"/>
                <w:sz w:val="18"/>
                <w:szCs w:val="18"/>
              </w:rPr>
              <w:t xml:space="preserve">  </w:t>
            </w:r>
            <w:proofErr w:type="gramEnd"/>
            <w:r w:rsidRPr="0097465A">
              <w:rPr>
                <w:rFonts w:ascii="Tahoma" w:eastAsia="Times New Roman" w:hAnsi="Tahoma" w:cs="Tahoma"/>
                <w:b/>
                <w:color w:val="FFFFFF" w:themeColor="background1"/>
                <w:sz w:val="18"/>
                <w:szCs w:val="18"/>
              </w:rPr>
              <w:t>uz 10 tūkst. iedzīvotājiem</w:t>
            </w:r>
            <w:r w:rsidRPr="0097465A">
              <w:rPr>
                <w:rFonts w:ascii="Tahoma" w:eastAsia="Times New Roman" w:hAnsi="Tahoma" w:cs="Tahoma"/>
                <w:b/>
                <w:color w:val="FFFFFF" w:themeColor="background1"/>
                <w:sz w:val="18"/>
                <w:szCs w:val="18"/>
                <w:vertAlign w:val="superscript"/>
              </w:rPr>
              <w:footnoteReference w:id="90"/>
            </w:r>
          </w:p>
        </w:tc>
        <w:tc>
          <w:tcPr>
            <w:tcW w:w="1566" w:type="dxa"/>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41E20DDA" w14:textId="77777777" w:rsidR="0097465A" w:rsidRPr="0097465A" w:rsidRDefault="0097465A" w:rsidP="0097465A">
            <w:pPr>
              <w:spacing w:line="23" w:lineRule="atLeast"/>
              <w:ind w:left="113" w:right="113"/>
              <w:jc w:val="center"/>
              <w:rPr>
                <w:rFonts w:ascii="Tahoma" w:eastAsia="Times New Roman" w:hAnsi="Tahoma" w:cs="Tahoma"/>
                <w:b/>
                <w:color w:val="FFFFFF" w:themeColor="background1"/>
                <w:sz w:val="18"/>
                <w:szCs w:val="18"/>
              </w:rPr>
            </w:pPr>
            <w:r w:rsidRPr="0097465A">
              <w:rPr>
                <w:rFonts w:ascii="Tahoma" w:eastAsia="Times New Roman" w:hAnsi="Tahoma" w:cs="Tahoma"/>
                <w:b/>
                <w:color w:val="FFFFFF" w:themeColor="background1"/>
                <w:sz w:val="18"/>
                <w:szCs w:val="18"/>
              </w:rPr>
              <w:t>Administratīvo pārkāpumu skaits uz 10 tūkst. iedzīvotājiem</w:t>
            </w:r>
          </w:p>
        </w:tc>
        <w:tc>
          <w:tcPr>
            <w:tcW w:w="1647" w:type="dxa"/>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183A3D36" w14:textId="77777777" w:rsidR="0097465A" w:rsidRPr="0097465A" w:rsidRDefault="0097465A" w:rsidP="0097465A">
            <w:pPr>
              <w:spacing w:line="23" w:lineRule="atLeast"/>
              <w:ind w:left="113" w:right="113"/>
              <w:jc w:val="center"/>
              <w:rPr>
                <w:rFonts w:ascii="Tahoma" w:eastAsia="Times New Roman" w:hAnsi="Tahoma" w:cs="Tahoma"/>
                <w:b/>
                <w:color w:val="FFFFFF" w:themeColor="background1"/>
                <w:sz w:val="18"/>
                <w:szCs w:val="18"/>
              </w:rPr>
            </w:pPr>
            <w:r w:rsidRPr="0097465A">
              <w:rPr>
                <w:rFonts w:ascii="Tahoma" w:eastAsia="Times New Roman" w:hAnsi="Tahoma" w:cs="Tahoma"/>
                <w:b/>
                <w:color w:val="FFFFFF" w:themeColor="background1"/>
                <w:sz w:val="18"/>
                <w:szCs w:val="18"/>
              </w:rPr>
              <w:t>Noziedzīgu nodarījumu skaits uz 10 tūkst. iedzīvotājiem</w:t>
            </w:r>
          </w:p>
        </w:tc>
      </w:tr>
      <w:tr w:rsidR="0097465A" w:rsidRPr="0097465A" w14:paraId="0BAF9CFE" w14:textId="77777777" w:rsidTr="001B23D2">
        <w:trPr>
          <w:trHeight w:val="438"/>
        </w:trPr>
        <w:tc>
          <w:tcPr>
            <w:tcW w:w="2126"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140C5A25" w14:textId="77777777" w:rsidR="0097465A" w:rsidRPr="0097465A" w:rsidRDefault="0097465A" w:rsidP="0097465A">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Aknīstes novads</w:t>
            </w:r>
          </w:p>
        </w:tc>
        <w:tc>
          <w:tcPr>
            <w:tcW w:w="210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38EB078C"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8,03</w:t>
            </w:r>
          </w:p>
        </w:tc>
        <w:tc>
          <w:tcPr>
            <w:tcW w:w="1609"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2B8D51FD"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ND</w:t>
            </w:r>
          </w:p>
        </w:tc>
        <w:tc>
          <w:tcPr>
            <w:tcW w:w="1566"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678F1F5D"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ND</w:t>
            </w:r>
          </w:p>
        </w:tc>
        <w:tc>
          <w:tcPr>
            <w:tcW w:w="164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78B3256C"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201</w:t>
            </w:r>
          </w:p>
        </w:tc>
      </w:tr>
      <w:tr w:rsidR="0097465A" w:rsidRPr="0097465A" w14:paraId="47306F0F" w14:textId="77777777" w:rsidTr="001B23D2">
        <w:trPr>
          <w:trHeight w:val="438"/>
        </w:trPr>
        <w:tc>
          <w:tcPr>
            <w:tcW w:w="2126"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6B268062" w14:textId="77777777" w:rsidR="0097465A" w:rsidRPr="0097465A" w:rsidRDefault="0097465A" w:rsidP="0097465A">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Auces novads</w:t>
            </w:r>
          </w:p>
        </w:tc>
        <w:tc>
          <w:tcPr>
            <w:tcW w:w="210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3F180DB6" w14:textId="77777777" w:rsidR="0097465A" w:rsidRPr="0097465A" w:rsidRDefault="0097465A" w:rsidP="0097465A">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13,00</w:t>
            </w:r>
          </w:p>
        </w:tc>
        <w:tc>
          <w:tcPr>
            <w:tcW w:w="1609"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18D2DE5B"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851</w:t>
            </w:r>
          </w:p>
        </w:tc>
        <w:tc>
          <w:tcPr>
            <w:tcW w:w="1566"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6CA8F75D" w14:textId="77777777" w:rsidR="0097465A" w:rsidRPr="001B23D2" w:rsidRDefault="0097465A" w:rsidP="0097465A">
            <w:pPr>
              <w:spacing w:line="23" w:lineRule="atLeast"/>
              <w:ind w:left="113" w:right="113"/>
              <w:jc w:val="center"/>
              <w:rPr>
                <w:rFonts w:ascii="Tahoma" w:eastAsia="Times New Roman" w:hAnsi="Tahoma" w:cs="Tahoma"/>
                <w:b/>
                <w:color w:val="000000" w:themeColor="text1"/>
                <w:sz w:val="18"/>
                <w:szCs w:val="18"/>
              </w:rPr>
            </w:pPr>
            <w:r w:rsidRPr="001B23D2">
              <w:rPr>
                <w:rFonts w:ascii="Tahoma" w:hAnsi="Tahoma" w:cs="Tahoma"/>
                <w:b/>
                <w:color w:val="000000" w:themeColor="text1"/>
                <w:sz w:val="18"/>
                <w:szCs w:val="18"/>
              </w:rPr>
              <w:t>409</w:t>
            </w:r>
          </w:p>
        </w:tc>
        <w:tc>
          <w:tcPr>
            <w:tcW w:w="164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29268E5E"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146</w:t>
            </w:r>
          </w:p>
        </w:tc>
      </w:tr>
      <w:tr w:rsidR="0097465A" w:rsidRPr="0097465A" w14:paraId="2613DE90" w14:textId="77777777" w:rsidTr="001B23D2">
        <w:trPr>
          <w:trHeight w:val="438"/>
        </w:trPr>
        <w:tc>
          <w:tcPr>
            <w:tcW w:w="2126"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28217428" w14:textId="77777777" w:rsidR="0097465A" w:rsidRPr="0097465A" w:rsidRDefault="0097465A" w:rsidP="0097465A">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Bauskas novads</w:t>
            </w:r>
          </w:p>
        </w:tc>
        <w:tc>
          <w:tcPr>
            <w:tcW w:w="210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2671F6FA"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10,09</w:t>
            </w:r>
          </w:p>
        </w:tc>
        <w:tc>
          <w:tcPr>
            <w:tcW w:w="1609"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7D1CA37E" w14:textId="77777777" w:rsidR="0097465A" w:rsidRPr="0097465A" w:rsidRDefault="0097465A" w:rsidP="0097465A">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2797</w:t>
            </w:r>
          </w:p>
        </w:tc>
        <w:tc>
          <w:tcPr>
            <w:tcW w:w="1566"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4EB90E56"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307</w:t>
            </w:r>
          </w:p>
        </w:tc>
        <w:tc>
          <w:tcPr>
            <w:tcW w:w="164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2C67D2EF" w14:textId="77777777" w:rsidR="0097465A" w:rsidRPr="001B23D2" w:rsidRDefault="0097465A" w:rsidP="0097465A">
            <w:pPr>
              <w:spacing w:line="23" w:lineRule="atLeast"/>
              <w:ind w:left="113" w:right="113"/>
              <w:jc w:val="center"/>
              <w:rPr>
                <w:rFonts w:ascii="Tahoma" w:eastAsia="Times New Roman" w:hAnsi="Tahoma" w:cs="Tahoma"/>
                <w:b/>
                <w:color w:val="000000" w:themeColor="text1"/>
                <w:sz w:val="18"/>
                <w:szCs w:val="18"/>
              </w:rPr>
            </w:pPr>
            <w:r w:rsidRPr="001B23D2">
              <w:rPr>
                <w:rFonts w:ascii="Tahoma" w:hAnsi="Tahoma" w:cs="Tahoma"/>
                <w:b/>
                <w:color w:val="000000" w:themeColor="text1"/>
                <w:sz w:val="18"/>
                <w:szCs w:val="18"/>
              </w:rPr>
              <w:t>229</w:t>
            </w:r>
          </w:p>
        </w:tc>
      </w:tr>
      <w:tr w:rsidR="0097465A" w:rsidRPr="0097465A" w14:paraId="59F89F5B" w14:textId="77777777" w:rsidTr="001B23D2">
        <w:trPr>
          <w:trHeight w:val="438"/>
        </w:trPr>
        <w:tc>
          <w:tcPr>
            <w:tcW w:w="2126"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634DF594" w14:textId="77777777" w:rsidR="0097465A" w:rsidRPr="0097465A" w:rsidRDefault="0097465A" w:rsidP="0097465A">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Jelgavas novads</w:t>
            </w:r>
          </w:p>
        </w:tc>
        <w:tc>
          <w:tcPr>
            <w:tcW w:w="210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40D3229B"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9,54</w:t>
            </w:r>
          </w:p>
        </w:tc>
        <w:tc>
          <w:tcPr>
            <w:tcW w:w="1609"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7EE3671A"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456</w:t>
            </w:r>
          </w:p>
        </w:tc>
        <w:tc>
          <w:tcPr>
            <w:tcW w:w="1566"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74F745A1"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299</w:t>
            </w:r>
          </w:p>
        </w:tc>
        <w:tc>
          <w:tcPr>
            <w:tcW w:w="164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4D3734FD"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115</w:t>
            </w:r>
          </w:p>
        </w:tc>
      </w:tr>
      <w:tr w:rsidR="0097465A" w:rsidRPr="0097465A" w14:paraId="4B1358B2" w14:textId="77777777" w:rsidTr="001B23D2">
        <w:trPr>
          <w:trHeight w:val="438"/>
        </w:trPr>
        <w:tc>
          <w:tcPr>
            <w:tcW w:w="2126"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320650E8" w14:textId="77777777" w:rsidR="0097465A" w:rsidRPr="0097465A" w:rsidRDefault="0097465A" w:rsidP="0097465A">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Rundāles novads</w:t>
            </w:r>
          </w:p>
        </w:tc>
        <w:tc>
          <w:tcPr>
            <w:tcW w:w="210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375AAEDF" w14:textId="77777777" w:rsidR="0097465A" w:rsidRPr="0097465A" w:rsidRDefault="0097465A" w:rsidP="0097465A">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5,96</w:t>
            </w:r>
          </w:p>
        </w:tc>
        <w:tc>
          <w:tcPr>
            <w:tcW w:w="1609"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2CF36BA4" w14:textId="77777777" w:rsidR="0097465A" w:rsidRPr="0097465A" w:rsidRDefault="0097465A" w:rsidP="0097465A">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105</w:t>
            </w:r>
          </w:p>
        </w:tc>
        <w:tc>
          <w:tcPr>
            <w:tcW w:w="1566"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11754920"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23</w:t>
            </w:r>
          </w:p>
        </w:tc>
        <w:tc>
          <w:tcPr>
            <w:tcW w:w="164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5B82FC3B"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143</w:t>
            </w:r>
          </w:p>
        </w:tc>
      </w:tr>
      <w:tr w:rsidR="0097465A" w:rsidRPr="0097465A" w14:paraId="37859C9D" w14:textId="77777777" w:rsidTr="001B23D2">
        <w:trPr>
          <w:trHeight w:val="438"/>
        </w:trPr>
        <w:tc>
          <w:tcPr>
            <w:tcW w:w="2126"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403E88C5" w14:textId="77777777" w:rsidR="0097465A" w:rsidRPr="0097465A" w:rsidRDefault="0097465A" w:rsidP="0097465A">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Tērvetes novads</w:t>
            </w:r>
          </w:p>
        </w:tc>
        <w:tc>
          <w:tcPr>
            <w:tcW w:w="210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3A11BAD1"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8,98</w:t>
            </w:r>
          </w:p>
        </w:tc>
        <w:tc>
          <w:tcPr>
            <w:tcW w:w="1609"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5538C82E"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641</w:t>
            </w:r>
          </w:p>
        </w:tc>
        <w:tc>
          <w:tcPr>
            <w:tcW w:w="1566"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7E6467E5"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63</w:t>
            </w:r>
          </w:p>
        </w:tc>
        <w:tc>
          <w:tcPr>
            <w:tcW w:w="164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6CF2BE90"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189</w:t>
            </w:r>
          </w:p>
        </w:tc>
      </w:tr>
      <w:tr w:rsidR="0097465A" w:rsidRPr="0097465A" w14:paraId="48F01042" w14:textId="77777777" w:rsidTr="001B23D2">
        <w:trPr>
          <w:trHeight w:val="438"/>
        </w:trPr>
        <w:tc>
          <w:tcPr>
            <w:tcW w:w="2126"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1BD60815" w14:textId="77777777" w:rsidR="0097465A" w:rsidRPr="0097465A" w:rsidRDefault="0097465A" w:rsidP="0097465A">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Vecumnieku novads</w:t>
            </w:r>
          </w:p>
        </w:tc>
        <w:tc>
          <w:tcPr>
            <w:tcW w:w="210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7D00C752"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10,25</w:t>
            </w:r>
          </w:p>
        </w:tc>
        <w:tc>
          <w:tcPr>
            <w:tcW w:w="1609"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21EB8FC0"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1054</w:t>
            </w:r>
          </w:p>
        </w:tc>
        <w:tc>
          <w:tcPr>
            <w:tcW w:w="1566"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64F66F12"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108</w:t>
            </w:r>
          </w:p>
        </w:tc>
        <w:tc>
          <w:tcPr>
            <w:tcW w:w="164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5D0FF9D4"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143</w:t>
            </w:r>
          </w:p>
        </w:tc>
      </w:tr>
      <w:tr w:rsidR="0097465A" w:rsidRPr="0097465A" w14:paraId="1C49E15F" w14:textId="77777777" w:rsidTr="001B23D2">
        <w:trPr>
          <w:trHeight w:val="438"/>
        </w:trPr>
        <w:tc>
          <w:tcPr>
            <w:tcW w:w="2126"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3CAC9070" w14:textId="77777777" w:rsidR="0097465A" w:rsidRPr="0097465A" w:rsidRDefault="0097465A" w:rsidP="0097465A">
            <w:pPr>
              <w:spacing w:line="23" w:lineRule="atLeast"/>
              <w:ind w:left="113" w:right="113"/>
              <w:jc w:val="center"/>
              <w:rPr>
                <w:rFonts w:ascii="Tahoma" w:eastAsia="Times New Roman" w:hAnsi="Tahoma" w:cs="Tahoma"/>
                <w:b/>
                <w:color w:val="000000" w:themeColor="text1"/>
                <w:sz w:val="18"/>
                <w:szCs w:val="18"/>
              </w:rPr>
            </w:pPr>
            <w:r w:rsidRPr="0097465A">
              <w:rPr>
                <w:rFonts w:ascii="Tahoma" w:hAnsi="Tahoma" w:cs="Tahoma"/>
                <w:b/>
                <w:color w:val="000000" w:themeColor="text1"/>
                <w:sz w:val="18"/>
                <w:szCs w:val="18"/>
              </w:rPr>
              <w:t>Viesītes novads</w:t>
            </w:r>
          </w:p>
        </w:tc>
        <w:tc>
          <w:tcPr>
            <w:tcW w:w="210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432DF812"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8,41</w:t>
            </w:r>
          </w:p>
        </w:tc>
        <w:tc>
          <w:tcPr>
            <w:tcW w:w="1609"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5592AD25"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251</w:t>
            </w:r>
          </w:p>
        </w:tc>
        <w:tc>
          <w:tcPr>
            <w:tcW w:w="1566"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77093FC7"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35</w:t>
            </w:r>
          </w:p>
        </w:tc>
        <w:tc>
          <w:tcPr>
            <w:tcW w:w="164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38E09F3E" w14:textId="77777777" w:rsidR="0097465A" w:rsidRPr="0097465A" w:rsidRDefault="0097465A" w:rsidP="0097465A">
            <w:pPr>
              <w:spacing w:line="23" w:lineRule="atLeast"/>
              <w:ind w:left="113" w:right="113"/>
              <w:jc w:val="center"/>
              <w:rPr>
                <w:rFonts w:ascii="Tahoma" w:eastAsia="Times New Roman" w:hAnsi="Tahoma" w:cs="Tahoma"/>
                <w:bCs/>
                <w:color w:val="000000" w:themeColor="text1"/>
                <w:sz w:val="18"/>
                <w:szCs w:val="18"/>
              </w:rPr>
            </w:pPr>
            <w:r w:rsidRPr="0097465A">
              <w:rPr>
                <w:rFonts w:ascii="Tahoma" w:hAnsi="Tahoma" w:cs="Tahoma"/>
                <w:bCs/>
                <w:color w:val="000000" w:themeColor="text1"/>
                <w:sz w:val="18"/>
                <w:szCs w:val="18"/>
              </w:rPr>
              <w:t>132</w:t>
            </w:r>
          </w:p>
        </w:tc>
      </w:tr>
      <w:tr w:rsidR="0097465A" w:rsidRPr="0097465A" w14:paraId="53DB23F8" w14:textId="77777777" w:rsidTr="001B23D2">
        <w:trPr>
          <w:trHeight w:val="438"/>
        </w:trPr>
        <w:tc>
          <w:tcPr>
            <w:tcW w:w="2126"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5957B6CD" w14:textId="4C7FB70A" w:rsidR="0097465A" w:rsidRPr="0097465A" w:rsidRDefault="001B23D2" w:rsidP="0097465A">
            <w:pPr>
              <w:spacing w:line="23" w:lineRule="atLeast"/>
              <w:ind w:left="113" w:right="113"/>
              <w:jc w:val="center"/>
              <w:rPr>
                <w:rFonts w:ascii="Tahoma" w:eastAsia="Times New Roman" w:hAnsi="Tahoma" w:cs="Tahoma"/>
                <w:b/>
                <w:color w:val="000000" w:themeColor="text1"/>
                <w:sz w:val="18"/>
                <w:szCs w:val="18"/>
              </w:rPr>
            </w:pPr>
            <w:r>
              <w:rPr>
                <w:rFonts w:ascii="Tahoma" w:eastAsia="Times New Roman" w:hAnsi="Tahoma" w:cs="Tahoma"/>
                <w:b/>
                <w:color w:val="000000" w:themeColor="text1"/>
                <w:sz w:val="18"/>
                <w:szCs w:val="18"/>
              </w:rPr>
              <w:t xml:space="preserve">Latvijas </w:t>
            </w:r>
            <w:r w:rsidR="0015471F">
              <w:rPr>
                <w:rFonts w:ascii="Tahoma" w:eastAsia="Times New Roman" w:hAnsi="Tahoma" w:cs="Tahoma"/>
                <w:b/>
                <w:color w:val="000000" w:themeColor="text1"/>
                <w:sz w:val="18"/>
                <w:szCs w:val="18"/>
              </w:rPr>
              <w:t>Pierobežas pašvaldīb</w:t>
            </w:r>
            <w:r w:rsidR="0097465A" w:rsidRPr="0097465A">
              <w:rPr>
                <w:rFonts w:ascii="Tahoma" w:eastAsia="Times New Roman" w:hAnsi="Tahoma" w:cs="Tahoma"/>
                <w:b/>
                <w:color w:val="000000" w:themeColor="text1"/>
                <w:sz w:val="18"/>
                <w:szCs w:val="18"/>
              </w:rPr>
              <w:t>ās</w:t>
            </w:r>
          </w:p>
        </w:tc>
        <w:tc>
          <w:tcPr>
            <w:tcW w:w="210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150CC6A5" w14:textId="77777777" w:rsidR="0097465A" w:rsidRPr="001B23D2" w:rsidRDefault="0097465A" w:rsidP="0097465A">
            <w:pPr>
              <w:spacing w:line="23" w:lineRule="atLeast"/>
              <w:ind w:left="113" w:right="113"/>
              <w:jc w:val="center"/>
              <w:rPr>
                <w:rFonts w:ascii="Tahoma" w:eastAsia="Times New Roman" w:hAnsi="Tahoma" w:cs="Tahoma"/>
                <w:b/>
                <w:color w:val="000000" w:themeColor="text1"/>
                <w:sz w:val="18"/>
                <w:szCs w:val="18"/>
              </w:rPr>
            </w:pPr>
            <w:r w:rsidRPr="001B23D2">
              <w:rPr>
                <w:rFonts w:ascii="Tahoma" w:hAnsi="Tahoma" w:cs="Tahoma"/>
                <w:b/>
                <w:color w:val="000000" w:themeColor="text1"/>
                <w:sz w:val="18"/>
                <w:szCs w:val="18"/>
              </w:rPr>
              <w:t>9,79</w:t>
            </w:r>
          </w:p>
        </w:tc>
        <w:tc>
          <w:tcPr>
            <w:tcW w:w="1609"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262D5832" w14:textId="77777777" w:rsidR="0097465A" w:rsidRPr="001B23D2" w:rsidRDefault="0097465A" w:rsidP="0097465A">
            <w:pPr>
              <w:spacing w:line="23" w:lineRule="atLeast"/>
              <w:ind w:left="113" w:right="113"/>
              <w:jc w:val="center"/>
              <w:rPr>
                <w:rFonts w:ascii="Tahoma" w:eastAsia="Times New Roman" w:hAnsi="Tahoma" w:cs="Tahoma"/>
                <w:b/>
                <w:color w:val="000000" w:themeColor="text1"/>
                <w:sz w:val="18"/>
                <w:szCs w:val="18"/>
              </w:rPr>
            </w:pPr>
            <w:r w:rsidRPr="001B23D2">
              <w:rPr>
                <w:rFonts w:ascii="Tahoma" w:hAnsi="Tahoma" w:cs="Tahoma"/>
                <w:b/>
                <w:color w:val="000000" w:themeColor="text1"/>
                <w:sz w:val="18"/>
                <w:szCs w:val="18"/>
              </w:rPr>
              <w:t>575</w:t>
            </w:r>
          </w:p>
        </w:tc>
        <w:tc>
          <w:tcPr>
            <w:tcW w:w="1566"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349D4F1B" w14:textId="77777777" w:rsidR="0097465A" w:rsidRPr="001B23D2" w:rsidRDefault="0097465A" w:rsidP="0097465A">
            <w:pPr>
              <w:spacing w:line="23" w:lineRule="atLeast"/>
              <w:ind w:left="113" w:right="113"/>
              <w:jc w:val="center"/>
              <w:rPr>
                <w:rFonts w:ascii="Tahoma" w:eastAsia="Times New Roman" w:hAnsi="Tahoma" w:cs="Tahoma"/>
                <w:b/>
                <w:color w:val="000000" w:themeColor="text1"/>
                <w:sz w:val="18"/>
                <w:szCs w:val="18"/>
              </w:rPr>
            </w:pPr>
            <w:r w:rsidRPr="001B23D2">
              <w:rPr>
                <w:rFonts w:ascii="Tahoma" w:hAnsi="Tahoma" w:cs="Tahoma"/>
                <w:b/>
                <w:color w:val="000000" w:themeColor="text1"/>
                <w:sz w:val="18"/>
                <w:szCs w:val="18"/>
              </w:rPr>
              <w:t>161</w:t>
            </w:r>
          </w:p>
        </w:tc>
        <w:tc>
          <w:tcPr>
            <w:tcW w:w="1647"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11F08997" w14:textId="77777777" w:rsidR="0097465A" w:rsidRPr="001B23D2" w:rsidRDefault="0097465A" w:rsidP="0097465A">
            <w:pPr>
              <w:spacing w:line="23" w:lineRule="atLeast"/>
              <w:ind w:left="113" w:right="113"/>
              <w:jc w:val="center"/>
              <w:rPr>
                <w:rFonts w:ascii="Tahoma" w:eastAsia="Times New Roman" w:hAnsi="Tahoma" w:cs="Tahoma"/>
                <w:b/>
                <w:color w:val="000000" w:themeColor="text1"/>
                <w:sz w:val="18"/>
                <w:szCs w:val="18"/>
              </w:rPr>
            </w:pPr>
            <w:r w:rsidRPr="001B23D2">
              <w:rPr>
                <w:rFonts w:ascii="Tahoma" w:hAnsi="Tahoma" w:cs="Tahoma"/>
                <w:b/>
                <w:color w:val="000000" w:themeColor="text1"/>
                <w:sz w:val="18"/>
                <w:szCs w:val="18"/>
              </w:rPr>
              <w:t>166</w:t>
            </w:r>
          </w:p>
        </w:tc>
      </w:tr>
    </w:tbl>
    <w:p w14:paraId="079E032F" w14:textId="40A569F0" w:rsidR="001B23D2" w:rsidRDefault="001B23D2" w:rsidP="001B23D2">
      <w:pPr>
        <w:pStyle w:val="paraststeksts"/>
        <w:rPr>
          <w:b/>
          <w:bCs/>
        </w:rPr>
      </w:pPr>
      <w:r w:rsidRPr="0097465A">
        <w:t xml:space="preserve">Salīdzinot kopējo sabiedriskās drošības un kārtības (PP, SKN, VP) speciālistu skaitu ar iedzīvotāju skaitu, secināms, ka speciālistu skaits svārstās no 5,96 speciālistiem uz 10 tūkst. iedzīvotāju Rundāles novadā </w:t>
      </w:r>
      <w:proofErr w:type="gramStart"/>
      <w:r w:rsidRPr="0097465A">
        <w:t>līdz par</w:t>
      </w:r>
      <w:proofErr w:type="gramEnd"/>
      <w:r w:rsidRPr="0097465A">
        <w:t xml:space="preserve"> 13 speciālistiem uz 10 tūkst. iedzīvotāju Auces novadā. </w:t>
      </w:r>
      <w:r>
        <w:t>Savukārt lielākais PP izsaukumu skaits uz 10 tūkst. iedzīvotājiem un noziedzīgu nodarījumu skaits uz 10 tūkst. iedzīvotājiem ir Bauskas novadā.</w:t>
      </w:r>
    </w:p>
    <w:p w14:paraId="2908EE17" w14:textId="54276D6E" w:rsidR="0097465A" w:rsidRPr="0097465A" w:rsidRDefault="0097465A" w:rsidP="001B23D2">
      <w:pPr>
        <w:pStyle w:val="paraststeksts"/>
        <w:rPr>
          <w:lang w:eastAsia="en-US"/>
        </w:rPr>
      </w:pPr>
      <w:r w:rsidRPr="0097465A">
        <w:rPr>
          <w:b/>
          <w:bCs/>
        </w:rPr>
        <w:t>Ugunsdrošības jomā</w:t>
      </w:r>
      <w:r w:rsidRPr="0097465A">
        <w:rPr>
          <w:lang w:eastAsia="en-US"/>
        </w:rPr>
        <w:t xml:space="preserve"> Latvijas </w:t>
      </w:r>
      <w:r w:rsidR="0015471F">
        <w:rPr>
          <w:lang w:eastAsia="en-US"/>
        </w:rPr>
        <w:t>Pierobežas pašvaldīb</w:t>
      </w:r>
      <w:r w:rsidRPr="0097465A">
        <w:rPr>
          <w:lang w:eastAsia="en-US"/>
        </w:rPr>
        <w:t xml:space="preserve">u teritorijās nav vērojama būtiska tendence </w:t>
      </w:r>
      <w:r w:rsidRPr="0097465A">
        <w:rPr>
          <w:b/>
          <w:bCs/>
          <w:lang w:eastAsia="en-US"/>
        </w:rPr>
        <w:t>ugunsgrēku skaitam</w:t>
      </w:r>
      <w:r w:rsidRPr="0097465A">
        <w:rPr>
          <w:lang w:eastAsia="en-US"/>
        </w:rPr>
        <w:t xml:space="preserve"> samazināties. Pēc VUGD apkopotās informācijas, Latvijā kopš 2014. gada ugunsgrēku skaits kopumā samazinājies, tomēr 2018. gadā to skaits salīdzinājumā ar iepriekšējo gadu pieaudzis un arī 2019. gadā, kaut gan samazinājies attiecībā pret 2018. gadu, nav atgriezies 2017. gada līmenī. Savukārt Latvijas </w:t>
      </w:r>
      <w:r w:rsidR="0015471F">
        <w:rPr>
          <w:lang w:eastAsia="en-US"/>
        </w:rPr>
        <w:t>Pierobežas pašvaldīb</w:t>
      </w:r>
      <w:r w:rsidRPr="0097465A">
        <w:rPr>
          <w:lang w:eastAsia="en-US"/>
        </w:rPr>
        <w:t>u teritorijās ugunsgrēku kopējais skaits samazinājies katru gadu no 2014. līdz 2017. gadam, bet pēc tam – pieaudzis</w:t>
      </w:r>
      <w:r w:rsidRPr="0097465A">
        <w:rPr>
          <w:vertAlign w:val="superscript"/>
          <w:lang w:eastAsia="en-US"/>
        </w:rPr>
        <w:footnoteReference w:id="91"/>
      </w:r>
      <w:r w:rsidRPr="0097465A">
        <w:rPr>
          <w:lang w:eastAsia="en-US"/>
        </w:rPr>
        <w:t>.</w:t>
      </w:r>
    </w:p>
    <w:p w14:paraId="56A29F0D" w14:textId="20108563" w:rsidR="0097465A" w:rsidRPr="0097465A" w:rsidRDefault="0097465A" w:rsidP="0097465A">
      <w:pPr>
        <w:spacing w:after="120"/>
        <w:ind w:left="0" w:firstLine="680"/>
        <w:rPr>
          <w:rFonts w:ascii="Tahoma" w:hAnsi="Tahoma" w:cs="Tahoma"/>
          <w:color w:val="000000" w:themeColor="text1"/>
          <w:sz w:val="20"/>
          <w:szCs w:val="20"/>
          <w:lang w:eastAsia="en-US"/>
        </w:rPr>
      </w:pPr>
      <w:r w:rsidRPr="0097465A">
        <w:rPr>
          <w:rFonts w:ascii="Tahoma" w:hAnsi="Tahoma" w:cs="Tahoma"/>
          <w:color w:val="000000" w:themeColor="text1"/>
          <w:sz w:val="20"/>
          <w:szCs w:val="20"/>
          <w:lang w:eastAsia="en-US"/>
        </w:rPr>
        <w:t xml:space="preserve">Vērojot tendences novados pa gadiem, secināms, ka atšķirīgi ir atsevišķi gadi, </w:t>
      </w:r>
      <w:proofErr w:type="gramStart"/>
      <w:r w:rsidRPr="0097465A">
        <w:rPr>
          <w:rFonts w:ascii="Tahoma" w:hAnsi="Tahoma" w:cs="Tahoma"/>
          <w:color w:val="000000" w:themeColor="text1"/>
          <w:sz w:val="20"/>
          <w:szCs w:val="20"/>
          <w:lang w:eastAsia="en-US"/>
        </w:rPr>
        <w:t>kā piemēram</w:t>
      </w:r>
      <w:proofErr w:type="gramEnd"/>
      <w:r w:rsidRPr="0097465A">
        <w:rPr>
          <w:rFonts w:ascii="Tahoma" w:hAnsi="Tahoma" w:cs="Tahoma"/>
          <w:color w:val="000000" w:themeColor="text1"/>
          <w:sz w:val="20"/>
          <w:szCs w:val="20"/>
          <w:lang w:eastAsia="en-US"/>
        </w:rPr>
        <w:t xml:space="preserve">, 2015. gads – Auces novadā un Tērvetes novadā tobrīd bijis vislielākais ugunsgrēku skaits uz tūkstoš iedzīvotājiem, bet Aknīstes novadā – vismazākais. Bauskas novadā gadu griezumā nav vērojamas būtiskas izmaiņas. 2014.-2019. gadā Latvijā kopumā ugunsgrēkos bojā gājuši 514 cilvēki, tostarp – 16 bērni.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 xml:space="preserve">u teritorijās šajā laika posmā kopā ugunsgrēkos bojā gājuši 16 </w:t>
      </w:r>
      <w:proofErr w:type="gramStart"/>
      <w:r w:rsidRPr="0097465A">
        <w:rPr>
          <w:rFonts w:ascii="Tahoma" w:hAnsi="Tahoma" w:cs="Tahoma"/>
          <w:color w:val="000000" w:themeColor="text1"/>
          <w:sz w:val="20"/>
          <w:szCs w:val="20"/>
          <w:lang w:eastAsia="en-US"/>
        </w:rPr>
        <w:t>cilvēki</w:t>
      </w:r>
      <w:proofErr w:type="gramEnd"/>
      <w:r w:rsidRPr="0097465A">
        <w:rPr>
          <w:rFonts w:ascii="Tahoma" w:hAnsi="Tahoma" w:cs="Tahoma"/>
          <w:color w:val="000000" w:themeColor="text1"/>
          <w:sz w:val="20"/>
          <w:szCs w:val="20"/>
          <w:lang w:eastAsia="en-US"/>
        </w:rPr>
        <w:t xml:space="preserve">, bet to vidū nav neviena bērna. Ugunsgrēkos cietušo cilvēku skaits 2014.-2019. gadā Latvijā bija 1850, tostarp – 53 cilvēki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ās. Īpaši daudz cilvēku cietuši ugunsgrēkos Bauskas un Jelgavas novados, kuros vērojama lielāka ugunsgrēku izplatība. VUGD ugunsdzēsības darbos 2014.-2019. gadā Latvijā izglābti 1887 cilvēki, no tiem 24 Bauskas novadā, 11 – Jelgavas novadā, un pa vienam – Auces un Tērvetes novados. Kūlas ugunsgrēku</w:t>
      </w:r>
      <w:proofErr w:type="gramStart"/>
      <w:r w:rsidRPr="0097465A">
        <w:rPr>
          <w:rFonts w:ascii="Tahoma" w:hAnsi="Tahoma" w:cs="Tahoma"/>
          <w:color w:val="000000" w:themeColor="text1"/>
          <w:sz w:val="20"/>
          <w:szCs w:val="20"/>
          <w:lang w:eastAsia="en-US"/>
        </w:rPr>
        <w:t xml:space="preserve">  </w:t>
      </w:r>
      <w:proofErr w:type="gramEnd"/>
      <w:r w:rsidRPr="0097465A">
        <w:rPr>
          <w:rFonts w:ascii="Tahoma" w:hAnsi="Tahoma" w:cs="Tahoma"/>
          <w:color w:val="000000" w:themeColor="text1"/>
          <w:sz w:val="20"/>
          <w:szCs w:val="20"/>
          <w:lang w:eastAsia="en-US"/>
        </w:rPr>
        <w:t xml:space="preserve">izplatība Latvijā kopumā 2014.-2019. gadā ir samazinājusies, tomēr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 xml:space="preserve">u teritorijās vērojama kūlas ugunsgrēku skaita svārstības.  </w:t>
      </w:r>
    </w:p>
    <w:p w14:paraId="37BCA67E" w14:textId="6B0041FA"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63" w:name="_Toc43297242"/>
      <w:r w:rsidRPr="0097465A">
        <w:rPr>
          <w:rFonts w:ascii="Tahoma" w:eastAsiaTheme="minorHAnsi" w:hAnsi="Tahoma" w:cstheme="minorBidi"/>
          <w:b/>
          <w:i/>
          <w:iCs/>
          <w:color w:val="000000" w:themeColor="text1"/>
          <w:sz w:val="18"/>
          <w:szCs w:val="16"/>
          <w:lang w:eastAsia="en-US"/>
        </w:rPr>
        <w:lastRenderedPageBreak/>
        <w:t xml:space="preserve">Tabula Nr. </w:t>
      </w:r>
      <w:r w:rsidR="008A1BB0">
        <w:rPr>
          <w:rFonts w:ascii="Tahoma" w:eastAsiaTheme="minorHAnsi" w:hAnsi="Tahoma" w:cstheme="minorBidi"/>
          <w:b/>
          <w:i/>
          <w:iCs/>
          <w:color w:val="000000" w:themeColor="text1"/>
          <w:sz w:val="18"/>
          <w:szCs w:val="16"/>
          <w:lang w:eastAsia="en-US"/>
        </w:rPr>
        <w:t>5</w:t>
      </w:r>
      <w:r w:rsidRPr="0097465A">
        <w:rPr>
          <w:rFonts w:ascii="Tahoma" w:eastAsiaTheme="minorHAnsi" w:hAnsi="Tahoma" w:cstheme="minorBidi"/>
          <w:b/>
          <w:i/>
          <w:iCs/>
          <w:color w:val="000000" w:themeColor="text1"/>
          <w:sz w:val="18"/>
          <w:szCs w:val="16"/>
          <w:lang w:eastAsia="en-US"/>
        </w:rPr>
        <w:t>. Ugunsgrēkus raksturojošie radītāji</w:t>
      </w:r>
      <w:r w:rsidR="00D9435A">
        <w:rPr>
          <w:rFonts w:ascii="Tahoma" w:eastAsiaTheme="minorHAnsi" w:hAnsi="Tahoma" w:cstheme="minorBidi"/>
          <w:b/>
          <w:i/>
          <w:iCs/>
          <w:color w:val="000000" w:themeColor="text1"/>
          <w:sz w:val="18"/>
          <w:szCs w:val="16"/>
          <w:lang w:eastAsia="en-US"/>
        </w:rPr>
        <w:t xml:space="preserve"> Latvijas Pierobežas pašvaldībās un Latvijā 2014.-2019. gadā</w:t>
      </w:r>
      <w:r w:rsidRPr="0097465A">
        <w:rPr>
          <w:rFonts w:ascii="Tahoma" w:eastAsiaTheme="minorHAnsi" w:hAnsi="Tahoma" w:cstheme="minorBidi"/>
          <w:b/>
          <w:i/>
          <w:iCs/>
          <w:color w:val="000000" w:themeColor="text1"/>
          <w:sz w:val="18"/>
          <w:szCs w:val="16"/>
          <w:vertAlign w:val="superscript"/>
          <w:lang w:eastAsia="en-US"/>
        </w:rPr>
        <w:footnoteReference w:id="92"/>
      </w:r>
      <w:bookmarkEnd w:id="63"/>
    </w:p>
    <w:tbl>
      <w:tblPr>
        <w:tblW w:w="0" w:type="auto"/>
        <w:tblInd w:w="137" w:type="dxa"/>
        <w:tblLook w:val="04A0" w:firstRow="1" w:lastRow="0" w:firstColumn="1" w:lastColumn="0" w:noHBand="0" w:noVBand="1"/>
      </w:tblPr>
      <w:tblGrid>
        <w:gridCol w:w="2033"/>
        <w:gridCol w:w="1947"/>
        <w:gridCol w:w="773"/>
        <w:gridCol w:w="773"/>
        <w:gridCol w:w="695"/>
        <w:gridCol w:w="901"/>
        <w:gridCol w:w="901"/>
        <w:gridCol w:w="901"/>
      </w:tblGrid>
      <w:tr w:rsidR="00395BDE" w:rsidRPr="0097465A" w14:paraId="6B375321" w14:textId="27CF3BB9" w:rsidTr="00395BDE">
        <w:trPr>
          <w:trHeight w:val="438"/>
        </w:trPr>
        <w:tc>
          <w:tcPr>
            <w:tcW w:w="0" w:type="auto"/>
            <w:tcBorders>
              <w:top w:val="single" w:sz="4" w:space="0" w:color="auto"/>
              <w:left w:val="single" w:sz="4" w:space="0" w:color="auto"/>
              <w:bottom w:val="single" w:sz="4" w:space="0" w:color="auto"/>
              <w:right w:val="single" w:sz="4" w:space="0" w:color="auto"/>
            </w:tcBorders>
            <w:shd w:val="clear" w:color="auto" w:fill="8064A2" w:themeFill="accent4"/>
            <w:tcMar>
              <w:left w:w="0" w:type="dxa"/>
              <w:right w:w="0" w:type="dxa"/>
            </w:tcMar>
            <w:vAlign w:val="center"/>
            <w:hideMark/>
          </w:tcPr>
          <w:p w14:paraId="61DDF448" w14:textId="7FA511F6" w:rsidR="00395BDE" w:rsidRPr="00395BDE" w:rsidRDefault="00395BDE" w:rsidP="00395BDE">
            <w:pPr>
              <w:spacing w:line="23" w:lineRule="atLeast"/>
              <w:ind w:left="113" w:right="113"/>
              <w:jc w:val="center"/>
              <w:rPr>
                <w:rFonts w:ascii="Tahoma" w:eastAsia="Times New Roman" w:hAnsi="Tahoma" w:cs="Tahoma"/>
                <w:b/>
                <w:i/>
                <w:color w:val="FFFFFF" w:themeColor="background1"/>
                <w:sz w:val="18"/>
                <w:szCs w:val="18"/>
              </w:rPr>
            </w:pPr>
            <w:r w:rsidRPr="00395BDE">
              <w:rPr>
                <w:rFonts w:ascii="Tahoma" w:eastAsia="Times New Roman" w:hAnsi="Tahoma" w:cs="Tahoma"/>
                <w:b/>
                <w:i/>
                <w:color w:val="FFFFFF" w:themeColor="background1"/>
                <w:sz w:val="18"/>
                <w:szCs w:val="18"/>
                <w:lang w:eastAsia="en-US"/>
              </w:rPr>
              <w:t>Rādītājs</w:t>
            </w:r>
          </w:p>
        </w:tc>
        <w:tc>
          <w:tcPr>
            <w:tcW w:w="0" w:type="auto"/>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1AF168BE" w14:textId="2A34FDC4" w:rsidR="00395BDE" w:rsidRPr="00395BDE" w:rsidRDefault="00395BDE" w:rsidP="00395BDE">
            <w:pPr>
              <w:spacing w:line="23" w:lineRule="atLeast"/>
              <w:ind w:left="113" w:right="113"/>
              <w:jc w:val="center"/>
              <w:rPr>
                <w:rFonts w:ascii="Tahoma" w:eastAsia="Times New Roman" w:hAnsi="Tahoma" w:cs="Tahoma"/>
                <w:b/>
                <w:i/>
                <w:color w:val="FFFFFF" w:themeColor="background1"/>
                <w:sz w:val="18"/>
                <w:szCs w:val="18"/>
              </w:rPr>
            </w:pPr>
            <w:r w:rsidRPr="00395BDE">
              <w:rPr>
                <w:rFonts w:ascii="Tahoma" w:eastAsia="Times New Roman" w:hAnsi="Tahoma" w:cs="Tahoma"/>
                <w:b/>
                <w:i/>
                <w:color w:val="FFFFFF" w:themeColor="background1"/>
                <w:sz w:val="18"/>
                <w:szCs w:val="18"/>
                <w:lang w:eastAsia="en-US"/>
              </w:rPr>
              <w:t>Teritorija</w:t>
            </w:r>
          </w:p>
        </w:tc>
        <w:tc>
          <w:tcPr>
            <w:tcW w:w="0" w:type="auto"/>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3A4BFACB" w14:textId="43898E4E" w:rsidR="00395BDE" w:rsidRPr="00395BDE" w:rsidRDefault="00395BDE" w:rsidP="00395BDE">
            <w:pPr>
              <w:spacing w:line="23" w:lineRule="atLeast"/>
              <w:ind w:left="113" w:right="113"/>
              <w:jc w:val="center"/>
              <w:rPr>
                <w:rFonts w:ascii="Tahoma" w:eastAsia="Times New Roman" w:hAnsi="Tahoma" w:cs="Tahoma"/>
                <w:b/>
                <w:i/>
                <w:color w:val="FFFFFF" w:themeColor="background1"/>
                <w:sz w:val="18"/>
                <w:szCs w:val="18"/>
              </w:rPr>
            </w:pPr>
            <w:r w:rsidRPr="00395BDE">
              <w:rPr>
                <w:rFonts w:ascii="Tahoma" w:eastAsia="Times New Roman" w:hAnsi="Tahoma" w:cs="Tahoma"/>
                <w:b/>
                <w:i/>
                <w:color w:val="FFFFFF" w:themeColor="background1"/>
                <w:sz w:val="18"/>
                <w:szCs w:val="18"/>
                <w:lang w:eastAsia="en-US"/>
              </w:rPr>
              <w:t>2014</w:t>
            </w:r>
          </w:p>
        </w:tc>
        <w:tc>
          <w:tcPr>
            <w:tcW w:w="0" w:type="auto"/>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0FE11950" w14:textId="1F6FA317" w:rsidR="00395BDE" w:rsidRPr="00395BDE" w:rsidRDefault="00395BDE" w:rsidP="00395BDE">
            <w:pPr>
              <w:spacing w:line="23" w:lineRule="atLeast"/>
              <w:ind w:left="113" w:right="113"/>
              <w:jc w:val="center"/>
              <w:rPr>
                <w:rFonts w:ascii="Tahoma" w:eastAsia="Times New Roman" w:hAnsi="Tahoma" w:cs="Tahoma"/>
                <w:b/>
                <w:i/>
                <w:color w:val="FFFFFF" w:themeColor="background1"/>
                <w:sz w:val="18"/>
                <w:szCs w:val="18"/>
              </w:rPr>
            </w:pPr>
            <w:r w:rsidRPr="00395BDE">
              <w:rPr>
                <w:rFonts w:ascii="Tahoma" w:eastAsia="Times New Roman" w:hAnsi="Tahoma" w:cs="Tahoma"/>
                <w:b/>
                <w:i/>
                <w:color w:val="FFFFFF" w:themeColor="background1"/>
                <w:sz w:val="18"/>
                <w:szCs w:val="18"/>
                <w:lang w:eastAsia="en-US"/>
              </w:rPr>
              <w:t>2015</w:t>
            </w:r>
          </w:p>
        </w:tc>
        <w:tc>
          <w:tcPr>
            <w:tcW w:w="0" w:type="auto"/>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4994C430" w14:textId="0DF058C2" w:rsidR="00395BDE" w:rsidRPr="00395BDE" w:rsidRDefault="00395BDE" w:rsidP="00395BDE">
            <w:pPr>
              <w:spacing w:line="23" w:lineRule="atLeast"/>
              <w:ind w:left="113" w:right="113"/>
              <w:jc w:val="center"/>
              <w:rPr>
                <w:rFonts w:ascii="Tahoma" w:eastAsia="Times New Roman" w:hAnsi="Tahoma" w:cs="Tahoma"/>
                <w:b/>
                <w:i/>
                <w:color w:val="FFFFFF" w:themeColor="background1"/>
                <w:sz w:val="18"/>
                <w:szCs w:val="18"/>
              </w:rPr>
            </w:pPr>
            <w:r w:rsidRPr="00395BDE">
              <w:rPr>
                <w:rFonts w:ascii="Tahoma" w:eastAsia="Times New Roman" w:hAnsi="Tahoma" w:cs="Tahoma"/>
                <w:b/>
                <w:i/>
                <w:color w:val="FFFFFF" w:themeColor="background1"/>
                <w:sz w:val="18"/>
                <w:szCs w:val="18"/>
                <w:lang w:eastAsia="en-US"/>
              </w:rPr>
              <w:t>2016</w:t>
            </w:r>
          </w:p>
        </w:tc>
        <w:tc>
          <w:tcPr>
            <w:tcW w:w="0" w:type="auto"/>
            <w:tcBorders>
              <w:top w:val="single" w:sz="4" w:space="0" w:color="auto"/>
              <w:left w:val="nil"/>
              <w:bottom w:val="single" w:sz="4" w:space="0" w:color="auto"/>
              <w:right w:val="single" w:sz="4" w:space="0" w:color="auto"/>
            </w:tcBorders>
            <w:shd w:val="clear" w:color="auto" w:fill="8064A2" w:themeFill="accent4"/>
            <w:vAlign w:val="center"/>
          </w:tcPr>
          <w:p w14:paraId="09BAE71E" w14:textId="5889CF56" w:rsidR="00395BDE" w:rsidRPr="00395BDE" w:rsidRDefault="00395BDE" w:rsidP="00395BDE">
            <w:pPr>
              <w:spacing w:line="23" w:lineRule="atLeast"/>
              <w:ind w:left="113" w:right="113"/>
              <w:jc w:val="center"/>
              <w:rPr>
                <w:rFonts w:ascii="Tahoma" w:eastAsia="Times New Roman" w:hAnsi="Tahoma" w:cs="Tahoma"/>
                <w:b/>
                <w:i/>
                <w:color w:val="FFFFFF" w:themeColor="background1"/>
                <w:sz w:val="18"/>
                <w:szCs w:val="18"/>
              </w:rPr>
            </w:pPr>
            <w:r w:rsidRPr="00395BDE">
              <w:rPr>
                <w:rFonts w:ascii="Tahoma" w:eastAsia="Times New Roman" w:hAnsi="Tahoma" w:cs="Tahoma"/>
                <w:b/>
                <w:i/>
                <w:color w:val="FFFFFF" w:themeColor="background1"/>
                <w:sz w:val="18"/>
                <w:szCs w:val="18"/>
                <w:lang w:eastAsia="en-US"/>
              </w:rPr>
              <w:t>2017</w:t>
            </w:r>
          </w:p>
        </w:tc>
        <w:tc>
          <w:tcPr>
            <w:tcW w:w="0" w:type="auto"/>
            <w:tcBorders>
              <w:top w:val="single" w:sz="4" w:space="0" w:color="auto"/>
              <w:left w:val="nil"/>
              <w:bottom w:val="single" w:sz="4" w:space="0" w:color="auto"/>
              <w:right w:val="single" w:sz="4" w:space="0" w:color="auto"/>
            </w:tcBorders>
            <w:shd w:val="clear" w:color="auto" w:fill="8064A2" w:themeFill="accent4"/>
            <w:vAlign w:val="center"/>
          </w:tcPr>
          <w:p w14:paraId="0B053E3D" w14:textId="39E3ED4F" w:rsidR="00395BDE" w:rsidRPr="00395BDE" w:rsidRDefault="00395BDE" w:rsidP="00395BDE">
            <w:pPr>
              <w:spacing w:line="23" w:lineRule="atLeast"/>
              <w:ind w:left="113" w:right="113"/>
              <w:jc w:val="center"/>
              <w:rPr>
                <w:rFonts w:ascii="Tahoma" w:eastAsia="Times New Roman" w:hAnsi="Tahoma" w:cs="Tahoma"/>
                <w:b/>
                <w:i/>
                <w:color w:val="FFFFFF" w:themeColor="background1"/>
                <w:sz w:val="18"/>
                <w:szCs w:val="18"/>
              </w:rPr>
            </w:pPr>
            <w:r w:rsidRPr="00395BDE">
              <w:rPr>
                <w:rFonts w:ascii="Tahoma" w:eastAsia="Times New Roman" w:hAnsi="Tahoma" w:cs="Tahoma"/>
                <w:b/>
                <w:i/>
                <w:color w:val="FFFFFF" w:themeColor="background1"/>
                <w:sz w:val="18"/>
                <w:szCs w:val="18"/>
                <w:lang w:eastAsia="en-US"/>
              </w:rPr>
              <w:t>2018</w:t>
            </w:r>
          </w:p>
        </w:tc>
        <w:tc>
          <w:tcPr>
            <w:tcW w:w="0" w:type="auto"/>
            <w:tcBorders>
              <w:top w:val="single" w:sz="4" w:space="0" w:color="auto"/>
              <w:left w:val="nil"/>
              <w:bottom w:val="single" w:sz="4" w:space="0" w:color="auto"/>
              <w:right w:val="single" w:sz="4" w:space="0" w:color="auto"/>
            </w:tcBorders>
            <w:shd w:val="clear" w:color="auto" w:fill="8064A2" w:themeFill="accent4"/>
            <w:vAlign w:val="center"/>
          </w:tcPr>
          <w:p w14:paraId="5432F229" w14:textId="7813CC15" w:rsidR="00395BDE" w:rsidRPr="00395BDE" w:rsidRDefault="00395BDE" w:rsidP="00395BDE">
            <w:pPr>
              <w:spacing w:line="23" w:lineRule="atLeast"/>
              <w:ind w:left="113" w:right="113"/>
              <w:jc w:val="center"/>
              <w:rPr>
                <w:rFonts w:ascii="Tahoma" w:eastAsia="Times New Roman" w:hAnsi="Tahoma" w:cs="Tahoma"/>
                <w:b/>
                <w:i/>
                <w:color w:val="FFFFFF" w:themeColor="background1"/>
                <w:sz w:val="18"/>
                <w:szCs w:val="18"/>
              </w:rPr>
            </w:pPr>
            <w:r w:rsidRPr="00395BDE">
              <w:rPr>
                <w:rFonts w:ascii="Tahoma" w:eastAsia="Times New Roman" w:hAnsi="Tahoma" w:cs="Tahoma"/>
                <w:b/>
                <w:i/>
                <w:color w:val="FFFFFF" w:themeColor="background1"/>
                <w:sz w:val="18"/>
                <w:szCs w:val="18"/>
                <w:lang w:eastAsia="en-US"/>
              </w:rPr>
              <w:t>2019</w:t>
            </w:r>
          </w:p>
        </w:tc>
      </w:tr>
      <w:tr w:rsidR="00ED2677" w:rsidRPr="0097465A" w14:paraId="6AA38659" w14:textId="4180F373" w:rsidTr="00393C51">
        <w:trPr>
          <w:trHeight w:val="438"/>
        </w:trPr>
        <w:tc>
          <w:tcPr>
            <w:tcW w:w="0" w:type="auto"/>
            <w:vMerge w:val="restart"/>
            <w:tcBorders>
              <w:top w:val="nil"/>
              <w:left w:val="single" w:sz="4" w:space="0" w:color="auto"/>
              <w:right w:val="single" w:sz="4" w:space="0" w:color="auto"/>
            </w:tcBorders>
            <w:shd w:val="clear" w:color="auto" w:fill="auto"/>
            <w:tcMar>
              <w:left w:w="0" w:type="dxa"/>
              <w:right w:w="0" w:type="dxa"/>
            </w:tcMar>
            <w:vAlign w:val="center"/>
            <w:hideMark/>
          </w:tcPr>
          <w:p w14:paraId="447D1632" w14:textId="6E78BC81" w:rsidR="00ED2677" w:rsidRPr="00395BDE" w:rsidRDefault="00ED2677" w:rsidP="00395BDE">
            <w:pPr>
              <w:spacing w:line="23" w:lineRule="atLeast"/>
              <w:ind w:left="113" w:right="113"/>
              <w:jc w:val="center"/>
              <w:rPr>
                <w:rFonts w:ascii="Tahoma" w:eastAsia="Times New Roman" w:hAnsi="Tahoma" w:cs="Tahoma"/>
                <w:b/>
                <w:i/>
                <w:color w:val="000000" w:themeColor="text1"/>
                <w:sz w:val="18"/>
                <w:szCs w:val="18"/>
              </w:rPr>
            </w:pPr>
            <w:r w:rsidRPr="00395BDE">
              <w:rPr>
                <w:rFonts w:ascii="Tahoma" w:eastAsia="Times New Roman" w:hAnsi="Tahoma" w:cs="Tahoma"/>
                <w:i/>
                <w:sz w:val="18"/>
                <w:szCs w:val="18"/>
                <w:lang w:eastAsia="en-US"/>
              </w:rPr>
              <w:t>Ugunsgrēku skaits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0DC943B9" w14:textId="662EF90E" w:rsidR="00ED2677" w:rsidRPr="0097465A" w:rsidRDefault="00ED2677" w:rsidP="00395BDE">
            <w:pPr>
              <w:spacing w:line="23" w:lineRule="atLeast"/>
              <w:ind w:left="113" w:right="113"/>
              <w:jc w:val="center"/>
              <w:rPr>
                <w:rFonts w:ascii="Tahoma" w:eastAsia="Times New Roman" w:hAnsi="Tahoma" w:cs="Tahoma"/>
                <w:bCs/>
                <w:color w:val="000000" w:themeColor="text1"/>
                <w:sz w:val="18"/>
                <w:szCs w:val="18"/>
              </w:rPr>
            </w:pPr>
            <w:r>
              <w:rPr>
                <w:rFonts w:ascii="Tahoma" w:eastAsia="Times New Roman" w:hAnsi="Tahoma" w:cs="Tahoma"/>
                <w:sz w:val="18"/>
                <w:szCs w:val="18"/>
                <w:lang w:eastAsia="en-US"/>
              </w:rPr>
              <w:t>Pierobežas pašvaldīb</w:t>
            </w:r>
            <w:r w:rsidRPr="0097465A">
              <w:rPr>
                <w:rFonts w:ascii="Tahoma" w:eastAsia="Times New Roman" w:hAnsi="Tahoma" w:cs="Tahoma"/>
                <w:sz w:val="18"/>
                <w:szCs w:val="18"/>
                <w:lang w:eastAsia="en-US"/>
              </w:rPr>
              <w:t>as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7D37D596" w14:textId="5B822FC1" w:rsidR="00ED2677" w:rsidRPr="0097465A" w:rsidRDefault="00ED2677" w:rsidP="00395BDE">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498</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6209E356" w14:textId="351B2814" w:rsidR="00ED2677" w:rsidRPr="0097465A" w:rsidRDefault="00ED2677" w:rsidP="00395BDE">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494</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30634039" w14:textId="5FFA44F4" w:rsidR="00ED2677" w:rsidRPr="0097465A" w:rsidRDefault="00ED2677" w:rsidP="00395BDE">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413</w:t>
            </w:r>
          </w:p>
        </w:tc>
        <w:tc>
          <w:tcPr>
            <w:tcW w:w="0" w:type="auto"/>
            <w:tcBorders>
              <w:top w:val="nil"/>
              <w:left w:val="nil"/>
              <w:bottom w:val="single" w:sz="4" w:space="0" w:color="auto"/>
              <w:right w:val="single" w:sz="4" w:space="0" w:color="auto"/>
            </w:tcBorders>
            <w:vAlign w:val="center"/>
          </w:tcPr>
          <w:p w14:paraId="79892118" w14:textId="1F343902" w:rsidR="00ED2677" w:rsidRPr="0097465A" w:rsidRDefault="00ED2677" w:rsidP="00395BDE">
            <w:pPr>
              <w:spacing w:line="23" w:lineRule="atLeast"/>
              <w:ind w:left="113" w:right="113"/>
              <w:jc w:val="center"/>
              <w:rPr>
                <w:rFonts w:ascii="Tahoma" w:hAnsi="Tahoma" w:cs="Tahoma"/>
                <w:bCs/>
                <w:color w:val="000000" w:themeColor="text1"/>
                <w:sz w:val="18"/>
                <w:szCs w:val="18"/>
              </w:rPr>
            </w:pPr>
            <w:r w:rsidRPr="0097465A">
              <w:rPr>
                <w:rFonts w:ascii="Tahoma" w:eastAsia="Times New Roman" w:hAnsi="Tahoma" w:cs="Tahoma"/>
                <w:sz w:val="18"/>
                <w:szCs w:val="18"/>
                <w:lang w:eastAsia="en-US"/>
              </w:rPr>
              <w:t>333</w:t>
            </w:r>
          </w:p>
        </w:tc>
        <w:tc>
          <w:tcPr>
            <w:tcW w:w="0" w:type="auto"/>
            <w:tcBorders>
              <w:top w:val="nil"/>
              <w:left w:val="nil"/>
              <w:bottom w:val="single" w:sz="4" w:space="0" w:color="auto"/>
              <w:right w:val="single" w:sz="4" w:space="0" w:color="auto"/>
            </w:tcBorders>
            <w:vAlign w:val="center"/>
          </w:tcPr>
          <w:p w14:paraId="75D3FF8D" w14:textId="317BB893" w:rsidR="00ED2677" w:rsidRPr="0097465A" w:rsidRDefault="00ED2677" w:rsidP="00395BDE">
            <w:pPr>
              <w:spacing w:line="23" w:lineRule="atLeast"/>
              <w:ind w:left="113" w:right="113"/>
              <w:jc w:val="center"/>
              <w:rPr>
                <w:rFonts w:ascii="Tahoma" w:hAnsi="Tahoma" w:cs="Tahoma"/>
                <w:bCs/>
                <w:color w:val="000000" w:themeColor="text1"/>
                <w:sz w:val="18"/>
                <w:szCs w:val="18"/>
              </w:rPr>
            </w:pPr>
            <w:r w:rsidRPr="0097465A">
              <w:rPr>
                <w:rFonts w:ascii="Tahoma" w:eastAsia="Times New Roman" w:hAnsi="Tahoma" w:cs="Tahoma"/>
                <w:sz w:val="18"/>
                <w:szCs w:val="18"/>
                <w:lang w:eastAsia="en-US"/>
              </w:rPr>
              <w:t>397</w:t>
            </w:r>
          </w:p>
        </w:tc>
        <w:tc>
          <w:tcPr>
            <w:tcW w:w="0" w:type="auto"/>
            <w:tcBorders>
              <w:top w:val="nil"/>
              <w:left w:val="nil"/>
              <w:bottom w:val="single" w:sz="4" w:space="0" w:color="auto"/>
              <w:right w:val="single" w:sz="4" w:space="0" w:color="auto"/>
            </w:tcBorders>
            <w:vAlign w:val="center"/>
          </w:tcPr>
          <w:p w14:paraId="0B08537B" w14:textId="7264B7BD" w:rsidR="00ED2677" w:rsidRPr="0097465A" w:rsidRDefault="00ED2677" w:rsidP="00395BDE">
            <w:pPr>
              <w:spacing w:line="23" w:lineRule="atLeast"/>
              <w:ind w:left="113" w:right="113"/>
              <w:jc w:val="center"/>
              <w:rPr>
                <w:rFonts w:ascii="Tahoma" w:hAnsi="Tahoma" w:cs="Tahoma"/>
                <w:bCs/>
                <w:color w:val="000000" w:themeColor="text1"/>
                <w:sz w:val="18"/>
                <w:szCs w:val="18"/>
              </w:rPr>
            </w:pPr>
            <w:r w:rsidRPr="0097465A">
              <w:rPr>
                <w:rFonts w:ascii="Tahoma" w:eastAsia="Times New Roman" w:hAnsi="Tahoma" w:cs="Tahoma"/>
                <w:sz w:val="18"/>
                <w:szCs w:val="18"/>
                <w:lang w:eastAsia="en-US"/>
              </w:rPr>
              <w:t>406</w:t>
            </w:r>
          </w:p>
        </w:tc>
      </w:tr>
      <w:tr w:rsidR="00ED2677" w:rsidRPr="0097465A" w14:paraId="56915BAC" w14:textId="59773AD9" w:rsidTr="00393C51">
        <w:trPr>
          <w:trHeight w:val="438"/>
        </w:trPr>
        <w:tc>
          <w:tcPr>
            <w:tcW w:w="0" w:type="auto"/>
            <w:vMerge/>
            <w:tcBorders>
              <w:left w:val="single" w:sz="4" w:space="0" w:color="auto"/>
              <w:bottom w:val="single" w:sz="4" w:space="0" w:color="auto"/>
              <w:right w:val="single" w:sz="4" w:space="0" w:color="auto"/>
            </w:tcBorders>
            <w:shd w:val="clear" w:color="auto" w:fill="auto"/>
            <w:tcMar>
              <w:left w:w="0" w:type="dxa"/>
              <w:right w:w="0" w:type="dxa"/>
            </w:tcMar>
            <w:vAlign w:val="center"/>
            <w:hideMark/>
          </w:tcPr>
          <w:p w14:paraId="1E65F4A7" w14:textId="1CE9D3C9" w:rsidR="00ED2677" w:rsidRPr="00395BDE" w:rsidRDefault="00ED2677" w:rsidP="00395BDE">
            <w:pPr>
              <w:spacing w:line="23" w:lineRule="atLeast"/>
              <w:ind w:left="113" w:right="113"/>
              <w:jc w:val="center"/>
              <w:rPr>
                <w:rFonts w:ascii="Tahoma" w:eastAsia="Times New Roman" w:hAnsi="Tahoma" w:cs="Tahoma"/>
                <w:b/>
                <w:i/>
                <w:color w:val="000000" w:themeColor="text1"/>
                <w:sz w:val="18"/>
                <w:szCs w:val="18"/>
              </w:rPr>
            </w:pP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486768DC" w14:textId="1706C580" w:rsidR="00ED2677" w:rsidRPr="0097465A" w:rsidRDefault="00ED2677" w:rsidP="00395BDE">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Times New Roman" w:hAnsi="Tahoma" w:cs="Tahoma"/>
                <w:sz w:val="18"/>
                <w:szCs w:val="18"/>
                <w:lang w:eastAsia="en-US"/>
              </w:rPr>
              <w:t>Latvija</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422E909F" w14:textId="416461AE" w:rsidR="00ED2677" w:rsidRPr="0097465A" w:rsidRDefault="00ED2677" w:rsidP="00395BDE">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12 175</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0F6EEF4B" w14:textId="11F084D9" w:rsidR="00ED2677" w:rsidRPr="001B23D2" w:rsidRDefault="00ED2677" w:rsidP="00395BDE">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Times New Roman" w:hAnsi="Tahoma" w:cs="Tahoma"/>
                <w:sz w:val="18"/>
                <w:szCs w:val="18"/>
                <w:lang w:eastAsia="en-US"/>
              </w:rPr>
              <w:t>10 311</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2DDEC752" w14:textId="5266F849" w:rsidR="00ED2677" w:rsidRPr="0097465A" w:rsidRDefault="00ED2677" w:rsidP="00395BDE">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9 288</w:t>
            </w:r>
          </w:p>
        </w:tc>
        <w:tc>
          <w:tcPr>
            <w:tcW w:w="0" w:type="auto"/>
            <w:tcBorders>
              <w:top w:val="nil"/>
              <w:left w:val="nil"/>
              <w:bottom w:val="single" w:sz="4" w:space="0" w:color="auto"/>
              <w:right w:val="single" w:sz="4" w:space="0" w:color="auto"/>
            </w:tcBorders>
            <w:vAlign w:val="center"/>
          </w:tcPr>
          <w:p w14:paraId="2C1ABB29" w14:textId="534FF6BD" w:rsidR="00ED2677" w:rsidRPr="0097465A" w:rsidRDefault="00ED2677" w:rsidP="00395BDE">
            <w:pPr>
              <w:spacing w:line="23" w:lineRule="atLeast"/>
              <w:ind w:left="113" w:right="113"/>
              <w:jc w:val="center"/>
              <w:rPr>
                <w:rFonts w:ascii="Tahoma" w:hAnsi="Tahoma" w:cs="Tahoma"/>
                <w:bCs/>
                <w:color w:val="000000" w:themeColor="text1"/>
                <w:sz w:val="18"/>
                <w:szCs w:val="18"/>
              </w:rPr>
            </w:pPr>
            <w:r w:rsidRPr="0097465A">
              <w:rPr>
                <w:rFonts w:ascii="Tahoma" w:eastAsia="Times New Roman" w:hAnsi="Tahoma" w:cs="Tahoma"/>
                <w:sz w:val="18"/>
                <w:szCs w:val="18"/>
                <w:lang w:eastAsia="en-US"/>
              </w:rPr>
              <w:t>8 714</w:t>
            </w:r>
          </w:p>
        </w:tc>
        <w:tc>
          <w:tcPr>
            <w:tcW w:w="0" w:type="auto"/>
            <w:tcBorders>
              <w:top w:val="nil"/>
              <w:left w:val="nil"/>
              <w:bottom w:val="single" w:sz="4" w:space="0" w:color="auto"/>
              <w:right w:val="single" w:sz="4" w:space="0" w:color="auto"/>
            </w:tcBorders>
            <w:vAlign w:val="center"/>
          </w:tcPr>
          <w:p w14:paraId="4D1712D4" w14:textId="3DB991EB" w:rsidR="00ED2677" w:rsidRPr="0097465A" w:rsidRDefault="00ED2677" w:rsidP="00395BDE">
            <w:pPr>
              <w:spacing w:line="23" w:lineRule="atLeast"/>
              <w:ind w:left="113" w:right="113"/>
              <w:jc w:val="center"/>
              <w:rPr>
                <w:rFonts w:ascii="Tahoma" w:hAnsi="Tahoma" w:cs="Tahoma"/>
                <w:bCs/>
                <w:color w:val="000000" w:themeColor="text1"/>
                <w:sz w:val="18"/>
                <w:szCs w:val="18"/>
              </w:rPr>
            </w:pPr>
            <w:r w:rsidRPr="0097465A">
              <w:rPr>
                <w:rFonts w:ascii="Tahoma" w:eastAsia="Times New Roman" w:hAnsi="Tahoma" w:cs="Tahoma"/>
                <w:sz w:val="18"/>
                <w:szCs w:val="18"/>
                <w:lang w:eastAsia="en-US"/>
              </w:rPr>
              <w:t>9 134</w:t>
            </w:r>
          </w:p>
        </w:tc>
        <w:tc>
          <w:tcPr>
            <w:tcW w:w="0" w:type="auto"/>
            <w:tcBorders>
              <w:top w:val="nil"/>
              <w:left w:val="nil"/>
              <w:bottom w:val="single" w:sz="4" w:space="0" w:color="auto"/>
              <w:right w:val="single" w:sz="4" w:space="0" w:color="auto"/>
            </w:tcBorders>
            <w:vAlign w:val="center"/>
          </w:tcPr>
          <w:p w14:paraId="4E197444" w14:textId="131FB55F" w:rsidR="00ED2677" w:rsidRPr="0097465A" w:rsidRDefault="00ED2677" w:rsidP="00395BDE">
            <w:pPr>
              <w:spacing w:line="23" w:lineRule="atLeast"/>
              <w:ind w:left="113" w:right="113"/>
              <w:jc w:val="center"/>
              <w:rPr>
                <w:rFonts w:ascii="Tahoma" w:hAnsi="Tahoma" w:cs="Tahoma"/>
                <w:bCs/>
                <w:color w:val="000000" w:themeColor="text1"/>
                <w:sz w:val="18"/>
                <w:szCs w:val="18"/>
              </w:rPr>
            </w:pPr>
            <w:r w:rsidRPr="0097465A">
              <w:rPr>
                <w:rFonts w:ascii="Tahoma" w:eastAsia="Times New Roman" w:hAnsi="Tahoma" w:cs="Tahoma"/>
                <w:sz w:val="18"/>
                <w:szCs w:val="18"/>
                <w:lang w:eastAsia="en-US"/>
              </w:rPr>
              <w:t>8 985</w:t>
            </w:r>
          </w:p>
        </w:tc>
      </w:tr>
      <w:tr w:rsidR="00D42449" w:rsidRPr="0097465A" w14:paraId="6C0CBEE4" w14:textId="418E41F3" w:rsidTr="00393C51">
        <w:trPr>
          <w:trHeight w:val="438"/>
        </w:trPr>
        <w:tc>
          <w:tcPr>
            <w:tcW w:w="0" w:type="auto"/>
            <w:vMerge w:val="restart"/>
            <w:tcBorders>
              <w:top w:val="nil"/>
              <w:left w:val="single" w:sz="4" w:space="0" w:color="auto"/>
              <w:right w:val="single" w:sz="4" w:space="0" w:color="auto"/>
            </w:tcBorders>
            <w:shd w:val="clear" w:color="auto" w:fill="auto"/>
            <w:tcMar>
              <w:left w:w="0" w:type="dxa"/>
              <w:right w:w="0" w:type="dxa"/>
            </w:tcMar>
            <w:vAlign w:val="center"/>
            <w:hideMark/>
          </w:tcPr>
          <w:p w14:paraId="2176A8E2" w14:textId="6D03F42C" w:rsidR="00D42449" w:rsidRPr="00395BDE" w:rsidRDefault="00D42449" w:rsidP="00395BDE">
            <w:pPr>
              <w:spacing w:line="23" w:lineRule="atLeast"/>
              <w:ind w:left="113" w:right="113"/>
              <w:jc w:val="center"/>
              <w:rPr>
                <w:rFonts w:ascii="Tahoma" w:eastAsia="Times New Roman" w:hAnsi="Tahoma" w:cs="Tahoma"/>
                <w:b/>
                <w:i/>
                <w:color w:val="000000" w:themeColor="text1"/>
                <w:sz w:val="18"/>
                <w:szCs w:val="18"/>
              </w:rPr>
            </w:pPr>
            <w:r w:rsidRPr="00395BDE">
              <w:rPr>
                <w:rFonts w:ascii="Tahoma" w:eastAsia="Times New Roman" w:hAnsi="Tahoma" w:cs="Tahoma"/>
                <w:i/>
                <w:sz w:val="18"/>
                <w:szCs w:val="18"/>
                <w:lang w:eastAsia="en-US"/>
              </w:rPr>
              <w:t>Bojā gājušo skaits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60399FF2" w14:textId="66630D64" w:rsidR="00D42449" w:rsidRPr="0097465A" w:rsidRDefault="00D42449" w:rsidP="00395BDE">
            <w:pPr>
              <w:spacing w:line="23" w:lineRule="atLeast"/>
              <w:ind w:left="113" w:right="113"/>
              <w:jc w:val="center"/>
              <w:rPr>
                <w:rFonts w:ascii="Tahoma" w:eastAsia="Times New Roman" w:hAnsi="Tahoma" w:cs="Tahoma"/>
                <w:bCs/>
                <w:color w:val="000000" w:themeColor="text1"/>
                <w:sz w:val="18"/>
                <w:szCs w:val="18"/>
              </w:rPr>
            </w:pPr>
            <w:r>
              <w:rPr>
                <w:rFonts w:ascii="Tahoma" w:eastAsia="Times New Roman" w:hAnsi="Tahoma" w:cs="Tahoma"/>
                <w:sz w:val="18"/>
                <w:szCs w:val="18"/>
                <w:lang w:eastAsia="en-US"/>
              </w:rPr>
              <w:t>Pierobežas pašvaldīb</w:t>
            </w:r>
            <w:r w:rsidRPr="0097465A">
              <w:rPr>
                <w:rFonts w:ascii="Tahoma" w:eastAsia="Times New Roman" w:hAnsi="Tahoma" w:cs="Tahoma"/>
                <w:sz w:val="18"/>
                <w:szCs w:val="18"/>
                <w:lang w:eastAsia="en-US"/>
              </w:rPr>
              <w:t>as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1DB9E972" w14:textId="4F82BD13" w:rsidR="00D42449" w:rsidRPr="0097465A" w:rsidRDefault="00D42449" w:rsidP="00395BDE">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Calibri" w:hAnsi="Tahoma" w:cs="Tahoma"/>
                <w:sz w:val="18"/>
                <w:szCs w:val="18"/>
                <w:lang w:eastAsia="en-US"/>
              </w:rPr>
              <w:t>1</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003D8ECA" w14:textId="3AB4C272" w:rsidR="00D42449" w:rsidRPr="0097465A" w:rsidRDefault="00D42449" w:rsidP="00395BDE">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sz w:val="18"/>
                <w:szCs w:val="18"/>
                <w:lang w:eastAsia="en-US"/>
              </w:rPr>
              <w:t>3</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549B7CBA" w14:textId="2CD953D8" w:rsidR="00D42449" w:rsidRPr="001B23D2" w:rsidRDefault="00D42449" w:rsidP="00395BDE">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Calibri" w:hAnsi="Tahoma" w:cs="Tahoma"/>
                <w:sz w:val="18"/>
                <w:szCs w:val="18"/>
                <w:lang w:eastAsia="en-US"/>
              </w:rPr>
              <w:t>4</w:t>
            </w:r>
          </w:p>
        </w:tc>
        <w:tc>
          <w:tcPr>
            <w:tcW w:w="0" w:type="auto"/>
            <w:tcBorders>
              <w:top w:val="nil"/>
              <w:left w:val="nil"/>
              <w:bottom w:val="single" w:sz="4" w:space="0" w:color="auto"/>
              <w:right w:val="single" w:sz="4" w:space="0" w:color="auto"/>
            </w:tcBorders>
            <w:vAlign w:val="center"/>
          </w:tcPr>
          <w:p w14:paraId="229E9030" w14:textId="28724097" w:rsidR="00D42449" w:rsidRPr="001B23D2" w:rsidRDefault="00D42449" w:rsidP="00395BDE">
            <w:pPr>
              <w:spacing w:line="23" w:lineRule="atLeast"/>
              <w:ind w:left="113" w:right="113"/>
              <w:jc w:val="center"/>
              <w:rPr>
                <w:rFonts w:ascii="Tahoma" w:hAnsi="Tahoma" w:cs="Tahoma"/>
                <w:b/>
                <w:color w:val="000000" w:themeColor="text1"/>
                <w:sz w:val="18"/>
                <w:szCs w:val="18"/>
              </w:rPr>
            </w:pPr>
            <w:r w:rsidRPr="0097465A">
              <w:rPr>
                <w:rFonts w:ascii="Tahoma" w:eastAsia="Calibri" w:hAnsi="Tahoma" w:cs="Tahoma"/>
                <w:sz w:val="18"/>
                <w:szCs w:val="18"/>
                <w:lang w:eastAsia="en-US"/>
              </w:rPr>
              <w:t>2</w:t>
            </w:r>
          </w:p>
        </w:tc>
        <w:tc>
          <w:tcPr>
            <w:tcW w:w="0" w:type="auto"/>
            <w:tcBorders>
              <w:top w:val="nil"/>
              <w:left w:val="nil"/>
              <w:bottom w:val="single" w:sz="4" w:space="0" w:color="auto"/>
              <w:right w:val="single" w:sz="4" w:space="0" w:color="auto"/>
            </w:tcBorders>
            <w:vAlign w:val="center"/>
          </w:tcPr>
          <w:p w14:paraId="161058D0" w14:textId="4224A065" w:rsidR="00D42449" w:rsidRPr="001B23D2" w:rsidRDefault="00D42449" w:rsidP="00395BDE">
            <w:pPr>
              <w:spacing w:line="23" w:lineRule="atLeast"/>
              <w:ind w:left="113" w:right="113"/>
              <w:jc w:val="center"/>
              <w:rPr>
                <w:rFonts w:ascii="Tahoma" w:hAnsi="Tahoma" w:cs="Tahoma"/>
                <w:b/>
                <w:color w:val="000000" w:themeColor="text1"/>
                <w:sz w:val="18"/>
                <w:szCs w:val="18"/>
              </w:rPr>
            </w:pPr>
            <w:r w:rsidRPr="0097465A">
              <w:rPr>
                <w:rFonts w:ascii="Tahoma" w:eastAsia="Calibri" w:hAnsi="Tahoma" w:cs="Tahoma"/>
                <w:sz w:val="18"/>
                <w:szCs w:val="18"/>
                <w:lang w:eastAsia="en-US"/>
              </w:rPr>
              <w:t>2</w:t>
            </w:r>
          </w:p>
        </w:tc>
        <w:tc>
          <w:tcPr>
            <w:tcW w:w="0" w:type="auto"/>
            <w:tcBorders>
              <w:top w:val="nil"/>
              <w:left w:val="nil"/>
              <w:bottom w:val="single" w:sz="4" w:space="0" w:color="auto"/>
              <w:right w:val="single" w:sz="4" w:space="0" w:color="auto"/>
            </w:tcBorders>
            <w:vAlign w:val="center"/>
          </w:tcPr>
          <w:p w14:paraId="0984DAAD" w14:textId="122A1DBB" w:rsidR="00D42449" w:rsidRPr="001B23D2" w:rsidRDefault="00D42449" w:rsidP="00395BDE">
            <w:pPr>
              <w:spacing w:line="23" w:lineRule="atLeast"/>
              <w:ind w:left="113" w:right="113"/>
              <w:jc w:val="center"/>
              <w:rPr>
                <w:rFonts w:ascii="Tahoma" w:hAnsi="Tahoma" w:cs="Tahoma"/>
                <w:b/>
                <w:color w:val="000000" w:themeColor="text1"/>
                <w:sz w:val="18"/>
                <w:szCs w:val="18"/>
              </w:rPr>
            </w:pPr>
            <w:r w:rsidRPr="0097465A">
              <w:rPr>
                <w:rFonts w:ascii="Tahoma" w:eastAsia="Calibri" w:hAnsi="Tahoma" w:cs="Tahoma"/>
                <w:sz w:val="18"/>
                <w:szCs w:val="18"/>
                <w:lang w:eastAsia="en-US"/>
              </w:rPr>
              <w:t>4</w:t>
            </w:r>
          </w:p>
        </w:tc>
      </w:tr>
      <w:tr w:rsidR="00D42449" w:rsidRPr="0097465A" w14:paraId="30D72B40" w14:textId="48C5D8B1" w:rsidTr="00393C51">
        <w:trPr>
          <w:trHeight w:val="438"/>
        </w:trPr>
        <w:tc>
          <w:tcPr>
            <w:tcW w:w="0" w:type="auto"/>
            <w:vMerge/>
            <w:tcBorders>
              <w:left w:val="single" w:sz="4" w:space="0" w:color="auto"/>
              <w:bottom w:val="single" w:sz="4" w:space="0" w:color="auto"/>
              <w:right w:val="single" w:sz="4" w:space="0" w:color="auto"/>
            </w:tcBorders>
            <w:shd w:val="clear" w:color="auto" w:fill="auto"/>
            <w:tcMar>
              <w:left w:w="0" w:type="dxa"/>
              <w:right w:w="0" w:type="dxa"/>
            </w:tcMar>
            <w:vAlign w:val="center"/>
            <w:hideMark/>
          </w:tcPr>
          <w:p w14:paraId="40041874" w14:textId="74C35D02" w:rsidR="00D42449" w:rsidRPr="00395BDE" w:rsidRDefault="00D42449" w:rsidP="00395BDE">
            <w:pPr>
              <w:spacing w:line="23" w:lineRule="atLeast"/>
              <w:ind w:left="113" w:right="113"/>
              <w:jc w:val="center"/>
              <w:rPr>
                <w:rFonts w:ascii="Tahoma" w:eastAsia="Times New Roman" w:hAnsi="Tahoma" w:cs="Tahoma"/>
                <w:b/>
                <w:i/>
                <w:color w:val="000000" w:themeColor="text1"/>
                <w:sz w:val="18"/>
                <w:szCs w:val="18"/>
              </w:rPr>
            </w:pP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782AFC12" w14:textId="30270D94" w:rsidR="00D42449" w:rsidRPr="0097465A" w:rsidRDefault="00D42449" w:rsidP="00395BDE">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Latvija</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241527E4" w14:textId="7C66D74D" w:rsidR="00D42449" w:rsidRPr="0097465A" w:rsidRDefault="00D42449" w:rsidP="00395BDE">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sz w:val="18"/>
                <w:szCs w:val="18"/>
                <w:lang w:eastAsia="en-US"/>
              </w:rPr>
              <w:t>94</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5AA8184A" w14:textId="19CE22DA" w:rsidR="00D42449" w:rsidRPr="0097465A" w:rsidRDefault="00D42449" w:rsidP="00395BDE">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sz w:val="18"/>
                <w:szCs w:val="18"/>
                <w:lang w:eastAsia="en-US"/>
              </w:rPr>
              <w:t>88</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7DB8AD24" w14:textId="0AD55EA1" w:rsidR="00D42449" w:rsidRPr="0097465A" w:rsidRDefault="00D42449" w:rsidP="00395BDE">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sz w:val="18"/>
                <w:szCs w:val="18"/>
                <w:lang w:eastAsia="en-US"/>
              </w:rPr>
              <w:t>95</w:t>
            </w:r>
          </w:p>
        </w:tc>
        <w:tc>
          <w:tcPr>
            <w:tcW w:w="0" w:type="auto"/>
            <w:tcBorders>
              <w:top w:val="nil"/>
              <w:left w:val="nil"/>
              <w:bottom w:val="single" w:sz="4" w:space="0" w:color="auto"/>
              <w:right w:val="single" w:sz="4" w:space="0" w:color="auto"/>
            </w:tcBorders>
            <w:vAlign w:val="center"/>
          </w:tcPr>
          <w:p w14:paraId="1971A8BC" w14:textId="369BF40C" w:rsidR="00D42449" w:rsidRPr="0097465A" w:rsidRDefault="00D42449" w:rsidP="00395BDE">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sz w:val="18"/>
                <w:szCs w:val="18"/>
                <w:lang w:eastAsia="en-US"/>
              </w:rPr>
              <w:t>80</w:t>
            </w:r>
          </w:p>
        </w:tc>
        <w:tc>
          <w:tcPr>
            <w:tcW w:w="0" w:type="auto"/>
            <w:tcBorders>
              <w:top w:val="nil"/>
              <w:left w:val="nil"/>
              <w:bottom w:val="single" w:sz="4" w:space="0" w:color="auto"/>
              <w:right w:val="single" w:sz="4" w:space="0" w:color="auto"/>
            </w:tcBorders>
            <w:vAlign w:val="center"/>
          </w:tcPr>
          <w:p w14:paraId="0A6F3A97" w14:textId="17EE349F" w:rsidR="00D42449" w:rsidRPr="0097465A" w:rsidRDefault="00D42449" w:rsidP="00395BDE">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sz w:val="18"/>
                <w:szCs w:val="18"/>
                <w:lang w:eastAsia="en-US"/>
              </w:rPr>
              <w:t>81</w:t>
            </w:r>
          </w:p>
        </w:tc>
        <w:tc>
          <w:tcPr>
            <w:tcW w:w="0" w:type="auto"/>
            <w:tcBorders>
              <w:top w:val="nil"/>
              <w:left w:val="nil"/>
              <w:bottom w:val="single" w:sz="4" w:space="0" w:color="auto"/>
              <w:right w:val="single" w:sz="4" w:space="0" w:color="auto"/>
            </w:tcBorders>
            <w:vAlign w:val="center"/>
          </w:tcPr>
          <w:p w14:paraId="6916E0D4" w14:textId="28657D72" w:rsidR="00D42449" w:rsidRPr="0097465A" w:rsidRDefault="00D42449" w:rsidP="00395BDE">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sz w:val="18"/>
                <w:szCs w:val="18"/>
                <w:lang w:eastAsia="en-US"/>
              </w:rPr>
              <w:t>76</w:t>
            </w:r>
          </w:p>
        </w:tc>
      </w:tr>
      <w:tr w:rsidR="00D42449" w:rsidRPr="0097465A" w14:paraId="20322405" w14:textId="77777777" w:rsidTr="00393C51">
        <w:trPr>
          <w:trHeight w:val="438"/>
        </w:trPr>
        <w:tc>
          <w:tcPr>
            <w:tcW w:w="0" w:type="auto"/>
            <w:vMerge w:val="restart"/>
            <w:tcBorders>
              <w:top w:val="nil"/>
              <w:left w:val="single" w:sz="4" w:space="0" w:color="auto"/>
              <w:right w:val="single" w:sz="4" w:space="0" w:color="auto"/>
            </w:tcBorders>
            <w:shd w:val="clear" w:color="auto" w:fill="auto"/>
            <w:tcMar>
              <w:left w:w="0" w:type="dxa"/>
              <w:right w:w="0" w:type="dxa"/>
            </w:tcMar>
            <w:vAlign w:val="center"/>
          </w:tcPr>
          <w:p w14:paraId="4CC06A5C" w14:textId="2046E9CB" w:rsidR="00D42449" w:rsidRPr="00ED2677" w:rsidRDefault="00D42449" w:rsidP="00ED2677">
            <w:pPr>
              <w:spacing w:line="23" w:lineRule="atLeast"/>
              <w:ind w:left="113" w:right="113"/>
              <w:jc w:val="center"/>
              <w:rPr>
                <w:rFonts w:ascii="Tahoma" w:eastAsia="Times New Roman" w:hAnsi="Tahoma" w:cs="Tahoma"/>
                <w:bCs/>
                <w:i/>
                <w:color w:val="000000" w:themeColor="text1"/>
                <w:sz w:val="18"/>
                <w:szCs w:val="18"/>
              </w:rPr>
            </w:pPr>
            <w:r w:rsidRPr="00ED2677">
              <w:rPr>
                <w:rFonts w:ascii="Tahoma" w:eastAsia="Times New Roman" w:hAnsi="Tahoma" w:cs="Tahoma"/>
                <w:bCs/>
                <w:i/>
                <w:color w:val="000000" w:themeColor="text1"/>
                <w:sz w:val="18"/>
                <w:szCs w:val="18"/>
              </w:rPr>
              <w:t>Cietušo skaits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tcPr>
          <w:p w14:paraId="0CBD1860" w14:textId="52BB6754" w:rsidR="00D42449" w:rsidRPr="0097465A" w:rsidRDefault="00D42449" w:rsidP="00ED2677">
            <w:pPr>
              <w:spacing w:line="23" w:lineRule="atLeast"/>
              <w:ind w:left="113" w:right="113"/>
              <w:jc w:val="center"/>
              <w:rPr>
                <w:rFonts w:ascii="Tahoma" w:eastAsia="Times New Roman" w:hAnsi="Tahoma" w:cs="Tahoma"/>
                <w:sz w:val="18"/>
                <w:szCs w:val="18"/>
                <w:lang w:eastAsia="en-US"/>
              </w:rPr>
            </w:pPr>
            <w:r>
              <w:rPr>
                <w:rFonts w:ascii="Tahoma" w:eastAsia="Times New Roman" w:hAnsi="Tahoma" w:cs="Tahoma"/>
                <w:sz w:val="18"/>
                <w:szCs w:val="18"/>
                <w:lang w:eastAsia="en-US"/>
              </w:rPr>
              <w:t>Pierobežas pašvaldīb</w:t>
            </w:r>
            <w:r w:rsidRPr="0097465A">
              <w:rPr>
                <w:rFonts w:ascii="Tahoma" w:eastAsia="Times New Roman" w:hAnsi="Tahoma" w:cs="Tahoma"/>
                <w:sz w:val="18"/>
                <w:szCs w:val="18"/>
                <w:lang w:eastAsia="en-US"/>
              </w:rPr>
              <w:t>as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tcPr>
          <w:p w14:paraId="4D5CE341" w14:textId="7A77F248" w:rsidR="00D42449" w:rsidRPr="0097465A" w:rsidRDefault="00D42449" w:rsidP="00ED2677">
            <w:pPr>
              <w:spacing w:line="23" w:lineRule="atLeast"/>
              <w:ind w:left="113" w:right="113"/>
              <w:jc w:val="center"/>
              <w:rPr>
                <w:rFonts w:ascii="Tahoma" w:eastAsia="Calibri" w:hAnsi="Tahoma" w:cs="Tahoma"/>
                <w:sz w:val="18"/>
                <w:szCs w:val="18"/>
                <w:lang w:eastAsia="en-US"/>
              </w:rPr>
            </w:pPr>
            <w:r w:rsidRPr="0097465A">
              <w:rPr>
                <w:rFonts w:ascii="Tahoma" w:eastAsia="Calibri" w:hAnsi="Tahoma" w:cs="Tahoma"/>
                <w:sz w:val="18"/>
                <w:szCs w:val="18"/>
                <w:lang w:eastAsia="en-US"/>
              </w:rPr>
              <w:t>6</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tcPr>
          <w:p w14:paraId="7F872048" w14:textId="66969C28" w:rsidR="00D42449" w:rsidRPr="0097465A" w:rsidRDefault="00D42449" w:rsidP="00ED2677">
            <w:pPr>
              <w:spacing w:line="23" w:lineRule="atLeast"/>
              <w:ind w:left="113" w:right="113"/>
              <w:jc w:val="center"/>
              <w:rPr>
                <w:rFonts w:ascii="Tahoma" w:eastAsia="Calibri" w:hAnsi="Tahoma" w:cs="Tahoma"/>
                <w:sz w:val="18"/>
                <w:szCs w:val="18"/>
                <w:lang w:eastAsia="en-US"/>
              </w:rPr>
            </w:pPr>
            <w:r w:rsidRPr="0097465A">
              <w:rPr>
                <w:rFonts w:ascii="Tahoma" w:eastAsia="Calibri" w:hAnsi="Tahoma" w:cs="Tahoma"/>
                <w:sz w:val="18"/>
                <w:szCs w:val="18"/>
                <w:lang w:eastAsia="en-US"/>
              </w:rPr>
              <w:t>13</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tcPr>
          <w:p w14:paraId="7DEE6B08" w14:textId="3AF188DE" w:rsidR="00D42449" w:rsidRPr="0097465A" w:rsidRDefault="00D42449" w:rsidP="00ED2677">
            <w:pPr>
              <w:spacing w:line="23" w:lineRule="atLeast"/>
              <w:ind w:left="113" w:right="113"/>
              <w:jc w:val="center"/>
              <w:rPr>
                <w:rFonts w:ascii="Tahoma" w:eastAsia="Calibri" w:hAnsi="Tahoma" w:cs="Tahoma"/>
                <w:sz w:val="18"/>
                <w:szCs w:val="18"/>
                <w:lang w:eastAsia="en-US"/>
              </w:rPr>
            </w:pPr>
            <w:r w:rsidRPr="0097465A">
              <w:rPr>
                <w:rFonts w:ascii="Tahoma" w:eastAsia="Calibri" w:hAnsi="Tahoma" w:cs="Tahoma"/>
                <w:sz w:val="18"/>
                <w:szCs w:val="18"/>
                <w:lang w:eastAsia="en-US"/>
              </w:rPr>
              <w:t>7</w:t>
            </w:r>
          </w:p>
        </w:tc>
        <w:tc>
          <w:tcPr>
            <w:tcW w:w="0" w:type="auto"/>
            <w:tcBorders>
              <w:top w:val="nil"/>
              <w:left w:val="nil"/>
              <w:bottom w:val="single" w:sz="4" w:space="0" w:color="auto"/>
              <w:right w:val="single" w:sz="4" w:space="0" w:color="auto"/>
            </w:tcBorders>
            <w:vAlign w:val="center"/>
          </w:tcPr>
          <w:p w14:paraId="3E8CFBEE" w14:textId="5F1C7A6C" w:rsidR="00D42449" w:rsidRPr="0097465A" w:rsidRDefault="00D42449" w:rsidP="00ED2677">
            <w:pPr>
              <w:spacing w:line="23" w:lineRule="atLeast"/>
              <w:ind w:left="113" w:right="113"/>
              <w:jc w:val="center"/>
              <w:rPr>
                <w:rFonts w:ascii="Tahoma" w:eastAsia="Calibri" w:hAnsi="Tahoma" w:cs="Tahoma"/>
                <w:sz w:val="18"/>
                <w:szCs w:val="18"/>
                <w:lang w:eastAsia="en-US"/>
              </w:rPr>
            </w:pPr>
            <w:r w:rsidRPr="0097465A">
              <w:rPr>
                <w:rFonts w:ascii="Tahoma" w:eastAsia="Calibri" w:hAnsi="Tahoma" w:cs="Tahoma"/>
                <w:sz w:val="18"/>
                <w:szCs w:val="18"/>
                <w:lang w:eastAsia="en-US"/>
              </w:rPr>
              <w:t>8</w:t>
            </w:r>
          </w:p>
        </w:tc>
        <w:tc>
          <w:tcPr>
            <w:tcW w:w="0" w:type="auto"/>
            <w:tcBorders>
              <w:top w:val="nil"/>
              <w:left w:val="nil"/>
              <w:bottom w:val="single" w:sz="4" w:space="0" w:color="auto"/>
              <w:right w:val="single" w:sz="4" w:space="0" w:color="auto"/>
            </w:tcBorders>
            <w:vAlign w:val="center"/>
          </w:tcPr>
          <w:p w14:paraId="41A9B433" w14:textId="62916FE7" w:rsidR="00D42449" w:rsidRPr="0097465A" w:rsidRDefault="00D42449" w:rsidP="00ED2677">
            <w:pPr>
              <w:spacing w:line="23" w:lineRule="atLeast"/>
              <w:ind w:left="113" w:right="113"/>
              <w:jc w:val="center"/>
              <w:rPr>
                <w:rFonts w:ascii="Tahoma" w:eastAsia="Calibri" w:hAnsi="Tahoma" w:cs="Tahoma"/>
                <w:sz w:val="18"/>
                <w:szCs w:val="18"/>
                <w:lang w:eastAsia="en-US"/>
              </w:rPr>
            </w:pPr>
            <w:r w:rsidRPr="0097465A">
              <w:rPr>
                <w:rFonts w:ascii="Tahoma" w:eastAsia="Calibri" w:hAnsi="Tahoma" w:cs="Tahoma"/>
                <w:sz w:val="18"/>
                <w:szCs w:val="18"/>
                <w:lang w:eastAsia="en-US"/>
              </w:rPr>
              <w:t>6</w:t>
            </w:r>
          </w:p>
        </w:tc>
        <w:tc>
          <w:tcPr>
            <w:tcW w:w="0" w:type="auto"/>
            <w:tcBorders>
              <w:top w:val="nil"/>
              <w:left w:val="nil"/>
              <w:bottom w:val="single" w:sz="4" w:space="0" w:color="auto"/>
              <w:right w:val="single" w:sz="4" w:space="0" w:color="auto"/>
            </w:tcBorders>
            <w:vAlign w:val="center"/>
          </w:tcPr>
          <w:p w14:paraId="2672E118" w14:textId="007ED5A0" w:rsidR="00D42449" w:rsidRPr="0097465A" w:rsidRDefault="00D42449" w:rsidP="00ED2677">
            <w:pPr>
              <w:spacing w:line="23" w:lineRule="atLeast"/>
              <w:ind w:left="113" w:right="113"/>
              <w:jc w:val="center"/>
              <w:rPr>
                <w:rFonts w:ascii="Tahoma" w:eastAsia="Calibri" w:hAnsi="Tahoma" w:cs="Tahoma"/>
                <w:sz w:val="18"/>
                <w:szCs w:val="18"/>
                <w:lang w:eastAsia="en-US"/>
              </w:rPr>
            </w:pPr>
            <w:r w:rsidRPr="0097465A">
              <w:rPr>
                <w:rFonts w:ascii="Tahoma" w:eastAsia="Calibri" w:hAnsi="Tahoma" w:cs="Tahoma"/>
                <w:sz w:val="18"/>
                <w:szCs w:val="18"/>
                <w:lang w:eastAsia="en-US"/>
              </w:rPr>
              <w:t>13</w:t>
            </w:r>
          </w:p>
        </w:tc>
      </w:tr>
      <w:tr w:rsidR="00D42449" w:rsidRPr="0097465A" w14:paraId="5BC4019B" w14:textId="10BBEBD4" w:rsidTr="00393C51">
        <w:trPr>
          <w:trHeight w:val="438"/>
        </w:trPr>
        <w:tc>
          <w:tcPr>
            <w:tcW w:w="0" w:type="auto"/>
            <w:vMerge/>
            <w:tcBorders>
              <w:left w:val="single" w:sz="4" w:space="0" w:color="auto"/>
              <w:bottom w:val="single" w:sz="4" w:space="0" w:color="auto"/>
              <w:right w:val="single" w:sz="4" w:space="0" w:color="auto"/>
            </w:tcBorders>
            <w:shd w:val="clear" w:color="auto" w:fill="auto"/>
            <w:tcMar>
              <w:left w:w="0" w:type="dxa"/>
              <w:right w:w="0" w:type="dxa"/>
            </w:tcMar>
            <w:vAlign w:val="center"/>
            <w:hideMark/>
          </w:tcPr>
          <w:p w14:paraId="7557AEFF" w14:textId="7B0F60F2" w:rsidR="00D42449" w:rsidRPr="00395BDE" w:rsidRDefault="00D42449" w:rsidP="00ED2677">
            <w:pPr>
              <w:spacing w:line="23" w:lineRule="atLeast"/>
              <w:ind w:left="113" w:right="113"/>
              <w:jc w:val="center"/>
              <w:rPr>
                <w:rFonts w:ascii="Tahoma" w:eastAsia="Times New Roman" w:hAnsi="Tahoma" w:cs="Tahoma"/>
                <w:b/>
                <w:i/>
                <w:color w:val="000000" w:themeColor="text1"/>
                <w:sz w:val="18"/>
                <w:szCs w:val="18"/>
              </w:rPr>
            </w:pP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3FE15BFB" w14:textId="64A288FC" w:rsidR="00D42449" w:rsidRPr="0097465A" w:rsidRDefault="00D42449" w:rsidP="00ED2677">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Latvija</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43928307" w14:textId="7EF8DD46" w:rsidR="00D42449" w:rsidRPr="0097465A" w:rsidRDefault="00D42449" w:rsidP="00ED2677">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sz w:val="18"/>
                <w:szCs w:val="18"/>
                <w:lang w:eastAsia="en-US"/>
              </w:rPr>
              <w:t>283</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66B96B06" w14:textId="3CF57B9B" w:rsidR="00D42449" w:rsidRPr="0097465A" w:rsidRDefault="00D42449" w:rsidP="00ED2677">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sz w:val="18"/>
                <w:szCs w:val="18"/>
                <w:lang w:eastAsia="en-US"/>
              </w:rPr>
              <w:t>304</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724BA9F5" w14:textId="2CCF9BB7" w:rsidR="00D42449" w:rsidRPr="0097465A" w:rsidRDefault="00D42449" w:rsidP="00ED2677">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sz w:val="18"/>
                <w:szCs w:val="18"/>
                <w:lang w:eastAsia="en-US"/>
              </w:rPr>
              <w:t>302</w:t>
            </w:r>
          </w:p>
        </w:tc>
        <w:tc>
          <w:tcPr>
            <w:tcW w:w="0" w:type="auto"/>
            <w:tcBorders>
              <w:top w:val="nil"/>
              <w:left w:val="nil"/>
              <w:bottom w:val="single" w:sz="4" w:space="0" w:color="auto"/>
              <w:right w:val="single" w:sz="4" w:space="0" w:color="auto"/>
            </w:tcBorders>
            <w:vAlign w:val="center"/>
          </w:tcPr>
          <w:p w14:paraId="09C1F9D4" w14:textId="339585CF" w:rsidR="00D42449" w:rsidRPr="0097465A" w:rsidRDefault="00D42449" w:rsidP="00ED2677">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sz w:val="18"/>
                <w:szCs w:val="18"/>
                <w:lang w:eastAsia="en-US"/>
              </w:rPr>
              <w:t>381</w:t>
            </w:r>
          </w:p>
        </w:tc>
        <w:tc>
          <w:tcPr>
            <w:tcW w:w="0" w:type="auto"/>
            <w:tcBorders>
              <w:top w:val="nil"/>
              <w:left w:val="nil"/>
              <w:bottom w:val="single" w:sz="4" w:space="0" w:color="auto"/>
              <w:right w:val="single" w:sz="4" w:space="0" w:color="auto"/>
            </w:tcBorders>
            <w:vAlign w:val="center"/>
          </w:tcPr>
          <w:p w14:paraId="45632F72" w14:textId="0A3B373C" w:rsidR="00D42449" w:rsidRPr="0097465A" w:rsidRDefault="00D42449" w:rsidP="00ED2677">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sz w:val="18"/>
                <w:szCs w:val="18"/>
                <w:lang w:eastAsia="en-US"/>
              </w:rPr>
              <w:t>301</w:t>
            </w:r>
          </w:p>
        </w:tc>
        <w:tc>
          <w:tcPr>
            <w:tcW w:w="0" w:type="auto"/>
            <w:tcBorders>
              <w:top w:val="nil"/>
              <w:left w:val="nil"/>
              <w:bottom w:val="single" w:sz="4" w:space="0" w:color="auto"/>
              <w:right w:val="single" w:sz="4" w:space="0" w:color="auto"/>
            </w:tcBorders>
            <w:vAlign w:val="center"/>
          </w:tcPr>
          <w:p w14:paraId="1452D6E5" w14:textId="1CC2B4E4" w:rsidR="00D42449" w:rsidRPr="0097465A" w:rsidRDefault="00D42449" w:rsidP="00ED2677">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sz w:val="18"/>
                <w:szCs w:val="18"/>
                <w:lang w:eastAsia="en-US"/>
              </w:rPr>
              <w:t>279</w:t>
            </w:r>
          </w:p>
        </w:tc>
      </w:tr>
      <w:tr w:rsidR="00D42449" w:rsidRPr="0097465A" w14:paraId="2EA76297" w14:textId="490ACF7B" w:rsidTr="00393C51">
        <w:trPr>
          <w:trHeight w:val="438"/>
        </w:trPr>
        <w:tc>
          <w:tcPr>
            <w:tcW w:w="0" w:type="auto"/>
            <w:vMerge w:val="restart"/>
            <w:tcBorders>
              <w:top w:val="nil"/>
              <w:left w:val="single" w:sz="4" w:space="0" w:color="auto"/>
              <w:right w:val="single" w:sz="4" w:space="0" w:color="auto"/>
            </w:tcBorders>
            <w:shd w:val="clear" w:color="auto" w:fill="auto"/>
            <w:tcMar>
              <w:left w:w="0" w:type="dxa"/>
              <w:right w:w="0" w:type="dxa"/>
            </w:tcMar>
            <w:vAlign w:val="center"/>
            <w:hideMark/>
          </w:tcPr>
          <w:p w14:paraId="097E7CD7" w14:textId="13B90F44" w:rsidR="00D42449" w:rsidRPr="00395BDE" w:rsidRDefault="00D42449" w:rsidP="00ED2677">
            <w:pPr>
              <w:spacing w:line="23" w:lineRule="atLeast"/>
              <w:ind w:left="113" w:right="113"/>
              <w:jc w:val="center"/>
              <w:rPr>
                <w:rFonts w:ascii="Tahoma" w:eastAsia="Times New Roman" w:hAnsi="Tahoma" w:cs="Tahoma"/>
                <w:b/>
                <w:i/>
                <w:color w:val="000000" w:themeColor="text1"/>
                <w:sz w:val="18"/>
                <w:szCs w:val="18"/>
              </w:rPr>
            </w:pPr>
            <w:r w:rsidRPr="00395BDE">
              <w:rPr>
                <w:rFonts w:ascii="Tahoma" w:eastAsia="Times New Roman" w:hAnsi="Tahoma" w:cs="Tahoma"/>
                <w:i/>
                <w:sz w:val="18"/>
                <w:szCs w:val="18"/>
                <w:lang w:eastAsia="en-US"/>
              </w:rPr>
              <w:t>Kūlas ugunsgrēku skaits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5487FC4D" w14:textId="2493DD48" w:rsidR="00D42449" w:rsidRPr="0097465A" w:rsidRDefault="00D42449" w:rsidP="00ED2677">
            <w:pPr>
              <w:spacing w:line="23" w:lineRule="atLeast"/>
              <w:ind w:left="113" w:right="113"/>
              <w:jc w:val="center"/>
              <w:rPr>
                <w:rFonts w:ascii="Tahoma" w:eastAsia="Times New Roman" w:hAnsi="Tahoma" w:cs="Tahoma"/>
                <w:bCs/>
                <w:color w:val="000000" w:themeColor="text1"/>
                <w:sz w:val="18"/>
                <w:szCs w:val="18"/>
              </w:rPr>
            </w:pPr>
            <w:r>
              <w:rPr>
                <w:rFonts w:ascii="Tahoma" w:eastAsia="Times New Roman" w:hAnsi="Tahoma" w:cs="Tahoma"/>
                <w:sz w:val="18"/>
                <w:szCs w:val="18"/>
                <w:lang w:eastAsia="en-US"/>
              </w:rPr>
              <w:t>Pierobežas pašvaldīb</w:t>
            </w:r>
            <w:r w:rsidRPr="0097465A">
              <w:rPr>
                <w:rFonts w:ascii="Tahoma" w:eastAsia="Times New Roman" w:hAnsi="Tahoma" w:cs="Tahoma"/>
                <w:sz w:val="18"/>
                <w:szCs w:val="18"/>
                <w:lang w:eastAsia="en-US"/>
              </w:rPr>
              <w:t>as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7FE6F8A6" w14:textId="397F0CD8" w:rsidR="00D42449" w:rsidRPr="0097465A" w:rsidRDefault="00D42449" w:rsidP="00ED2677">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sz w:val="18"/>
                <w:szCs w:val="18"/>
                <w:lang w:eastAsia="en-US"/>
              </w:rPr>
              <w:t>185</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5ADE00F9" w14:textId="15E56733" w:rsidR="00D42449" w:rsidRPr="0097465A" w:rsidRDefault="00D42449" w:rsidP="00ED2677">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sz w:val="18"/>
                <w:szCs w:val="18"/>
                <w:lang w:eastAsia="en-US"/>
              </w:rPr>
              <w:t>161</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11D8364A" w14:textId="61A36141" w:rsidR="00D42449" w:rsidRPr="0097465A" w:rsidRDefault="00D42449" w:rsidP="00ED2677">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sz w:val="18"/>
                <w:szCs w:val="18"/>
                <w:lang w:eastAsia="en-US"/>
              </w:rPr>
              <w:t>125</w:t>
            </w:r>
          </w:p>
        </w:tc>
        <w:tc>
          <w:tcPr>
            <w:tcW w:w="0" w:type="auto"/>
            <w:tcBorders>
              <w:top w:val="nil"/>
              <w:left w:val="nil"/>
              <w:bottom w:val="single" w:sz="4" w:space="0" w:color="auto"/>
              <w:right w:val="single" w:sz="4" w:space="0" w:color="auto"/>
            </w:tcBorders>
            <w:vAlign w:val="center"/>
          </w:tcPr>
          <w:p w14:paraId="36C348C5" w14:textId="53D6D2F4" w:rsidR="00D42449" w:rsidRPr="0097465A" w:rsidRDefault="00D42449" w:rsidP="00ED2677">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sz w:val="18"/>
                <w:szCs w:val="18"/>
                <w:lang w:eastAsia="en-US"/>
              </w:rPr>
              <w:t>89</w:t>
            </w:r>
          </w:p>
        </w:tc>
        <w:tc>
          <w:tcPr>
            <w:tcW w:w="0" w:type="auto"/>
            <w:tcBorders>
              <w:top w:val="nil"/>
              <w:left w:val="nil"/>
              <w:bottom w:val="single" w:sz="4" w:space="0" w:color="auto"/>
              <w:right w:val="single" w:sz="4" w:space="0" w:color="auto"/>
            </w:tcBorders>
            <w:vAlign w:val="center"/>
          </w:tcPr>
          <w:p w14:paraId="2B4871B1" w14:textId="7367BA65" w:rsidR="00D42449" w:rsidRPr="0097465A" w:rsidRDefault="00D42449" w:rsidP="00ED2677">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sz w:val="18"/>
                <w:szCs w:val="18"/>
                <w:lang w:eastAsia="en-US"/>
              </w:rPr>
              <w:t>100</w:t>
            </w:r>
          </w:p>
        </w:tc>
        <w:tc>
          <w:tcPr>
            <w:tcW w:w="0" w:type="auto"/>
            <w:tcBorders>
              <w:top w:val="nil"/>
              <w:left w:val="nil"/>
              <w:bottom w:val="single" w:sz="4" w:space="0" w:color="auto"/>
              <w:right w:val="single" w:sz="4" w:space="0" w:color="auto"/>
            </w:tcBorders>
            <w:vAlign w:val="center"/>
          </w:tcPr>
          <w:p w14:paraId="3EC675AE" w14:textId="6D66BA23" w:rsidR="00D42449" w:rsidRPr="0097465A" w:rsidRDefault="00D42449" w:rsidP="00ED2677">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sz w:val="18"/>
                <w:szCs w:val="18"/>
                <w:lang w:eastAsia="en-US"/>
              </w:rPr>
              <w:t>148</w:t>
            </w:r>
          </w:p>
        </w:tc>
      </w:tr>
      <w:tr w:rsidR="00D42449" w:rsidRPr="0097465A" w14:paraId="41852D69" w14:textId="5E9D5F70" w:rsidTr="00393C51">
        <w:trPr>
          <w:trHeight w:val="438"/>
        </w:trPr>
        <w:tc>
          <w:tcPr>
            <w:tcW w:w="0" w:type="auto"/>
            <w:vMerge/>
            <w:tcBorders>
              <w:left w:val="single" w:sz="4" w:space="0" w:color="auto"/>
              <w:bottom w:val="single" w:sz="4" w:space="0" w:color="auto"/>
              <w:right w:val="single" w:sz="4" w:space="0" w:color="auto"/>
            </w:tcBorders>
            <w:shd w:val="clear" w:color="auto" w:fill="auto"/>
            <w:tcMar>
              <w:left w:w="0" w:type="dxa"/>
              <w:right w:w="0" w:type="dxa"/>
            </w:tcMar>
            <w:vAlign w:val="center"/>
            <w:hideMark/>
          </w:tcPr>
          <w:p w14:paraId="667E0D0D" w14:textId="18FFBDE3" w:rsidR="00D42449" w:rsidRPr="00395BDE" w:rsidRDefault="00D42449" w:rsidP="00ED2677">
            <w:pPr>
              <w:spacing w:line="23" w:lineRule="atLeast"/>
              <w:ind w:left="113" w:right="113"/>
              <w:jc w:val="center"/>
              <w:rPr>
                <w:rFonts w:ascii="Tahoma" w:eastAsia="Times New Roman" w:hAnsi="Tahoma" w:cs="Tahoma"/>
                <w:b/>
                <w:i/>
                <w:color w:val="000000" w:themeColor="text1"/>
                <w:sz w:val="18"/>
                <w:szCs w:val="18"/>
              </w:rPr>
            </w:pP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0CC78F88" w14:textId="6067E407" w:rsidR="00D42449" w:rsidRPr="0097465A" w:rsidRDefault="00D42449" w:rsidP="00ED2677">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Latvija</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5EDA05C8" w14:textId="00D30C09" w:rsidR="00D42449" w:rsidRPr="0097465A" w:rsidRDefault="00D42449" w:rsidP="00ED2677">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sz w:val="18"/>
                <w:szCs w:val="18"/>
                <w:lang w:eastAsia="en-US"/>
              </w:rPr>
              <w:t>4 044</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6D1CBE64" w14:textId="6E73FADE" w:rsidR="00D42449" w:rsidRPr="0097465A" w:rsidRDefault="00D42449" w:rsidP="00ED2677">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sz w:val="18"/>
                <w:szCs w:val="18"/>
                <w:lang w:eastAsia="en-US"/>
              </w:rPr>
              <w:t>2 710</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02C10262" w14:textId="3681E8B5" w:rsidR="00D42449" w:rsidRPr="0097465A" w:rsidRDefault="00D42449" w:rsidP="00ED2677">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sz w:val="18"/>
                <w:szCs w:val="18"/>
                <w:lang w:eastAsia="en-US"/>
              </w:rPr>
              <w:t>2 650</w:t>
            </w:r>
          </w:p>
        </w:tc>
        <w:tc>
          <w:tcPr>
            <w:tcW w:w="0" w:type="auto"/>
            <w:tcBorders>
              <w:top w:val="nil"/>
              <w:left w:val="nil"/>
              <w:bottom w:val="single" w:sz="4" w:space="0" w:color="auto"/>
              <w:right w:val="single" w:sz="4" w:space="0" w:color="auto"/>
            </w:tcBorders>
            <w:vAlign w:val="center"/>
          </w:tcPr>
          <w:p w14:paraId="244D9287" w14:textId="30C92DD0" w:rsidR="00D42449" w:rsidRPr="0097465A" w:rsidRDefault="00D42449" w:rsidP="00ED2677">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sz w:val="18"/>
                <w:szCs w:val="18"/>
                <w:lang w:eastAsia="en-US"/>
              </w:rPr>
              <w:t>2 253</w:t>
            </w:r>
          </w:p>
        </w:tc>
        <w:tc>
          <w:tcPr>
            <w:tcW w:w="0" w:type="auto"/>
            <w:tcBorders>
              <w:top w:val="nil"/>
              <w:left w:val="nil"/>
              <w:bottom w:val="single" w:sz="4" w:space="0" w:color="auto"/>
              <w:right w:val="single" w:sz="4" w:space="0" w:color="auto"/>
            </w:tcBorders>
            <w:vAlign w:val="center"/>
          </w:tcPr>
          <w:p w14:paraId="16C2B1B1" w14:textId="30EF5809" w:rsidR="00D42449" w:rsidRPr="0097465A" w:rsidRDefault="00D42449" w:rsidP="00ED2677">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sz w:val="18"/>
                <w:szCs w:val="18"/>
                <w:lang w:eastAsia="en-US"/>
              </w:rPr>
              <w:t>2 088</w:t>
            </w:r>
          </w:p>
        </w:tc>
        <w:tc>
          <w:tcPr>
            <w:tcW w:w="0" w:type="auto"/>
            <w:tcBorders>
              <w:top w:val="nil"/>
              <w:left w:val="nil"/>
              <w:bottom w:val="single" w:sz="4" w:space="0" w:color="auto"/>
              <w:right w:val="single" w:sz="4" w:space="0" w:color="auto"/>
            </w:tcBorders>
            <w:vAlign w:val="center"/>
          </w:tcPr>
          <w:p w14:paraId="5663339D" w14:textId="69111215" w:rsidR="00D42449" w:rsidRPr="0097465A" w:rsidRDefault="00D42449" w:rsidP="00ED2677">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sz w:val="18"/>
                <w:szCs w:val="18"/>
                <w:lang w:eastAsia="en-US"/>
              </w:rPr>
              <w:t>2 769</w:t>
            </w:r>
          </w:p>
        </w:tc>
      </w:tr>
    </w:tbl>
    <w:p w14:paraId="567CB2B0" w14:textId="72748229" w:rsidR="0097465A" w:rsidRPr="0097465A" w:rsidRDefault="0097465A" w:rsidP="0097465A">
      <w:pPr>
        <w:spacing w:before="120" w:after="120"/>
        <w:ind w:left="0" w:firstLine="720"/>
        <w:rPr>
          <w:rFonts w:ascii="Tahoma" w:hAnsi="Tahoma" w:cs="Tahoma"/>
          <w:color w:val="000000" w:themeColor="text1"/>
          <w:sz w:val="20"/>
          <w:szCs w:val="20"/>
        </w:rPr>
      </w:pPr>
      <w:r w:rsidRPr="0097465A">
        <w:rPr>
          <w:rFonts w:ascii="Tahoma" w:hAnsi="Tahoma" w:cs="Tahoma"/>
          <w:color w:val="000000" w:themeColor="text1"/>
          <w:sz w:val="20"/>
          <w:szCs w:val="20"/>
        </w:rPr>
        <w:t xml:space="preserve">Savukārt kūlas ugunsgrēku postīto platību ziņā 2019. gadā </w:t>
      </w:r>
      <w:r w:rsidR="0015471F">
        <w:rPr>
          <w:rFonts w:ascii="Tahoma" w:hAnsi="Tahoma" w:cs="Tahoma"/>
          <w:color w:val="000000" w:themeColor="text1"/>
          <w:sz w:val="20"/>
          <w:szCs w:val="20"/>
        </w:rPr>
        <w:t>Pierobežas pašvaldīb</w:t>
      </w:r>
      <w:r w:rsidRPr="0097465A">
        <w:rPr>
          <w:rFonts w:ascii="Tahoma" w:hAnsi="Tahoma" w:cs="Tahoma"/>
          <w:color w:val="000000" w:themeColor="text1"/>
          <w:sz w:val="20"/>
          <w:szCs w:val="20"/>
        </w:rPr>
        <w:t xml:space="preserve">u teritorijā pārliecinoši lielāko daļu aizņem kūlas ugunsgrēku postījumi Bauskas novadā. </w:t>
      </w:r>
      <w:bookmarkStart w:id="64" w:name="_Toc37329579"/>
      <w:bookmarkStart w:id="65" w:name="_Toc37347868"/>
    </w:p>
    <w:p w14:paraId="08DFDC10" w14:textId="34BF1ABF"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66" w:name="_Toc43297121"/>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4</w:t>
      </w:r>
      <w:r w:rsidRPr="0097465A">
        <w:rPr>
          <w:rFonts w:ascii="Tahoma" w:eastAsiaTheme="minorHAnsi" w:hAnsi="Tahoma" w:cstheme="minorBidi"/>
          <w:b/>
          <w:i/>
          <w:iCs/>
          <w:color w:val="000000" w:themeColor="text1"/>
          <w:sz w:val="18"/>
          <w:szCs w:val="16"/>
          <w:lang w:eastAsia="en-US"/>
        </w:rPr>
        <w:t>. Kūlas ugunsgrēkos degušās platības</w:t>
      </w:r>
      <w:r w:rsidR="00D9435A">
        <w:rPr>
          <w:rFonts w:ascii="Tahoma" w:eastAsiaTheme="minorHAnsi" w:hAnsi="Tahoma" w:cstheme="minorBidi"/>
          <w:b/>
          <w:i/>
          <w:iCs/>
          <w:color w:val="000000" w:themeColor="text1"/>
          <w:sz w:val="18"/>
          <w:szCs w:val="16"/>
          <w:lang w:eastAsia="en-US"/>
        </w:rPr>
        <w:t xml:space="preserve"> (</w:t>
      </w:r>
      <w:r w:rsidRPr="0097465A">
        <w:rPr>
          <w:rFonts w:ascii="Tahoma" w:eastAsiaTheme="minorHAnsi" w:hAnsi="Tahoma" w:cstheme="minorBidi"/>
          <w:b/>
          <w:i/>
          <w:iCs/>
          <w:color w:val="000000" w:themeColor="text1"/>
          <w:sz w:val="18"/>
          <w:szCs w:val="16"/>
          <w:lang w:eastAsia="en-US"/>
        </w:rPr>
        <w:t>ha</w:t>
      </w:r>
      <w:r w:rsidR="00D9435A">
        <w:rPr>
          <w:rFonts w:ascii="Tahoma" w:eastAsiaTheme="minorHAnsi" w:hAnsi="Tahoma" w:cstheme="minorBidi"/>
          <w:b/>
          <w:i/>
          <w:iCs/>
          <w:color w:val="000000" w:themeColor="text1"/>
          <w:sz w:val="18"/>
          <w:szCs w:val="16"/>
          <w:lang w:eastAsia="en-US"/>
        </w:rPr>
        <w:t xml:space="preserve">) Latvijas Pierobežas pašvaldību teritorijās </w:t>
      </w:r>
      <w:proofErr w:type="gramStart"/>
      <w:r w:rsidR="00D9435A">
        <w:rPr>
          <w:rFonts w:ascii="Tahoma" w:eastAsiaTheme="minorHAnsi" w:hAnsi="Tahoma" w:cstheme="minorBidi"/>
          <w:b/>
          <w:i/>
          <w:iCs/>
          <w:color w:val="000000" w:themeColor="text1"/>
          <w:sz w:val="18"/>
          <w:szCs w:val="16"/>
          <w:lang w:eastAsia="en-US"/>
        </w:rPr>
        <w:t>2019.gadā</w:t>
      </w:r>
      <w:proofErr w:type="gramEnd"/>
      <w:r w:rsidRPr="0097465A">
        <w:rPr>
          <w:rFonts w:ascii="Tahoma" w:eastAsiaTheme="minorHAnsi" w:hAnsi="Tahoma" w:cstheme="minorBidi"/>
          <w:b/>
          <w:i/>
          <w:iCs/>
          <w:color w:val="000000" w:themeColor="text1"/>
          <w:sz w:val="18"/>
          <w:szCs w:val="16"/>
          <w:vertAlign w:val="superscript"/>
          <w:lang w:eastAsia="en-US"/>
        </w:rPr>
        <w:footnoteReference w:id="93"/>
      </w:r>
      <w:bookmarkEnd w:id="66"/>
    </w:p>
    <w:bookmarkEnd w:id="64"/>
    <w:bookmarkEnd w:id="65"/>
    <w:p w14:paraId="0F0A084A" w14:textId="77777777" w:rsidR="0097465A" w:rsidRPr="0097465A" w:rsidRDefault="0097465A" w:rsidP="0097465A">
      <w:pPr>
        <w:keepNext/>
        <w:spacing w:after="120"/>
        <w:jc w:val="center"/>
        <w:rPr>
          <w:rFonts w:ascii="Tahoma" w:eastAsia="Calibri" w:hAnsi="Tahoma"/>
          <w:sz w:val="20"/>
          <w:szCs w:val="22"/>
          <w:lang w:eastAsia="en-US"/>
        </w:rPr>
      </w:pPr>
      <w:r w:rsidRPr="0097465A">
        <w:rPr>
          <w:noProof/>
          <w:lang w:eastAsia="lv-LV"/>
        </w:rPr>
        <w:drawing>
          <wp:inline distT="0" distB="0" distL="0" distR="0" wp14:anchorId="1AB5DAB3" wp14:editId="123A6C0E">
            <wp:extent cx="4335780" cy="2396402"/>
            <wp:effectExtent l="0" t="0" r="7620" b="4445"/>
            <wp:docPr id="155967333"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5"/>
                    <pic:cNvPicPr/>
                  </pic:nvPicPr>
                  <pic:blipFill>
                    <a:blip r:embed="rId22">
                      <a:extLst>
                        <a:ext uri="{28A0092B-C50C-407E-A947-70E740481C1C}">
                          <a14:useLocalDpi xmlns:a14="http://schemas.microsoft.com/office/drawing/2010/main" val="0"/>
                        </a:ext>
                      </a:extLst>
                    </a:blip>
                    <a:stretch>
                      <a:fillRect/>
                    </a:stretch>
                  </pic:blipFill>
                  <pic:spPr>
                    <a:xfrm>
                      <a:off x="0" y="0"/>
                      <a:ext cx="4341486" cy="2399556"/>
                    </a:xfrm>
                    <a:prstGeom prst="rect">
                      <a:avLst/>
                    </a:prstGeom>
                  </pic:spPr>
                </pic:pic>
              </a:graphicData>
            </a:graphic>
          </wp:inline>
        </w:drawing>
      </w:r>
    </w:p>
    <w:p w14:paraId="73018FA2" w14:textId="75B380F9" w:rsidR="00D4252C" w:rsidRDefault="0097465A" w:rsidP="00D4252C">
      <w:pPr>
        <w:spacing w:after="120"/>
        <w:ind w:left="0" w:firstLine="680"/>
        <w:rPr>
          <w:rFonts w:ascii="Tahoma" w:hAnsi="Tahoma" w:cs="Tahoma"/>
          <w:color w:val="000000" w:themeColor="text1"/>
          <w:sz w:val="20"/>
          <w:szCs w:val="20"/>
          <w:lang w:eastAsia="en-US"/>
        </w:rPr>
      </w:pPr>
      <w:r w:rsidRPr="0097465A">
        <w:rPr>
          <w:rFonts w:ascii="Tahoma" w:hAnsi="Tahoma" w:cs="Tahoma"/>
          <w:color w:val="000000" w:themeColor="text1"/>
          <w:sz w:val="20"/>
          <w:szCs w:val="20"/>
          <w:lang w:eastAsia="en-US"/>
        </w:rPr>
        <w:t>Aprēķinot gada ugunsgrēku skaitu uz 10</w:t>
      </w:r>
      <w:r w:rsidR="007D2493">
        <w:rPr>
          <w:rFonts w:ascii="Tahoma" w:hAnsi="Tahoma" w:cs="Tahoma"/>
          <w:color w:val="000000" w:themeColor="text1"/>
          <w:sz w:val="20"/>
          <w:szCs w:val="20"/>
          <w:lang w:eastAsia="en-US"/>
        </w:rPr>
        <w:t xml:space="preserve"> tūkst. </w:t>
      </w:r>
      <w:r w:rsidRPr="0097465A">
        <w:rPr>
          <w:rFonts w:ascii="Tahoma" w:hAnsi="Tahoma" w:cs="Tahoma"/>
          <w:color w:val="000000" w:themeColor="text1"/>
          <w:sz w:val="20"/>
          <w:szCs w:val="20"/>
          <w:lang w:eastAsia="en-US"/>
        </w:rPr>
        <w:t>iedzīvotāj</w:t>
      </w:r>
      <w:r w:rsidR="007D2493">
        <w:rPr>
          <w:rFonts w:ascii="Tahoma" w:hAnsi="Tahoma" w:cs="Tahoma"/>
          <w:color w:val="000000" w:themeColor="text1"/>
          <w:sz w:val="20"/>
          <w:szCs w:val="20"/>
          <w:lang w:eastAsia="en-US"/>
        </w:rPr>
        <w:t>u</w:t>
      </w:r>
      <w:r w:rsidRPr="0097465A">
        <w:rPr>
          <w:rFonts w:ascii="Tahoma" w:hAnsi="Tahoma" w:cs="Tahoma"/>
          <w:color w:val="000000" w:themeColor="text1"/>
          <w:sz w:val="20"/>
          <w:szCs w:val="20"/>
          <w:lang w:eastAsia="en-US"/>
        </w:rPr>
        <w:t xml:space="preserve">, redzams, ka atšķirības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u starpā pastāv. Vismazāk ugunsgrēku pret iedzīvotāju skaitu kopumā 2014.-</w:t>
      </w:r>
      <w:proofErr w:type="gramStart"/>
      <w:r w:rsidRPr="0097465A">
        <w:rPr>
          <w:rFonts w:ascii="Tahoma" w:hAnsi="Tahoma" w:cs="Tahoma"/>
          <w:color w:val="000000" w:themeColor="text1"/>
          <w:sz w:val="20"/>
          <w:szCs w:val="20"/>
          <w:lang w:eastAsia="en-US"/>
        </w:rPr>
        <w:t>2019. gadā bijuši Tērvetes</w:t>
      </w:r>
      <w:proofErr w:type="gramEnd"/>
      <w:r w:rsidRPr="0097465A">
        <w:rPr>
          <w:rFonts w:ascii="Tahoma" w:hAnsi="Tahoma" w:cs="Tahoma"/>
          <w:color w:val="000000" w:themeColor="text1"/>
          <w:sz w:val="20"/>
          <w:szCs w:val="20"/>
          <w:lang w:eastAsia="en-US"/>
        </w:rPr>
        <w:t xml:space="preserve"> novadā, kur šis rādītājs arī teju vienmēr ir zemāks nekā Latvijā kopumā. Pārējiem novadiem rādītāji ir augstāki, tomēr savstarpēji būtiski neatšķiras (Rundāles novadā veikti vairāk ugu</w:t>
      </w:r>
      <w:bookmarkStart w:id="67" w:name="_Toc43297122"/>
      <w:bookmarkStart w:id="68" w:name="_Toc37329580"/>
      <w:bookmarkStart w:id="69" w:name="_Toc37347869"/>
      <w:r w:rsidR="00D4252C">
        <w:rPr>
          <w:rFonts w:ascii="Tahoma" w:hAnsi="Tahoma" w:cs="Tahoma"/>
          <w:color w:val="000000" w:themeColor="text1"/>
          <w:sz w:val="20"/>
          <w:szCs w:val="20"/>
          <w:lang w:eastAsia="en-US"/>
        </w:rPr>
        <w:t>nsdzēsības darbu nekā citviet).</w:t>
      </w:r>
      <w:r w:rsidR="00D4252C" w:rsidRPr="00D4252C">
        <w:rPr>
          <w:rFonts w:ascii="Tahoma" w:eastAsiaTheme="minorHAnsi" w:hAnsi="Tahoma" w:cstheme="minorBidi"/>
          <w:b/>
          <w:i/>
          <w:iCs/>
          <w:noProof/>
          <w:color w:val="000000" w:themeColor="text1"/>
          <w:sz w:val="18"/>
          <w:szCs w:val="16"/>
          <w:lang w:eastAsia="lv-LV"/>
        </w:rPr>
        <w:t xml:space="preserve"> </w:t>
      </w:r>
    </w:p>
    <w:p w14:paraId="29D0E19B" w14:textId="0267D143" w:rsidR="0097465A" w:rsidRPr="00D4252C" w:rsidRDefault="00D4252C" w:rsidP="00D4252C">
      <w:pPr>
        <w:spacing w:after="120"/>
        <w:ind w:left="0" w:firstLine="680"/>
        <w:jc w:val="center"/>
        <w:rPr>
          <w:rFonts w:ascii="Tahoma" w:hAnsi="Tahoma" w:cs="Tahoma"/>
          <w:color w:val="000000" w:themeColor="text1"/>
          <w:sz w:val="20"/>
          <w:szCs w:val="20"/>
          <w:lang w:eastAsia="en-US"/>
        </w:rPr>
      </w:pPr>
      <w:r>
        <w:rPr>
          <w:rFonts w:ascii="Tahoma" w:eastAsiaTheme="minorHAnsi" w:hAnsi="Tahoma" w:cstheme="minorBidi"/>
          <w:b/>
          <w:i/>
          <w:iCs/>
          <w:noProof/>
          <w:color w:val="000000" w:themeColor="text1"/>
          <w:sz w:val="18"/>
          <w:szCs w:val="16"/>
          <w:lang w:eastAsia="lv-LV"/>
        </w:rPr>
        <w:lastRenderedPageBreak/>
        <w:drawing>
          <wp:anchor distT="0" distB="0" distL="114300" distR="114300" simplePos="0" relativeHeight="251658248" behindDoc="0" locked="0" layoutInCell="1" allowOverlap="1" wp14:anchorId="06EAC8EE" wp14:editId="1D1D850A">
            <wp:simplePos x="0" y="0"/>
            <wp:positionH relativeFrom="margin">
              <wp:align>center</wp:align>
            </wp:positionH>
            <wp:positionV relativeFrom="paragraph">
              <wp:posOffset>440985</wp:posOffset>
            </wp:positionV>
            <wp:extent cx="5107940" cy="3169920"/>
            <wp:effectExtent l="0" t="0" r="0" b="0"/>
            <wp:wrapSquare wrapText="bothSides"/>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07940" cy="3169920"/>
                    </a:xfrm>
                    <a:prstGeom prst="rect">
                      <a:avLst/>
                    </a:prstGeom>
                    <a:noFill/>
                  </pic:spPr>
                </pic:pic>
              </a:graphicData>
            </a:graphic>
            <wp14:sizeRelH relativeFrom="page">
              <wp14:pctWidth>0</wp14:pctWidth>
            </wp14:sizeRelH>
            <wp14:sizeRelV relativeFrom="page">
              <wp14:pctHeight>0</wp14:pctHeight>
            </wp14:sizeRelV>
          </wp:anchor>
        </w:drawing>
      </w:r>
      <w:r w:rsidR="0097465A"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5</w:t>
      </w:r>
      <w:r w:rsidR="0097465A" w:rsidRPr="0097465A">
        <w:rPr>
          <w:rFonts w:ascii="Tahoma" w:eastAsiaTheme="minorHAnsi" w:hAnsi="Tahoma" w:cstheme="minorBidi"/>
          <w:b/>
          <w:i/>
          <w:iCs/>
          <w:color w:val="000000" w:themeColor="text1"/>
          <w:sz w:val="18"/>
          <w:szCs w:val="16"/>
          <w:lang w:eastAsia="en-US"/>
        </w:rPr>
        <w:t>.  Ugunsgrēku skaits uz 10</w:t>
      </w:r>
      <w:r w:rsidR="00900D6C">
        <w:rPr>
          <w:rFonts w:ascii="Tahoma" w:eastAsiaTheme="minorHAnsi" w:hAnsi="Tahoma" w:cstheme="minorBidi"/>
          <w:b/>
          <w:i/>
          <w:iCs/>
          <w:color w:val="000000" w:themeColor="text1"/>
          <w:sz w:val="18"/>
          <w:szCs w:val="16"/>
          <w:lang w:eastAsia="en-US"/>
        </w:rPr>
        <w:t xml:space="preserve"> tūk</w:t>
      </w:r>
      <w:r w:rsidR="00D9435A">
        <w:rPr>
          <w:rFonts w:ascii="Tahoma" w:eastAsiaTheme="minorHAnsi" w:hAnsi="Tahoma" w:cstheme="minorBidi"/>
          <w:b/>
          <w:i/>
          <w:iCs/>
          <w:color w:val="000000" w:themeColor="text1"/>
          <w:sz w:val="18"/>
          <w:szCs w:val="16"/>
          <w:lang w:eastAsia="en-US"/>
        </w:rPr>
        <w:t>s</w:t>
      </w:r>
      <w:r w:rsidR="00900D6C">
        <w:rPr>
          <w:rFonts w:ascii="Tahoma" w:eastAsiaTheme="minorHAnsi" w:hAnsi="Tahoma" w:cstheme="minorBidi"/>
          <w:b/>
          <w:i/>
          <w:iCs/>
          <w:color w:val="000000" w:themeColor="text1"/>
          <w:sz w:val="18"/>
          <w:szCs w:val="16"/>
          <w:lang w:eastAsia="en-US"/>
        </w:rPr>
        <w:t xml:space="preserve">t. </w:t>
      </w:r>
      <w:r w:rsidR="00A843DB">
        <w:rPr>
          <w:rFonts w:ascii="Tahoma" w:eastAsiaTheme="minorHAnsi" w:hAnsi="Tahoma" w:cstheme="minorBidi"/>
          <w:b/>
          <w:i/>
          <w:iCs/>
          <w:color w:val="000000" w:themeColor="text1"/>
          <w:sz w:val="18"/>
          <w:szCs w:val="16"/>
          <w:lang w:eastAsia="en-US"/>
        </w:rPr>
        <w:t>i</w:t>
      </w:r>
      <w:r w:rsidR="0097465A" w:rsidRPr="0097465A">
        <w:rPr>
          <w:rFonts w:ascii="Tahoma" w:eastAsiaTheme="minorHAnsi" w:hAnsi="Tahoma" w:cstheme="minorBidi"/>
          <w:b/>
          <w:i/>
          <w:iCs/>
          <w:color w:val="000000" w:themeColor="text1"/>
          <w:sz w:val="18"/>
          <w:szCs w:val="16"/>
          <w:lang w:eastAsia="en-US"/>
        </w:rPr>
        <w:t>edzīvotājiem</w:t>
      </w:r>
      <w:r w:rsidR="00A843DB">
        <w:rPr>
          <w:rFonts w:ascii="Tahoma" w:eastAsiaTheme="minorHAnsi" w:hAnsi="Tahoma" w:cstheme="minorBidi"/>
          <w:b/>
          <w:i/>
          <w:iCs/>
          <w:color w:val="000000" w:themeColor="text1"/>
          <w:sz w:val="18"/>
          <w:szCs w:val="16"/>
          <w:lang w:eastAsia="en-US"/>
        </w:rPr>
        <w:t xml:space="preserve"> Latvijas Pierobežas pašvaldībās</w:t>
      </w:r>
      <w:r w:rsidR="0027304F">
        <w:rPr>
          <w:rFonts w:ascii="Tahoma" w:eastAsiaTheme="minorHAnsi" w:hAnsi="Tahoma" w:cstheme="minorBidi"/>
          <w:b/>
          <w:i/>
          <w:iCs/>
          <w:color w:val="000000" w:themeColor="text1"/>
          <w:sz w:val="18"/>
          <w:szCs w:val="16"/>
          <w:lang w:eastAsia="en-US"/>
        </w:rPr>
        <w:t xml:space="preserve"> 2014.-2019. gadā</w:t>
      </w:r>
      <w:r w:rsidR="0097465A" w:rsidRPr="0097465A">
        <w:rPr>
          <w:rFonts w:ascii="Tahoma" w:eastAsia="Calibri" w:hAnsi="Tahoma" w:cstheme="minorBidi"/>
          <w:b/>
          <w:i/>
          <w:color w:val="000000"/>
          <w:sz w:val="18"/>
          <w:szCs w:val="18"/>
          <w:vertAlign w:val="superscript"/>
          <w:lang w:eastAsia="en-US"/>
        </w:rPr>
        <w:footnoteReference w:id="94"/>
      </w:r>
      <w:bookmarkEnd w:id="67"/>
    </w:p>
    <w:p w14:paraId="6ECB0380" w14:textId="1199BE61" w:rsidR="00900D6C" w:rsidRDefault="00900D6C" w:rsidP="00900D6C">
      <w:pPr>
        <w:keepNext/>
        <w:spacing w:before="240" w:after="240"/>
        <w:ind w:left="0"/>
        <w:jc w:val="center"/>
        <w:rPr>
          <w:rFonts w:ascii="Tahoma" w:eastAsiaTheme="minorHAnsi" w:hAnsi="Tahoma" w:cstheme="minorBidi"/>
          <w:b/>
          <w:i/>
          <w:iCs/>
          <w:color w:val="000000" w:themeColor="text1"/>
          <w:sz w:val="18"/>
          <w:szCs w:val="16"/>
          <w:lang w:eastAsia="en-US"/>
        </w:rPr>
      </w:pPr>
    </w:p>
    <w:bookmarkEnd w:id="68"/>
    <w:bookmarkEnd w:id="69"/>
    <w:p w14:paraId="37050CDF" w14:textId="20045089" w:rsidR="0097465A" w:rsidRPr="0097465A" w:rsidRDefault="0097465A" w:rsidP="004B0128">
      <w:pPr>
        <w:pStyle w:val="paraststeksts"/>
        <w:rPr>
          <w:lang w:eastAsia="en-US"/>
        </w:rPr>
      </w:pPr>
      <w:r w:rsidRPr="0097465A">
        <w:rPr>
          <w:lang w:eastAsia="en-US"/>
        </w:rPr>
        <w:t xml:space="preserve">Kopumā Bauskas un Jelgavas novados ugunsdrošības jomā ir vairāk problēmu nekā citās </w:t>
      </w:r>
      <w:r w:rsidR="0087336F">
        <w:rPr>
          <w:lang w:eastAsia="en-US"/>
        </w:rPr>
        <w:t xml:space="preserve">Latvijas </w:t>
      </w:r>
      <w:r w:rsidR="0015471F">
        <w:rPr>
          <w:lang w:eastAsia="en-US"/>
        </w:rPr>
        <w:t>Pierobežas pašvaldīb</w:t>
      </w:r>
      <w:r w:rsidRPr="0097465A">
        <w:rPr>
          <w:lang w:eastAsia="en-US"/>
        </w:rPr>
        <w:t xml:space="preserve">ās. </w:t>
      </w:r>
    </w:p>
    <w:p w14:paraId="57CBA6C5" w14:textId="553732DF" w:rsidR="0097465A" w:rsidRPr="0097465A" w:rsidRDefault="0097465A" w:rsidP="004B0128">
      <w:pPr>
        <w:pStyle w:val="paraststeksts"/>
        <w:rPr>
          <w:lang w:eastAsia="en-US"/>
        </w:rPr>
      </w:pPr>
      <w:r w:rsidRPr="004B0128">
        <w:rPr>
          <w:rStyle w:val="Strong"/>
        </w:rPr>
        <w:t>Neatliekamās medicīniskās palīdzības pakalpojumi</w:t>
      </w:r>
      <w:r w:rsidRPr="0097465A">
        <w:rPr>
          <w:lang w:eastAsia="en-US"/>
        </w:rPr>
        <w:t xml:space="preserve"> </w:t>
      </w:r>
      <w:r w:rsidR="0015471F">
        <w:rPr>
          <w:lang w:eastAsia="en-US"/>
        </w:rPr>
        <w:t>Pierobežas pašvaldīb</w:t>
      </w:r>
      <w:r w:rsidRPr="0097465A">
        <w:rPr>
          <w:lang w:eastAsia="en-US"/>
        </w:rPr>
        <w:t xml:space="preserve">ās tiek izmantoti salīdzinoši mazāk nekā vidēji Latvijā. NMPD no 2014. līdz 2018. gadam kopā Latvijā veicis vairāk nekā divus miljonus izsaukumu. Tostarp vairāk nekā 18 tūkst. izsaukumu veikti Bauskas novadā, vairāk nekā 16 tūkst. – Jelgavas novadā. No </w:t>
      </w:r>
      <w:r w:rsidR="0015471F">
        <w:rPr>
          <w:lang w:eastAsia="en-US"/>
        </w:rPr>
        <w:t>Pierobežas pašvaldīb</w:t>
      </w:r>
      <w:r w:rsidRPr="0097465A">
        <w:rPr>
          <w:lang w:eastAsia="en-US"/>
        </w:rPr>
        <w:t>ām vismazāk izsaukumi šajā laikā veikti Rundāles novadā, arī rēķinot izsaukumu skaitu uz 100</w:t>
      </w:r>
      <w:r w:rsidR="004B0128">
        <w:rPr>
          <w:lang w:eastAsia="en-US"/>
        </w:rPr>
        <w:t>0</w:t>
      </w:r>
      <w:r w:rsidRPr="0097465A">
        <w:rPr>
          <w:lang w:eastAsia="en-US"/>
        </w:rPr>
        <w:t xml:space="preserve"> iedzīvotājiem. Izsaukumu skait</w:t>
      </w:r>
      <w:bookmarkStart w:id="70" w:name="_Hlk36993986"/>
      <w:r w:rsidRPr="0097465A">
        <w:rPr>
          <w:lang w:eastAsia="en-US"/>
        </w:rPr>
        <w:t xml:space="preserve">s pa gadiem būtiski nemainās.  </w:t>
      </w:r>
    </w:p>
    <w:p w14:paraId="3AC9B2A7" w14:textId="47DF8572" w:rsidR="0097465A" w:rsidRDefault="0097465A" w:rsidP="0097465A">
      <w:pPr>
        <w:keepNext/>
        <w:spacing w:before="240" w:after="240"/>
        <w:jc w:val="center"/>
        <w:rPr>
          <w:rFonts w:ascii="Tahoma" w:eastAsia="Calibri" w:hAnsi="Tahoma" w:cstheme="minorBidi"/>
          <w:color w:val="000000"/>
          <w:sz w:val="18"/>
          <w:szCs w:val="18"/>
          <w:vertAlign w:val="superscript"/>
          <w:lang w:eastAsia="en-US"/>
        </w:rPr>
      </w:pPr>
      <w:bookmarkStart w:id="71" w:name="_Toc43297243"/>
      <w:r w:rsidRPr="0097465A">
        <w:rPr>
          <w:rFonts w:ascii="Tahoma" w:eastAsiaTheme="minorHAnsi" w:hAnsi="Tahoma" w:cstheme="minorBidi"/>
          <w:b/>
          <w:i/>
          <w:iCs/>
          <w:color w:val="000000" w:themeColor="text1"/>
          <w:sz w:val="18"/>
          <w:szCs w:val="16"/>
          <w:lang w:eastAsia="en-US"/>
        </w:rPr>
        <w:t xml:space="preserve">Tabula Nr. </w:t>
      </w:r>
      <w:r w:rsidR="008A1BB0">
        <w:rPr>
          <w:rFonts w:ascii="Tahoma" w:eastAsiaTheme="minorHAnsi" w:hAnsi="Tahoma" w:cstheme="minorBidi"/>
          <w:b/>
          <w:i/>
          <w:iCs/>
          <w:color w:val="000000" w:themeColor="text1"/>
          <w:sz w:val="18"/>
          <w:szCs w:val="16"/>
          <w:lang w:eastAsia="en-US"/>
        </w:rPr>
        <w:t>6</w:t>
      </w:r>
      <w:r w:rsidRPr="0097465A">
        <w:rPr>
          <w:rFonts w:ascii="Tahoma" w:eastAsiaTheme="minorHAnsi" w:hAnsi="Tahoma" w:cstheme="minorBidi"/>
          <w:b/>
          <w:i/>
          <w:iCs/>
          <w:color w:val="000000" w:themeColor="text1"/>
          <w:sz w:val="18"/>
          <w:szCs w:val="16"/>
          <w:lang w:eastAsia="en-US"/>
        </w:rPr>
        <w:t>. NMPD veikto izsaukumu skaits</w:t>
      </w:r>
      <w:r w:rsidR="004B0128">
        <w:rPr>
          <w:rFonts w:ascii="Tahoma" w:eastAsiaTheme="minorHAnsi" w:hAnsi="Tahoma" w:cstheme="minorBidi"/>
          <w:b/>
          <w:i/>
          <w:iCs/>
          <w:color w:val="000000" w:themeColor="text1"/>
          <w:sz w:val="18"/>
          <w:szCs w:val="16"/>
          <w:lang w:eastAsia="en-US"/>
        </w:rPr>
        <w:t xml:space="preserve"> Latvijas Pierobežas pašvaldībās un Latvijā 2014.-</w:t>
      </w:r>
      <w:proofErr w:type="gramStart"/>
      <w:r w:rsidR="004B0128">
        <w:rPr>
          <w:rFonts w:ascii="Tahoma" w:eastAsiaTheme="minorHAnsi" w:hAnsi="Tahoma" w:cstheme="minorBidi"/>
          <w:b/>
          <w:i/>
          <w:iCs/>
          <w:color w:val="000000" w:themeColor="text1"/>
          <w:sz w:val="18"/>
          <w:szCs w:val="16"/>
          <w:lang w:eastAsia="en-US"/>
        </w:rPr>
        <w:t>2019.gadā</w:t>
      </w:r>
      <w:proofErr w:type="gramEnd"/>
      <w:r w:rsidR="004B0128" w:rsidRPr="0097465A">
        <w:rPr>
          <w:rFonts w:ascii="Tahoma" w:eastAsia="Calibri" w:hAnsi="Tahoma" w:cstheme="minorBidi"/>
          <w:color w:val="000000"/>
          <w:sz w:val="18"/>
          <w:szCs w:val="18"/>
          <w:vertAlign w:val="superscript"/>
          <w:lang w:eastAsia="en-US"/>
        </w:rPr>
        <w:t xml:space="preserve"> </w:t>
      </w:r>
      <w:r w:rsidRPr="00D4252C">
        <w:rPr>
          <w:rFonts w:ascii="Tahoma" w:eastAsia="Calibri" w:hAnsi="Tahoma" w:cstheme="minorBidi"/>
          <w:b/>
          <w:i/>
          <w:color w:val="000000"/>
          <w:sz w:val="18"/>
          <w:szCs w:val="18"/>
          <w:vertAlign w:val="superscript"/>
          <w:lang w:eastAsia="en-US"/>
        </w:rPr>
        <w:footnoteReference w:id="95"/>
      </w:r>
      <w:bookmarkEnd w:id="71"/>
    </w:p>
    <w:tbl>
      <w:tblPr>
        <w:tblW w:w="0" w:type="auto"/>
        <w:tblInd w:w="137" w:type="dxa"/>
        <w:tblLook w:val="04A0" w:firstRow="1" w:lastRow="0" w:firstColumn="1" w:lastColumn="0" w:noHBand="0" w:noVBand="1"/>
      </w:tblPr>
      <w:tblGrid>
        <w:gridCol w:w="1818"/>
        <w:gridCol w:w="882"/>
        <w:gridCol w:w="882"/>
        <w:gridCol w:w="882"/>
        <w:gridCol w:w="882"/>
        <w:gridCol w:w="1088"/>
        <w:gridCol w:w="901"/>
        <w:gridCol w:w="1243"/>
      </w:tblGrid>
      <w:tr w:rsidR="00D4252C" w:rsidRPr="0097465A" w14:paraId="7483BD02" w14:textId="3BBA57F9" w:rsidTr="00D25092">
        <w:trPr>
          <w:trHeight w:val="438"/>
          <w:tblHeader/>
        </w:trPr>
        <w:tc>
          <w:tcPr>
            <w:tcW w:w="0" w:type="auto"/>
            <w:tcBorders>
              <w:top w:val="single" w:sz="4" w:space="0" w:color="auto"/>
              <w:left w:val="single" w:sz="4" w:space="0" w:color="auto"/>
              <w:bottom w:val="single" w:sz="4" w:space="0" w:color="auto"/>
              <w:right w:val="single" w:sz="4" w:space="0" w:color="auto"/>
            </w:tcBorders>
            <w:shd w:val="clear" w:color="auto" w:fill="8064A2" w:themeFill="accent4"/>
            <w:tcMar>
              <w:left w:w="0" w:type="dxa"/>
              <w:right w:w="0" w:type="dxa"/>
            </w:tcMar>
            <w:vAlign w:val="center"/>
            <w:hideMark/>
          </w:tcPr>
          <w:p w14:paraId="37DB7474" w14:textId="77777777" w:rsidR="00D4252C" w:rsidRPr="00D4252C" w:rsidRDefault="00D4252C" w:rsidP="00D4252C">
            <w:pPr>
              <w:ind w:left="0" w:right="113"/>
              <w:jc w:val="center"/>
              <w:rPr>
                <w:rFonts w:ascii="Tahoma" w:eastAsia="Times New Roman" w:hAnsi="Tahoma" w:cs="Tahoma"/>
                <w:b/>
                <w:color w:val="FFFFFF" w:themeColor="background1"/>
                <w:sz w:val="18"/>
                <w:szCs w:val="18"/>
                <w:lang w:eastAsia="en-US"/>
              </w:rPr>
            </w:pPr>
          </w:p>
          <w:p w14:paraId="59173976" w14:textId="790F4D9E" w:rsidR="00D4252C" w:rsidRPr="00D4252C" w:rsidRDefault="00D4252C" w:rsidP="00D4252C">
            <w:pPr>
              <w:spacing w:line="23" w:lineRule="atLeast"/>
              <w:ind w:left="113" w:right="113"/>
              <w:jc w:val="center"/>
              <w:rPr>
                <w:rFonts w:ascii="Tahoma" w:eastAsia="Times New Roman" w:hAnsi="Tahoma" w:cs="Tahoma"/>
                <w:b/>
                <w:color w:val="FFFFFF" w:themeColor="background1"/>
                <w:sz w:val="18"/>
                <w:szCs w:val="18"/>
              </w:rPr>
            </w:pPr>
            <w:r w:rsidRPr="00D4252C">
              <w:rPr>
                <w:rFonts w:ascii="Tahoma" w:eastAsia="Times New Roman" w:hAnsi="Tahoma" w:cs="Tahoma"/>
                <w:b/>
                <w:color w:val="FFFFFF" w:themeColor="background1"/>
                <w:sz w:val="18"/>
                <w:szCs w:val="18"/>
                <w:lang w:eastAsia="en-US"/>
              </w:rPr>
              <w:t>Teritorija</w:t>
            </w:r>
          </w:p>
        </w:tc>
        <w:tc>
          <w:tcPr>
            <w:tcW w:w="0" w:type="auto"/>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36A4E0D0" w14:textId="77777777" w:rsidR="00D4252C" w:rsidRPr="00D4252C" w:rsidRDefault="00D4252C" w:rsidP="00D4252C">
            <w:pPr>
              <w:ind w:left="113" w:right="113"/>
              <w:jc w:val="center"/>
              <w:rPr>
                <w:rFonts w:ascii="Tahoma" w:eastAsia="Times New Roman" w:hAnsi="Tahoma" w:cs="Tahoma"/>
                <w:b/>
                <w:color w:val="FFFFFF" w:themeColor="background1"/>
                <w:sz w:val="18"/>
                <w:szCs w:val="18"/>
                <w:lang w:eastAsia="en-US"/>
              </w:rPr>
            </w:pPr>
          </w:p>
          <w:p w14:paraId="6B04469F" w14:textId="6E5151B1" w:rsidR="00D4252C" w:rsidRPr="00D4252C" w:rsidRDefault="00D4252C" w:rsidP="00D4252C">
            <w:pPr>
              <w:spacing w:line="23" w:lineRule="atLeast"/>
              <w:ind w:left="113" w:right="113"/>
              <w:jc w:val="center"/>
              <w:rPr>
                <w:rFonts w:ascii="Tahoma" w:eastAsia="Times New Roman" w:hAnsi="Tahoma" w:cs="Tahoma"/>
                <w:b/>
                <w:color w:val="FFFFFF" w:themeColor="background1"/>
                <w:sz w:val="18"/>
                <w:szCs w:val="18"/>
              </w:rPr>
            </w:pPr>
            <w:r w:rsidRPr="00D4252C">
              <w:rPr>
                <w:rFonts w:ascii="Tahoma" w:eastAsia="Times New Roman" w:hAnsi="Tahoma" w:cs="Tahoma"/>
                <w:b/>
                <w:color w:val="FFFFFF" w:themeColor="background1"/>
                <w:sz w:val="18"/>
                <w:szCs w:val="18"/>
                <w:lang w:eastAsia="en-US"/>
              </w:rPr>
              <w:t>2014</w:t>
            </w:r>
          </w:p>
        </w:tc>
        <w:tc>
          <w:tcPr>
            <w:tcW w:w="0" w:type="auto"/>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6C1C6C93" w14:textId="77777777" w:rsidR="00D4252C" w:rsidRPr="00D4252C" w:rsidRDefault="00D4252C" w:rsidP="00D4252C">
            <w:pPr>
              <w:ind w:left="0" w:right="113"/>
              <w:jc w:val="center"/>
              <w:rPr>
                <w:rFonts w:ascii="Tahoma" w:eastAsia="Times New Roman" w:hAnsi="Tahoma" w:cs="Tahoma"/>
                <w:b/>
                <w:color w:val="FFFFFF" w:themeColor="background1"/>
                <w:sz w:val="18"/>
                <w:szCs w:val="18"/>
                <w:lang w:eastAsia="en-US"/>
              </w:rPr>
            </w:pPr>
          </w:p>
          <w:p w14:paraId="1E162B0A" w14:textId="197E2928" w:rsidR="00D4252C" w:rsidRPr="00D4252C" w:rsidRDefault="00D4252C" w:rsidP="00D4252C">
            <w:pPr>
              <w:spacing w:line="23" w:lineRule="atLeast"/>
              <w:ind w:left="113" w:right="113"/>
              <w:jc w:val="center"/>
              <w:rPr>
                <w:rFonts w:ascii="Tahoma" w:eastAsia="Times New Roman" w:hAnsi="Tahoma" w:cs="Tahoma"/>
                <w:b/>
                <w:color w:val="FFFFFF" w:themeColor="background1"/>
                <w:sz w:val="18"/>
                <w:szCs w:val="18"/>
              </w:rPr>
            </w:pPr>
            <w:r w:rsidRPr="00D4252C">
              <w:rPr>
                <w:rFonts w:ascii="Tahoma" w:eastAsia="Times New Roman" w:hAnsi="Tahoma" w:cs="Tahoma"/>
                <w:b/>
                <w:color w:val="FFFFFF" w:themeColor="background1"/>
                <w:sz w:val="18"/>
                <w:szCs w:val="18"/>
                <w:lang w:eastAsia="en-US"/>
              </w:rPr>
              <w:t>2015</w:t>
            </w:r>
          </w:p>
        </w:tc>
        <w:tc>
          <w:tcPr>
            <w:tcW w:w="0" w:type="auto"/>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7A73CCE8" w14:textId="77777777" w:rsidR="00D4252C" w:rsidRPr="00D4252C" w:rsidRDefault="00D4252C" w:rsidP="00D4252C">
            <w:pPr>
              <w:ind w:left="113" w:right="113"/>
              <w:jc w:val="center"/>
              <w:rPr>
                <w:rFonts w:ascii="Tahoma" w:eastAsia="Times New Roman" w:hAnsi="Tahoma" w:cs="Tahoma"/>
                <w:b/>
                <w:color w:val="FFFFFF" w:themeColor="background1"/>
                <w:sz w:val="18"/>
                <w:szCs w:val="18"/>
                <w:lang w:eastAsia="en-US"/>
              </w:rPr>
            </w:pPr>
          </w:p>
          <w:p w14:paraId="537DDA0D" w14:textId="4788E1D5" w:rsidR="00D4252C" w:rsidRPr="00D4252C" w:rsidRDefault="00D4252C" w:rsidP="00D4252C">
            <w:pPr>
              <w:spacing w:line="23" w:lineRule="atLeast"/>
              <w:ind w:left="113" w:right="113"/>
              <w:jc w:val="center"/>
              <w:rPr>
                <w:rFonts w:ascii="Tahoma" w:eastAsia="Times New Roman" w:hAnsi="Tahoma" w:cs="Tahoma"/>
                <w:b/>
                <w:color w:val="FFFFFF" w:themeColor="background1"/>
                <w:sz w:val="18"/>
                <w:szCs w:val="18"/>
              </w:rPr>
            </w:pPr>
            <w:r w:rsidRPr="00D4252C">
              <w:rPr>
                <w:rFonts w:ascii="Tahoma" w:eastAsia="Times New Roman" w:hAnsi="Tahoma" w:cs="Tahoma"/>
                <w:b/>
                <w:color w:val="FFFFFF" w:themeColor="background1"/>
                <w:sz w:val="18"/>
                <w:szCs w:val="18"/>
                <w:lang w:eastAsia="en-US"/>
              </w:rPr>
              <w:t>2016</w:t>
            </w:r>
          </w:p>
        </w:tc>
        <w:tc>
          <w:tcPr>
            <w:tcW w:w="0" w:type="auto"/>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3782AC23" w14:textId="77777777" w:rsidR="00D4252C" w:rsidRPr="00D4252C" w:rsidRDefault="00D4252C" w:rsidP="00D4252C">
            <w:pPr>
              <w:ind w:left="113" w:right="113"/>
              <w:jc w:val="center"/>
              <w:rPr>
                <w:rFonts w:ascii="Tahoma" w:eastAsia="Times New Roman" w:hAnsi="Tahoma" w:cs="Tahoma"/>
                <w:b/>
                <w:color w:val="FFFFFF" w:themeColor="background1"/>
                <w:sz w:val="18"/>
                <w:szCs w:val="18"/>
                <w:lang w:eastAsia="en-US"/>
              </w:rPr>
            </w:pPr>
          </w:p>
          <w:p w14:paraId="1E230023" w14:textId="2B128B90" w:rsidR="00D4252C" w:rsidRPr="00D4252C" w:rsidRDefault="00D4252C" w:rsidP="00D4252C">
            <w:pPr>
              <w:spacing w:line="23" w:lineRule="atLeast"/>
              <w:ind w:left="113" w:right="113"/>
              <w:jc w:val="center"/>
              <w:rPr>
                <w:rFonts w:ascii="Tahoma" w:eastAsia="Times New Roman" w:hAnsi="Tahoma" w:cs="Tahoma"/>
                <w:b/>
                <w:color w:val="FFFFFF" w:themeColor="background1"/>
                <w:sz w:val="18"/>
                <w:szCs w:val="18"/>
              </w:rPr>
            </w:pPr>
            <w:r w:rsidRPr="00D4252C">
              <w:rPr>
                <w:rFonts w:ascii="Tahoma" w:eastAsia="Times New Roman" w:hAnsi="Tahoma" w:cs="Tahoma"/>
                <w:b/>
                <w:color w:val="FFFFFF" w:themeColor="background1"/>
                <w:sz w:val="18"/>
                <w:szCs w:val="18"/>
                <w:lang w:eastAsia="en-US"/>
              </w:rPr>
              <w:t>2017</w:t>
            </w:r>
          </w:p>
        </w:tc>
        <w:tc>
          <w:tcPr>
            <w:tcW w:w="0" w:type="auto"/>
            <w:tcBorders>
              <w:top w:val="single" w:sz="4" w:space="0" w:color="auto"/>
              <w:left w:val="nil"/>
              <w:bottom w:val="single" w:sz="4" w:space="0" w:color="auto"/>
              <w:right w:val="single" w:sz="4" w:space="0" w:color="auto"/>
            </w:tcBorders>
            <w:shd w:val="clear" w:color="auto" w:fill="8064A2" w:themeFill="accent4"/>
            <w:vAlign w:val="center"/>
          </w:tcPr>
          <w:p w14:paraId="4A08637C" w14:textId="77777777" w:rsidR="00D4252C" w:rsidRPr="00D4252C" w:rsidRDefault="00D4252C" w:rsidP="00D4252C">
            <w:pPr>
              <w:ind w:left="113" w:right="113"/>
              <w:jc w:val="center"/>
              <w:rPr>
                <w:rFonts w:ascii="Tahoma" w:eastAsia="Times New Roman" w:hAnsi="Tahoma" w:cs="Tahoma"/>
                <w:b/>
                <w:color w:val="FFFFFF" w:themeColor="background1"/>
                <w:sz w:val="18"/>
                <w:szCs w:val="18"/>
                <w:lang w:eastAsia="en-US"/>
              </w:rPr>
            </w:pPr>
          </w:p>
          <w:p w14:paraId="3FC90945" w14:textId="3EDD7A0B" w:rsidR="00D4252C" w:rsidRPr="00D4252C" w:rsidRDefault="00D4252C" w:rsidP="00D4252C">
            <w:pPr>
              <w:spacing w:line="23" w:lineRule="atLeast"/>
              <w:ind w:left="113" w:right="113"/>
              <w:jc w:val="center"/>
              <w:rPr>
                <w:rFonts w:ascii="Tahoma" w:eastAsia="Times New Roman" w:hAnsi="Tahoma" w:cs="Tahoma"/>
                <w:b/>
                <w:color w:val="FFFFFF" w:themeColor="background1"/>
                <w:sz w:val="18"/>
                <w:szCs w:val="18"/>
              </w:rPr>
            </w:pPr>
            <w:r w:rsidRPr="00D4252C">
              <w:rPr>
                <w:rFonts w:ascii="Tahoma" w:eastAsia="Times New Roman" w:hAnsi="Tahoma" w:cs="Tahoma"/>
                <w:b/>
                <w:color w:val="FFFFFF" w:themeColor="background1"/>
                <w:sz w:val="18"/>
                <w:szCs w:val="18"/>
                <w:lang w:eastAsia="en-US"/>
              </w:rPr>
              <w:t>2018</w:t>
            </w:r>
          </w:p>
        </w:tc>
        <w:tc>
          <w:tcPr>
            <w:tcW w:w="0" w:type="auto"/>
            <w:tcBorders>
              <w:top w:val="single" w:sz="4" w:space="0" w:color="auto"/>
              <w:left w:val="nil"/>
              <w:bottom w:val="single" w:sz="4" w:space="0" w:color="auto"/>
              <w:right w:val="single" w:sz="4" w:space="0" w:color="auto"/>
            </w:tcBorders>
            <w:shd w:val="clear" w:color="auto" w:fill="8064A2" w:themeFill="accent4"/>
            <w:vAlign w:val="center"/>
          </w:tcPr>
          <w:p w14:paraId="7AF433E7" w14:textId="77777777" w:rsidR="00D4252C" w:rsidRPr="00D4252C" w:rsidRDefault="00D4252C" w:rsidP="00D4252C">
            <w:pPr>
              <w:ind w:left="113" w:right="113"/>
              <w:jc w:val="center"/>
              <w:rPr>
                <w:rFonts w:ascii="Tahoma" w:eastAsia="Times New Roman" w:hAnsi="Tahoma" w:cs="Tahoma"/>
                <w:b/>
                <w:color w:val="FFFFFF" w:themeColor="background1"/>
                <w:sz w:val="18"/>
                <w:szCs w:val="18"/>
                <w:lang w:eastAsia="en-US"/>
              </w:rPr>
            </w:pPr>
          </w:p>
          <w:p w14:paraId="1E756BA5" w14:textId="057820DA" w:rsidR="00D4252C" w:rsidRPr="00D4252C" w:rsidRDefault="00D4252C" w:rsidP="00D4252C">
            <w:pPr>
              <w:spacing w:line="23" w:lineRule="atLeast"/>
              <w:ind w:left="113" w:right="113"/>
              <w:jc w:val="center"/>
              <w:rPr>
                <w:rFonts w:ascii="Tahoma" w:eastAsia="Times New Roman" w:hAnsi="Tahoma" w:cs="Tahoma"/>
                <w:b/>
                <w:color w:val="FFFFFF" w:themeColor="background1"/>
                <w:sz w:val="18"/>
                <w:szCs w:val="18"/>
              </w:rPr>
            </w:pPr>
            <w:r w:rsidRPr="00D4252C">
              <w:rPr>
                <w:rFonts w:ascii="Tahoma" w:eastAsia="Times New Roman" w:hAnsi="Tahoma" w:cs="Tahoma"/>
                <w:b/>
                <w:color w:val="FFFFFF" w:themeColor="background1"/>
                <w:sz w:val="18"/>
                <w:szCs w:val="18"/>
                <w:lang w:eastAsia="en-US"/>
              </w:rPr>
              <w:t>2019</w:t>
            </w:r>
          </w:p>
        </w:tc>
        <w:tc>
          <w:tcPr>
            <w:tcW w:w="0" w:type="auto"/>
            <w:tcBorders>
              <w:top w:val="single" w:sz="4" w:space="0" w:color="auto"/>
              <w:left w:val="nil"/>
              <w:bottom w:val="single" w:sz="4" w:space="0" w:color="auto"/>
              <w:right w:val="single" w:sz="4" w:space="0" w:color="auto"/>
            </w:tcBorders>
            <w:shd w:val="clear" w:color="auto" w:fill="8064A2" w:themeFill="accent4"/>
            <w:vAlign w:val="center"/>
          </w:tcPr>
          <w:p w14:paraId="140AC131" w14:textId="77777777" w:rsidR="00D4252C" w:rsidRPr="00D4252C" w:rsidRDefault="00D4252C" w:rsidP="00D4252C">
            <w:pPr>
              <w:ind w:left="113" w:right="113"/>
              <w:jc w:val="center"/>
              <w:rPr>
                <w:rFonts w:ascii="Tahoma" w:eastAsia="Times New Roman" w:hAnsi="Tahoma" w:cs="Tahoma"/>
                <w:b/>
                <w:color w:val="FFFFFF" w:themeColor="background1"/>
                <w:sz w:val="18"/>
                <w:szCs w:val="18"/>
                <w:lang w:eastAsia="en-US"/>
              </w:rPr>
            </w:pPr>
          </w:p>
          <w:p w14:paraId="19AF48AC" w14:textId="7BA22593" w:rsidR="00D4252C" w:rsidRPr="00D4252C" w:rsidRDefault="00D4252C" w:rsidP="00D4252C">
            <w:pPr>
              <w:spacing w:line="23" w:lineRule="atLeast"/>
              <w:ind w:left="113" w:right="113"/>
              <w:jc w:val="center"/>
              <w:rPr>
                <w:rFonts w:ascii="Tahoma" w:eastAsia="Times New Roman" w:hAnsi="Tahoma" w:cs="Tahoma"/>
                <w:b/>
                <w:color w:val="FFFFFF" w:themeColor="background1"/>
                <w:sz w:val="18"/>
                <w:szCs w:val="18"/>
              </w:rPr>
            </w:pPr>
            <w:r w:rsidRPr="00D4252C">
              <w:rPr>
                <w:rFonts w:ascii="Tahoma" w:eastAsia="Times New Roman" w:hAnsi="Tahoma" w:cs="Tahoma"/>
                <w:b/>
                <w:color w:val="FFFFFF" w:themeColor="background1"/>
                <w:sz w:val="18"/>
                <w:szCs w:val="18"/>
                <w:lang w:eastAsia="en-US"/>
              </w:rPr>
              <w:t>Kopā</w:t>
            </w:r>
          </w:p>
        </w:tc>
      </w:tr>
      <w:tr w:rsidR="00D4252C" w:rsidRPr="0097465A" w14:paraId="45B83E7E" w14:textId="4FA0C013" w:rsidTr="00D4252C">
        <w:trPr>
          <w:trHeight w:val="438"/>
        </w:trPr>
        <w:tc>
          <w:tcPr>
            <w:tcW w:w="0" w:type="auto"/>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7CF6DD59" w14:textId="0DF4B3B6" w:rsidR="00D4252C" w:rsidRPr="00D4252C" w:rsidRDefault="00D4252C" w:rsidP="00D4252C">
            <w:pPr>
              <w:spacing w:line="23" w:lineRule="atLeast"/>
              <w:ind w:left="113" w:right="113"/>
              <w:jc w:val="center"/>
              <w:rPr>
                <w:rFonts w:ascii="Tahoma" w:eastAsia="Times New Roman" w:hAnsi="Tahoma" w:cs="Tahoma"/>
                <w:b/>
                <w:i/>
                <w:color w:val="000000" w:themeColor="text1"/>
                <w:sz w:val="18"/>
                <w:szCs w:val="18"/>
              </w:rPr>
            </w:pPr>
            <w:r w:rsidRPr="00D4252C">
              <w:rPr>
                <w:rFonts w:ascii="Tahoma" w:eastAsia="Times New Roman" w:hAnsi="Tahoma" w:cs="Tahoma"/>
                <w:i/>
                <w:color w:val="000000" w:themeColor="text1"/>
                <w:sz w:val="18"/>
                <w:szCs w:val="18"/>
                <w:lang w:eastAsia="en-US"/>
              </w:rPr>
              <w:t>Aknīstes novads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2596A7A1" w14:textId="103A4C2A"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556</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1FA98E8D" w14:textId="3E9F303A"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567</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46CE8081" w14:textId="271680DE"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566</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7B24A110" w14:textId="1F767EFB"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543</w:t>
            </w:r>
          </w:p>
        </w:tc>
        <w:tc>
          <w:tcPr>
            <w:tcW w:w="0" w:type="auto"/>
            <w:tcBorders>
              <w:top w:val="nil"/>
              <w:left w:val="nil"/>
              <w:bottom w:val="single" w:sz="4" w:space="0" w:color="auto"/>
              <w:right w:val="single" w:sz="4" w:space="0" w:color="auto"/>
            </w:tcBorders>
            <w:vAlign w:val="center"/>
          </w:tcPr>
          <w:p w14:paraId="4743D89A" w14:textId="2A5E2964"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571</w:t>
            </w:r>
          </w:p>
        </w:tc>
        <w:tc>
          <w:tcPr>
            <w:tcW w:w="0" w:type="auto"/>
            <w:tcBorders>
              <w:top w:val="nil"/>
              <w:left w:val="nil"/>
              <w:bottom w:val="single" w:sz="4" w:space="0" w:color="auto"/>
              <w:right w:val="single" w:sz="4" w:space="0" w:color="auto"/>
            </w:tcBorders>
            <w:vAlign w:val="center"/>
          </w:tcPr>
          <w:p w14:paraId="10D9541B" w14:textId="6FDA6F55"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ND</w:t>
            </w:r>
          </w:p>
        </w:tc>
        <w:tc>
          <w:tcPr>
            <w:tcW w:w="0" w:type="auto"/>
            <w:tcBorders>
              <w:top w:val="nil"/>
              <w:left w:val="nil"/>
              <w:bottom w:val="single" w:sz="4" w:space="0" w:color="auto"/>
              <w:right w:val="single" w:sz="4" w:space="0" w:color="auto"/>
            </w:tcBorders>
            <w:vAlign w:val="center"/>
          </w:tcPr>
          <w:p w14:paraId="7C7C4035" w14:textId="2B2B5B8D"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2 803</w:t>
            </w:r>
          </w:p>
        </w:tc>
      </w:tr>
      <w:tr w:rsidR="00D4252C" w:rsidRPr="0097465A" w14:paraId="52F4DECA" w14:textId="364E3F8F" w:rsidTr="00D4252C">
        <w:trPr>
          <w:trHeight w:val="438"/>
        </w:trPr>
        <w:tc>
          <w:tcPr>
            <w:tcW w:w="0" w:type="auto"/>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484250BF" w14:textId="3964074A" w:rsidR="00D4252C" w:rsidRPr="00D4252C" w:rsidRDefault="00D4252C" w:rsidP="00D4252C">
            <w:pPr>
              <w:spacing w:line="23" w:lineRule="atLeast"/>
              <w:ind w:left="113" w:right="113"/>
              <w:jc w:val="center"/>
              <w:rPr>
                <w:rFonts w:ascii="Tahoma" w:eastAsia="Times New Roman" w:hAnsi="Tahoma" w:cs="Tahoma"/>
                <w:b/>
                <w:i/>
                <w:color w:val="000000" w:themeColor="text1"/>
                <w:sz w:val="18"/>
                <w:szCs w:val="18"/>
              </w:rPr>
            </w:pPr>
            <w:r w:rsidRPr="00D4252C">
              <w:rPr>
                <w:rFonts w:ascii="Tahoma" w:eastAsia="Times New Roman" w:hAnsi="Tahoma" w:cs="Tahoma"/>
                <w:i/>
                <w:color w:val="000000" w:themeColor="text1"/>
                <w:sz w:val="18"/>
                <w:szCs w:val="18"/>
                <w:lang w:eastAsia="en-US"/>
              </w:rPr>
              <w:t>Auces novads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33209B96" w14:textId="2290F57C" w:rsidR="00D4252C" w:rsidRPr="0097465A" w:rsidRDefault="00D4252C" w:rsidP="00D4252C">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Calibri" w:hAnsi="Tahoma" w:cs="Tahoma"/>
                <w:color w:val="000000" w:themeColor="text1"/>
                <w:sz w:val="18"/>
                <w:szCs w:val="18"/>
                <w:lang w:eastAsia="en-US"/>
              </w:rPr>
              <w:t>1 240</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04FD8810" w14:textId="0FCDD51C"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1 178</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0D5974A1" w14:textId="3F153E18" w:rsidR="00D4252C" w:rsidRPr="001B23D2" w:rsidRDefault="00D4252C" w:rsidP="00D4252C">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Calibri" w:hAnsi="Tahoma" w:cs="Tahoma"/>
                <w:color w:val="000000" w:themeColor="text1"/>
                <w:sz w:val="18"/>
                <w:szCs w:val="18"/>
                <w:lang w:eastAsia="en-US"/>
              </w:rPr>
              <w:t>1 272</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3BDBFB69" w14:textId="589561F7"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1 294</w:t>
            </w:r>
          </w:p>
        </w:tc>
        <w:tc>
          <w:tcPr>
            <w:tcW w:w="0" w:type="auto"/>
            <w:tcBorders>
              <w:top w:val="nil"/>
              <w:left w:val="nil"/>
              <w:bottom w:val="single" w:sz="4" w:space="0" w:color="auto"/>
              <w:right w:val="single" w:sz="4" w:space="0" w:color="auto"/>
            </w:tcBorders>
            <w:vAlign w:val="center"/>
          </w:tcPr>
          <w:p w14:paraId="0148CA75" w14:textId="1B4CBE2D"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1 228</w:t>
            </w:r>
          </w:p>
        </w:tc>
        <w:tc>
          <w:tcPr>
            <w:tcW w:w="0" w:type="auto"/>
            <w:tcBorders>
              <w:top w:val="nil"/>
              <w:left w:val="nil"/>
              <w:bottom w:val="single" w:sz="4" w:space="0" w:color="auto"/>
              <w:right w:val="single" w:sz="4" w:space="0" w:color="auto"/>
            </w:tcBorders>
            <w:vAlign w:val="center"/>
          </w:tcPr>
          <w:p w14:paraId="608B9FC7" w14:textId="2D672CE1"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ND</w:t>
            </w:r>
          </w:p>
        </w:tc>
        <w:tc>
          <w:tcPr>
            <w:tcW w:w="0" w:type="auto"/>
            <w:tcBorders>
              <w:top w:val="nil"/>
              <w:left w:val="nil"/>
              <w:bottom w:val="single" w:sz="4" w:space="0" w:color="auto"/>
              <w:right w:val="single" w:sz="4" w:space="0" w:color="auto"/>
            </w:tcBorders>
            <w:vAlign w:val="center"/>
          </w:tcPr>
          <w:p w14:paraId="677D74C0" w14:textId="05E9A84B"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6 212</w:t>
            </w:r>
          </w:p>
        </w:tc>
      </w:tr>
      <w:tr w:rsidR="00D4252C" w:rsidRPr="0097465A" w14:paraId="5C91B0E3" w14:textId="762C9847" w:rsidTr="00D4252C">
        <w:trPr>
          <w:trHeight w:val="438"/>
        </w:trPr>
        <w:tc>
          <w:tcPr>
            <w:tcW w:w="0" w:type="auto"/>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1713BA96" w14:textId="7C70B477" w:rsidR="00D4252C" w:rsidRPr="00D4252C" w:rsidRDefault="00D4252C" w:rsidP="00D4252C">
            <w:pPr>
              <w:spacing w:line="23" w:lineRule="atLeast"/>
              <w:ind w:left="113" w:right="113"/>
              <w:jc w:val="center"/>
              <w:rPr>
                <w:rFonts w:ascii="Tahoma" w:eastAsia="Times New Roman" w:hAnsi="Tahoma" w:cs="Tahoma"/>
                <w:b/>
                <w:i/>
                <w:color w:val="000000" w:themeColor="text1"/>
                <w:sz w:val="18"/>
                <w:szCs w:val="18"/>
              </w:rPr>
            </w:pPr>
            <w:r w:rsidRPr="00D4252C">
              <w:rPr>
                <w:rFonts w:ascii="Tahoma" w:eastAsia="Times New Roman" w:hAnsi="Tahoma" w:cs="Tahoma"/>
                <w:i/>
                <w:color w:val="000000" w:themeColor="text1"/>
                <w:sz w:val="18"/>
                <w:szCs w:val="18"/>
                <w:lang w:eastAsia="en-US"/>
              </w:rPr>
              <w:t>Bauskas novads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6AE9BFBE" w14:textId="3C05C374"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3 605</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246DBF28" w14:textId="50E8934B" w:rsidR="00D4252C" w:rsidRPr="0097465A" w:rsidRDefault="00D4252C" w:rsidP="00D4252C">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Calibri" w:hAnsi="Tahoma" w:cs="Tahoma"/>
                <w:color w:val="000000" w:themeColor="text1"/>
                <w:sz w:val="18"/>
                <w:szCs w:val="18"/>
                <w:lang w:eastAsia="en-US"/>
              </w:rPr>
              <w:t>3 565</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214B20FF" w14:textId="707C2B38"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3 657</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5A3DAAB4" w14:textId="2F2D1881" w:rsidR="00D4252C" w:rsidRPr="001B23D2" w:rsidRDefault="00D4252C" w:rsidP="00D4252C">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Calibri" w:hAnsi="Tahoma" w:cs="Tahoma"/>
                <w:color w:val="000000" w:themeColor="text1"/>
                <w:sz w:val="18"/>
                <w:szCs w:val="18"/>
                <w:lang w:eastAsia="en-US"/>
              </w:rPr>
              <w:t>3 641</w:t>
            </w:r>
          </w:p>
        </w:tc>
        <w:tc>
          <w:tcPr>
            <w:tcW w:w="0" w:type="auto"/>
            <w:tcBorders>
              <w:top w:val="nil"/>
              <w:left w:val="nil"/>
              <w:bottom w:val="single" w:sz="4" w:space="0" w:color="auto"/>
              <w:right w:val="single" w:sz="4" w:space="0" w:color="auto"/>
            </w:tcBorders>
            <w:vAlign w:val="center"/>
          </w:tcPr>
          <w:p w14:paraId="0ACAB3F4" w14:textId="77C41078" w:rsidR="00D4252C" w:rsidRPr="001B23D2" w:rsidRDefault="00D4252C" w:rsidP="00D4252C">
            <w:pPr>
              <w:spacing w:line="23" w:lineRule="atLeast"/>
              <w:ind w:left="113" w:right="113"/>
              <w:jc w:val="center"/>
              <w:rPr>
                <w:rFonts w:ascii="Tahoma" w:hAnsi="Tahoma" w:cs="Tahoma"/>
                <w:b/>
                <w:color w:val="000000" w:themeColor="text1"/>
                <w:sz w:val="18"/>
                <w:szCs w:val="18"/>
              </w:rPr>
            </w:pPr>
            <w:r w:rsidRPr="0097465A">
              <w:rPr>
                <w:rFonts w:ascii="Tahoma" w:eastAsia="Calibri" w:hAnsi="Tahoma" w:cs="Tahoma"/>
                <w:color w:val="000000" w:themeColor="text1"/>
                <w:sz w:val="18"/>
                <w:szCs w:val="18"/>
                <w:lang w:eastAsia="en-US"/>
              </w:rPr>
              <w:t>3 606</w:t>
            </w:r>
          </w:p>
        </w:tc>
        <w:tc>
          <w:tcPr>
            <w:tcW w:w="0" w:type="auto"/>
            <w:tcBorders>
              <w:top w:val="nil"/>
              <w:left w:val="nil"/>
              <w:bottom w:val="single" w:sz="4" w:space="0" w:color="auto"/>
              <w:right w:val="single" w:sz="4" w:space="0" w:color="auto"/>
            </w:tcBorders>
            <w:vAlign w:val="center"/>
          </w:tcPr>
          <w:p w14:paraId="1D665516" w14:textId="442D885C" w:rsidR="00D4252C" w:rsidRPr="001B23D2" w:rsidRDefault="00D4252C" w:rsidP="00D4252C">
            <w:pPr>
              <w:spacing w:line="23" w:lineRule="atLeast"/>
              <w:ind w:left="113" w:right="113"/>
              <w:jc w:val="center"/>
              <w:rPr>
                <w:rFonts w:ascii="Tahoma" w:hAnsi="Tahoma" w:cs="Tahoma"/>
                <w:b/>
                <w:color w:val="000000" w:themeColor="text1"/>
                <w:sz w:val="18"/>
                <w:szCs w:val="18"/>
              </w:rPr>
            </w:pPr>
            <w:r w:rsidRPr="0097465A">
              <w:rPr>
                <w:rFonts w:ascii="Tahoma" w:eastAsia="Calibri" w:hAnsi="Tahoma" w:cs="Tahoma"/>
                <w:color w:val="000000" w:themeColor="text1"/>
                <w:sz w:val="18"/>
                <w:szCs w:val="18"/>
                <w:lang w:eastAsia="en-US"/>
              </w:rPr>
              <w:t>ND</w:t>
            </w:r>
          </w:p>
        </w:tc>
        <w:tc>
          <w:tcPr>
            <w:tcW w:w="0" w:type="auto"/>
            <w:tcBorders>
              <w:top w:val="nil"/>
              <w:left w:val="nil"/>
              <w:bottom w:val="single" w:sz="4" w:space="0" w:color="auto"/>
              <w:right w:val="single" w:sz="4" w:space="0" w:color="auto"/>
            </w:tcBorders>
            <w:vAlign w:val="center"/>
          </w:tcPr>
          <w:p w14:paraId="79DADE5E" w14:textId="06F825AD" w:rsidR="00D4252C" w:rsidRPr="001B23D2" w:rsidRDefault="00D4252C" w:rsidP="00D4252C">
            <w:pPr>
              <w:spacing w:line="23" w:lineRule="atLeast"/>
              <w:ind w:left="113" w:right="113"/>
              <w:jc w:val="center"/>
              <w:rPr>
                <w:rFonts w:ascii="Tahoma" w:hAnsi="Tahoma" w:cs="Tahoma"/>
                <w:b/>
                <w:color w:val="000000" w:themeColor="text1"/>
                <w:sz w:val="18"/>
                <w:szCs w:val="18"/>
              </w:rPr>
            </w:pPr>
            <w:r w:rsidRPr="0097465A">
              <w:rPr>
                <w:rFonts w:ascii="Tahoma" w:eastAsia="Calibri" w:hAnsi="Tahoma" w:cs="Tahoma"/>
                <w:color w:val="000000" w:themeColor="text1"/>
                <w:sz w:val="18"/>
                <w:szCs w:val="18"/>
                <w:lang w:eastAsia="en-US"/>
              </w:rPr>
              <w:t>18 074</w:t>
            </w:r>
          </w:p>
        </w:tc>
      </w:tr>
      <w:tr w:rsidR="00D4252C" w:rsidRPr="0097465A" w14:paraId="593D9662" w14:textId="0E70C2D7" w:rsidTr="00D4252C">
        <w:trPr>
          <w:trHeight w:val="438"/>
        </w:trPr>
        <w:tc>
          <w:tcPr>
            <w:tcW w:w="0" w:type="auto"/>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5C3BCE4D" w14:textId="78CA1B70" w:rsidR="00D4252C" w:rsidRPr="00D4252C" w:rsidRDefault="00D4252C" w:rsidP="00D4252C">
            <w:pPr>
              <w:spacing w:line="23" w:lineRule="atLeast"/>
              <w:ind w:left="113" w:right="113"/>
              <w:jc w:val="center"/>
              <w:rPr>
                <w:rFonts w:ascii="Tahoma" w:eastAsia="Times New Roman" w:hAnsi="Tahoma" w:cs="Tahoma"/>
                <w:b/>
                <w:i/>
                <w:color w:val="000000" w:themeColor="text1"/>
                <w:sz w:val="18"/>
                <w:szCs w:val="18"/>
              </w:rPr>
            </w:pPr>
            <w:r w:rsidRPr="00D4252C">
              <w:rPr>
                <w:rFonts w:ascii="Tahoma" w:eastAsia="Times New Roman" w:hAnsi="Tahoma" w:cs="Tahoma"/>
                <w:i/>
                <w:color w:val="000000" w:themeColor="text1"/>
                <w:sz w:val="18"/>
                <w:szCs w:val="18"/>
                <w:lang w:eastAsia="en-US"/>
              </w:rPr>
              <w:t>Jelgavas novads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7D665801" w14:textId="0E55455C"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3 239</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5A4B1E1D" w14:textId="133FB50A"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3 208</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0ECF3334" w14:textId="3B9FA5C6"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3 285</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3DEBFE40" w14:textId="1310E365"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3 264</w:t>
            </w:r>
          </w:p>
        </w:tc>
        <w:tc>
          <w:tcPr>
            <w:tcW w:w="0" w:type="auto"/>
            <w:tcBorders>
              <w:top w:val="nil"/>
              <w:left w:val="nil"/>
              <w:bottom w:val="single" w:sz="4" w:space="0" w:color="auto"/>
              <w:right w:val="single" w:sz="4" w:space="0" w:color="auto"/>
            </w:tcBorders>
            <w:vAlign w:val="center"/>
          </w:tcPr>
          <w:p w14:paraId="2185A51C" w14:textId="63BEB16D"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3 151</w:t>
            </w:r>
          </w:p>
        </w:tc>
        <w:tc>
          <w:tcPr>
            <w:tcW w:w="0" w:type="auto"/>
            <w:tcBorders>
              <w:top w:val="nil"/>
              <w:left w:val="nil"/>
              <w:bottom w:val="single" w:sz="4" w:space="0" w:color="auto"/>
              <w:right w:val="single" w:sz="4" w:space="0" w:color="auto"/>
            </w:tcBorders>
            <w:vAlign w:val="center"/>
          </w:tcPr>
          <w:p w14:paraId="1F1BDE11" w14:textId="77A3A678"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ND</w:t>
            </w:r>
          </w:p>
        </w:tc>
        <w:tc>
          <w:tcPr>
            <w:tcW w:w="0" w:type="auto"/>
            <w:tcBorders>
              <w:top w:val="nil"/>
              <w:left w:val="nil"/>
              <w:bottom w:val="single" w:sz="4" w:space="0" w:color="auto"/>
              <w:right w:val="single" w:sz="4" w:space="0" w:color="auto"/>
            </w:tcBorders>
            <w:vAlign w:val="center"/>
          </w:tcPr>
          <w:p w14:paraId="0B23032D" w14:textId="2946EE08"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16 147</w:t>
            </w:r>
          </w:p>
        </w:tc>
      </w:tr>
      <w:tr w:rsidR="00D4252C" w:rsidRPr="0097465A" w14:paraId="79BDD92B" w14:textId="7A9CE557" w:rsidTr="00D4252C">
        <w:trPr>
          <w:trHeight w:val="438"/>
        </w:trPr>
        <w:tc>
          <w:tcPr>
            <w:tcW w:w="0" w:type="auto"/>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2623746D" w14:textId="21266E4B" w:rsidR="00D4252C" w:rsidRPr="00D4252C" w:rsidRDefault="00D4252C" w:rsidP="00D4252C">
            <w:pPr>
              <w:spacing w:line="23" w:lineRule="atLeast"/>
              <w:ind w:left="113" w:right="113"/>
              <w:jc w:val="center"/>
              <w:rPr>
                <w:rFonts w:ascii="Tahoma" w:eastAsia="Times New Roman" w:hAnsi="Tahoma" w:cs="Tahoma"/>
                <w:b/>
                <w:i/>
                <w:color w:val="000000" w:themeColor="text1"/>
                <w:sz w:val="18"/>
                <w:szCs w:val="18"/>
              </w:rPr>
            </w:pPr>
            <w:r w:rsidRPr="00D4252C">
              <w:rPr>
                <w:rFonts w:ascii="Tahoma" w:eastAsia="Times New Roman" w:hAnsi="Tahoma" w:cs="Tahoma"/>
                <w:i/>
                <w:color w:val="000000" w:themeColor="text1"/>
                <w:sz w:val="18"/>
                <w:szCs w:val="18"/>
                <w:lang w:eastAsia="en-US"/>
              </w:rPr>
              <w:lastRenderedPageBreak/>
              <w:t>Rundāles novads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39362DC0" w14:textId="7A024BAF" w:rsidR="00D4252C" w:rsidRPr="0097465A" w:rsidRDefault="00D4252C" w:rsidP="00D4252C">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Calibri" w:hAnsi="Tahoma" w:cs="Tahoma"/>
                <w:color w:val="000000" w:themeColor="text1"/>
                <w:sz w:val="18"/>
                <w:szCs w:val="18"/>
                <w:lang w:eastAsia="en-US"/>
              </w:rPr>
              <w:t>403</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6E85EDE9" w14:textId="3D3A39F9" w:rsidR="00D4252C" w:rsidRPr="0097465A" w:rsidRDefault="00D4252C" w:rsidP="00D4252C">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Calibri" w:hAnsi="Tahoma" w:cs="Tahoma"/>
                <w:color w:val="000000" w:themeColor="text1"/>
                <w:sz w:val="18"/>
                <w:szCs w:val="18"/>
                <w:lang w:eastAsia="en-US"/>
              </w:rPr>
              <w:t>457</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2304ECFF" w14:textId="01317CA0"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453</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0F04B51A" w14:textId="668DCEFA"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432</w:t>
            </w:r>
          </w:p>
        </w:tc>
        <w:tc>
          <w:tcPr>
            <w:tcW w:w="0" w:type="auto"/>
            <w:tcBorders>
              <w:top w:val="nil"/>
              <w:left w:val="nil"/>
              <w:bottom w:val="single" w:sz="4" w:space="0" w:color="auto"/>
              <w:right w:val="single" w:sz="4" w:space="0" w:color="auto"/>
            </w:tcBorders>
            <w:vAlign w:val="center"/>
          </w:tcPr>
          <w:p w14:paraId="42A45E58" w14:textId="60492A12"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406</w:t>
            </w:r>
          </w:p>
        </w:tc>
        <w:tc>
          <w:tcPr>
            <w:tcW w:w="0" w:type="auto"/>
            <w:tcBorders>
              <w:top w:val="nil"/>
              <w:left w:val="nil"/>
              <w:bottom w:val="single" w:sz="4" w:space="0" w:color="auto"/>
              <w:right w:val="single" w:sz="4" w:space="0" w:color="auto"/>
            </w:tcBorders>
            <w:vAlign w:val="center"/>
          </w:tcPr>
          <w:p w14:paraId="36C41CC7" w14:textId="319E552E"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ND</w:t>
            </w:r>
          </w:p>
        </w:tc>
        <w:tc>
          <w:tcPr>
            <w:tcW w:w="0" w:type="auto"/>
            <w:tcBorders>
              <w:top w:val="nil"/>
              <w:left w:val="nil"/>
              <w:bottom w:val="single" w:sz="4" w:space="0" w:color="auto"/>
              <w:right w:val="single" w:sz="4" w:space="0" w:color="auto"/>
            </w:tcBorders>
            <w:vAlign w:val="center"/>
          </w:tcPr>
          <w:p w14:paraId="1C90CAB9" w14:textId="21E794AD"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2 151</w:t>
            </w:r>
          </w:p>
        </w:tc>
      </w:tr>
      <w:tr w:rsidR="00D4252C" w:rsidRPr="0097465A" w14:paraId="7F174C02" w14:textId="4343EAE2" w:rsidTr="00D4252C">
        <w:trPr>
          <w:trHeight w:val="438"/>
        </w:trPr>
        <w:tc>
          <w:tcPr>
            <w:tcW w:w="0" w:type="auto"/>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03414F25" w14:textId="4C3F799A" w:rsidR="00D4252C" w:rsidRPr="00D4252C" w:rsidRDefault="00D4252C" w:rsidP="00D4252C">
            <w:pPr>
              <w:spacing w:line="23" w:lineRule="atLeast"/>
              <w:ind w:left="113" w:right="113"/>
              <w:jc w:val="center"/>
              <w:rPr>
                <w:rFonts w:ascii="Tahoma" w:eastAsia="Times New Roman" w:hAnsi="Tahoma" w:cs="Tahoma"/>
                <w:b/>
                <w:i/>
                <w:color w:val="000000" w:themeColor="text1"/>
                <w:sz w:val="18"/>
                <w:szCs w:val="18"/>
              </w:rPr>
            </w:pPr>
            <w:r w:rsidRPr="00D4252C">
              <w:rPr>
                <w:rFonts w:ascii="Tahoma" w:eastAsia="Times New Roman" w:hAnsi="Tahoma" w:cs="Tahoma"/>
                <w:i/>
                <w:color w:val="000000" w:themeColor="text1"/>
                <w:sz w:val="18"/>
                <w:szCs w:val="18"/>
                <w:lang w:eastAsia="en-US"/>
              </w:rPr>
              <w:t>Tērvetes novads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7B85F01E" w14:textId="4FB611FD"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493</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5C599926" w14:textId="37C18841"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559</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74552716" w14:textId="6DAB7037"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510</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01C9607F" w14:textId="5378D335"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503</w:t>
            </w:r>
          </w:p>
        </w:tc>
        <w:tc>
          <w:tcPr>
            <w:tcW w:w="0" w:type="auto"/>
            <w:tcBorders>
              <w:top w:val="nil"/>
              <w:left w:val="nil"/>
              <w:bottom w:val="single" w:sz="4" w:space="0" w:color="auto"/>
              <w:right w:val="single" w:sz="4" w:space="0" w:color="auto"/>
            </w:tcBorders>
            <w:vAlign w:val="center"/>
          </w:tcPr>
          <w:p w14:paraId="25879206" w14:textId="321CF7A0"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473</w:t>
            </w:r>
          </w:p>
        </w:tc>
        <w:tc>
          <w:tcPr>
            <w:tcW w:w="0" w:type="auto"/>
            <w:tcBorders>
              <w:top w:val="nil"/>
              <w:left w:val="nil"/>
              <w:bottom w:val="single" w:sz="4" w:space="0" w:color="auto"/>
              <w:right w:val="single" w:sz="4" w:space="0" w:color="auto"/>
            </w:tcBorders>
            <w:vAlign w:val="center"/>
          </w:tcPr>
          <w:p w14:paraId="5CF9B843" w14:textId="711D60FF"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ND</w:t>
            </w:r>
          </w:p>
        </w:tc>
        <w:tc>
          <w:tcPr>
            <w:tcW w:w="0" w:type="auto"/>
            <w:tcBorders>
              <w:top w:val="nil"/>
              <w:left w:val="nil"/>
              <w:bottom w:val="single" w:sz="4" w:space="0" w:color="auto"/>
              <w:right w:val="single" w:sz="4" w:space="0" w:color="auto"/>
            </w:tcBorders>
            <w:vAlign w:val="center"/>
          </w:tcPr>
          <w:p w14:paraId="731EC923" w14:textId="3651ACB7"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2 538</w:t>
            </w:r>
          </w:p>
        </w:tc>
      </w:tr>
      <w:tr w:rsidR="00D4252C" w:rsidRPr="0097465A" w14:paraId="3F4DDC90" w14:textId="75CC942F" w:rsidTr="00D4252C">
        <w:trPr>
          <w:trHeight w:val="438"/>
        </w:trPr>
        <w:tc>
          <w:tcPr>
            <w:tcW w:w="0" w:type="auto"/>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3BCBD227" w14:textId="355AE214" w:rsidR="00D4252C" w:rsidRPr="00D4252C" w:rsidRDefault="00D4252C" w:rsidP="00D4252C">
            <w:pPr>
              <w:spacing w:line="23" w:lineRule="atLeast"/>
              <w:ind w:left="113" w:right="113"/>
              <w:jc w:val="center"/>
              <w:rPr>
                <w:rFonts w:ascii="Tahoma" w:eastAsia="Times New Roman" w:hAnsi="Tahoma" w:cs="Tahoma"/>
                <w:b/>
                <w:i/>
                <w:color w:val="000000" w:themeColor="text1"/>
                <w:sz w:val="18"/>
                <w:szCs w:val="18"/>
              </w:rPr>
            </w:pPr>
            <w:r w:rsidRPr="00D4252C">
              <w:rPr>
                <w:rFonts w:ascii="Tahoma" w:eastAsia="Times New Roman" w:hAnsi="Tahoma" w:cs="Tahoma"/>
                <w:i/>
                <w:color w:val="000000" w:themeColor="text1"/>
                <w:sz w:val="18"/>
                <w:szCs w:val="18"/>
                <w:lang w:eastAsia="en-US"/>
              </w:rPr>
              <w:t>Vecumnieku novads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1549EB87" w14:textId="6588E11E"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1 290</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4FDD46D9" w14:textId="2A3B3867"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1 237</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76F3E47F" w14:textId="4BB4A491"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1 228</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0591CB09" w14:textId="452C039F"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1 367</w:t>
            </w:r>
          </w:p>
        </w:tc>
        <w:tc>
          <w:tcPr>
            <w:tcW w:w="0" w:type="auto"/>
            <w:tcBorders>
              <w:top w:val="nil"/>
              <w:left w:val="nil"/>
              <w:bottom w:val="single" w:sz="4" w:space="0" w:color="auto"/>
              <w:right w:val="single" w:sz="4" w:space="0" w:color="auto"/>
            </w:tcBorders>
            <w:vAlign w:val="center"/>
          </w:tcPr>
          <w:p w14:paraId="4526C527" w14:textId="745194F5"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1 167</w:t>
            </w:r>
          </w:p>
        </w:tc>
        <w:tc>
          <w:tcPr>
            <w:tcW w:w="0" w:type="auto"/>
            <w:tcBorders>
              <w:top w:val="nil"/>
              <w:left w:val="nil"/>
              <w:bottom w:val="single" w:sz="4" w:space="0" w:color="auto"/>
              <w:right w:val="single" w:sz="4" w:space="0" w:color="auto"/>
            </w:tcBorders>
            <w:vAlign w:val="center"/>
          </w:tcPr>
          <w:p w14:paraId="7B663B70" w14:textId="5851A9FB"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ND</w:t>
            </w:r>
          </w:p>
        </w:tc>
        <w:tc>
          <w:tcPr>
            <w:tcW w:w="0" w:type="auto"/>
            <w:tcBorders>
              <w:top w:val="nil"/>
              <w:left w:val="nil"/>
              <w:bottom w:val="single" w:sz="4" w:space="0" w:color="auto"/>
              <w:right w:val="single" w:sz="4" w:space="0" w:color="auto"/>
            </w:tcBorders>
            <w:vAlign w:val="center"/>
          </w:tcPr>
          <w:p w14:paraId="1C032276" w14:textId="35E0C1F8"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6 289</w:t>
            </w:r>
          </w:p>
        </w:tc>
      </w:tr>
      <w:tr w:rsidR="00D4252C" w:rsidRPr="0097465A" w14:paraId="6BE10012" w14:textId="5BFCFE86" w:rsidTr="00D4252C">
        <w:trPr>
          <w:trHeight w:val="438"/>
        </w:trPr>
        <w:tc>
          <w:tcPr>
            <w:tcW w:w="0" w:type="auto"/>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14:paraId="29135608" w14:textId="7180979D" w:rsidR="00D4252C" w:rsidRPr="00D4252C" w:rsidRDefault="00D4252C" w:rsidP="00D4252C">
            <w:pPr>
              <w:spacing w:line="23" w:lineRule="atLeast"/>
              <w:ind w:left="113" w:right="113"/>
              <w:jc w:val="center"/>
              <w:rPr>
                <w:rFonts w:ascii="Tahoma" w:eastAsia="Times New Roman" w:hAnsi="Tahoma" w:cs="Tahoma"/>
                <w:b/>
                <w:i/>
                <w:color w:val="000000" w:themeColor="text1"/>
                <w:sz w:val="18"/>
                <w:szCs w:val="18"/>
              </w:rPr>
            </w:pPr>
            <w:r w:rsidRPr="00D4252C">
              <w:rPr>
                <w:rFonts w:ascii="Tahoma" w:eastAsia="Times New Roman" w:hAnsi="Tahoma" w:cs="Tahoma"/>
                <w:i/>
                <w:color w:val="000000" w:themeColor="text1"/>
                <w:sz w:val="18"/>
                <w:szCs w:val="18"/>
                <w:lang w:eastAsia="en-US"/>
              </w:rPr>
              <w:t>Viesītes novads</w:t>
            </w:r>
          </w:p>
        </w:tc>
        <w:tc>
          <w:tcPr>
            <w:tcW w:w="0" w:type="auto"/>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65D842F3" w14:textId="1A214C8C"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719</w:t>
            </w:r>
          </w:p>
        </w:tc>
        <w:tc>
          <w:tcPr>
            <w:tcW w:w="0" w:type="auto"/>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348D6082" w14:textId="45983DD3"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808</w:t>
            </w:r>
          </w:p>
        </w:tc>
        <w:tc>
          <w:tcPr>
            <w:tcW w:w="0" w:type="auto"/>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2EBC3B36" w14:textId="2182A69E"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712</w:t>
            </w:r>
          </w:p>
        </w:tc>
        <w:tc>
          <w:tcPr>
            <w:tcW w:w="0" w:type="auto"/>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0638543F" w14:textId="008A6238" w:rsidR="00D4252C" w:rsidRPr="0097465A" w:rsidRDefault="00D4252C" w:rsidP="00D4252C">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cs="Tahoma"/>
                <w:color w:val="000000" w:themeColor="text1"/>
                <w:sz w:val="18"/>
                <w:szCs w:val="18"/>
                <w:lang w:eastAsia="en-US"/>
              </w:rPr>
              <w:t>622</w:t>
            </w:r>
          </w:p>
        </w:tc>
        <w:tc>
          <w:tcPr>
            <w:tcW w:w="0" w:type="auto"/>
            <w:tcBorders>
              <w:top w:val="single" w:sz="4" w:space="0" w:color="auto"/>
              <w:left w:val="nil"/>
              <w:bottom w:val="single" w:sz="4" w:space="0" w:color="auto"/>
              <w:right w:val="single" w:sz="4" w:space="0" w:color="auto"/>
            </w:tcBorders>
            <w:vAlign w:val="center"/>
          </w:tcPr>
          <w:p w14:paraId="3A04AF42" w14:textId="450A7BF3"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642</w:t>
            </w:r>
          </w:p>
        </w:tc>
        <w:tc>
          <w:tcPr>
            <w:tcW w:w="0" w:type="auto"/>
            <w:tcBorders>
              <w:top w:val="single" w:sz="4" w:space="0" w:color="auto"/>
              <w:left w:val="nil"/>
              <w:bottom w:val="single" w:sz="4" w:space="0" w:color="auto"/>
              <w:right w:val="single" w:sz="4" w:space="0" w:color="auto"/>
            </w:tcBorders>
            <w:vAlign w:val="center"/>
          </w:tcPr>
          <w:p w14:paraId="60C43D8F" w14:textId="0326F6ED"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ND</w:t>
            </w:r>
          </w:p>
        </w:tc>
        <w:tc>
          <w:tcPr>
            <w:tcW w:w="0" w:type="auto"/>
            <w:tcBorders>
              <w:top w:val="single" w:sz="4" w:space="0" w:color="auto"/>
              <w:left w:val="nil"/>
              <w:bottom w:val="single" w:sz="4" w:space="0" w:color="auto"/>
              <w:right w:val="single" w:sz="4" w:space="0" w:color="auto"/>
            </w:tcBorders>
            <w:vAlign w:val="center"/>
          </w:tcPr>
          <w:p w14:paraId="637A74D5" w14:textId="6D9DFC33" w:rsidR="00D4252C" w:rsidRPr="0097465A" w:rsidRDefault="00D4252C" w:rsidP="00D4252C">
            <w:pPr>
              <w:spacing w:line="23" w:lineRule="atLeast"/>
              <w:ind w:left="113" w:right="113"/>
              <w:jc w:val="center"/>
              <w:rPr>
                <w:rFonts w:ascii="Tahoma" w:hAnsi="Tahoma" w:cs="Tahoma"/>
                <w:bCs/>
                <w:color w:val="000000" w:themeColor="text1"/>
                <w:sz w:val="18"/>
                <w:szCs w:val="18"/>
              </w:rPr>
            </w:pPr>
            <w:r w:rsidRPr="0097465A">
              <w:rPr>
                <w:rFonts w:ascii="Tahoma" w:eastAsia="Calibri" w:hAnsi="Tahoma" w:cs="Tahoma"/>
                <w:color w:val="000000" w:themeColor="text1"/>
                <w:sz w:val="18"/>
                <w:szCs w:val="18"/>
                <w:lang w:eastAsia="en-US"/>
              </w:rPr>
              <w:t>3503</w:t>
            </w:r>
          </w:p>
        </w:tc>
      </w:tr>
      <w:tr w:rsidR="00D4252C" w:rsidRPr="0097465A" w14:paraId="12643163" w14:textId="77777777" w:rsidTr="00D4252C">
        <w:trPr>
          <w:trHeight w:val="438"/>
        </w:trPr>
        <w:tc>
          <w:tcPr>
            <w:tcW w:w="0" w:type="auto"/>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41618C7" w14:textId="38C97AAC" w:rsidR="00D4252C" w:rsidRPr="00D4252C" w:rsidRDefault="00D4252C" w:rsidP="00D4252C">
            <w:pPr>
              <w:spacing w:line="23" w:lineRule="atLeast"/>
              <w:ind w:left="113" w:right="113"/>
              <w:jc w:val="center"/>
              <w:rPr>
                <w:rFonts w:ascii="Tahoma" w:eastAsia="Times New Roman" w:hAnsi="Tahoma" w:cs="Tahoma"/>
                <w:b/>
                <w:i/>
                <w:color w:val="000000" w:themeColor="text1"/>
                <w:sz w:val="18"/>
                <w:szCs w:val="18"/>
              </w:rPr>
            </w:pPr>
            <w:r w:rsidRPr="00D4252C">
              <w:rPr>
                <w:rFonts w:ascii="Tahoma" w:eastAsia="Times New Roman" w:hAnsi="Tahoma" w:cs="Tahoma"/>
                <w:b/>
                <w:i/>
                <w:color w:val="000000" w:themeColor="text1"/>
                <w:sz w:val="18"/>
                <w:szCs w:val="18"/>
                <w:lang w:eastAsia="en-US"/>
              </w:rPr>
              <w:t>Latvija</w:t>
            </w:r>
          </w:p>
        </w:tc>
        <w:tc>
          <w:tcPr>
            <w:tcW w:w="0" w:type="auto"/>
            <w:tcBorders>
              <w:top w:val="single" w:sz="4" w:space="0" w:color="auto"/>
              <w:left w:val="nil"/>
              <w:bottom w:val="single" w:sz="4" w:space="0" w:color="auto"/>
              <w:right w:val="single" w:sz="4" w:space="0" w:color="auto"/>
            </w:tcBorders>
            <w:shd w:val="clear" w:color="auto" w:fill="auto"/>
            <w:tcMar>
              <w:left w:w="0" w:type="dxa"/>
              <w:right w:w="0" w:type="dxa"/>
            </w:tcMar>
            <w:vAlign w:val="center"/>
          </w:tcPr>
          <w:p w14:paraId="0EC18A59" w14:textId="0CB467E4" w:rsidR="00D4252C" w:rsidRPr="0097465A" w:rsidRDefault="00D4252C" w:rsidP="00D4252C">
            <w:pPr>
              <w:spacing w:line="23" w:lineRule="atLeast"/>
              <w:ind w:left="113" w:right="113"/>
              <w:jc w:val="center"/>
              <w:rPr>
                <w:rFonts w:ascii="Tahoma" w:eastAsia="Times New Roman" w:hAnsi="Tahoma" w:cs="Tahoma"/>
                <w:sz w:val="18"/>
                <w:szCs w:val="18"/>
                <w:lang w:eastAsia="en-US"/>
              </w:rPr>
            </w:pPr>
            <w:r w:rsidRPr="0097465A">
              <w:rPr>
                <w:rFonts w:ascii="Tahoma" w:eastAsia="Calibri" w:hAnsi="Tahoma" w:cs="Tahoma"/>
                <w:color w:val="000000" w:themeColor="text1"/>
                <w:sz w:val="18"/>
                <w:szCs w:val="18"/>
                <w:lang w:eastAsia="en-US"/>
              </w:rPr>
              <w:t>433 804</w:t>
            </w:r>
          </w:p>
        </w:tc>
        <w:tc>
          <w:tcPr>
            <w:tcW w:w="0" w:type="auto"/>
            <w:tcBorders>
              <w:top w:val="single" w:sz="4" w:space="0" w:color="auto"/>
              <w:left w:val="nil"/>
              <w:bottom w:val="single" w:sz="4" w:space="0" w:color="auto"/>
              <w:right w:val="single" w:sz="4" w:space="0" w:color="auto"/>
            </w:tcBorders>
            <w:shd w:val="clear" w:color="auto" w:fill="auto"/>
            <w:tcMar>
              <w:left w:w="0" w:type="dxa"/>
              <w:right w:w="0" w:type="dxa"/>
            </w:tcMar>
            <w:vAlign w:val="center"/>
          </w:tcPr>
          <w:p w14:paraId="31E53C25" w14:textId="747AD338" w:rsidR="00D4252C" w:rsidRPr="0097465A" w:rsidRDefault="00D4252C" w:rsidP="00D4252C">
            <w:pPr>
              <w:spacing w:line="23" w:lineRule="atLeast"/>
              <w:ind w:left="113" w:right="113"/>
              <w:jc w:val="center"/>
              <w:rPr>
                <w:rFonts w:ascii="Tahoma" w:eastAsia="Calibri" w:hAnsi="Tahoma" w:cs="Tahoma"/>
                <w:sz w:val="18"/>
                <w:szCs w:val="18"/>
                <w:lang w:eastAsia="en-US"/>
              </w:rPr>
            </w:pPr>
            <w:r w:rsidRPr="0097465A">
              <w:rPr>
                <w:rFonts w:ascii="Tahoma" w:eastAsia="Calibri" w:hAnsi="Tahoma" w:cs="Tahoma"/>
                <w:color w:val="000000" w:themeColor="text1"/>
                <w:sz w:val="18"/>
                <w:szCs w:val="18"/>
                <w:lang w:eastAsia="en-US"/>
              </w:rPr>
              <w:t>440 970</w:t>
            </w:r>
          </w:p>
        </w:tc>
        <w:tc>
          <w:tcPr>
            <w:tcW w:w="0" w:type="auto"/>
            <w:tcBorders>
              <w:top w:val="single" w:sz="4" w:space="0" w:color="auto"/>
              <w:left w:val="nil"/>
              <w:bottom w:val="single" w:sz="4" w:space="0" w:color="auto"/>
              <w:right w:val="single" w:sz="4" w:space="0" w:color="auto"/>
            </w:tcBorders>
            <w:shd w:val="clear" w:color="auto" w:fill="auto"/>
            <w:tcMar>
              <w:left w:w="0" w:type="dxa"/>
              <w:right w:w="0" w:type="dxa"/>
            </w:tcMar>
            <w:vAlign w:val="center"/>
          </w:tcPr>
          <w:p w14:paraId="424119AE" w14:textId="2B639716" w:rsidR="00D4252C" w:rsidRPr="0097465A" w:rsidRDefault="00D4252C" w:rsidP="00D4252C">
            <w:pPr>
              <w:spacing w:line="23" w:lineRule="atLeast"/>
              <w:ind w:left="113" w:right="113"/>
              <w:jc w:val="center"/>
              <w:rPr>
                <w:rFonts w:ascii="Tahoma" w:eastAsia="Calibri" w:hAnsi="Tahoma" w:cs="Tahoma"/>
                <w:sz w:val="18"/>
                <w:szCs w:val="18"/>
                <w:lang w:eastAsia="en-US"/>
              </w:rPr>
            </w:pPr>
            <w:r w:rsidRPr="0097465A">
              <w:rPr>
                <w:rFonts w:ascii="Tahoma" w:eastAsia="Calibri" w:hAnsi="Tahoma" w:cs="Tahoma"/>
                <w:color w:val="000000" w:themeColor="text1"/>
                <w:sz w:val="18"/>
                <w:szCs w:val="18"/>
                <w:lang w:eastAsia="en-US"/>
              </w:rPr>
              <w:t>436 390</w:t>
            </w:r>
          </w:p>
        </w:tc>
        <w:tc>
          <w:tcPr>
            <w:tcW w:w="0" w:type="auto"/>
            <w:tcBorders>
              <w:top w:val="single" w:sz="4" w:space="0" w:color="auto"/>
              <w:left w:val="nil"/>
              <w:bottom w:val="single" w:sz="4" w:space="0" w:color="auto"/>
              <w:right w:val="single" w:sz="4" w:space="0" w:color="auto"/>
            </w:tcBorders>
            <w:shd w:val="clear" w:color="auto" w:fill="auto"/>
            <w:tcMar>
              <w:left w:w="0" w:type="dxa"/>
              <w:right w:w="0" w:type="dxa"/>
            </w:tcMar>
            <w:vAlign w:val="center"/>
          </w:tcPr>
          <w:p w14:paraId="5682F191" w14:textId="129A0691" w:rsidR="00D4252C" w:rsidRPr="0097465A" w:rsidRDefault="00D4252C" w:rsidP="00D4252C">
            <w:pPr>
              <w:spacing w:line="23" w:lineRule="atLeast"/>
              <w:ind w:left="113" w:right="113"/>
              <w:jc w:val="center"/>
              <w:rPr>
                <w:rFonts w:ascii="Tahoma" w:eastAsia="Calibri" w:hAnsi="Tahoma" w:cs="Tahoma"/>
                <w:sz w:val="18"/>
                <w:szCs w:val="18"/>
                <w:lang w:eastAsia="en-US"/>
              </w:rPr>
            </w:pPr>
            <w:r w:rsidRPr="0097465A">
              <w:rPr>
                <w:rFonts w:ascii="Tahoma" w:eastAsia="Calibri" w:hAnsi="Tahoma" w:cs="Tahoma"/>
                <w:color w:val="000000" w:themeColor="text1"/>
                <w:sz w:val="18"/>
                <w:szCs w:val="18"/>
                <w:lang w:eastAsia="en-US"/>
              </w:rPr>
              <w:t>440 501</w:t>
            </w:r>
          </w:p>
        </w:tc>
        <w:tc>
          <w:tcPr>
            <w:tcW w:w="0" w:type="auto"/>
            <w:tcBorders>
              <w:top w:val="single" w:sz="4" w:space="0" w:color="auto"/>
              <w:left w:val="nil"/>
              <w:bottom w:val="single" w:sz="4" w:space="0" w:color="auto"/>
              <w:right w:val="single" w:sz="4" w:space="0" w:color="auto"/>
            </w:tcBorders>
            <w:vAlign w:val="center"/>
          </w:tcPr>
          <w:p w14:paraId="787A1AD8" w14:textId="60FA16AC" w:rsidR="00D4252C" w:rsidRPr="0097465A" w:rsidRDefault="00D4252C" w:rsidP="00D4252C">
            <w:pPr>
              <w:spacing w:line="23" w:lineRule="atLeast"/>
              <w:ind w:left="113" w:right="113"/>
              <w:jc w:val="center"/>
              <w:rPr>
                <w:rFonts w:ascii="Tahoma" w:eastAsia="Calibri" w:hAnsi="Tahoma" w:cs="Tahoma"/>
                <w:sz w:val="18"/>
                <w:szCs w:val="18"/>
                <w:lang w:eastAsia="en-US"/>
              </w:rPr>
            </w:pPr>
            <w:r w:rsidRPr="0097465A">
              <w:rPr>
                <w:rFonts w:ascii="Tahoma" w:eastAsia="Calibri" w:hAnsi="Tahoma" w:cs="Tahoma"/>
                <w:color w:val="000000" w:themeColor="text1"/>
                <w:sz w:val="18"/>
                <w:szCs w:val="18"/>
                <w:lang w:eastAsia="en-US"/>
              </w:rPr>
              <w:t>403 911</w:t>
            </w:r>
          </w:p>
        </w:tc>
        <w:tc>
          <w:tcPr>
            <w:tcW w:w="0" w:type="auto"/>
            <w:tcBorders>
              <w:top w:val="single" w:sz="4" w:space="0" w:color="auto"/>
              <w:left w:val="nil"/>
              <w:bottom w:val="single" w:sz="4" w:space="0" w:color="auto"/>
              <w:right w:val="single" w:sz="4" w:space="0" w:color="auto"/>
            </w:tcBorders>
            <w:vAlign w:val="center"/>
          </w:tcPr>
          <w:p w14:paraId="7F64C222" w14:textId="650D413A" w:rsidR="00D4252C" w:rsidRPr="0097465A" w:rsidRDefault="00D4252C" w:rsidP="00D4252C">
            <w:pPr>
              <w:spacing w:line="23" w:lineRule="atLeast"/>
              <w:ind w:left="113" w:right="113"/>
              <w:jc w:val="center"/>
              <w:rPr>
                <w:rFonts w:ascii="Tahoma" w:eastAsia="Calibri" w:hAnsi="Tahoma" w:cs="Tahoma"/>
                <w:sz w:val="18"/>
                <w:szCs w:val="18"/>
                <w:lang w:eastAsia="en-US"/>
              </w:rPr>
            </w:pPr>
            <w:r w:rsidRPr="0097465A">
              <w:rPr>
                <w:rFonts w:ascii="Tahoma" w:eastAsia="Calibri" w:hAnsi="Tahoma" w:cs="Tahoma"/>
                <w:color w:val="000000" w:themeColor="text1"/>
                <w:sz w:val="18"/>
                <w:szCs w:val="18"/>
                <w:lang w:eastAsia="en-US"/>
              </w:rPr>
              <w:t>ND</w:t>
            </w:r>
          </w:p>
        </w:tc>
        <w:tc>
          <w:tcPr>
            <w:tcW w:w="0" w:type="auto"/>
            <w:tcBorders>
              <w:top w:val="single" w:sz="4" w:space="0" w:color="auto"/>
              <w:left w:val="nil"/>
              <w:bottom w:val="single" w:sz="4" w:space="0" w:color="auto"/>
              <w:right w:val="single" w:sz="4" w:space="0" w:color="auto"/>
            </w:tcBorders>
            <w:vAlign w:val="center"/>
          </w:tcPr>
          <w:p w14:paraId="57788152" w14:textId="46D5056F" w:rsidR="00D4252C" w:rsidRPr="0097465A" w:rsidRDefault="00D4252C" w:rsidP="00D4252C">
            <w:pPr>
              <w:spacing w:line="23" w:lineRule="atLeast"/>
              <w:ind w:left="113" w:right="113"/>
              <w:jc w:val="center"/>
              <w:rPr>
                <w:rFonts w:ascii="Tahoma" w:eastAsia="Calibri" w:hAnsi="Tahoma" w:cs="Tahoma"/>
                <w:sz w:val="18"/>
                <w:szCs w:val="18"/>
                <w:lang w:eastAsia="en-US"/>
              </w:rPr>
            </w:pPr>
            <w:r w:rsidRPr="0097465A">
              <w:rPr>
                <w:rFonts w:ascii="Tahoma" w:eastAsia="Calibri" w:hAnsi="Tahoma" w:cs="Tahoma"/>
                <w:color w:val="000000" w:themeColor="text1"/>
                <w:sz w:val="18"/>
                <w:szCs w:val="18"/>
                <w:lang w:eastAsia="en-US"/>
              </w:rPr>
              <w:t>2 155 576</w:t>
            </w:r>
          </w:p>
        </w:tc>
      </w:tr>
      <w:bookmarkEnd w:id="70"/>
    </w:tbl>
    <w:p w14:paraId="0A4E9276" w14:textId="77777777" w:rsidR="0097465A" w:rsidRPr="0097465A" w:rsidRDefault="0097465A" w:rsidP="00D4252C">
      <w:pPr>
        <w:spacing w:after="120"/>
        <w:ind w:left="0"/>
        <w:rPr>
          <w:rFonts w:ascii="Tahoma" w:hAnsi="Tahoma" w:cs="Tahoma"/>
          <w:color w:val="000000" w:themeColor="text1"/>
          <w:sz w:val="20"/>
          <w:szCs w:val="20"/>
          <w:lang w:eastAsia="en-US"/>
        </w:rPr>
      </w:pPr>
    </w:p>
    <w:p w14:paraId="03556FF2" w14:textId="5A6887BF" w:rsidR="0097465A" w:rsidRPr="0097465A" w:rsidRDefault="0097465A" w:rsidP="0097465A">
      <w:pPr>
        <w:spacing w:after="120"/>
        <w:ind w:left="0" w:firstLine="680"/>
        <w:rPr>
          <w:rFonts w:ascii="Tahoma" w:hAnsi="Tahoma" w:cs="Tahoma"/>
          <w:color w:val="000000" w:themeColor="text1"/>
          <w:sz w:val="20"/>
          <w:szCs w:val="20"/>
          <w:lang w:eastAsia="en-US"/>
        </w:rPr>
      </w:pPr>
      <w:r w:rsidRPr="0097465A">
        <w:rPr>
          <w:rFonts w:ascii="Tahoma" w:hAnsi="Tahoma" w:cs="Tahoma"/>
          <w:color w:val="000000" w:themeColor="text1"/>
          <w:sz w:val="20"/>
          <w:szCs w:val="20"/>
          <w:lang w:eastAsia="en-US"/>
        </w:rPr>
        <w:t>Salīdzinot NMPD izpildīto izsaukumu skaitu uz 100</w:t>
      </w:r>
      <w:r w:rsidR="0087336F">
        <w:rPr>
          <w:rFonts w:ascii="Tahoma" w:hAnsi="Tahoma" w:cs="Tahoma"/>
          <w:color w:val="000000" w:themeColor="text1"/>
          <w:sz w:val="20"/>
          <w:szCs w:val="20"/>
          <w:lang w:eastAsia="en-US"/>
        </w:rPr>
        <w:t>0</w:t>
      </w:r>
      <w:r w:rsidRPr="0097465A">
        <w:rPr>
          <w:rFonts w:ascii="Tahoma" w:hAnsi="Tahoma" w:cs="Tahoma"/>
          <w:color w:val="000000" w:themeColor="text1"/>
          <w:sz w:val="20"/>
          <w:szCs w:val="20"/>
          <w:lang w:eastAsia="en-US"/>
        </w:rPr>
        <w:t xml:space="preserve"> iedzīvotājiem </w:t>
      </w:r>
      <w:r w:rsidR="0087336F">
        <w:rPr>
          <w:rFonts w:ascii="Tahoma" w:hAnsi="Tahoma" w:cs="Tahoma"/>
          <w:color w:val="000000" w:themeColor="text1"/>
          <w:sz w:val="20"/>
          <w:szCs w:val="20"/>
          <w:lang w:eastAsia="en-US"/>
        </w:rPr>
        <w:t xml:space="preserve">Latvijas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ās, redzams, ka pārsvarā visos novados tiek veikts mazāks izsaukumu skaits</w:t>
      </w:r>
      <w:proofErr w:type="gramStart"/>
      <w:r w:rsidRPr="0097465A">
        <w:rPr>
          <w:rFonts w:ascii="Tahoma" w:hAnsi="Tahoma" w:cs="Tahoma"/>
          <w:color w:val="000000" w:themeColor="text1"/>
          <w:sz w:val="20"/>
          <w:szCs w:val="20"/>
          <w:lang w:eastAsia="en-US"/>
        </w:rPr>
        <w:t xml:space="preserve"> nekā vidēji Latvijā</w:t>
      </w:r>
      <w:proofErr w:type="gramEnd"/>
      <w:r w:rsidRPr="0097465A">
        <w:rPr>
          <w:rFonts w:ascii="Tahoma" w:hAnsi="Tahoma" w:cs="Tahoma"/>
          <w:color w:val="000000" w:themeColor="text1"/>
          <w:sz w:val="20"/>
          <w:szCs w:val="20"/>
          <w:lang w:eastAsia="en-US"/>
        </w:rPr>
        <w:t xml:space="preserve"> (izņemot Aknīstes novadu 2018. gadā, kad, pretēji tendencei, izsaukumu skaits pieaudzis). Aknīstes novadā iedzīvotāji biežāk izmanto NMPD pakalpojumus nekā citviet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 xml:space="preserve">u teritorijās. Visretāk NMPD pakalpojumi nepieciešami Rundāles novada iedzīvotājiem. </w:t>
      </w:r>
      <w:bookmarkStart w:id="72" w:name="_Toc37329581"/>
      <w:bookmarkStart w:id="73" w:name="_Toc37347870"/>
    </w:p>
    <w:p w14:paraId="7FB4376E" w14:textId="4424C74F"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74" w:name="_Toc43297123"/>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6</w:t>
      </w:r>
      <w:r w:rsidRPr="0097465A">
        <w:rPr>
          <w:rFonts w:ascii="Tahoma" w:eastAsiaTheme="minorHAnsi" w:hAnsi="Tahoma" w:cstheme="minorBidi"/>
          <w:b/>
          <w:i/>
          <w:iCs/>
          <w:color w:val="000000" w:themeColor="text1"/>
          <w:sz w:val="18"/>
          <w:szCs w:val="16"/>
          <w:lang w:eastAsia="en-US"/>
        </w:rPr>
        <w:t>. NMPD veikto izsaukumu skaits uz 100</w:t>
      </w:r>
      <w:r w:rsidR="0087336F">
        <w:rPr>
          <w:rFonts w:ascii="Tahoma" w:eastAsiaTheme="minorHAnsi" w:hAnsi="Tahoma" w:cstheme="minorBidi"/>
          <w:b/>
          <w:i/>
          <w:iCs/>
          <w:color w:val="000000" w:themeColor="text1"/>
          <w:sz w:val="18"/>
          <w:szCs w:val="16"/>
          <w:lang w:eastAsia="en-US"/>
        </w:rPr>
        <w:t>0</w:t>
      </w:r>
      <w:r w:rsidRPr="0097465A">
        <w:rPr>
          <w:rFonts w:ascii="Tahoma" w:eastAsiaTheme="minorHAnsi" w:hAnsi="Tahoma" w:cstheme="minorBidi"/>
          <w:b/>
          <w:i/>
          <w:iCs/>
          <w:color w:val="000000" w:themeColor="text1"/>
          <w:sz w:val="18"/>
          <w:szCs w:val="16"/>
          <w:lang w:eastAsia="en-US"/>
        </w:rPr>
        <w:t xml:space="preserve"> iedzīvotājiem</w:t>
      </w:r>
      <w:r w:rsidR="0027304F">
        <w:rPr>
          <w:rFonts w:ascii="Tahoma" w:eastAsiaTheme="minorHAnsi" w:hAnsi="Tahoma" w:cstheme="minorBidi"/>
          <w:b/>
          <w:i/>
          <w:iCs/>
          <w:color w:val="000000" w:themeColor="text1"/>
          <w:sz w:val="18"/>
          <w:szCs w:val="16"/>
          <w:lang w:eastAsia="en-US"/>
        </w:rPr>
        <w:t xml:space="preserve"> Latvijas Pierobežas pašvaldību teritorijās 2014.-</w:t>
      </w:r>
      <w:proofErr w:type="gramStart"/>
      <w:r w:rsidR="0027304F">
        <w:rPr>
          <w:rFonts w:ascii="Tahoma" w:eastAsiaTheme="minorHAnsi" w:hAnsi="Tahoma" w:cstheme="minorBidi"/>
          <w:b/>
          <w:i/>
          <w:iCs/>
          <w:color w:val="000000" w:themeColor="text1"/>
          <w:sz w:val="18"/>
          <w:szCs w:val="16"/>
          <w:lang w:eastAsia="en-US"/>
        </w:rPr>
        <w:t>2018.gadā</w:t>
      </w:r>
      <w:proofErr w:type="gramEnd"/>
      <w:r w:rsidRPr="0097465A">
        <w:rPr>
          <w:rFonts w:ascii="Tahoma" w:eastAsia="Calibri" w:hAnsi="Tahoma" w:cstheme="minorBidi"/>
          <w:b/>
          <w:i/>
          <w:color w:val="000000"/>
          <w:sz w:val="18"/>
          <w:szCs w:val="18"/>
          <w:vertAlign w:val="superscript"/>
          <w:lang w:eastAsia="en-US"/>
        </w:rPr>
        <w:footnoteReference w:id="96"/>
      </w:r>
      <w:bookmarkEnd w:id="74"/>
    </w:p>
    <w:p w14:paraId="2AD432BF" w14:textId="48D553C6" w:rsidR="0027304F" w:rsidRDefault="0027304F"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339FB36C" wp14:editId="42D6241B">
            <wp:extent cx="5036820" cy="2633381"/>
            <wp:effectExtent l="0" t="0" r="0" b="0"/>
            <wp:docPr id="27"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54989" cy="2642880"/>
                    </a:xfrm>
                    <a:prstGeom prst="rect">
                      <a:avLst/>
                    </a:prstGeom>
                    <a:noFill/>
                  </pic:spPr>
                </pic:pic>
              </a:graphicData>
            </a:graphic>
          </wp:inline>
        </w:drawing>
      </w:r>
    </w:p>
    <w:p w14:paraId="7044048C" w14:textId="4E28CEB5" w:rsidR="0097465A" w:rsidRPr="0097465A" w:rsidRDefault="0097465A" w:rsidP="0097465A">
      <w:pPr>
        <w:spacing w:after="120"/>
        <w:ind w:left="0" w:firstLine="680"/>
        <w:rPr>
          <w:rFonts w:ascii="Tahoma" w:hAnsi="Tahoma" w:cs="Tahoma"/>
          <w:color w:val="000000" w:themeColor="text1"/>
          <w:sz w:val="20"/>
          <w:szCs w:val="20"/>
        </w:rPr>
      </w:pPr>
      <w:bookmarkStart w:id="75" w:name="_Toc37348511"/>
      <w:bookmarkStart w:id="76" w:name="_Toc42466015"/>
      <w:bookmarkEnd w:id="72"/>
      <w:bookmarkEnd w:id="73"/>
      <w:r w:rsidRPr="004B0128">
        <w:rPr>
          <w:rStyle w:val="paraststekstsChar"/>
        </w:rPr>
        <w:t xml:space="preserve">Iepriekšējās nodaļās minētā </w:t>
      </w:r>
      <w:r w:rsidRPr="004B0128">
        <w:rPr>
          <w:rStyle w:val="paraststekstsChar"/>
          <w:b/>
          <w:bCs/>
        </w:rPr>
        <w:t>robežsardzes pasākumu</w:t>
      </w:r>
      <w:r w:rsidRPr="004B0128">
        <w:rPr>
          <w:rStyle w:val="paraststekstsChar"/>
        </w:rPr>
        <w:t xml:space="preserve"> samazināšanas politika atspoguļota arī datos – 2015. </w:t>
      </w:r>
      <w:r w:rsidR="00A843DB" w:rsidRPr="004B0128">
        <w:rPr>
          <w:rStyle w:val="paraststekstsChar"/>
        </w:rPr>
        <w:t>gadā</w:t>
      </w:r>
      <w:r w:rsidRPr="004B0128">
        <w:rPr>
          <w:rStyle w:val="paraststekstsChar"/>
        </w:rPr>
        <w:t xml:space="preserve"> VRS Rīgas pārvaldes Zemgales II kategorijas dienesta darbības teritorijā tika pārbaudīti 112 622 transportlīdzekļi, bet 2019. gadā – tikai 2 972</w:t>
      </w:r>
      <w:r w:rsidRPr="0097465A">
        <w:rPr>
          <w:rFonts w:ascii="Tahoma" w:hAnsi="Tahoma" w:cs="Tahoma"/>
          <w:color w:val="000000" w:themeColor="text1"/>
          <w:sz w:val="20"/>
          <w:szCs w:val="20"/>
        </w:rPr>
        <w:t>.</w:t>
      </w:r>
    </w:p>
    <w:p w14:paraId="7C6F6A6A" w14:textId="6483CECC"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77" w:name="_Toc43297244"/>
      <w:r w:rsidRPr="0097465A">
        <w:rPr>
          <w:rFonts w:ascii="Tahoma" w:eastAsiaTheme="minorHAnsi" w:hAnsi="Tahoma" w:cstheme="minorBidi"/>
          <w:b/>
          <w:i/>
          <w:iCs/>
          <w:color w:val="000000" w:themeColor="text1"/>
          <w:sz w:val="18"/>
          <w:szCs w:val="16"/>
          <w:lang w:eastAsia="en-US"/>
        </w:rPr>
        <w:t xml:space="preserve">Tabula Nr. </w:t>
      </w:r>
      <w:r w:rsidR="004712AE">
        <w:rPr>
          <w:rFonts w:ascii="Tahoma" w:eastAsiaTheme="minorHAnsi" w:hAnsi="Tahoma" w:cstheme="minorBidi"/>
          <w:b/>
          <w:i/>
          <w:iCs/>
          <w:color w:val="000000" w:themeColor="text1"/>
          <w:sz w:val="18"/>
          <w:szCs w:val="16"/>
          <w:lang w:eastAsia="en-US"/>
        </w:rPr>
        <w:t>7</w:t>
      </w:r>
      <w:r w:rsidRPr="0097465A">
        <w:rPr>
          <w:rFonts w:ascii="Tahoma" w:eastAsiaTheme="minorHAnsi" w:hAnsi="Tahoma" w:cstheme="minorBidi"/>
          <w:b/>
          <w:i/>
          <w:iCs/>
          <w:color w:val="000000" w:themeColor="text1"/>
          <w:sz w:val="18"/>
          <w:szCs w:val="16"/>
          <w:lang w:eastAsia="en-US"/>
        </w:rPr>
        <w:t>. VRS Rīgas pārvaldes Zemgales II kategorijas dienesta darbību raksturojošie dati Latvijas – Lietuvas pierobežas teritorijā</w:t>
      </w:r>
      <w:r w:rsidRPr="0097465A">
        <w:rPr>
          <w:rFonts w:ascii="Tahoma" w:eastAsiaTheme="minorHAnsi" w:hAnsi="Tahoma" w:cstheme="minorBidi"/>
          <w:b/>
          <w:i/>
          <w:iCs/>
          <w:color w:val="000000" w:themeColor="text1"/>
          <w:sz w:val="18"/>
          <w:szCs w:val="16"/>
          <w:vertAlign w:val="superscript"/>
          <w:lang w:eastAsia="en-US"/>
        </w:rPr>
        <w:footnoteReference w:id="97"/>
      </w:r>
      <w:bookmarkEnd w:id="77"/>
    </w:p>
    <w:tbl>
      <w:tblPr>
        <w:tblW w:w="4934" w:type="pct"/>
        <w:tblLook w:val="04A0" w:firstRow="1" w:lastRow="0" w:firstColumn="1" w:lastColumn="0" w:noHBand="0" w:noVBand="1"/>
      </w:tblPr>
      <w:tblGrid>
        <w:gridCol w:w="4252"/>
        <w:gridCol w:w="992"/>
        <w:gridCol w:w="992"/>
        <w:gridCol w:w="851"/>
        <w:gridCol w:w="874"/>
        <w:gridCol w:w="980"/>
      </w:tblGrid>
      <w:tr w:rsidR="006E0515" w:rsidRPr="0097465A" w14:paraId="0015506A" w14:textId="77777777" w:rsidTr="00D25092">
        <w:trPr>
          <w:trHeight w:val="438"/>
          <w:tblHeader/>
        </w:trPr>
        <w:tc>
          <w:tcPr>
            <w:tcW w:w="2377" w:type="pct"/>
            <w:tcBorders>
              <w:top w:val="single" w:sz="4" w:space="0" w:color="auto"/>
              <w:left w:val="single" w:sz="4" w:space="0" w:color="auto"/>
              <w:bottom w:val="single" w:sz="4" w:space="0" w:color="auto"/>
              <w:right w:val="single" w:sz="4" w:space="0" w:color="auto"/>
            </w:tcBorders>
            <w:shd w:val="clear" w:color="auto" w:fill="8064A2" w:themeFill="accent4"/>
            <w:tcMar>
              <w:left w:w="0" w:type="dxa"/>
              <w:right w:w="0" w:type="dxa"/>
            </w:tcMar>
            <w:vAlign w:val="center"/>
            <w:hideMark/>
          </w:tcPr>
          <w:p w14:paraId="122C9F04" w14:textId="55A8EFE8" w:rsidR="006E0515" w:rsidRPr="006E0515" w:rsidRDefault="006E0515" w:rsidP="006E0515">
            <w:pPr>
              <w:spacing w:line="23" w:lineRule="atLeast"/>
              <w:ind w:left="113" w:right="113"/>
              <w:jc w:val="center"/>
              <w:rPr>
                <w:rFonts w:ascii="Tahoma" w:eastAsia="Times New Roman" w:hAnsi="Tahoma" w:cs="Tahoma"/>
                <w:b/>
                <w:color w:val="FFFFFF" w:themeColor="background1"/>
                <w:sz w:val="18"/>
                <w:szCs w:val="18"/>
              </w:rPr>
            </w:pPr>
          </w:p>
        </w:tc>
        <w:tc>
          <w:tcPr>
            <w:tcW w:w="555" w:type="pct"/>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42ACED1F" w14:textId="5A04EB9E" w:rsidR="006E0515" w:rsidRPr="006E0515" w:rsidRDefault="006E0515" w:rsidP="006E0515">
            <w:pPr>
              <w:spacing w:line="23" w:lineRule="atLeast"/>
              <w:ind w:left="113" w:right="113"/>
              <w:jc w:val="center"/>
              <w:rPr>
                <w:rFonts w:ascii="Tahoma" w:eastAsia="Times New Roman" w:hAnsi="Tahoma" w:cs="Tahoma"/>
                <w:b/>
                <w:color w:val="FFFFFF" w:themeColor="background1"/>
                <w:sz w:val="18"/>
                <w:szCs w:val="18"/>
              </w:rPr>
            </w:pPr>
            <w:r w:rsidRPr="006E0515">
              <w:rPr>
                <w:rFonts w:ascii="Tahoma" w:eastAsia="Times New Roman" w:hAnsi="Tahoma" w:cs="Tahoma"/>
                <w:b/>
                <w:i/>
                <w:iCs/>
                <w:color w:val="FFFFFF" w:themeColor="background1"/>
                <w:sz w:val="18"/>
                <w:szCs w:val="20"/>
                <w:lang w:eastAsia="en-US"/>
              </w:rPr>
              <w:t>2015</w:t>
            </w:r>
          </w:p>
        </w:tc>
        <w:tc>
          <w:tcPr>
            <w:tcW w:w="555" w:type="pct"/>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5F80E093" w14:textId="04B16FDD" w:rsidR="006E0515" w:rsidRPr="006E0515" w:rsidRDefault="006E0515" w:rsidP="006E0515">
            <w:pPr>
              <w:spacing w:line="23" w:lineRule="atLeast"/>
              <w:ind w:left="113" w:right="113"/>
              <w:jc w:val="center"/>
              <w:rPr>
                <w:rFonts w:ascii="Tahoma" w:eastAsia="Times New Roman" w:hAnsi="Tahoma" w:cs="Tahoma"/>
                <w:b/>
                <w:color w:val="FFFFFF" w:themeColor="background1"/>
                <w:sz w:val="18"/>
                <w:szCs w:val="18"/>
              </w:rPr>
            </w:pPr>
            <w:r w:rsidRPr="006E0515">
              <w:rPr>
                <w:rFonts w:ascii="Tahoma" w:eastAsia="Times New Roman" w:hAnsi="Tahoma" w:cs="Tahoma"/>
                <w:b/>
                <w:i/>
                <w:iCs/>
                <w:color w:val="FFFFFF" w:themeColor="background1"/>
                <w:sz w:val="18"/>
                <w:szCs w:val="20"/>
                <w:lang w:eastAsia="en-US"/>
              </w:rPr>
              <w:t>2016</w:t>
            </w:r>
          </w:p>
        </w:tc>
        <w:tc>
          <w:tcPr>
            <w:tcW w:w="476" w:type="pct"/>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688C189A" w14:textId="261D19D3" w:rsidR="006E0515" w:rsidRPr="006E0515" w:rsidRDefault="006E0515" w:rsidP="006E0515">
            <w:pPr>
              <w:spacing w:line="23" w:lineRule="atLeast"/>
              <w:ind w:left="113" w:right="113"/>
              <w:jc w:val="center"/>
              <w:rPr>
                <w:rFonts w:ascii="Tahoma" w:eastAsia="Times New Roman" w:hAnsi="Tahoma" w:cs="Tahoma"/>
                <w:b/>
                <w:color w:val="FFFFFF" w:themeColor="background1"/>
                <w:sz w:val="18"/>
                <w:szCs w:val="18"/>
              </w:rPr>
            </w:pPr>
            <w:r w:rsidRPr="006E0515">
              <w:rPr>
                <w:rFonts w:ascii="Tahoma" w:eastAsia="Times New Roman" w:hAnsi="Tahoma" w:cs="Tahoma"/>
                <w:b/>
                <w:i/>
                <w:iCs/>
                <w:color w:val="FFFFFF" w:themeColor="background1"/>
                <w:sz w:val="18"/>
                <w:szCs w:val="20"/>
                <w:lang w:eastAsia="en-US"/>
              </w:rPr>
              <w:t>2017</w:t>
            </w:r>
          </w:p>
        </w:tc>
        <w:tc>
          <w:tcPr>
            <w:tcW w:w="489" w:type="pct"/>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3D69A4A6" w14:textId="45747165" w:rsidR="006E0515" w:rsidRPr="006E0515" w:rsidRDefault="006E0515" w:rsidP="006E0515">
            <w:pPr>
              <w:tabs>
                <w:tab w:val="center" w:pos="888"/>
              </w:tabs>
              <w:spacing w:line="23" w:lineRule="atLeast"/>
              <w:ind w:left="113" w:right="113"/>
              <w:jc w:val="center"/>
              <w:rPr>
                <w:rFonts w:ascii="Tahoma" w:eastAsia="Times New Roman" w:hAnsi="Tahoma" w:cs="Tahoma"/>
                <w:b/>
                <w:color w:val="FFFFFF" w:themeColor="background1"/>
                <w:sz w:val="18"/>
                <w:szCs w:val="18"/>
              </w:rPr>
            </w:pPr>
            <w:r w:rsidRPr="006E0515">
              <w:rPr>
                <w:rFonts w:ascii="Tahoma" w:eastAsia="Times New Roman" w:hAnsi="Tahoma" w:cs="Tahoma"/>
                <w:b/>
                <w:i/>
                <w:iCs/>
                <w:color w:val="FFFFFF" w:themeColor="background1"/>
                <w:sz w:val="18"/>
                <w:szCs w:val="20"/>
                <w:lang w:eastAsia="en-US"/>
              </w:rPr>
              <w:t>2018</w:t>
            </w:r>
          </w:p>
        </w:tc>
        <w:tc>
          <w:tcPr>
            <w:tcW w:w="549" w:type="pct"/>
            <w:tcBorders>
              <w:top w:val="single" w:sz="4" w:space="0" w:color="auto"/>
              <w:left w:val="nil"/>
              <w:bottom w:val="single" w:sz="4" w:space="0" w:color="auto"/>
              <w:right w:val="single" w:sz="4" w:space="0" w:color="auto"/>
            </w:tcBorders>
            <w:shd w:val="clear" w:color="auto" w:fill="8064A2" w:themeFill="accent4"/>
            <w:vAlign w:val="center"/>
          </w:tcPr>
          <w:p w14:paraId="250C603C" w14:textId="1F2EFCF2" w:rsidR="006E0515" w:rsidRPr="006E0515" w:rsidRDefault="006E0515" w:rsidP="006E0515">
            <w:pPr>
              <w:spacing w:line="23" w:lineRule="atLeast"/>
              <w:ind w:left="113" w:right="113"/>
              <w:jc w:val="center"/>
              <w:rPr>
                <w:rFonts w:ascii="Tahoma" w:eastAsia="Times New Roman" w:hAnsi="Tahoma" w:cs="Tahoma"/>
                <w:b/>
                <w:color w:val="FFFFFF" w:themeColor="background1"/>
                <w:sz w:val="18"/>
                <w:szCs w:val="18"/>
              </w:rPr>
            </w:pPr>
            <w:r w:rsidRPr="006E0515">
              <w:rPr>
                <w:rFonts w:ascii="Tahoma" w:eastAsia="Times New Roman" w:hAnsi="Tahoma" w:cs="Tahoma"/>
                <w:b/>
                <w:i/>
                <w:iCs/>
                <w:color w:val="FFFFFF" w:themeColor="background1"/>
                <w:sz w:val="18"/>
                <w:szCs w:val="20"/>
                <w:lang w:eastAsia="en-US"/>
              </w:rPr>
              <w:t>2019</w:t>
            </w:r>
          </w:p>
        </w:tc>
      </w:tr>
      <w:tr w:rsidR="006E0515" w:rsidRPr="0097465A" w14:paraId="29422B63" w14:textId="77777777" w:rsidTr="006E0515">
        <w:trPr>
          <w:trHeight w:val="438"/>
        </w:trPr>
        <w:tc>
          <w:tcPr>
            <w:tcW w:w="2377" w:type="pct"/>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4CBAA04A" w14:textId="5D948B3D" w:rsidR="006E0515" w:rsidRPr="00D4252C" w:rsidRDefault="006E0515" w:rsidP="006E0515">
            <w:pPr>
              <w:spacing w:line="23" w:lineRule="atLeast"/>
              <w:ind w:left="113" w:right="113"/>
              <w:jc w:val="center"/>
              <w:rPr>
                <w:rFonts w:ascii="Tahoma" w:eastAsia="Times New Roman" w:hAnsi="Tahoma" w:cs="Tahoma"/>
                <w:b/>
                <w:i/>
                <w:color w:val="000000" w:themeColor="text1"/>
                <w:sz w:val="18"/>
                <w:szCs w:val="18"/>
              </w:rPr>
            </w:pPr>
            <w:r w:rsidRPr="0097465A">
              <w:rPr>
                <w:rFonts w:ascii="Tahoma" w:eastAsia="Times New Roman" w:hAnsi="Tahoma" w:cs="Tahoma"/>
                <w:i/>
                <w:iCs/>
                <w:sz w:val="18"/>
                <w:szCs w:val="20"/>
                <w:lang w:eastAsia="en-US"/>
              </w:rPr>
              <w:t>Pārbaudītie transportlīdzekļi pierobežā</w:t>
            </w:r>
          </w:p>
        </w:tc>
        <w:tc>
          <w:tcPr>
            <w:tcW w:w="55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2EA4100D" w14:textId="0FF56F8E"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112 622</w:t>
            </w:r>
          </w:p>
        </w:tc>
        <w:tc>
          <w:tcPr>
            <w:tcW w:w="55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670889AD" w14:textId="0BE09E0B"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103 052</w:t>
            </w:r>
          </w:p>
        </w:tc>
        <w:tc>
          <w:tcPr>
            <w:tcW w:w="476"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4D96B293" w14:textId="190C27F6"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62 125</w:t>
            </w:r>
          </w:p>
        </w:tc>
        <w:tc>
          <w:tcPr>
            <w:tcW w:w="489"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294D8D7E" w14:textId="161785CC"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49 593</w:t>
            </w:r>
          </w:p>
        </w:tc>
        <w:tc>
          <w:tcPr>
            <w:tcW w:w="549" w:type="pct"/>
            <w:tcBorders>
              <w:top w:val="nil"/>
              <w:left w:val="nil"/>
              <w:bottom w:val="single" w:sz="4" w:space="0" w:color="auto"/>
              <w:right w:val="single" w:sz="4" w:space="0" w:color="auto"/>
            </w:tcBorders>
            <w:vAlign w:val="center"/>
          </w:tcPr>
          <w:p w14:paraId="1F39D751" w14:textId="56602590" w:rsidR="006E0515" w:rsidRPr="0097465A" w:rsidRDefault="006E0515" w:rsidP="006E0515">
            <w:pPr>
              <w:spacing w:line="23" w:lineRule="atLeast"/>
              <w:ind w:left="113" w:right="113"/>
              <w:jc w:val="center"/>
              <w:rPr>
                <w:rFonts w:ascii="Tahoma" w:hAnsi="Tahoma" w:cs="Tahoma"/>
                <w:bCs/>
                <w:color w:val="000000" w:themeColor="text1"/>
                <w:sz w:val="18"/>
                <w:szCs w:val="18"/>
              </w:rPr>
            </w:pPr>
            <w:r w:rsidRPr="0097465A">
              <w:rPr>
                <w:rFonts w:ascii="Tahoma" w:eastAsia="Calibri" w:hAnsi="Tahoma"/>
                <w:sz w:val="18"/>
                <w:szCs w:val="22"/>
                <w:lang w:eastAsia="en-US"/>
              </w:rPr>
              <w:t>2 972</w:t>
            </w:r>
          </w:p>
        </w:tc>
      </w:tr>
      <w:tr w:rsidR="006E0515" w:rsidRPr="0097465A" w14:paraId="4F16C2D9" w14:textId="77777777" w:rsidTr="006E0515">
        <w:trPr>
          <w:trHeight w:val="438"/>
        </w:trPr>
        <w:tc>
          <w:tcPr>
            <w:tcW w:w="2377" w:type="pct"/>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6A873C98" w14:textId="7D09B211" w:rsidR="006E0515" w:rsidRPr="00D4252C" w:rsidRDefault="006E0515" w:rsidP="006E0515">
            <w:pPr>
              <w:spacing w:line="23" w:lineRule="atLeast"/>
              <w:ind w:left="113" w:right="113"/>
              <w:jc w:val="center"/>
              <w:rPr>
                <w:rFonts w:ascii="Tahoma" w:eastAsia="Times New Roman" w:hAnsi="Tahoma" w:cs="Tahoma"/>
                <w:b/>
                <w:i/>
                <w:color w:val="000000" w:themeColor="text1"/>
                <w:sz w:val="18"/>
                <w:szCs w:val="18"/>
              </w:rPr>
            </w:pPr>
            <w:r w:rsidRPr="0097465A">
              <w:rPr>
                <w:rFonts w:ascii="Tahoma" w:eastAsia="Times New Roman" w:hAnsi="Tahoma" w:cs="Tahoma"/>
                <w:i/>
                <w:iCs/>
                <w:sz w:val="18"/>
                <w:szCs w:val="20"/>
                <w:lang w:eastAsia="en-US"/>
              </w:rPr>
              <w:t>Pārbaudītās personas pierobežā</w:t>
            </w:r>
          </w:p>
        </w:tc>
        <w:tc>
          <w:tcPr>
            <w:tcW w:w="55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612C85EF" w14:textId="6022E955" w:rsidR="006E0515" w:rsidRPr="0097465A" w:rsidRDefault="006E0515" w:rsidP="006E0515">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Calibri" w:hAnsi="Tahoma"/>
                <w:sz w:val="18"/>
                <w:szCs w:val="22"/>
                <w:lang w:eastAsia="en-US"/>
              </w:rPr>
              <w:t>34 340</w:t>
            </w:r>
          </w:p>
        </w:tc>
        <w:tc>
          <w:tcPr>
            <w:tcW w:w="55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041AFF30" w14:textId="5BC9299D"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35 476</w:t>
            </w:r>
          </w:p>
        </w:tc>
        <w:tc>
          <w:tcPr>
            <w:tcW w:w="476"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1ABC945B" w14:textId="09E9A7E5" w:rsidR="006E0515" w:rsidRPr="001B23D2" w:rsidRDefault="006E0515" w:rsidP="006E0515">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Calibri" w:hAnsi="Tahoma"/>
                <w:sz w:val="18"/>
                <w:szCs w:val="22"/>
                <w:lang w:eastAsia="en-US"/>
              </w:rPr>
              <w:t>25 486</w:t>
            </w:r>
          </w:p>
        </w:tc>
        <w:tc>
          <w:tcPr>
            <w:tcW w:w="489"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4F941836" w14:textId="56F10C09"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19 090</w:t>
            </w:r>
          </w:p>
        </w:tc>
        <w:tc>
          <w:tcPr>
            <w:tcW w:w="549" w:type="pct"/>
            <w:tcBorders>
              <w:top w:val="nil"/>
              <w:left w:val="nil"/>
              <w:bottom w:val="single" w:sz="4" w:space="0" w:color="auto"/>
              <w:right w:val="single" w:sz="4" w:space="0" w:color="auto"/>
            </w:tcBorders>
            <w:vAlign w:val="center"/>
          </w:tcPr>
          <w:p w14:paraId="7F71AF72" w14:textId="37EFB696" w:rsidR="006E0515" w:rsidRPr="0097465A" w:rsidRDefault="006E0515" w:rsidP="006E0515">
            <w:pPr>
              <w:spacing w:line="23" w:lineRule="atLeast"/>
              <w:ind w:left="113" w:right="113"/>
              <w:jc w:val="center"/>
              <w:rPr>
                <w:rFonts w:ascii="Tahoma" w:hAnsi="Tahoma" w:cs="Tahoma"/>
                <w:bCs/>
                <w:color w:val="000000" w:themeColor="text1"/>
                <w:sz w:val="18"/>
                <w:szCs w:val="18"/>
              </w:rPr>
            </w:pPr>
            <w:r w:rsidRPr="0097465A">
              <w:rPr>
                <w:rFonts w:ascii="Tahoma" w:eastAsia="Calibri" w:hAnsi="Tahoma"/>
                <w:sz w:val="18"/>
                <w:szCs w:val="22"/>
                <w:lang w:eastAsia="en-US"/>
              </w:rPr>
              <w:t>1 013</w:t>
            </w:r>
          </w:p>
        </w:tc>
      </w:tr>
      <w:tr w:rsidR="006E0515" w:rsidRPr="0097465A" w14:paraId="51111082" w14:textId="77777777" w:rsidTr="006E0515">
        <w:trPr>
          <w:trHeight w:val="438"/>
        </w:trPr>
        <w:tc>
          <w:tcPr>
            <w:tcW w:w="2377" w:type="pct"/>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6DCBE39F" w14:textId="68AA8DCD" w:rsidR="006E0515" w:rsidRPr="0097465A" w:rsidRDefault="006E0515" w:rsidP="006E0515">
            <w:pPr>
              <w:ind w:left="113" w:right="113"/>
              <w:jc w:val="center"/>
              <w:rPr>
                <w:rFonts w:ascii="Tahoma" w:eastAsia="Times New Roman" w:hAnsi="Tahoma" w:cs="Tahoma"/>
                <w:i/>
                <w:iCs/>
                <w:sz w:val="18"/>
                <w:szCs w:val="20"/>
                <w:lang w:eastAsia="en-US"/>
              </w:rPr>
            </w:pPr>
            <w:r w:rsidRPr="0097465A">
              <w:rPr>
                <w:rFonts w:ascii="Tahoma" w:eastAsia="Times New Roman" w:hAnsi="Tahoma" w:cs="Tahoma"/>
                <w:i/>
                <w:iCs/>
                <w:sz w:val="18"/>
                <w:szCs w:val="20"/>
                <w:lang w:eastAsia="en-US"/>
              </w:rPr>
              <w:lastRenderedPageBreak/>
              <w:t>Konstatētie pārkāpumi</w:t>
            </w:r>
          </w:p>
          <w:p w14:paraId="373DDBAB" w14:textId="41E83097" w:rsidR="006E0515" w:rsidRPr="00D4252C" w:rsidRDefault="006E0515" w:rsidP="006E0515">
            <w:pPr>
              <w:spacing w:line="23" w:lineRule="atLeast"/>
              <w:ind w:left="113" w:right="113"/>
              <w:jc w:val="center"/>
              <w:rPr>
                <w:rFonts w:ascii="Tahoma" w:eastAsia="Times New Roman" w:hAnsi="Tahoma" w:cs="Tahoma"/>
                <w:b/>
                <w:i/>
                <w:color w:val="000000" w:themeColor="text1"/>
                <w:sz w:val="18"/>
                <w:szCs w:val="18"/>
              </w:rPr>
            </w:pPr>
            <w:r w:rsidRPr="0097465A">
              <w:rPr>
                <w:rFonts w:ascii="Tahoma" w:eastAsia="Times New Roman" w:hAnsi="Tahoma" w:cs="Tahoma"/>
                <w:i/>
                <w:iCs/>
                <w:sz w:val="18"/>
                <w:szCs w:val="20"/>
                <w:lang w:eastAsia="en-US"/>
              </w:rPr>
              <w:t>(personu uzturēšanās Latvijas Republikā bez derīga ceļošanas dokumenta – LAPK 190.13 pants)</w:t>
            </w:r>
          </w:p>
        </w:tc>
        <w:tc>
          <w:tcPr>
            <w:tcW w:w="55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5B210AFB" w14:textId="3731F156"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726</w:t>
            </w:r>
          </w:p>
        </w:tc>
        <w:tc>
          <w:tcPr>
            <w:tcW w:w="55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1DAF338D" w14:textId="46E33899" w:rsidR="006E0515" w:rsidRPr="0097465A" w:rsidRDefault="006E0515" w:rsidP="006E0515">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Calibri" w:hAnsi="Tahoma"/>
                <w:sz w:val="18"/>
                <w:szCs w:val="22"/>
                <w:lang w:eastAsia="en-US"/>
              </w:rPr>
              <w:t>858</w:t>
            </w:r>
          </w:p>
        </w:tc>
        <w:tc>
          <w:tcPr>
            <w:tcW w:w="476"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65595F11" w14:textId="774E44F0"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568</w:t>
            </w:r>
          </w:p>
        </w:tc>
        <w:tc>
          <w:tcPr>
            <w:tcW w:w="489"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30A10DE1" w14:textId="7056B729" w:rsidR="006E0515" w:rsidRPr="001B23D2" w:rsidRDefault="006E0515" w:rsidP="006E0515">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Calibri" w:hAnsi="Tahoma"/>
                <w:sz w:val="18"/>
                <w:szCs w:val="22"/>
                <w:lang w:eastAsia="en-US"/>
              </w:rPr>
              <w:t>418</w:t>
            </w:r>
          </w:p>
        </w:tc>
        <w:tc>
          <w:tcPr>
            <w:tcW w:w="549" w:type="pct"/>
            <w:tcBorders>
              <w:top w:val="nil"/>
              <w:left w:val="nil"/>
              <w:bottom w:val="single" w:sz="4" w:space="0" w:color="auto"/>
              <w:right w:val="single" w:sz="4" w:space="0" w:color="auto"/>
            </w:tcBorders>
            <w:vAlign w:val="center"/>
          </w:tcPr>
          <w:p w14:paraId="2D9E5080" w14:textId="081BAEA2" w:rsidR="006E0515" w:rsidRPr="001B23D2" w:rsidRDefault="006E0515" w:rsidP="006E0515">
            <w:pPr>
              <w:spacing w:line="23" w:lineRule="atLeast"/>
              <w:ind w:left="113" w:right="113"/>
              <w:jc w:val="center"/>
              <w:rPr>
                <w:rFonts w:ascii="Tahoma" w:hAnsi="Tahoma" w:cs="Tahoma"/>
                <w:b/>
                <w:color w:val="000000" w:themeColor="text1"/>
                <w:sz w:val="18"/>
                <w:szCs w:val="18"/>
              </w:rPr>
            </w:pPr>
            <w:r w:rsidRPr="0097465A">
              <w:rPr>
                <w:rFonts w:ascii="Tahoma" w:eastAsia="Calibri" w:hAnsi="Tahoma"/>
                <w:sz w:val="18"/>
                <w:szCs w:val="22"/>
                <w:lang w:eastAsia="en-US"/>
              </w:rPr>
              <w:t>21</w:t>
            </w:r>
          </w:p>
        </w:tc>
      </w:tr>
      <w:tr w:rsidR="006E0515" w:rsidRPr="0097465A" w14:paraId="5CA776B1" w14:textId="77777777" w:rsidTr="006E0515">
        <w:trPr>
          <w:trHeight w:val="438"/>
        </w:trPr>
        <w:tc>
          <w:tcPr>
            <w:tcW w:w="2377" w:type="pct"/>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7A7E383D" w14:textId="720EF305" w:rsidR="006E0515" w:rsidRPr="0097465A" w:rsidRDefault="006E0515" w:rsidP="006E0515">
            <w:pPr>
              <w:ind w:left="113" w:right="113"/>
              <w:jc w:val="center"/>
              <w:rPr>
                <w:rFonts w:ascii="Tahoma" w:eastAsia="Times New Roman" w:hAnsi="Tahoma" w:cs="Tahoma"/>
                <w:i/>
                <w:iCs/>
                <w:sz w:val="18"/>
                <w:szCs w:val="20"/>
                <w:lang w:eastAsia="en-US"/>
              </w:rPr>
            </w:pPr>
            <w:r w:rsidRPr="0097465A">
              <w:rPr>
                <w:rFonts w:ascii="Tahoma" w:eastAsia="Times New Roman" w:hAnsi="Tahoma" w:cs="Tahoma"/>
                <w:i/>
                <w:iCs/>
                <w:sz w:val="18"/>
                <w:szCs w:val="20"/>
                <w:lang w:eastAsia="en-US"/>
              </w:rPr>
              <w:t>Konstatētie pārkāpumi</w:t>
            </w:r>
          </w:p>
          <w:p w14:paraId="16B333AE" w14:textId="57407D43" w:rsidR="006E0515" w:rsidRPr="00D4252C" w:rsidRDefault="006E0515" w:rsidP="006E0515">
            <w:pPr>
              <w:spacing w:line="23" w:lineRule="atLeast"/>
              <w:ind w:left="113" w:right="113"/>
              <w:jc w:val="center"/>
              <w:rPr>
                <w:rFonts w:ascii="Tahoma" w:eastAsia="Times New Roman" w:hAnsi="Tahoma" w:cs="Tahoma"/>
                <w:b/>
                <w:i/>
                <w:color w:val="000000" w:themeColor="text1"/>
                <w:sz w:val="18"/>
                <w:szCs w:val="18"/>
              </w:rPr>
            </w:pPr>
            <w:r w:rsidRPr="0097465A">
              <w:rPr>
                <w:rFonts w:ascii="Tahoma" w:eastAsia="Times New Roman" w:hAnsi="Tahoma" w:cs="Tahoma"/>
                <w:i/>
                <w:iCs/>
                <w:sz w:val="18"/>
                <w:szCs w:val="20"/>
                <w:lang w:eastAsia="en-US"/>
              </w:rPr>
              <w:t>(dažādi ceļu satiksmes pārkāpumi, nav derīgas OCTA, bez tehniskās apskates, nav nomaksāts naudas sods utt.)</w:t>
            </w:r>
          </w:p>
        </w:tc>
        <w:tc>
          <w:tcPr>
            <w:tcW w:w="55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73D255A0" w14:textId="38F9B174"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103</w:t>
            </w:r>
          </w:p>
        </w:tc>
        <w:tc>
          <w:tcPr>
            <w:tcW w:w="55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672BDCE6" w14:textId="12F9AA42"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163</w:t>
            </w:r>
          </w:p>
        </w:tc>
        <w:tc>
          <w:tcPr>
            <w:tcW w:w="476"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18C65479" w14:textId="5BDB0216"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192</w:t>
            </w:r>
          </w:p>
        </w:tc>
        <w:tc>
          <w:tcPr>
            <w:tcW w:w="489"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0BA37589" w14:textId="2546E569"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166</w:t>
            </w:r>
          </w:p>
        </w:tc>
        <w:tc>
          <w:tcPr>
            <w:tcW w:w="549" w:type="pct"/>
            <w:tcBorders>
              <w:top w:val="nil"/>
              <w:left w:val="nil"/>
              <w:bottom w:val="single" w:sz="4" w:space="0" w:color="auto"/>
              <w:right w:val="single" w:sz="4" w:space="0" w:color="auto"/>
            </w:tcBorders>
            <w:vAlign w:val="center"/>
          </w:tcPr>
          <w:p w14:paraId="18E0B880" w14:textId="289E8C88" w:rsidR="006E0515" w:rsidRPr="0097465A" w:rsidRDefault="006E0515" w:rsidP="006E0515">
            <w:pPr>
              <w:spacing w:line="23" w:lineRule="atLeast"/>
              <w:ind w:left="113" w:right="113"/>
              <w:jc w:val="center"/>
              <w:rPr>
                <w:rFonts w:ascii="Tahoma" w:hAnsi="Tahoma" w:cs="Tahoma"/>
                <w:bCs/>
                <w:color w:val="000000" w:themeColor="text1"/>
                <w:sz w:val="18"/>
                <w:szCs w:val="18"/>
              </w:rPr>
            </w:pPr>
            <w:r w:rsidRPr="0097465A">
              <w:rPr>
                <w:rFonts w:ascii="Tahoma" w:eastAsia="Calibri" w:hAnsi="Tahoma"/>
                <w:sz w:val="18"/>
                <w:szCs w:val="22"/>
                <w:lang w:eastAsia="en-US"/>
              </w:rPr>
              <w:t>7</w:t>
            </w:r>
          </w:p>
        </w:tc>
      </w:tr>
      <w:tr w:rsidR="006E0515" w:rsidRPr="0097465A" w14:paraId="2AAA678F" w14:textId="77777777" w:rsidTr="006E0515">
        <w:trPr>
          <w:trHeight w:val="438"/>
        </w:trPr>
        <w:tc>
          <w:tcPr>
            <w:tcW w:w="2377" w:type="pct"/>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492A6FEC" w14:textId="428E0931" w:rsidR="006E0515" w:rsidRPr="0097465A" w:rsidRDefault="006E0515" w:rsidP="006E0515">
            <w:pPr>
              <w:ind w:left="113" w:right="113"/>
              <w:jc w:val="center"/>
              <w:rPr>
                <w:rFonts w:ascii="Tahoma" w:eastAsia="Times New Roman" w:hAnsi="Tahoma" w:cs="Tahoma"/>
                <w:i/>
                <w:iCs/>
                <w:sz w:val="18"/>
                <w:szCs w:val="20"/>
                <w:lang w:eastAsia="en-US"/>
              </w:rPr>
            </w:pPr>
            <w:r w:rsidRPr="0097465A">
              <w:rPr>
                <w:rFonts w:ascii="Tahoma" w:eastAsia="Times New Roman" w:hAnsi="Tahoma" w:cs="Tahoma"/>
                <w:i/>
                <w:iCs/>
                <w:sz w:val="18"/>
                <w:szCs w:val="20"/>
                <w:lang w:eastAsia="en-US"/>
              </w:rPr>
              <w:t xml:space="preserve">Latvijas Republikas Imigrācijas likuma </w:t>
            </w:r>
            <w:proofErr w:type="gramStart"/>
            <w:r w:rsidRPr="0097465A">
              <w:rPr>
                <w:rFonts w:ascii="Tahoma" w:eastAsia="Times New Roman" w:hAnsi="Tahoma" w:cs="Tahoma"/>
                <w:i/>
                <w:iCs/>
                <w:sz w:val="18"/>
                <w:szCs w:val="20"/>
                <w:lang w:eastAsia="en-US"/>
              </w:rPr>
              <w:t>51.panta</w:t>
            </w:r>
            <w:proofErr w:type="gramEnd"/>
            <w:r w:rsidRPr="0097465A">
              <w:rPr>
                <w:rFonts w:ascii="Tahoma" w:eastAsia="Times New Roman" w:hAnsi="Tahoma" w:cs="Tahoma"/>
                <w:i/>
                <w:iCs/>
                <w:sz w:val="18"/>
                <w:szCs w:val="20"/>
                <w:lang w:eastAsia="en-US"/>
              </w:rPr>
              <w:t xml:space="preserve"> kārtībā aizturētie ārzemnieki</w:t>
            </w:r>
          </w:p>
          <w:p w14:paraId="1F815479" w14:textId="7C1493DC" w:rsidR="006E0515" w:rsidRPr="00D4252C" w:rsidRDefault="006E0515" w:rsidP="006E0515">
            <w:pPr>
              <w:spacing w:line="23" w:lineRule="atLeast"/>
              <w:ind w:left="113" w:right="113"/>
              <w:jc w:val="center"/>
              <w:rPr>
                <w:rFonts w:ascii="Tahoma" w:eastAsia="Times New Roman" w:hAnsi="Tahoma" w:cs="Tahoma"/>
                <w:b/>
                <w:i/>
                <w:color w:val="000000" w:themeColor="text1"/>
                <w:sz w:val="18"/>
                <w:szCs w:val="18"/>
              </w:rPr>
            </w:pPr>
            <w:r w:rsidRPr="0097465A">
              <w:rPr>
                <w:rFonts w:ascii="Tahoma" w:eastAsia="Times New Roman" w:hAnsi="Tahoma" w:cs="Tahoma"/>
                <w:i/>
                <w:iCs/>
                <w:sz w:val="18"/>
                <w:szCs w:val="20"/>
                <w:lang w:eastAsia="en-US"/>
              </w:rPr>
              <w:t>(personas</w:t>
            </w:r>
            <w:proofErr w:type="gramStart"/>
            <w:r w:rsidRPr="0097465A">
              <w:rPr>
                <w:rFonts w:ascii="Tahoma" w:eastAsia="Times New Roman" w:hAnsi="Tahoma" w:cs="Tahoma"/>
                <w:i/>
                <w:iCs/>
                <w:sz w:val="18"/>
                <w:szCs w:val="20"/>
                <w:lang w:eastAsia="en-US"/>
              </w:rPr>
              <w:t xml:space="preserve">  </w:t>
            </w:r>
            <w:proofErr w:type="gramEnd"/>
            <w:r w:rsidRPr="0097465A">
              <w:rPr>
                <w:rFonts w:ascii="Tahoma" w:eastAsia="Times New Roman" w:hAnsi="Tahoma" w:cs="Tahoma"/>
                <w:i/>
                <w:iCs/>
                <w:sz w:val="18"/>
                <w:szCs w:val="20"/>
                <w:lang w:eastAsia="en-US"/>
              </w:rPr>
              <w:t>bez ceļošanas dokumenta, vīzas. Personas, kas pēc tam tiek izraidītas no valsts)</w:t>
            </w:r>
          </w:p>
        </w:tc>
        <w:tc>
          <w:tcPr>
            <w:tcW w:w="55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3F925636" w14:textId="190C2BE3" w:rsidR="006E0515" w:rsidRPr="0097465A" w:rsidRDefault="006E0515" w:rsidP="006E0515">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Calibri" w:hAnsi="Tahoma"/>
                <w:sz w:val="18"/>
                <w:szCs w:val="22"/>
                <w:lang w:eastAsia="en-US"/>
              </w:rPr>
              <w:t>22</w:t>
            </w:r>
          </w:p>
        </w:tc>
        <w:tc>
          <w:tcPr>
            <w:tcW w:w="55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6C022E8E" w14:textId="272FBB40" w:rsidR="006E0515" w:rsidRPr="0097465A" w:rsidRDefault="006E0515" w:rsidP="006E0515">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Calibri" w:hAnsi="Tahoma"/>
                <w:sz w:val="18"/>
                <w:szCs w:val="22"/>
                <w:lang w:eastAsia="en-US"/>
              </w:rPr>
              <w:t>2</w:t>
            </w:r>
          </w:p>
        </w:tc>
        <w:tc>
          <w:tcPr>
            <w:tcW w:w="476"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2AC0EEBB" w14:textId="4819D97F"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1</w:t>
            </w:r>
          </w:p>
        </w:tc>
        <w:tc>
          <w:tcPr>
            <w:tcW w:w="489"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46933A33" w14:textId="479C7E4A"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1</w:t>
            </w:r>
          </w:p>
        </w:tc>
        <w:tc>
          <w:tcPr>
            <w:tcW w:w="549" w:type="pct"/>
            <w:tcBorders>
              <w:top w:val="nil"/>
              <w:left w:val="nil"/>
              <w:bottom w:val="single" w:sz="4" w:space="0" w:color="auto"/>
              <w:right w:val="single" w:sz="4" w:space="0" w:color="auto"/>
            </w:tcBorders>
            <w:vAlign w:val="center"/>
          </w:tcPr>
          <w:p w14:paraId="192C8E32" w14:textId="43F5792D" w:rsidR="006E0515" w:rsidRPr="0097465A" w:rsidRDefault="006E0515" w:rsidP="006E0515">
            <w:pPr>
              <w:spacing w:line="23" w:lineRule="atLeast"/>
              <w:ind w:left="113" w:right="113"/>
              <w:jc w:val="center"/>
              <w:rPr>
                <w:rFonts w:ascii="Tahoma" w:hAnsi="Tahoma" w:cs="Tahoma"/>
                <w:bCs/>
                <w:color w:val="000000" w:themeColor="text1"/>
                <w:sz w:val="18"/>
                <w:szCs w:val="18"/>
              </w:rPr>
            </w:pPr>
            <w:r w:rsidRPr="0097465A">
              <w:rPr>
                <w:rFonts w:ascii="Tahoma" w:eastAsia="Calibri" w:hAnsi="Tahoma"/>
                <w:sz w:val="18"/>
                <w:szCs w:val="22"/>
                <w:lang w:eastAsia="en-US"/>
              </w:rPr>
              <w:t>0</w:t>
            </w:r>
          </w:p>
        </w:tc>
      </w:tr>
      <w:tr w:rsidR="006E0515" w:rsidRPr="0097465A" w14:paraId="2AC29886" w14:textId="77777777" w:rsidTr="006E0515">
        <w:trPr>
          <w:trHeight w:val="438"/>
        </w:trPr>
        <w:tc>
          <w:tcPr>
            <w:tcW w:w="2377" w:type="pct"/>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3415DBAA" w14:textId="77777777" w:rsidR="006E0515" w:rsidRPr="0097465A" w:rsidRDefault="006E0515" w:rsidP="006E0515">
            <w:pPr>
              <w:ind w:left="113" w:right="113"/>
              <w:jc w:val="center"/>
              <w:rPr>
                <w:rFonts w:ascii="Tahoma" w:eastAsia="Times New Roman" w:hAnsi="Tahoma" w:cs="Tahoma"/>
                <w:i/>
                <w:iCs/>
                <w:sz w:val="18"/>
                <w:szCs w:val="20"/>
                <w:lang w:eastAsia="en-US"/>
              </w:rPr>
            </w:pPr>
            <w:r w:rsidRPr="0097465A">
              <w:rPr>
                <w:rFonts w:ascii="Tahoma" w:eastAsia="Times New Roman" w:hAnsi="Tahoma" w:cs="Tahoma"/>
                <w:i/>
                <w:iCs/>
                <w:sz w:val="18"/>
                <w:szCs w:val="20"/>
                <w:lang w:eastAsia="en-US"/>
              </w:rPr>
              <w:t>Atklāti viltoti dokumenti</w:t>
            </w:r>
          </w:p>
          <w:p w14:paraId="665397BD" w14:textId="5E0378BC" w:rsidR="006E0515" w:rsidRPr="00D4252C" w:rsidRDefault="006E0515" w:rsidP="006E0515">
            <w:pPr>
              <w:spacing w:line="23" w:lineRule="atLeast"/>
              <w:ind w:left="113" w:right="113"/>
              <w:jc w:val="center"/>
              <w:rPr>
                <w:rFonts w:ascii="Tahoma" w:eastAsia="Times New Roman" w:hAnsi="Tahoma" w:cs="Tahoma"/>
                <w:b/>
                <w:i/>
                <w:color w:val="000000" w:themeColor="text1"/>
                <w:sz w:val="18"/>
                <w:szCs w:val="18"/>
              </w:rPr>
            </w:pPr>
            <w:r w:rsidRPr="0097465A">
              <w:rPr>
                <w:rFonts w:ascii="Tahoma" w:eastAsia="Times New Roman" w:hAnsi="Tahoma" w:cs="Tahoma"/>
                <w:i/>
                <w:iCs/>
                <w:sz w:val="18"/>
                <w:szCs w:val="20"/>
                <w:lang w:eastAsia="en-US"/>
              </w:rPr>
              <w:t>(pases, vīzas, vadītāja apliecības)</w:t>
            </w:r>
          </w:p>
        </w:tc>
        <w:tc>
          <w:tcPr>
            <w:tcW w:w="55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2FF10FBE" w14:textId="575E9CD9"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10</w:t>
            </w:r>
          </w:p>
        </w:tc>
        <w:tc>
          <w:tcPr>
            <w:tcW w:w="55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4DF5BCF2" w14:textId="1106AC40"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5</w:t>
            </w:r>
          </w:p>
        </w:tc>
        <w:tc>
          <w:tcPr>
            <w:tcW w:w="476"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675E7058" w14:textId="5F9F08F1"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4</w:t>
            </w:r>
          </w:p>
        </w:tc>
        <w:tc>
          <w:tcPr>
            <w:tcW w:w="489"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2D08D768" w14:textId="3596EE07"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5</w:t>
            </w:r>
          </w:p>
        </w:tc>
        <w:tc>
          <w:tcPr>
            <w:tcW w:w="549" w:type="pct"/>
            <w:tcBorders>
              <w:top w:val="nil"/>
              <w:left w:val="nil"/>
              <w:bottom w:val="single" w:sz="4" w:space="0" w:color="auto"/>
              <w:right w:val="single" w:sz="4" w:space="0" w:color="auto"/>
            </w:tcBorders>
            <w:vAlign w:val="center"/>
          </w:tcPr>
          <w:p w14:paraId="473C78CA" w14:textId="0FBFCD17" w:rsidR="006E0515" w:rsidRPr="0097465A" w:rsidRDefault="006E0515" w:rsidP="006E0515">
            <w:pPr>
              <w:spacing w:line="23" w:lineRule="atLeast"/>
              <w:ind w:left="113" w:right="113"/>
              <w:jc w:val="center"/>
              <w:rPr>
                <w:rFonts w:ascii="Tahoma" w:hAnsi="Tahoma" w:cs="Tahoma"/>
                <w:bCs/>
                <w:color w:val="000000" w:themeColor="text1"/>
                <w:sz w:val="18"/>
                <w:szCs w:val="18"/>
              </w:rPr>
            </w:pPr>
            <w:r w:rsidRPr="0097465A">
              <w:rPr>
                <w:rFonts w:ascii="Tahoma" w:eastAsia="Calibri" w:hAnsi="Tahoma"/>
                <w:sz w:val="18"/>
                <w:szCs w:val="22"/>
                <w:lang w:eastAsia="en-US"/>
              </w:rPr>
              <w:t>0</w:t>
            </w:r>
          </w:p>
        </w:tc>
      </w:tr>
      <w:tr w:rsidR="006E0515" w:rsidRPr="0097465A" w14:paraId="19C47DA4" w14:textId="77777777" w:rsidTr="006E0515">
        <w:trPr>
          <w:trHeight w:val="438"/>
        </w:trPr>
        <w:tc>
          <w:tcPr>
            <w:tcW w:w="2377" w:type="pct"/>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066219A3" w14:textId="42DA87A2" w:rsidR="006E0515" w:rsidRPr="00D4252C" w:rsidRDefault="006E0515" w:rsidP="006E0515">
            <w:pPr>
              <w:spacing w:line="23" w:lineRule="atLeast"/>
              <w:ind w:left="113" w:right="113"/>
              <w:jc w:val="center"/>
              <w:rPr>
                <w:rFonts w:ascii="Tahoma" w:eastAsia="Times New Roman" w:hAnsi="Tahoma" w:cs="Tahoma"/>
                <w:b/>
                <w:i/>
                <w:color w:val="000000" w:themeColor="text1"/>
                <w:sz w:val="18"/>
                <w:szCs w:val="18"/>
              </w:rPr>
            </w:pPr>
            <w:r w:rsidRPr="0097465A">
              <w:rPr>
                <w:rFonts w:ascii="Tahoma" w:eastAsia="Times New Roman" w:hAnsi="Tahoma" w:cs="Tahoma"/>
                <w:i/>
                <w:iCs/>
                <w:sz w:val="18"/>
                <w:szCs w:val="20"/>
                <w:lang w:eastAsia="en-US"/>
              </w:rPr>
              <w:t>Aizturētas meklēšanā esošas personas</w:t>
            </w:r>
          </w:p>
        </w:tc>
        <w:tc>
          <w:tcPr>
            <w:tcW w:w="55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7C7E243B" w14:textId="07DF28C0"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0</w:t>
            </w:r>
          </w:p>
        </w:tc>
        <w:tc>
          <w:tcPr>
            <w:tcW w:w="55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0E40D71C" w14:textId="68D7D45C"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0</w:t>
            </w:r>
          </w:p>
        </w:tc>
        <w:tc>
          <w:tcPr>
            <w:tcW w:w="476"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68890165" w14:textId="40032394"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2</w:t>
            </w:r>
          </w:p>
        </w:tc>
        <w:tc>
          <w:tcPr>
            <w:tcW w:w="489"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6B0770AE" w14:textId="57A5AF77"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1</w:t>
            </w:r>
          </w:p>
        </w:tc>
        <w:tc>
          <w:tcPr>
            <w:tcW w:w="549" w:type="pct"/>
            <w:tcBorders>
              <w:top w:val="nil"/>
              <w:left w:val="nil"/>
              <w:bottom w:val="single" w:sz="4" w:space="0" w:color="auto"/>
              <w:right w:val="single" w:sz="4" w:space="0" w:color="auto"/>
            </w:tcBorders>
            <w:vAlign w:val="center"/>
          </w:tcPr>
          <w:p w14:paraId="177AC01F" w14:textId="3A3B9E66" w:rsidR="006E0515" w:rsidRPr="0097465A" w:rsidRDefault="006E0515" w:rsidP="006E0515">
            <w:pPr>
              <w:spacing w:line="23" w:lineRule="atLeast"/>
              <w:ind w:left="113" w:right="113"/>
              <w:jc w:val="center"/>
              <w:rPr>
                <w:rFonts w:ascii="Tahoma" w:hAnsi="Tahoma" w:cs="Tahoma"/>
                <w:bCs/>
                <w:color w:val="000000" w:themeColor="text1"/>
                <w:sz w:val="18"/>
                <w:szCs w:val="18"/>
              </w:rPr>
            </w:pPr>
            <w:r w:rsidRPr="0097465A">
              <w:rPr>
                <w:rFonts w:ascii="Tahoma" w:eastAsia="Calibri" w:hAnsi="Tahoma"/>
                <w:sz w:val="18"/>
                <w:szCs w:val="22"/>
                <w:lang w:eastAsia="en-US"/>
              </w:rPr>
              <w:t>0</w:t>
            </w:r>
          </w:p>
        </w:tc>
      </w:tr>
      <w:tr w:rsidR="006E0515" w:rsidRPr="0097465A" w14:paraId="6F1C94AB" w14:textId="77777777" w:rsidTr="006E0515">
        <w:trPr>
          <w:trHeight w:val="438"/>
        </w:trPr>
        <w:tc>
          <w:tcPr>
            <w:tcW w:w="2377"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14:paraId="3D64A7D5" w14:textId="463BBFA1" w:rsidR="006E0515" w:rsidRPr="0097465A" w:rsidRDefault="006E0515" w:rsidP="006E0515">
            <w:pPr>
              <w:ind w:left="113" w:right="113"/>
              <w:jc w:val="center"/>
              <w:rPr>
                <w:rFonts w:ascii="Tahoma" w:eastAsia="Times New Roman" w:hAnsi="Tahoma" w:cs="Tahoma"/>
                <w:i/>
                <w:iCs/>
                <w:sz w:val="18"/>
                <w:szCs w:val="20"/>
                <w:lang w:eastAsia="en-US"/>
              </w:rPr>
            </w:pPr>
            <w:r w:rsidRPr="0097465A">
              <w:rPr>
                <w:rFonts w:ascii="Tahoma" w:eastAsia="Times New Roman" w:hAnsi="Tahoma" w:cs="Tahoma"/>
                <w:i/>
                <w:iCs/>
                <w:sz w:val="18"/>
                <w:szCs w:val="20"/>
                <w:lang w:eastAsia="en-US"/>
              </w:rPr>
              <w:t>Atklāti meklēšanās esoši dokumenti</w:t>
            </w:r>
          </w:p>
          <w:p w14:paraId="2214CA35" w14:textId="5987722A" w:rsidR="006E0515" w:rsidRPr="00D4252C" w:rsidRDefault="006E0515" w:rsidP="006E0515">
            <w:pPr>
              <w:spacing w:line="23" w:lineRule="atLeast"/>
              <w:ind w:left="113" w:right="113"/>
              <w:jc w:val="center"/>
              <w:rPr>
                <w:rFonts w:ascii="Tahoma" w:eastAsia="Times New Roman" w:hAnsi="Tahoma" w:cs="Tahoma"/>
                <w:b/>
                <w:i/>
                <w:color w:val="000000" w:themeColor="text1"/>
                <w:sz w:val="18"/>
                <w:szCs w:val="18"/>
              </w:rPr>
            </w:pPr>
            <w:r w:rsidRPr="0097465A">
              <w:rPr>
                <w:rFonts w:ascii="Tahoma" w:eastAsia="Times New Roman" w:hAnsi="Tahoma" w:cs="Tahoma"/>
                <w:i/>
                <w:iCs/>
                <w:sz w:val="18"/>
                <w:szCs w:val="20"/>
                <w:lang w:eastAsia="en-US"/>
              </w:rPr>
              <w:t>(pases, identifikācijas kartes)</w:t>
            </w:r>
          </w:p>
        </w:tc>
        <w:tc>
          <w:tcPr>
            <w:tcW w:w="555"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129E0DA0" w14:textId="23F3C200"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0</w:t>
            </w:r>
          </w:p>
        </w:tc>
        <w:tc>
          <w:tcPr>
            <w:tcW w:w="555"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547D79B5" w14:textId="45635403"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0</w:t>
            </w:r>
          </w:p>
        </w:tc>
        <w:tc>
          <w:tcPr>
            <w:tcW w:w="476"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6CB2F2A3" w14:textId="626E01BA"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4</w:t>
            </w:r>
          </w:p>
        </w:tc>
        <w:tc>
          <w:tcPr>
            <w:tcW w:w="489"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281347E9" w14:textId="47CEEE63" w:rsidR="006E0515" w:rsidRPr="0097465A" w:rsidRDefault="006E0515" w:rsidP="006E051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Calibri" w:hAnsi="Tahoma"/>
                <w:sz w:val="18"/>
                <w:szCs w:val="22"/>
                <w:lang w:eastAsia="en-US"/>
              </w:rPr>
              <w:t>2</w:t>
            </w:r>
          </w:p>
        </w:tc>
        <w:tc>
          <w:tcPr>
            <w:tcW w:w="549" w:type="pct"/>
            <w:tcBorders>
              <w:top w:val="single" w:sz="4" w:space="0" w:color="auto"/>
              <w:left w:val="nil"/>
              <w:bottom w:val="single" w:sz="4" w:space="0" w:color="auto"/>
              <w:right w:val="single" w:sz="4" w:space="0" w:color="auto"/>
            </w:tcBorders>
            <w:vAlign w:val="center"/>
          </w:tcPr>
          <w:p w14:paraId="06BA7051" w14:textId="492C83F7" w:rsidR="006E0515" w:rsidRPr="0097465A" w:rsidRDefault="006E0515" w:rsidP="006E0515">
            <w:pPr>
              <w:spacing w:line="23" w:lineRule="atLeast"/>
              <w:ind w:left="113" w:right="113"/>
              <w:jc w:val="center"/>
              <w:rPr>
                <w:rFonts w:ascii="Tahoma" w:hAnsi="Tahoma" w:cs="Tahoma"/>
                <w:bCs/>
                <w:color w:val="000000" w:themeColor="text1"/>
                <w:sz w:val="18"/>
                <w:szCs w:val="18"/>
              </w:rPr>
            </w:pPr>
            <w:r w:rsidRPr="0097465A">
              <w:rPr>
                <w:rFonts w:ascii="Tahoma" w:eastAsia="Calibri" w:hAnsi="Tahoma"/>
                <w:sz w:val="18"/>
                <w:szCs w:val="22"/>
                <w:lang w:eastAsia="en-US"/>
              </w:rPr>
              <w:t>0</w:t>
            </w:r>
          </w:p>
        </w:tc>
      </w:tr>
      <w:tr w:rsidR="006E0515" w:rsidRPr="0097465A" w14:paraId="11C481F6" w14:textId="77777777" w:rsidTr="006E0515">
        <w:trPr>
          <w:trHeight w:val="438"/>
        </w:trPr>
        <w:tc>
          <w:tcPr>
            <w:tcW w:w="2377"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6805D6E" w14:textId="70E2F4C5" w:rsidR="006E0515" w:rsidRPr="00D4252C" w:rsidRDefault="006E0515" w:rsidP="006E0515">
            <w:pPr>
              <w:spacing w:line="23" w:lineRule="atLeast"/>
              <w:ind w:left="113" w:right="113"/>
              <w:jc w:val="center"/>
              <w:rPr>
                <w:rFonts w:ascii="Tahoma" w:eastAsia="Times New Roman" w:hAnsi="Tahoma" w:cs="Tahoma"/>
                <w:b/>
                <w:i/>
                <w:color w:val="000000" w:themeColor="text1"/>
                <w:sz w:val="18"/>
                <w:szCs w:val="18"/>
              </w:rPr>
            </w:pPr>
            <w:r w:rsidRPr="0097465A">
              <w:rPr>
                <w:rFonts w:ascii="Tahoma" w:eastAsia="Times New Roman" w:hAnsi="Tahoma" w:cs="Tahoma"/>
                <w:i/>
                <w:iCs/>
                <w:sz w:val="18"/>
                <w:szCs w:val="20"/>
                <w:lang w:eastAsia="en-US"/>
              </w:rPr>
              <w:t>Atklāti meklēšanā esoši transportlīdzekļi</w:t>
            </w:r>
          </w:p>
        </w:tc>
        <w:tc>
          <w:tcPr>
            <w:tcW w:w="555"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tcPr>
          <w:p w14:paraId="758D21CB" w14:textId="021B457F" w:rsidR="006E0515" w:rsidRPr="0097465A" w:rsidRDefault="006E0515" w:rsidP="006E0515">
            <w:pPr>
              <w:spacing w:line="23" w:lineRule="atLeast"/>
              <w:ind w:left="113" w:right="113"/>
              <w:jc w:val="center"/>
              <w:rPr>
                <w:rFonts w:ascii="Tahoma" w:eastAsia="Times New Roman" w:hAnsi="Tahoma" w:cs="Tahoma"/>
                <w:sz w:val="18"/>
                <w:szCs w:val="18"/>
                <w:lang w:eastAsia="en-US"/>
              </w:rPr>
            </w:pPr>
            <w:r w:rsidRPr="0097465A">
              <w:rPr>
                <w:rFonts w:ascii="Tahoma" w:eastAsia="Calibri" w:hAnsi="Tahoma"/>
                <w:sz w:val="18"/>
                <w:szCs w:val="22"/>
                <w:lang w:eastAsia="en-US"/>
              </w:rPr>
              <w:t>0</w:t>
            </w:r>
          </w:p>
        </w:tc>
        <w:tc>
          <w:tcPr>
            <w:tcW w:w="555"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tcPr>
          <w:p w14:paraId="42566AF9" w14:textId="714003C4" w:rsidR="006E0515" w:rsidRPr="0097465A" w:rsidRDefault="006E0515" w:rsidP="006E0515">
            <w:pPr>
              <w:spacing w:line="23" w:lineRule="atLeast"/>
              <w:ind w:left="113" w:right="113"/>
              <w:jc w:val="center"/>
              <w:rPr>
                <w:rFonts w:ascii="Tahoma" w:eastAsia="Calibri" w:hAnsi="Tahoma" w:cs="Tahoma"/>
                <w:sz w:val="18"/>
                <w:szCs w:val="18"/>
                <w:lang w:eastAsia="en-US"/>
              </w:rPr>
            </w:pPr>
            <w:r w:rsidRPr="0097465A">
              <w:rPr>
                <w:rFonts w:ascii="Tahoma" w:eastAsia="Calibri" w:hAnsi="Tahoma"/>
                <w:sz w:val="18"/>
                <w:szCs w:val="22"/>
                <w:lang w:eastAsia="en-US"/>
              </w:rPr>
              <w:t>0</w:t>
            </w:r>
          </w:p>
        </w:tc>
        <w:tc>
          <w:tcPr>
            <w:tcW w:w="476"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tcPr>
          <w:p w14:paraId="0852A09C" w14:textId="2B4B659A" w:rsidR="006E0515" w:rsidRPr="0097465A" w:rsidRDefault="006E0515" w:rsidP="006E0515">
            <w:pPr>
              <w:spacing w:line="23" w:lineRule="atLeast"/>
              <w:ind w:left="113" w:right="113"/>
              <w:jc w:val="center"/>
              <w:rPr>
                <w:rFonts w:ascii="Tahoma" w:eastAsia="Calibri" w:hAnsi="Tahoma" w:cs="Tahoma"/>
                <w:sz w:val="18"/>
                <w:szCs w:val="18"/>
                <w:lang w:eastAsia="en-US"/>
              </w:rPr>
            </w:pPr>
            <w:r w:rsidRPr="0097465A">
              <w:rPr>
                <w:rFonts w:ascii="Tahoma" w:eastAsia="Calibri" w:hAnsi="Tahoma"/>
                <w:sz w:val="18"/>
                <w:szCs w:val="22"/>
                <w:lang w:eastAsia="en-US"/>
              </w:rPr>
              <w:t>0</w:t>
            </w:r>
          </w:p>
        </w:tc>
        <w:tc>
          <w:tcPr>
            <w:tcW w:w="489"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tcPr>
          <w:p w14:paraId="64E84574" w14:textId="4E12833C" w:rsidR="006E0515" w:rsidRPr="0097465A" w:rsidRDefault="006E0515" w:rsidP="006E0515">
            <w:pPr>
              <w:spacing w:line="23" w:lineRule="atLeast"/>
              <w:ind w:left="113" w:right="113"/>
              <w:jc w:val="center"/>
              <w:rPr>
                <w:rFonts w:ascii="Tahoma" w:eastAsia="Calibri" w:hAnsi="Tahoma" w:cs="Tahoma"/>
                <w:sz w:val="18"/>
                <w:szCs w:val="18"/>
                <w:lang w:eastAsia="en-US"/>
              </w:rPr>
            </w:pPr>
            <w:r w:rsidRPr="0097465A">
              <w:rPr>
                <w:rFonts w:ascii="Tahoma" w:eastAsia="Calibri" w:hAnsi="Tahoma"/>
                <w:sz w:val="18"/>
                <w:szCs w:val="22"/>
                <w:lang w:eastAsia="en-US"/>
              </w:rPr>
              <w:t>1</w:t>
            </w:r>
          </w:p>
        </w:tc>
        <w:tc>
          <w:tcPr>
            <w:tcW w:w="549" w:type="pct"/>
            <w:tcBorders>
              <w:top w:val="single" w:sz="4" w:space="0" w:color="auto"/>
              <w:left w:val="nil"/>
              <w:bottom w:val="single" w:sz="4" w:space="0" w:color="auto"/>
              <w:right w:val="single" w:sz="4" w:space="0" w:color="auto"/>
            </w:tcBorders>
            <w:vAlign w:val="center"/>
          </w:tcPr>
          <w:p w14:paraId="3DBD699A" w14:textId="6696F9DB" w:rsidR="006E0515" w:rsidRPr="0097465A" w:rsidRDefault="006E0515" w:rsidP="006E0515">
            <w:pPr>
              <w:spacing w:line="23" w:lineRule="atLeast"/>
              <w:ind w:left="113" w:right="113"/>
              <w:jc w:val="center"/>
              <w:rPr>
                <w:rFonts w:ascii="Tahoma" w:eastAsia="Calibri" w:hAnsi="Tahoma" w:cs="Tahoma"/>
                <w:sz w:val="18"/>
                <w:szCs w:val="18"/>
                <w:lang w:eastAsia="en-US"/>
              </w:rPr>
            </w:pPr>
            <w:r w:rsidRPr="0097465A">
              <w:rPr>
                <w:rFonts w:ascii="Tahoma" w:eastAsia="Calibri" w:hAnsi="Tahoma"/>
                <w:sz w:val="18"/>
                <w:szCs w:val="22"/>
                <w:lang w:eastAsia="en-US"/>
              </w:rPr>
              <w:t>0</w:t>
            </w:r>
          </w:p>
        </w:tc>
      </w:tr>
    </w:tbl>
    <w:p w14:paraId="4AC0F61D" w14:textId="0C13C9DA" w:rsidR="0097465A" w:rsidRPr="0097465A" w:rsidRDefault="0097465A" w:rsidP="004B0128">
      <w:pPr>
        <w:pStyle w:val="paraststeksts"/>
      </w:pPr>
      <w:r w:rsidRPr="0097465A">
        <w:t>Lai arī pasākumu samazināšana uz ES iekšējām robežām ir saprotama, pēc to samazināšanas ir samazinājusies VR</w:t>
      </w:r>
      <w:r w:rsidR="00A843DB">
        <w:t>S</w:t>
      </w:r>
      <w:r w:rsidRPr="0097465A">
        <w:t xml:space="preserve"> klātbūtne </w:t>
      </w:r>
      <w:r w:rsidR="00A843DB">
        <w:t>Pierobežas pašvaldību teritorijās</w:t>
      </w:r>
      <w:r w:rsidRPr="0097465A">
        <w:t xml:space="preserve"> un tādēļ pieaudzis attālums no teritorijām līdz robežsardzei. Problēma pastiprinātas imigrācijas kontroles laikā –</w:t>
      </w:r>
      <w:proofErr w:type="gramStart"/>
      <w:r w:rsidRPr="0097465A">
        <w:t xml:space="preserve">  </w:t>
      </w:r>
      <w:proofErr w:type="gramEnd"/>
      <w:r w:rsidRPr="0097465A">
        <w:t>pierobežas pagastos esošie mazie celiņi (pašu pagasta iedzīvotāju veidoti), kur likumpārkāpējiem iespējams šķērsot robežu izvairoties no imigrācijas kontroles. Aprīkojums kontroles veikšanai</w:t>
      </w:r>
      <w:proofErr w:type="gramStart"/>
      <w:r w:rsidRPr="0097465A">
        <w:t xml:space="preserve">  </w:t>
      </w:r>
      <w:proofErr w:type="gramEnd"/>
      <w:r w:rsidRPr="0097465A">
        <w:t>ir apmierinošs, dienesta transportlīdzekļi pietiekošā daudzumā.</w:t>
      </w:r>
    </w:p>
    <w:p w14:paraId="67AE87C1" w14:textId="38FF939C"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78" w:name="_Toc43297245"/>
      <w:r w:rsidRPr="0097465A">
        <w:rPr>
          <w:rFonts w:ascii="Tahoma" w:eastAsiaTheme="minorHAnsi" w:hAnsi="Tahoma" w:cstheme="minorBidi"/>
          <w:b/>
          <w:i/>
          <w:iCs/>
          <w:color w:val="000000" w:themeColor="text1"/>
          <w:sz w:val="18"/>
          <w:szCs w:val="16"/>
          <w:lang w:eastAsia="en-US"/>
        </w:rPr>
        <w:t xml:space="preserve">Tabula Nr. </w:t>
      </w:r>
      <w:r w:rsidR="00646994">
        <w:rPr>
          <w:rFonts w:ascii="Tahoma" w:eastAsiaTheme="minorHAnsi" w:hAnsi="Tahoma" w:cstheme="minorBidi"/>
          <w:b/>
          <w:i/>
          <w:iCs/>
          <w:color w:val="000000" w:themeColor="text1"/>
          <w:sz w:val="18"/>
          <w:szCs w:val="16"/>
          <w:lang w:eastAsia="en-US"/>
        </w:rPr>
        <w:t>8</w:t>
      </w:r>
      <w:r w:rsidRPr="0097465A">
        <w:rPr>
          <w:rFonts w:ascii="Tahoma" w:eastAsiaTheme="minorHAnsi" w:hAnsi="Tahoma" w:cstheme="minorBidi"/>
          <w:b/>
          <w:i/>
          <w:iCs/>
          <w:color w:val="000000" w:themeColor="text1"/>
          <w:sz w:val="18"/>
          <w:szCs w:val="16"/>
          <w:lang w:eastAsia="en-US"/>
        </w:rPr>
        <w:t>. VRS Rīgas pārvaldes Zemgales II kategorijas dienesta sadarbība ar citiem dienestiem pierobežā</w:t>
      </w:r>
      <w:r w:rsidRPr="0097465A">
        <w:rPr>
          <w:rFonts w:ascii="Tahoma" w:eastAsia="Calibri" w:hAnsi="Tahoma" w:cstheme="minorBidi"/>
          <w:b/>
          <w:i/>
          <w:color w:val="000000" w:themeColor="text1"/>
          <w:sz w:val="18"/>
          <w:szCs w:val="18"/>
          <w:vertAlign w:val="superscript"/>
          <w:lang w:eastAsia="en-US"/>
        </w:rPr>
        <w:footnoteReference w:id="98"/>
      </w:r>
      <w:bookmarkEnd w:id="78"/>
    </w:p>
    <w:tbl>
      <w:tblPr>
        <w:tblW w:w="0" w:type="auto"/>
        <w:tblLook w:val="04A0" w:firstRow="1" w:lastRow="0" w:firstColumn="1" w:lastColumn="0" w:noHBand="0" w:noVBand="1"/>
      </w:tblPr>
      <w:tblGrid>
        <w:gridCol w:w="6976"/>
        <w:gridCol w:w="695"/>
        <w:gridCol w:w="695"/>
        <w:gridCol w:w="695"/>
      </w:tblGrid>
      <w:tr w:rsidR="00B36FA5" w:rsidRPr="0097465A" w14:paraId="2ECC6557" w14:textId="77777777" w:rsidTr="00B36FA5">
        <w:trPr>
          <w:trHeight w:val="438"/>
        </w:trPr>
        <w:tc>
          <w:tcPr>
            <w:tcW w:w="0" w:type="auto"/>
            <w:tcBorders>
              <w:top w:val="single" w:sz="4" w:space="0" w:color="auto"/>
              <w:left w:val="single" w:sz="4" w:space="0" w:color="auto"/>
              <w:bottom w:val="single" w:sz="4" w:space="0" w:color="auto"/>
              <w:right w:val="single" w:sz="4" w:space="0" w:color="auto"/>
            </w:tcBorders>
            <w:shd w:val="clear" w:color="auto" w:fill="8064A2" w:themeFill="accent4"/>
            <w:tcMar>
              <w:left w:w="0" w:type="dxa"/>
              <w:right w:w="0" w:type="dxa"/>
            </w:tcMar>
            <w:vAlign w:val="center"/>
            <w:hideMark/>
          </w:tcPr>
          <w:p w14:paraId="3ED57B9F" w14:textId="77777777" w:rsidR="00B36FA5" w:rsidRPr="006E0515" w:rsidRDefault="00B36FA5" w:rsidP="00B36FA5">
            <w:pPr>
              <w:spacing w:line="23" w:lineRule="atLeast"/>
              <w:ind w:left="113" w:right="113"/>
              <w:jc w:val="center"/>
              <w:rPr>
                <w:rFonts w:ascii="Tahoma" w:eastAsia="Times New Roman" w:hAnsi="Tahoma" w:cs="Tahoma"/>
                <w:b/>
                <w:color w:val="FFFFFF" w:themeColor="background1"/>
                <w:sz w:val="18"/>
                <w:szCs w:val="18"/>
              </w:rPr>
            </w:pPr>
          </w:p>
        </w:tc>
        <w:tc>
          <w:tcPr>
            <w:tcW w:w="0" w:type="auto"/>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1EF44992" w14:textId="1B0F2B8C" w:rsidR="00B36FA5" w:rsidRPr="00B36FA5" w:rsidRDefault="00B36FA5" w:rsidP="00B36FA5">
            <w:pPr>
              <w:spacing w:line="23" w:lineRule="atLeast"/>
              <w:ind w:left="113" w:right="113"/>
              <w:jc w:val="center"/>
              <w:rPr>
                <w:rFonts w:ascii="Tahoma" w:eastAsia="Times New Roman" w:hAnsi="Tahoma" w:cs="Tahoma"/>
                <w:b/>
                <w:i/>
                <w:color w:val="FFFFFF" w:themeColor="background1"/>
                <w:sz w:val="18"/>
                <w:szCs w:val="18"/>
              </w:rPr>
            </w:pPr>
            <w:r w:rsidRPr="00B36FA5">
              <w:rPr>
                <w:rFonts w:ascii="Tahoma" w:eastAsia="Times New Roman" w:hAnsi="Tahoma" w:cs="Tahoma"/>
                <w:b/>
                <w:i/>
                <w:color w:val="FFFFFF" w:themeColor="background1"/>
                <w:sz w:val="18"/>
                <w:szCs w:val="20"/>
                <w:lang w:eastAsia="en-US"/>
              </w:rPr>
              <w:t>2017</w:t>
            </w:r>
          </w:p>
        </w:tc>
        <w:tc>
          <w:tcPr>
            <w:tcW w:w="0" w:type="auto"/>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1CB73278" w14:textId="7C0E36B4" w:rsidR="00B36FA5" w:rsidRPr="00B36FA5" w:rsidRDefault="00B36FA5" w:rsidP="00B36FA5">
            <w:pPr>
              <w:spacing w:line="23" w:lineRule="atLeast"/>
              <w:ind w:left="113" w:right="113"/>
              <w:jc w:val="center"/>
              <w:rPr>
                <w:rFonts w:ascii="Tahoma" w:eastAsia="Times New Roman" w:hAnsi="Tahoma" w:cs="Tahoma"/>
                <w:b/>
                <w:i/>
                <w:color w:val="FFFFFF" w:themeColor="background1"/>
                <w:sz w:val="18"/>
                <w:szCs w:val="18"/>
              </w:rPr>
            </w:pPr>
            <w:r w:rsidRPr="00B36FA5">
              <w:rPr>
                <w:rFonts w:ascii="Tahoma" w:eastAsia="Times New Roman" w:hAnsi="Tahoma" w:cs="Tahoma"/>
                <w:b/>
                <w:i/>
                <w:color w:val="FFFFFF" w:themeColor="background1"/>
                <w:sz w:val="18"/>
                <w:szCs w:val="20"/>
                <w:lang w:eastAsia="en-US"/>
              </w:rPr>
              <w:t>2018</w:t>
            </w:r>
          </w:p>
        </w:tc>
        <w:tc>
          <w:tcPr>
            <w:tcW w:w="0" w:type="auto"/>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3B17E38F" w14:textId="1854A092" w:rsidR="00B36FA5" w:rsidRPr="00B36FA5" w:rsidRDefault="00B36FA5" w:rsidP="00B36FA5">
            <w:pPr>
              <w:spacing w:line="23" w:lineRule="atLeast"/>
              <w:ind w:left="113" w:right="113"/>
              <w:jc w:val="center"/>
              <w:rPr>
                <w:rFonts w:ascii="Tahoma" w:eastAsia="Times New Roman" w:hAnsi="Tahoma" w:cs="Tahoma"/>
                <w:b/>
                <w:i/>
                <w:color w:val="FFFFFF" w:themeColor="background1"/>
                <w:sz w:val="18"/>
                <w:szCs w:val="18"/>
              </w:rPr>
            </w:pPr>
            <w:r w:rsidRPr="00B36FA5">
              <w:rPr>
                <w:rFonts w:ascii="Tahoma" w:eastAsia="Times New Roman" w:hAnsi="Tahoma" w:cs="Tahoma"/>
                <w:b/>
                <w:i/>
                <w:color w:val="FFFFFF" w:themeColor="background1"/>
                <w:sz w:val="18"/>
                <w:szCs w:val="20"/>
                <w:lang w:eastAsia="en-US"/>
              </w:rPr>
              <w:t>2019</w:t>
            </w:r>
          </w:p>
        </w:tc>
      </w:tr>
      <w:tr w:rsidR="00B36FA5" w:rsidRPr="0097465A" w14:paraId="7A7DC4D0" w14:textId="77777777" w:rsidTr="00B36FA5">
        <w:trPr>
          <w:trHeight w:val="438"/>
        </w:trPr>
        <w:tc>
          <w:tcPr>
            <w:tcW w:w="0" w:type="auto"/>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72588C0D" w14:textId="0D8D59E1" w:rsidR="00B36FA5" w:rsidRPr="00D4252C" w:rsidRDefault="00B36FA5" w:rsidP="00B36FA5">
            <w:pPr>
              <w:spacing w:line="23" w:lineRule="atLeast"/>
              <w:ind w:left="113" w:right="113"/>
              <w:jc w:val="center"/>
              <w:rPr>
                <w:rFonts w:ascii="Tahoma" w:eastAsia="Times New Roman" w:hAnsi="Tahoma" w:cs="Tahoma"/>
                <w:b/>
                <w:i/>
                <w:color w:val="000000" w:themeColor="text1"/>
                <w:sz w:val="18"/>
                <w:szCs w:val="18"/>
              </w:rPr>
            </w:pPr>
            <w:r w:rsidRPr="0097465A">
              <w:rPr>
                <w:rFonts w:ascii="Tahoma" w:eastAsia="Times New Roman" w:hAnsi="Tahoma" w:cs="Tahoma"/>
                <w:i/>
                <w:sz w:val="18"/>
                <w:szCs w:val="20"/>
                <w:lang w:eastAsia="en-US"/>
              </w:rPr>
              <w:t>Pārbaudītie transportlīdzekļi pierobežā</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4A01B992" w14:textId="43C9038F"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20"/>
                <w:lang w:eastAsia="en-US"/>
              </w:rPr>
              <w:t>544</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3F38F0C7" w14:textId="6C3A2CAD"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20"/>
                <w:lang w:eastAsia="en-US"/>
              </w:rPr>
              <w:t>924</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0679DADD" w14:textId="7B5939C8"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20"/>
                <w:lang w:eastAsia="en-US"/>
              </w:rPr>
              <w:t>143</w:t>
            </w:r>
          </w:p>
        </w:tc>
      </w:tr>
      <w:tr w:rsidR="00B36FA5" w:rsidRPr="0097465A" w14:paraId="5BD4F4BD" w14:textId="77777777" w:rsidTr="00B36FA5">
        <w:trPr>
          <w:trHeight w:val="438"/>
        </w:trPr>
        <w:tc>
          <w:tcPr>
            <w:tcW w:w="0" w:type="auto"/>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45F46742" w14:textId="1666E928" w:rsidR="00B36FA5" w:rsidRPr="00D4252C" w:rsidRDefault="00B36FA5" w:rsidP="00B36FA5">
            <w:pPr>
              <w:spacing w:line="23" w:lineRule="atLeast"/>
              <w:ind w:left="113" w:right="113"/>
              <w:jc w:val="center"/>
              <w:rPr>
                <w:rFonts w:ascii="Tahoma" w:eastAsia="Times New Roman" w:hAnsi="Tahoma" w:cs="Tahoma"/>
                <w:b/>
                <w:i/>
                <w:color w:val="000000" w:themeColor="text1"/>
                <w:sz w:val="18"/>
                <w:szCs w:val="18"/>
              </w:rPr>
            </w:pPr>
            <w:r w:rsidRPr="0097465A">
              <w:rPr>
                <w:rFonts w:ascii="Tahoma" w:eastAsia="Times New Roman" w:hAnsi="Tahoma" w:cs="Tahoma"/>
                <w:i/>
                <w:sz w:val="18"/>
                <w:szCs w:val="20"/>
                <w:lang w:eastAsia="en-US"/>
              </w:rPr>
              <w:t>Pārbaudītās personas pierobežā</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4C2A2704" w14:textId="208E4875" w:rsidR="00B36FA5" w:rsidRPr="0097465A" w:rsidRDefault="00B36FA5" w:rsidP="00B36FA5">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Times New Roman" w:hAnsi="Tahoma" w:cs="Tahoma"/>
                <w:sz w:val="18"/>
                <w:szCs w:val="20"/>
                <w:lang w:eastAsia="en-US"/>
              </w:rPr>
              <w:t>1 573</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0827AEB5" w14:textId="4A128934"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20"/>
                <w:lang w:eastAsia="en-US"/>
              </w:rPr>
              <w:t>2 659</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7565F898" w14:textId="0E71369A" w:rsidR="00B36FA5" w:rsidRPr="001B23D2" w:rsidRDefault="00B36FA5" w:rsidP="00B36FA5">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Times New Roman" w:hAnsi="Tahoma" w:cs="Tahoma"/>
                <w:sz w:val="18"/>
                <w:szCs w:val="20"/>
                <w:lang w:eastAsia="en-US"/>
              </w:rPr>
              <w:t>319</w:t>
            </w:r>
          </w:p>
        </w:tc>
      </w:tr>
      <w:tr w:rsidR="00B36FA5" w:rsidRPr="0097465A" w14:paraId="71658098" w14:textId="77777777" w:rsidTr="00B36FA5">
        <w:trPr>
          <w:trHeight w:val="438"/>
        </w:trPr>
        <w:tc>
          <w:tcPr>
            <w:tcW w:w="0" w:type="auto"/>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7FBD6B7E" w14:textId="1C7B2335" w:rsidR="00B36FA5" w:rsidRPr="0097465A" w:rsidRDefault="00B36FA5" w:rsidP="00B36FA5">
            <w:pPr>
              <w:ind w:left="113" w:right="113"/>
              <w:jc w:val="center"/>
              <w:rPr>
                <w:rFonts w:ascii="Tahoma" w:eastAsia="Times New Roman" w:hAnsi="Tahoma" w:cs="Tahoma"/>
                <w:i/>
                <w:sz w:val="18"/>
                <w:szCs w:val="20"/>
                <w:lang w:eastAsia="en-US"/>
              </w:rPr>
            </w:pPr>
            <w:r w:rsidRPr="0097465A">
              <w:rPr>
                <w:rFonts w:ascii="Tahoma" w:eastAsia="Times New Roman" w:hAnsi="Tahoma" w:cs="Tahoma"/>
                <w:i/>
                <w:sz w:val="18"/>
                <w:szCs w:val="20"/>
                <w:lang w:eastAsia="en-US"/>
              </w:rPr>
              <w:t>Konstatētie pārkāpumi</w:t>
            </w:r>
          </w:p>
          <w:p w14:paraId="7405CF65" w14:textId="20D1C433" w:rsidR="00B36FA5" w:rsidRPr="00D4252C" w:rsidRDefault="00B36FA5" w:rsidP="00B36FA5">
            <w:pPr>
              <w:spacing w:line="23" w:lineRule="atLeast"/>
              <w:ind w:left="113" w:right="113"/>
              <w:jc w:val="center"/>
              <w:rPr>
                <w:rFonts w:ascii="Tahoma" w:eastAsia="Times New Roman" w:hAnsi="Tahoma" w:cs="Tahoma"/>
                <w:b/>
                <w:i/>
                <w:color w:val="000000" w:themeColor="text1"/>
                <w:sz w:val="18"/>
                <w:szCs w:val="18"/>
              </w:rPr>
            </w:pPr>
            <w:r w:rsidRPr="0097465A">
              <w:rPr>
                <w:rFonts w:ascii="Tahoma" w:eastAsia="Times New Roman" w:hAnsi="Tahoma" w:cs="Tahoma"/>
                <w:i/>
                <w:sz w:val="18"/>
                <w:szCs w:val="20"/>
                <w:lang w:eastAsia="en-US"/>
              </w:rPr>
              <w:t>(personu uzturēšanās Latvijas Republikā bez derīga ceļošanas dokumenta – LAPK 190 13 pants)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1DF23CB8" w14:textId="585D2C34"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20"/>
                <w:lang w:eastAsia="en-US"/>
              </w:rPr>
              <w:t>5</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71102F64" w14:textId="00143E13" w:rsidR="00B36FA5" w:rsidRPr="0097465A" w:rsidRDefault="00B36FA5" w:rsidP="00B36FA5">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Times New Roman" w:hAnsi="Tahoma" w:cs="Tahoma"/>
                <w:sz w:val="18"/>
                <w:szCs w:val="20"/>
                <w:lang w:eastAsia="en-US"/>
              </w:rPr>
              <w:t>29</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14F6F349" w14:textId="0444CD1F"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20"/>
                <w:lang w:eastAsia="en-US"/>
              </w:rPr>
              <w:t>2</w:t>
            </w:r>
          </w:p>
        </w:tc>
      </w:tr>
      <w:tr w:rsidR="00B36FA5" w:rsidRPr="0097465A" w14:paraId="750A5B68" w14:textId="77777777" w:rsidTr="00B36FA5">
        <w:trPr>
          <w:trHeight w:val="438"/>
        </w:trPr>
        <w:tc>
          <w:tcPr>
            <w:tcW w:w="0" w:type="auto"/>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19772D45" w14:textId="3B025D27" w:rsidR="00B36FA5" w:rsidRPr="0097465A" w:rsidRDefault="00B36FA5" w:rsidP="00B36FA5">
            <w:pPr>
              <w:ind w:left="113" w:right="113"/>
              <w:jc w:val="center"/>
              <w:rPr>
                <w:rFonts w:ascii="Tahoma" w:eastAsia="Times New Roman" w:hAnsi="Tahoma" w:cs="Tahoma"/>
                <w:i/>
                <w:sz w:val="18"/>
                <w:szCs w:val="20"/>
                <w:lang w:eastAsia="en-US"/>
              </w:rPr>
            </w:pPr>
            <w:r w:rsidRPr="0097465A">
              <w:rPr>
                <w:rFonts w:ascii="Tahoma" w:eastAsia="Times New Roman" w:hAnsi="Tahoma" w:cs="Tahoma"/>
                <w:i/>
                <w:sz w:val="18"/>
                <w:szCs w:val="20"/>
                <w:lang w:eastAsia="en-US"/>
              </w:rPr>
              <w:t>Konstatētie pārkāpumi</w:t>
            </w:r>
          </w:p>
          <w:p w14:paraId="3A965CEC" w14:textId="0C106AE3" w:rsidR="00B36FA5" w:rsidRPr="00D4252C" w:rsidRDefault="00B36FA5" w:rsidP="00B36FA5">
            <w:pPr>
              <w:spacing w:line="23" w:lineRule="atLeast"/>
              <w:ind w:left="113" w:right="113"/>
              <w:jc w:val="center"/>
              <w:rPr>
                <w:rFonts w:ascii="Tahoma" w:eastAsia="Times New Roman" w:hAnsi="Tahoma" w:cs="Tahoma"/>
                <w:b/>
                <w:i/>
                <w:color w:val="000000" w:themeColor="text1"/>
                <w:sz w:val="18"/>
                <w:szCs w:val="18"/>
              </w:rPr>
            </w:pPr>
            <w:r w:rsidRPr="0097465A">
              <w:rPr>
                <w:rFonts w:ascii="Tahoma" w:eastAsia="Times New Roman" w:hAnsi="Tahoma" w:cs="Tahoma"/>
                <w:i/>
                <w:sz w:val="18"/>
                <w:szCs w:val="20"/>
                <w:lang w:eastAsia="en-US"/>
              </w:rPr>
              <w:t>(dažādi ceļu satiksmes pārkāpumi, nav derīgas OCTA, bez tehniskās apskates, nav nomaksāts naudas sods utt.)</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3577981C" w14:textId="1AD9DD4C"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20"/>
                <w:lang w:eastAsia="en-US"/>
              </w:rPr>
              <w:t>6</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481343DC" w14:textId="5A37D236"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20"/>
                <w:lang w:eastAsia="en-US"/>
              </w:rPr>
              <w:t>10</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261F3906" w14:textId="46C29029"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20"/>
                <w:lang w:eastAsia="en-US"/>
              </w:rPr>
              <w:t>3</w:t>
            </w:r>
          </w:p>
        </w:tc>
      </w:tr>
      <w:tr w:rsidR="00B36FA5" w:rsidRPr="0097465A" w14:paraId="67009B75" w14:textId="77777777" w:rsidTr="00B36FA5">
        <w:trPr>
          <w:trHeight w:val="438"/>
        </w:trPr>
        <w:tc>
          <w:tcPr>
            <w:tcW w:w="0" w:type="auto"/>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649FE1EF" w14:textId="64BC8425" w:rsidR="00B36FA5" w:rsidRPr="0097465A" w:rsidRDefault="00B36FA5" w:rsidP="00B36FA5">
            <w:pPr>
              <w:ind w:left="113" w:right="113"/>
              <w:jc w:val="center"/>
              <w:rPr>
                <w:rFonts w:ascii="Tahoma" w:eastAsia="Times New Roman" w:hAnsi="Tahoma" w:cs="Tahoma"/>
                <w:i/>
                <w:sz w:val="18"/>
                <w:szCs w:val="20"/>
                <w:lang w:eastAsia="en-US"/>
              </w:rPr>
            </w:pPr>
            <w:r w:rsidRPr="0097465A">
              <w:rPr>
                <w:rFonts w:ascii="Tahoma" w:eastAsia="Times New Roman" w:hAnsi="Tahoma" w:cs="Tahoma"/>
                <w:i/>
                <w:sz w:val="18"/>
                <w:szCs w:val="20"/>
                <w:lang w:eastAsia="en-US"/>
              </w:rPr>
              <w:t xml:space="preserve">Latvijas Republikas Imigrācijas likuma </w:t>
            </w:r>
            <w:proofErr w:type="gramStart"/>
            <w:r w:rsidRPr="0097465A">
              <w:rPr>
                <w:rFonts w:ascii="Tahoma" w:eastAsia="Times New Roman" w:hAnsi="Tahoma" w:cs="Tahoma"/>
                <w:i/>
                <w:sz w:val="18"/>
                <w:szCs w:val="20"/>
                <w:lang w:eastAsia="en-US"/>
              </w:rPr>
              <w:t>51.panta</w:t>
            </w:r>
            <w:proofErr w:type="gramEnd"/>
            <w:r w:rsidRPr="0097465A">
              <w:rPr>
                <w:rFonts w:ascii="Tahoma" w:eastAsia="Times New Roman" w:hAnsi="Tahoma" w:cs="Tahoma"/>
                <w:i/>
                <w:sz w:val="18"/>
                <w:szCs w:val="20"/>
                <w:lang w:eastAsia="en-US"/>
              </w:rPr>
              <w:t xml:space="preserve"> kārtībā aizturētie ārzemnieki</w:t>
            </w:r>
          </w:p>
          <w:p w14:paraId="205F7C2D" w14:textId="64AB7E4A" w:rsidR="00B36FA5" w:rsidRPr="00D4252C" w:rsidRDefault="00B36FA5" w:rsidP="00B36FA5">
            <w:pPr>
              <w:spacing w:line="23" w:lineRule="atLeast"/>
              <w:ind w:left="113" w:right="113"/>
              <w:jc w:val="center"/>
              <w:rPr>
                <w:rFonts w:ascii="Tahoma" w:eastAsia="Times New Roman" w:hAnsi="Tahoma" w:cs="Tahoma"/>
                <w:b/>
                <w:i/>
                <w:color w:val="000000" w:themeColor="text1"/>
                <w:sz w:val="18"/>
                <w:szCs w:val="18"/>
              </w:rPr>
            </w:pPr>
            <w:r w:rsidRPr="0097465A">
              <w:rPr>
                <w:rFonts w:ascii="Tahoma" w:eastAsia="Times New Roman" w:hAnsi="Tahoma" w:cs="Tahoma"/>
                <w:i/>
                <w:sz w:val="18"/>
                <w:szCs w:val="20"/>
                <w:lang w:eastAsia="en-US"/>
              </w:rPr>
              <w:t>(personas</w:t>
            </w:r>
            <w:proofErr w:type="gramStart"/>
            <w:r w:rsidRPr="0097465A">
              <w:rPr>
                <w:rFonts w:ascii="Tahoma" w:eastAsia="Times New Roman" w:hAnsi="Tahoma" w:cs="Tahoma"/>
                <w:i/>
                <w:sz w:val="18"/>
                <w:szCs w:val="20"/>
                <w:lang w:eastAsia="en-US"/>
              </w:rPr>
              <w:t xml:space="preserve">  </w:t>
            </w:r>
            <w:proofErr w:type="gramEnd"/>
            <w:r w:rsidRPr="0097465A">
              <w:rPr>
                <w:rFonts w:ascii="Tahoma" w:eastAsia="Times New Roman" w:hAnsi="Tahoma" w:cs="Tahoma"/>
                <w:i/>
                <w:sz w:val="18"/>
                <w:szCs w:val="20"/>
                <w:lang w:eastAsia="en-US"/>
              </w:rPr>
              <w:t>bez ceļošanas dokumenta, vīzas. Personas, kas pēc tam tiek izraidītas no valsts)</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0A2B9E92" w14:textId="2CD85E55" w:rsidR="00B36FA5" w:rsidRPr="0097465A" w:rsidRDefault="00B36FA5" w:rsidP="00B36FA5">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Times New Roman" w:hAnsi="Tahoma" w:cs="Tahoma"/>
                <w:sz w:val="18"/>
                <w:szCs w:val="20"/>
                <w:lang w:eastAsia="en-US"/>
              </w:rPr>
              <w:t>0</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466F00CF" w14:textId="52F767EC" w:rsidR="00B36FA5" w:rsidRPr="0097465A" w:rsidRDefault="00B36FA5" w:rsidP="00B36FA5">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Times New Roman" w:hAnsi="Tahoma" w:cs="Tahoma"/>
                <w:sz w:val="18"/>
                <w:szCs w:val="20"/>
                <w:lang w:eastAsia="en-US"/>
              </w:rPr>
              <w:t>1</w:t>
            </w:r>
          </w:p>
        </w:tc>
        <w:tc>
          <w:tcPr>
            <w:tcW w:w="0" w:type="auto"/>
            <w:tcBorders>
              <w:top w:val="nil"/>
              <w:left w:val="nil"/>
              <w:bottom w:val="single" w:sz="4" w:space="0" w:color="auto"/>
              <w:right w:val="single" w:sz="4" w:space="0" w:color="auto"/>
            </w:tcBorders>
            <w:shd w:val="clear" w:color="auto" w:fill="auto"/>
            <w:tcMar>
              <w:left w:w="0" w:type="dxa"/>
              <w:right w:w="0" w:type="dxa"/>
            </w:tcMar>
            <w:vAlign w:val="center"/>
            <w:hideMark/>
          </w:tcPr>
          <w:p w14:paraId="2B7EE0C3" w14:textId="4A96F67E"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20"/>
                <w:lang w:eastAsia="en-US"/>
              </w:rPr>
              <w:t>0</w:t>
            </w:r>
          </w:p>
        </w:tc>
      </w:tr>
    </w:tbl>
    <w:p w14:paraId="49CC17D1" w14:textId="5AF5E935" w:rsidR="0097465A" w:rsidRDefault="0097465A" w:rsidP="004B0128">
      <w:pPr>
        <w:pStyle w:val="paraststeksts"/>
      </w:pPr>
      <w:r w:rsidRPr="0097465A">
        <w:t xml:space="preserve">Savukārt VRS </w:t>
      </w:r>
      <w:proofErr w:type="spellStart"/>
      <w:r w:rsidR="00A843DB" w:rsidRPr="00A843DB">
        <w:t>DImD</w:t>
      </w:r>
      <w:proofErr w:type="spellEnd"/>
      <w:r w:rsidR="00A843DB" w:rsidRPr="00A843DB">
        <w:t xml:space="preserve"> </w:t>
      </w:r>
      <w:r w:rsidRPr="0097465A">
        <w:t xml:space="preserve">darbību raksturojošie dati attiecināmi uz visu dienesta teritoriju – tātad lielākā daļa no veiktajiem uzdevumiem attiecināmi uz Latgales reģiona teritorijām. </w:t>
      </w:r>
    </w:p>
    <w:p w14:paraId="27008320" w14:textId="77777777" w:rsidR="00913466" w:rsidRPr="0097465A" w:rsidRDefault="00913466" w:rsidP="004B0128">
      <w:pPr>
        <w:pStyle w:val="paraststeksts"/>
      </w:pPr>
    </w:p>
    <w:p w14:paraId="35BA8F75" w14:textId="2E9C6ACA"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79" w:name="_Toc43297246"/>
      <w:r w:rsidRPr="0097465A">
        <w:rPr>
          <w:rFonts w:ascii="Tahoma" w:eastAsiaTheme="minorHAnsi" w:hAnsi="Tahoma" w:cstheme="minorBidi"/>
          <w:b/>
          <w:i/>
          <w:iCs/>
          <w:color w:val="000000" w:themeColor="text1"/>
          <w:sz w:val="18"/>
          <w:szCs w:val="16"/>
          <w:lang w:eastAsia="en-US"/>
        </w:rPr>
        <w:lastRenderedPageBreak/>
        <w:t xml:space="preserve">Tabula Nr. </w:t>
      </w:r>
      <w:r w:rsidR="00646994">
        <w:rPr>
          <w:rFonts w:ascii="Tahoma" w:eastAsiaTheme="minorHAnsi" w:hAnsi="Tahoma" w:cstheme="minorBidi"/>
          <w:b/>
          <w:i/>
          <w:iCs/>
          <w:color w:val="000000" w:themeColor="text1"/>
          <w:sz w:val="18"/>
          <w:szCs w:val="16"/>
          <w:lang w:eastAsia="en-US"/>
        </w:rPr>
        <w:t>9</w:t>
      </w:r>
      <w:r w:rsidRPr="0097465A">
        <w:rPr>
          <w:rFonts w:ascii="Tahoma" w:eastAsiaTheme="minorHAnsi" w:hAnsi="Tahoma" w:cstheme="minorBidi"/>
          <w:b/>
          <w:i/>
          <w:iCs/>
          <w:color w:val="000000" w:themeColor="text1"/>
          <w:sz w:val="18"/>
          <w:szCs w:val="16"/>
          <w:lang w:eastAsia="en-US"/>
        </w:rPr>
        <w:t xml:space="preserve">. VRS </w:t>
      </w:r>
      <w:proofErr w:type="spellStart"/>
      <w:r w:rsidR="0027304F" w:rsidRPr="0027304F">
        <w:rPr>
          <w:rFonts w:ascii="Tahoma" w:eastAsiaTheme="minorHAnsi" w:hAnsi="Tahoma" w:cstheme="minorBidi"/>
          <w:b/>
          <w:i/>
          <w:iCs/>
          <w:color w:val="000000" w:themeColor="text1"/>
          <w:sz w:val="18"/>
          <w:szCs w:val="16"/>
          <w:lang w:eastAsia="en-US"/>
        </w:rPr>
        <w:t>DImD</w:t>
      </w:r>
      <w:proofErr w:type="spellEnd"/>
      <w:r w:rsidR="0027304F" w:rsidRPr="0027304F">
        <w:rPr>
          <w:rFonts w:ascii="Tahoma" w:eastAsiaTheme="minorHAnsi" w:hAnsi="Tahoma" w:cstheme="minorBidi"/>
          <w:b/>
          <w:i/>
          <w:iCs/>
          <w:color w:val="000000" w:themeColor="text1"/>
          <w:sz w:val="18"/>
          <w:szCs w:val="16"/>
          <w:lang w:eastAsia="en-US"/>
        </w:rPr>
        <w:t xml:space="preserve"> </w:t>
      </w:r>
      <w:r w:rsidRPr="0097465A">
        <w:rPr>
          <w:rFonts w:ascii="Tahoma" w:eastAsiaTheme="minorHAnsi" w:hAnsi="Tahoma" w:cstheme="minorBidi"/>
          <w:b/>
          <w:i/>
          <w:iCs/>
          <w:color w:val="000000" w:themeColor="text1"/>
          <w:sz w:val="18"/>
          <w:szCs w:val="16"/>
          <w:lang w:eastAsia="en-US"/>
        </w:rPr>
        <w:t xml:space="preserve">sadarbība ar Lietuvas </w:t>
      </w:r>
      <w:r w:rsidR="0027304F">
        <w:rPr>
          <w:rFonts w:ascii="Tahoma" w:eastAsiaTheme="minorHAnsi" w:hAnsi="Tahoma" w:cstheme="minorBidi"/>
          <w:b/>
          <w:i/>
          <w:iCs/>
          <w:color w:val="000000" w:themeColor="text1"/>
          <w:sz w:val="18"/>
          <w:szCs w:val="16"/>
          <w:lang w:eastAsia="en-US"/>
        </w:rPr>
        <w:t>VRD 2016.-</w:t>
      </w:r>
      <w:proofErr w:type="gramStart"/>
      <w:r w:rsidR="0027304F">
        <w:rPr>
          <w:rFonts w:ascii="Tahoma" w:eastAsiaTheme="minorHAnsi" w:hAnsi="Tahoma" w:cstheme="minorBidi"/>
          <w:b/>
          <w:i/>
          <w:iCs/>
          <w:color w:val="000000" w:themeColor="text1"/>
          <w:sz w:val="18"/>
          <w:szCs w:val="16"/>
          <w:lang w:eastAsia="en-US"/>
        </w:rPr>
        <w:t>2019.gadā</w:t>
      </w:r>
      <w:proofErr w:type="gramEnd"/>
      <w:r w:rsidRPr="0097465A">
        <w:rPr>
          <w:rFonts w:ascii="Tahoma" w:eastAsia="Calibri" w:hAnsi="Tahoma" w:cstheme="minorBidi"/>
          <w:b/>
          <w:i/>
          <w:color w:val="000000" w:themeColor="text1"/>
          <w:sz w:val="18"/>
          <w:szCs w:val="18"/>
          <w:vertAlign w:val="superscript"/>
          <w:lang w:eastAsia="en-US"/>
        </w:rPr>
        <w:footnoteReference w:id="99"/>
      </w:r>
      <w:bookmarkEnd w:id="79"/>
    </w:p>
    <w:tbl>
      <w:tblPr>
        <w:tblW w:w="5000" w:type="pct"/>
        <w:tblLook w:val="04A0" w:firstRow="1" w:lastRow="0" w:firstColumn="1" w:lastColumn="0" w:noHBand="0" w:noVBand="1"/>
      </w:tblPr>
      <w:tblGrid>
        <w:gridCol w:w="5335"/>
        <w:gridCol w:w="861"/>
        <w:gridCol w:w="861"/>
        <w:gridCol w:w="861"/>
        <w:gridCol w:w="1143"/>
      </w:tblGrid>
      <w:tr w:rsidR="00B36FA5" w:rsidRPr="0097465A" w14:paraId="7662D98C" w14:textId="1FC045BF" w:rsidTr="00B36FA5">
        <w:trPr>
          <w:trHeight w:val="438"/>
        </w:trPr>
        <w:tc>
          <w:tcPr>
            <w:tcW w:w="2944" w:type="pct"/>
            <w:tcBorders>
              <w:top w:val="single" w:sz="4" w:space="0" w:color="auto"/>
              <w:left w:val="single" w:sz="4" w:space="0" w:color="auto"/>
              <w:bottom w:val="single" w:sz="4" w:space="0" w:color="auto"/>
              <w:right w:val="single" w:sz="4" w:space="0" w:color="auto"/>
            </w:tcBorders>
            <w:shd w:val="clear" w:color="auto" w:fill="8064A2" w:themeFill="accent4"/>
            <w:tcMar>
              <w:left w:w="0" w:type="dxa"/>
              <w:right w:w="0" w:type="dxa"/>
            </w:tcMar>
            <w:vAlign w:val="center"/>
            <w:hideMark/>
          </w:tcPr>
          <w:p w14:paraId="6CE73478" w14:textId="48C84B69" w:rsidR="00B36FA5" w:rsidRPr="00B36FA5" w:rsidRDefault="00B36FA5" w:rsidP="00B36FA5">
            <w:pPr>
              <w:spacing w:line="23" w:lineRule="atLeast"/>
              <w:ind w:left="113" w:right="113"/>
              <w:jc w:val="center"/>
              <w:rPr>
                <w:rFonts w:ascii="Tahoma" w:eastAsia="Times New Roman" w:hAnsi="Tahoma" w:cs="Tahoma"/>
                <w:b/>
                <w:color w:val="FFFFFF" w:themeColor="background1"/>
                <w:sz w:val="18"/>
                <w:szCs w:val="18"/>
              </w:rPr>
            </w:pPr>
            <w:r w:rsidRPr="00B36FA5">
              <w:rPr>
                <w:rFonts w:ascii="Tahoma" w:eastAsia="Times New Roman" w:hAnsi="Tahoma" w:cs="Tahoma"/>
                <w:b/>
                <w:bCs/>
                <w:color w:val="FFFFFF" w:themeColor="background1"/>
                <w:sz w:val="18"/>
                <w:szCs w:val="18"/>
                <w:lang w:eastAsia="en-US"/>
              </w:rPr>
              <w:t>Kopējās patruļas ar Lietuvas robežsardzi</w:t>
            </w:r>
          </w:p>
        </w:tc>
        <w:tc>
          <w:tcPr>
            <w:tcW w:w="475" w:type="pct"/>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7CD4C1E5" w14:textId="2B23E6EE" w:rsidR="00B36FA5" w:rsidRPr="00B36FA5" w:rsidRDefault="00B36FA5" w:rsidP="00B36FA5">
            <w:pPr>
              <w:spacing w:line="23" w:lineRule="atLeast"/>
              <w:ind w:left="113" w:right="113"/>
              <w:jc w:val="center"/>
              <w:rPr>
                <w:rFonts w:ascii="Tahoma" w:eastAsia="Times New Roman" w:hAnsi="Tahoma" w:cs="Tahoma"/>
                <w:b/>
                <w:i/>
                <w:color w:val="FFFFFF" w:themeColor="background1"/>
                <w:sz w:val="18"/>
                <w:szCs w:val="18"/>
              </w:rPr>
            </w:pPr>
            <w:r w:rsidRPr="00B36FA5">
              <w:rPr>
                <w:rFonts w:ascii="Tahoma" w:eastAsia="Times New Roman" w:hAnsi="Tahoma" w:cs="Tahoma"/>
                <w:b/>
                <w:i/>
                <w:color w:val="FFFFFF" w:themeColor="background1"/>
                <w:sz w:val="18"/>
                <w:szCs w:val="18"/>
                <w:lang w:eastAsia="en-US"/>
              </w:rPr>
              <w:t>2016</w:t>
            </w:r>
          </w:p>
        </w:tc>
        <w:tc>
          <w:tcPr>
            <w:tcW w:w="475" w:type="pct"/>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091F7A63" w14:textId="25B60F08" w:rsidR="00B36FA5" w:rsidRPr="00B36FA5" w:rsidRDefault="00B36FA5" w:rsidP="00B36FA5">
            <w:pPr>
              <w:spacing w:line="23" w:lineRule="atLeast"/>
              <w:ind w:left="113" w:right="113"/>
              <w:jc w:val="center"/>
              <w:rPr>
                <w:rFonts w:ascii="Tahoma" w:eastAsia="Times New Roman" w:hAnsi="Tahoma" w:cs="Tahoma"/>
                <w:b/>
                <w:i/>
                <w:color w:val="FFFFFF" w:themeColor="background1"/>
                <w:sz w:val="18"/>
                <w:szCs w:val="18"/>
              </w:rPr>
            </w:pPr>
            <w:r w:rsidRPr="00B36FA5">
              <w:rPr>
                <w:rFonts w:ascii="Tahoma" w:eastAsia="Times New Roman" w:hAnsi="Tahoma" w:cs="Tahoma"/>
                <w:b/>
                <w:i/>
                <w:color w:val="FFFFFF" w:themeColor="background1"/>
                <w:sz w:val="18"/>
                <w:szCs w:val="18"/>
                <w:lang w:eastAsia="en-US"/>
              </w:rPr>
              <w:t>2017</w:t>
            </w:r>
          </w:p>
        </w:tc>
        <w:tc>
          <w:tcPr>
            <w:tcW w:w="475" w:type="pct"/>
            <w:tcBorders>
              <w:top w:val="single" w:sz="4" w:space="0" w:color="auto"/>
              <w:left w:val="nil"/>
              <w:bottom w:val="single" w:sz="4" w:space="0" w:color="auto"/>
              <w:right w:val="single" w:sz="4" w:space="0" w:color="auto"/>
            </w:tcBorders>
            <w:shd w:val="clear" w:color="auto" w:fill="8064A2" w:themeFill="accent4"/>
            <w:tcMar>
              <w:left w:w="0" w:type="dxa"/>
              <w:right w:w="0" w:type="dxa"/>
            </w:tcMar>
            <w:vAlign w:val="center"/>
            <w:hideMark/>
          </w:tcPr>
          <w:p w14:paraId="17A6D5C0" w14:textId="37677E38" w:rsidR="00B36FA5" w:rsidRPr="00B36FA5" w:rsidRDefault="00B36FA5" w:rsidP="00B36FA5">
            <w:pPr>
              <w:spacing w:line="23" w:lineRule="atLeast"/>
              <w:ind w:left="113" w:right="113"/>
              <w:jc w:val="center"/>
              <w:rPr>
                <w:rFonts w:ascii="Tahoma" w:eastAsia="Times New Roman" w:hAnsi="Tahoma" w:cs="Tahoma"/>
                <w:b/>
                <w:i/>
                <w:color w:val="FFFFFF" w:themeColor="background1"/>
                <w:sz w:val="18"/>
                <w:szCs w:val="18"/>
              </w:rPr>
            </w:pPr>
            <w:r w:rsidRPr="00B36FA5">
              <w:rPr>
                <w:rFonts w:ascii="Tahoma" w:eastAsia="Times New Roman" w:hAnsi="Tahoma" w:cs="Tahoma"/>
                <w:b/>
                <w:i/>
                <w:color w:val="FFFFFF" w:themeColor="background1"/>
                <w:sz w:val="18"/>
                <w:szCs w:val="18"/>
                <w:lang w:eastAsia="en-US"/>
              </w:rPr>
              <w:t>2018</w:t>
            </w:r>
          </w:p>
        </w:tc>
        <w:tc>
          <w:tcPr>
            <w:tcW w:w="631" w:type="pct"/>
            <w:tcBorders>
              <w:top w:val="single" w:sz="4" w:space="0" w:color="auto"/>
              <w:left w:val="nil"/>
              <w:bottom w:val="single" w:sz="4" w:space="0" w:color="auto"/>
              <w:right w:val="single" w:sz="4" w:space="0" w:color="auto"/>
            </w:tcBorders>
            <w:shd w:val="clear" w:color="auto" w:fill="8064A2" w:themeFill="accent4"/>
            <w:vAlign w:val="center"/>
          </w:tcPr>
          <w:p w14:paraId="2E4080C9" w14:textId="1862047C" w:rsidR="00B36FA5" w:rsidRPr="00B36FA5" w:rsidRDefault="00B36FA5" w:rsidP="00B36FA5">
            <w:pPr>
              <w:spacing w:line="23" w:lineRule="atLeast"/>
              <w:ind w:left="113" w:right="113"/>
              <w:jc w:val="center"/>
              <w:rPr>
                <w:rFonts w:ascii="Tahoma" w:eastAsia="Times New Roman" w:hAnsi="Tahoma" w:cs="Tahoma"/>
                <w:b/>
                <w:i/>
                <w:color w:val="FFFFFF" w:themeColor="background1"/>
                <w:sz w:val="18"/>
                <w:szCs w:val="20"/>
                <w:lang w:eastAsia="en-US"/>
              </w:rPr>
            </w:pPr>
            <w:r w:rsidRPr="00B36FA5">
              <w:rPr>
                <w:rFonts w:ascii="Tahoma" w:eastAsia="Times New Roman" w:hAnsi="Tahoma" w:cs="Tahoma"/>
                <w:b/>
                <w:i/>
                <w:color w:val="FFFFFF" w:themeColor="background1"/>
                <w:sz w:val="18"/>
                <w:szCs w:val="18"/>
                <w:lang w:eastAsia="en-US"/>
              </w:rPr>
              <w:t>2019</w:t>
            </w:r>
          </w:p>
        </w:tc>
      </w:tr>
      <w:tr w:rsidR="00B36FA5" w:rsidRPr="0097465A" w14:paraId="14428ABF" w14:textId="7B997509" w:rsidTr="00B36FA5">
        <w:trPr>
          <w:trHeight w:val="438"/>
        </w:trPr>
        <w:tc>
          <w:tcPr>
            <w:tcW w:w="2944" w:type="pct"/>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4940D5E8" w14:textId="1B0B3057" w:rsidR="00B36FA5" w:rsidRPr="00B36FA5" w:rsidRDefault="00B36FA5" w:rsidP="00B36FA5">
            <w:pPr>
              <w:spacing w:line="23" w:lineRule="atLeast"/>
              <w:ind w:left="113" w:right="113"/>
              <w:jc w:val="center"/>
              <w:rPr>
                <w:rFonts w:ascii="Tahoma" w:eastAsia="Times New Roman" w:hAnsi="Tahoma" w:cs="Tahoma"/>
                <w:i/>
                <w:color w:val="000000" w:themeColor="text1"/>
                <w:sz w:val="18"/>
                <w:szCs w:val="18"/>
              </w:rPr>
            </w:pPr>
            <w:r w:rsidRPr="00B36FA5">
              <w:rPr>
                <w:rFonts w:ascii="Tahoma" w:eastAsia="Times New Roman" w:hAnsi="Tahoma" w:cs="Tahoma"/>
                <w:bCs/>
                <w:sz w:val="18"/>
                <w:szCs w:val="18"/>
                <w:lang w:eastAsia="en-US"/>
              </w:rPr>
              <w:t>kopīgo patruļu skaits</w:t>
            </w:r>
          </w:p>
        </w:tc>
        <w:tc>
          <w:tcPr>
            <w:tcW w:w="4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575AFD79" w14:textId="17EC168D"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2</w:t>
            </w:r>
          </w:p>
        </w:tc>
        <w:tc>
          <w:tcPr>
            <w:tcW w:w="4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58BADCC7" w14:textId="7BFA9DE2"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10</w:t>
            </w:r>
          </w:p>
        </w:tc>
        <w:tc>
          <w:tcPr>
            <w:tcW w:w="4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13B4A59F" w14:textId="70E3EB87"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23</w:t>
            </w:r>
          </w:p>
        </w:tc>
        <w:tc>
          <w:tcPr>
            <w:tcW w:w="631" w:type="pct"/>
            <w:tcBorders>
              <w:top w:val="nil"/>
              <w:left w:val="nil"/>
              <w:bottom w:val="single" w:sz="4" w:space="0" w:color="auto"/>
              <w:right w:val="single" w:sz="4" w:space="0" w:color="auto"/>
            </w:tcBorders>
            <w:vAlign w:val="center"/>
          </w:tcPr>
          <w:p w14:paraId="492BC830" w14:textId="72CF95AC" w:rsidR="00B36FA5" w:rsidRPr="0097465A" w:rsidRDefault="00B36FA5" w:rsidP="00B36FA5">
            <w:pPr>
              <w:spacing w:line="23" w:lineRule="atLeast"/>
              <w:ind w:left="113" w:right="113"/>
              <w:jc w:val="center"/>
              <w:rPr>
                <w:rFonts w:ascii="Tahoma" w:eastAsia="Times New Roman" w:hAnsi="Tahoma" w:cs="Tahoma"/>
                <w:sz w:val="18"/>
                <w:szCs w:val="20"/>
                <w:lang w:eastAsia="en-US"/>
              </w:rPr>
            </w:pPr>
            <w:r w:rsidRPr="0097465A">
              <w:rPr>
                <w:rFonts w:ascii="Tahoma" w:eastAsia="Times New Roman" w:hAnsi="Tahoma" w:cs="Tahoma"/>
                <w:sz w:val="18"/>
                <w:szCs w:val="18"/>
                <w:lang w:eastAsia="en-US"/>
              </w:rPr>
              <w:t>24</w:t>
            </w:r>
          </w:p>
        </w:tc>
      </w:tr>
      <w:tr w:rsidR="00B36FA5" w:rsidRPr="0097465A" w14:paraId="00529F5F" w14:textId="2FABC543" w:rsidTr="00B36FA5">
        <w:trPr>
          <w:trHeight w:val="438"/>
        </w:trPr>
        <w:tc>
          <w:tcPr>
            <w:tcW w:w="2944" w:type="pct"/>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57D18DE3" w14:textId="48F4AFD3" w:rsidR="00B36FA5" w:rsidRPr="00B36FA5" w:rsidRDefault="00B36FA5" w:rsidP="00B36FA5">
            <w:pPr>
              <w:spacing w:line="23" w:lineRule="atLeast"/>
              <w:ind w:left="113" w:right="113"/>
              <w:jc w:val="center"/>
              <w:rPr>
                <w:rFonts w:ascii="Tahoma" w:eastAsia="Times New Roman" w:hAnsi="Tahoma" w:cs="Tahoma"/>
                <w:i/>
                <w:color w:val="000000" w:themeColor="text1"/>
                <w:sz w:val="18"/>
                <w:szCs w:val="18"/>
              </w:rPr>
            </w:pPr>
            <w:r w:rsidRPr="00B36FA5">
              <w:rPr>
                <w:rFonts w:ascii="Tahoma" w:eastAsia="Times New Roman" w:hAnsi="Tahoma" w:cs="Tahoma"/>
                <w:bCs/>
                <w:sz w:val="18"/>
                <w:szCs w:val="18"/>
                <w:lang w:eastAsia="en-US"/>
              </w:rPr>
              <w:t>pārbaudīto personu skaits</w:t>
            </w:r>
          </w:p>
        </w:tc>
        <w:tc>
          <w:tcPr>
            <w:tcW w:w="4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1D3D28C4" w14:textId="12CC4DEC" w:rsidR="00B36FA5" w:rsidRPr="0097465A" w:rsidRDefault="00B36FA5" w:rsidP="00B36FA5">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Times New Roman" w:hAnsi="Tahoma" w:cs="Tahoma"/>
                <w:sz w:val="18"/>
                <w:szCs w:val="18"/>
                <w:lang w:eastAsia="en-US"/>
              </w:rPr>
              <w:t>49</w:t>
            </w:r>
          </w:p>
        </w:tc>
        <w:tc>
          <w:tcPr>
            <w:tcW w:w="4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4E519EE0" w14:textId="29A5BC08"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528</w:t>
            </w:r>
          </w:p>
        </w:tc>
        <w:tc>
          <w:tcPr>
            <w:tcW w:w="4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2C48CFA4" w14:textId="54049695" w:rsidR="00B36FA5" w:rsidRPr="001B23D2" w:rsidRDefault="00B36FA5" w:rsidP="00B36FA5">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Times New Roman" w:hAnsi="Tahoma" w:cs="Tahoma"/>
                <w:sz w:val="18"/>
                <w:szCs w:val="18"/>
                <w:lang w:eastAsia="en-US"/>
              </w:rPr>
              <w:t>1380</w:t>
            </w:r>
          </w:p>
        </w:tc>
        <w:tc>
          <w:tcPr>
            <w:tcW w:w="631" w:type="pct"/>
            <w:tcBorders>
              <w:top w:val="nil"/>
              <w:left w:val="nil"/>
              <w:bottom w:val="single" w:sz="4" w:space="0" w:color="auto"/>
              <w:right w:val="single" w:sz="4" w:space="0" w:color="auto"/>
            </w:tcBorders>
            <w:vAlign w:val="center"/>
          </w:tcPr>
          <w:p w14:paraId="6BBB5D6D" w14:textId="4F11A453" w:rsidR="00B36FA5" w:rsidRPr="0097465A" w:rsidRDefault="00B36FA5" w:rsidP="00B36FA5">
            <w:pPr>
              <w:spacing w:line="23" w:lineRule="atLeast"/>
              <w:ind w:left="113" w:right="113"/>
              <w:jc w:val="center"/>
              <w:rPr>
                <w:rFonts w:ascii="Tahoma" w:eastAsia="Times New Roman" w:hAnsi="Tahoma" w:cs="Tahoma"/>
                <w:sz w:val="18"/>
                <w:szCs w:val="20"/>
                <w:lang w:eastAsia="en-US"/>
              </w:rPr>
            </w:pPr>
            <w:r w:rsidRPr="0097465A">
              <w:rPr>
                <w:rFonts w:ascii="Tahoma" w:eastAsia="Times New Roman" w:hAnsi="Tahoma" w:cs="Tahoma"/>
                <w:sz w:val="18"/>
                <w:szCs w:val="18"/>
                <w:lang w:eastAsia="en-US"/>
              </w:rPr>
              <w:t>1675</w:t>
            </w:r>
          </w:p>
        </w:tc>
      </w:tr>
      <w:tr w:rsidR="00B36FA5" w:rsidRPr="0097465A" w14:paraId="333E5769" w14:textId="0DFC0062" w:rsidTr="00B36FA5">
        <w:trPr>
          <w:trHeight w:val="438"/>
        </w:trPr>
        <w:tc>
          <w:tcPr>
            <w:tcW w:w="2944" w:type="pct"/>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561EB56B" w14:textId="2CA479BF" w:rsidR="00B36FA5" w:rsidRPr="00B36FA5" w:rsidRDefault="00B36FA5" w:rsidP="00B36FA5">
            <w:pPr>
              <w:spacing w:line="23" w:lineRule="atLeast"/>
              <w:ind w:left="113" w:right="113"/>
              <w:jc w:val="center"/>
              <w:rPr>
                <w:rFonts w:ascii="Tahoma" w:eastAsia="Times New Roman" w:hAnsi="Tahoma" w:cs="Tahoma"/>
                <w:i/>
                <w:color w:val="000000" w:themeColor="text1"/>
                <w:sz w:val="18"/>
                <w:szCs w:val="18"/>
              </w:rPr>
            </w:pPr>
            <w:r w:rsidRPr="00B36FA5">
              <w:rPr>
                <w:rFonts w:ascii="Tahoma" w:eastAsia="Times New Roman" w:hAnsi="Tahoma" w:cs="Tahoma"/>
                <w:bCs/>
                <w:sz w:val="18"/>
                <w:szCs w:val="18"/>
                <w:lang w:eastAsia="en-US"/>
              </w:rPr>
              <w:t>pārbaudīto transportlīdzekļu skaits</w:t>
            </w:r>
          </w:p>
        </w:tc>
        <w:tc>
          <w:tcPr>
            <w:tcW w:w="4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7322A14F" w14:textId="60DF8C66"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30</w:t>
            </w:r>
          </w:p>
        </w:tc>
        <w:tc>
          <w:tcPr>
            <w:tcW w:w="4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129352EE" w14:textId="312613EA" w:rsidR="00B36FA5" w:rsidRPr="0097465A" w:rsidRDefault="00B36FA5" w:rsidP="00B36FA5">
            <w:pPr>
              <w:spacing w:line="23" w:lineRule="atLeast"/>
              <w:ind w:left="113" w:right="113"/>
              <w:jc w:val="center"/>
              <w:rPr>
                <w:rFonts w:ascii="Tahoma" w:eastAsia="Times New Roman" w:hAnsi="Tahoma" w:cs="Tahoma"/>
                <w:b/>
                <w:color w:val="000000" w:themeColor="text1"/>
                <w:sz w:val="18"/>
                <w:szCs w:val="18"/>
              </w:rPr>
            </w:pPr>
            <w:r w:rsidRPr="0097465A">
              <w:rPr>
                <w:rFonts w:ascii="Tahoma" w:eastAsia="Times New Roman" w:hAnsi="Tahoma" w:cs="Tahoma"/>
                <w:sz w:val="18"/>
                <w:szCs w:val="18"/>
                <w:lang w:eastAsia="en-US"/>
              </w:rPr>
              <w:t>286</w:t>
            </w:r>
          </w:p>
        </w:tc>
        <w:tc>
          <w:tcPr>
            <w:tcW w:w="4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38E1386C" w14:textId="75DBDEEB"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780</w:t>
            </w:r>
          </w:p>
        </w:tc>
        <w:tc>
          <w:tcPr>
            <w:tcW w:w="631" w:type="pct"/>
            <w:tcBorders>
              <w:top w:val="nil"/>
              <w:left w:val="nil"/>
              <w:bottom w:val="single" w:sz="4" w:space="0" w:color="auto"/>
              <w:right w:val="single" w:sz="4" w:space="0" w:color="auto"/>
            </w:tcBorders>
            <w:vAlign w:val="center"/>
          </w:tcPr>
          <w:p w14:paraId="17A764BA" w14:textId="0F03D46F" w:rsidR="00B36FA5" w:rsidRPr="0097465A" w:rsidRDefault="00B36FA5" w:rsidP="00B36FA5">
            <w:pPr>
              <w:spacing w:line="23" w:lineRule="atLeast"/>
              <w:ind w:left="113" w:right="113"/>
              <w:jc w:val="center"/>
              <w:rPr>
                <w:rFonts w:ascii="Tahoma" w:eastAsia="Times New Roman" w:hAnsi="Tahoma" w:cs="Tahoma"/>
                <w:sz w:val="18"/>
                <w:szCs w:val="20"/>
                <w:lang w:eastAsia="en-US"/>
              </w:rPr>
            </w:pPr>
            <w:r w:rsidRPr="0097465A">
              <w:rPr>
                <w:rFonts w:ascii="Tahoma" w:eastAsia="Times New Roman" w:hAnsi="Tahoma" w:cs="Tahoma"/>
                <w:sz w:val="18"/>
                <w:szCs w:val="18"/>
                <w:lang w:eastAsia="en-US"/>
              </w:rPr>
              <w:t>898</w:t>
            </w:r>
          </w:p>
        </w:tc>
      </w:tr>
      <w:tr w:rsidR="00B36FA5" w:rsidRPr="0097465A" w14:paraId="69341F2D" w14:textId="0BD00519" w:rsidTr="00B36FA5">
        <w:trPr>
          <w:trHeight w:val="438"/>
        </w:trPr>
        <w:tc>
          <w:tcPr>
            <w:tcW w:w="2944" w:type="pct"/>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14:paraId="5A2B6FE5" w14:textId="1C947581" w:rsidR="00B36FA5" w:rsidRPr="00B36FA5" w:rsidRDefault="00B36FA5" w:rsidP="00B36FA5">
            <w:pPr>
              <w:spacing w:line="23" w:lineRule="atLeast"/>
              <w:ind w:left="113" w:right="113"/>
              <w:jc w:val="center"/>
              <w:rPr>
                <w:rFonts w:ascii="Tahoma" w:eastAsia="Times New Roman" w:hAnsi="Tahoma" w:cs="Tahoma"/>
                <w:i/>
                <w:color w:val="000000" w:themeColor="text1"/>
                <w:sz w:val="18"/>
                <w:szCs w:val="18"/>
              </w:rPr>
            </w:pPr>
            <w:r w:rsidRPr="00B36FA5">
              <w:rPr>
                <w:rFonts w:ascii="Tahoma" w:eastAsia="Times New Roman" w:hAnsi="Tahoma" w:cs="Tahoma"/>
                <w:bCs/>
                <w:sz w:val="18"/>
                <w:szCs w:val="18"/>
                <w:lang w:eastAsia="en-US"/>
              </w:rPr>
              <w:t>konstatēto pārkāpumu skaits</w:t>
            </w:r>
          </w:p>
        </w:tc>
        <w:tc>
          <w:tcPr>
            <w:tcW w:w="4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4F708ED0" w14:textId="0F2805E6"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2</w:t>
            </w:r>
          </w:p>
        </w:tc>
        <w:tc>
          <w:tcPr>
            <w:tcW w:w="4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2C23AD9C" w14:textId="291CCBAA"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3</w:t>
            </w:r>
          </w:p>
        </w:tc>
        <w:tc>
          <w:tcPr>
            <w:tcW w:w="475" w:type="pct"/>
            <w:tcBorders>
              <w:top w:val="nil"/>
              <w:left w:val="nil"/>
              <w:bottom w:val="single" w:sz="4" w:space="0" w:color="auto"/>
              <w:right w:val="single" w:sz="4" w:space="0" w:color="auto"/>
            </w:tcBorders>
            <w:shd w:val="clear" w:color="auto" w:fill="auto"/>
            <w:tcMar>
              <w:left w:w="0" w:type="dxa"/>
              <w:right w:w="0" w:type="dxa"/>
            </w:tcMar>
            <w:vAlign w:val="center"/>
            <w:hideMark/>
          </w:tcPr>
          <w:p w14:paraId="6FC810A9" w14:textId="26524F77" w:rsidR="00B36FA5" w:rsidRPr="0097465A" w:rsidRDefault="00B36FA5" w:rsidP="00B36FA5">
            <w:pPr>
              <w:spacing w:line="23" w:lineRule="atLeast"/>
              <w:ind w:left="113" w:right="113"/>
              <w:jc w:val="center"/>
              <w:rPr>
                <w:rFonts w:ascii="Tahoma" w:eastAsia="Times New Roman" w:hAnsi="Tahoma" w:cs="Tahoma"/>
                <w:bCs/>
                <w:color w:val="000000" w:themeColor="text1"/>
                <w:sz w:val="18"/>
                <w:szCs w:val="18"/>
              </w:rPr>
            </w:pPr>
            <w:r w:rsidRPr="0097465A">
              <w:rPr>
                <w:rFonts w:ascii="Tahoma" w:eastAsia="Times New Roman" w:hAnsi="Tahoma" w:cs="Tahoma"/>
                <w:sz w:val="18"/>
                <w:szCs w:val="18"/>
                <w:lang w:eastAsia="en-US"/>
              </w:rPr>
              <w:t>21</w:t>
            </w:r>
          </w:p>
        </w:tc>
        <w:tc>
          <w:tcPr>
            <w:tcW w:w="631" w:type="pct"/>
            <w:tcBorders>
              <w:top w:val="nil"/>
              <w:left w:val="nil"/>
              <w:bottom w:val="single" w:sz="4" w:space="0" w:color="auto"/>
              <w:right w:val="single" w:sz="4" w:space="0" w:color="auto"/>
            </w:tcBorders>
            <w:vAlign w:val="center"/>
          </w:tcPr>
          <w:p w14:paraId="4660352C" w14:textId="3EBF4140" w:rsidR="00B36FA5" w:rsidRPr="0097465A" w:rsidRDefault="00B36FA5" w:rsidP="00B36FA5">
            <w:pPr>
              <w:spacing w:line="23" w:lineRule="atLeast"/>
              <w:ind w:left="113" w:right="113"/>
              <w:jc w:val="center"/>
              <w:rPr>
                <w:rFonts w:ascii="Tahoma" w:eastAsia="Times New Roman" w:hAnsi="Tahoma" w:cs="Tahoma"/>
                <w:sz w:val="18"/>
                <w:szCs w:val="20"/>
                <w:lang w:eastAsia="en-US"/>
              </w:rPr>
            </w:pPr>
            <w:r w:rsidRPr="0097465A">
              <w:rPr>
                <w:rFonts w:ascii="Tahoma" w:eastAsia="Times New Roman" w:hAnsi="Tahoma" w:cs="Tahoma"/>
                <w:sz w:val="18"/>
                <w:szCs w:val="18"/>
                <w:lang w:eastAsia="en-US"/>
              </w:rPr>
              <w:t>22</w:t>
            </w:r>
          </w:p>
        </w:tc>
      </w:tr>
    </w:tbl>
    <w:p w14:paraId="4BC2850B" w14:textId="77777777" w:rsidR="0097465A" w:rsidRPr="0097465A" w:rsidRDefault="0097465A" w:rsidP="004B0128">
      <w:pPr>
        <w:pStyle w:val="paraststeksts"/>
        <w:rPr>
          <w:sz w:val="28"/>
        </w:rPr>
      </w:pPr>
      <w:r w:rsidRPr="0097465A">
        <w:t xml:space="preserve">Tabulā apkopota informācija par sadarbību visā </w:t>
      </w:r>
      <w:proofErr w:type="spellStart"/>
      <w:r w:rsidRPr="0097465A">
        <w:t>DImD</w:t>
      </w:r>
      <w:proofErr w:type="spellEnd"/>
      <w:r w:rsidRPr="0097465A">
        <w:t xml:space="preserve"> teritorijā robežas tuvumā uz esošiem tranzītceļiem, tai skaitā – arī Aknīstes novadā.</w:t>
      </w:r>
    </w:p>
    <w:p w14:paraId="6861BCFB" w14:textId="0C7CAFB8" w:rsidR="0097465A" w:rsidRPr="0097465A" w:rsidRDefault="0097465A" w:rsidP="004B0128">
      <w:pPr>
        <w:pStyle w:val="Heading5"/>
      </w:pPr>
      <w:r w:rsidRPr="0097465A">
        <w:t>Aknīstes novad</w:t>
      </w:r>
      <w:bookmarkEnd w:id="75"/>
      <w:r w:rsidRPr="0097465A">
        <w:t>s</w:t>
      </w:r>
      <w:bookmarkEnd w:id="76"/>
    </w:p>
    <w:p w14:paraId="089BE6FE" w14:textId="6DDAFBF7" w:rsidR="0097465A" w:rsidRPr="0097465A" w:rsidRDefault="0097465A" w:rsidP="0097465A">
      <w:pPr>
        <w:spacing w:after="120"/>
        <w:ind w:left="0" w:firstLine="680"/>
        <w:rPr>
          <w:rFonts w:ascii="Tahoma" w:hAnsi="Tahoma" w:cs="Tahoma"/>
          <w:color w:val="000000" w:themeColor="text1"/>
          <w:sz w:val="20"/>
          <w:szCs w:val="20"/>
          <w:lang w:eastAsia="en-US"/>
        </w:rPr>
      </w:pPr>
      <w:r w:rsidRPr="0097465A">
        <w:rPr>
          <w:rFonts w:ascii="Tahoma" w:hAnsi="Tahoma" w:cs="Tahoma"/>
          <w:b/>
          <w:bCs/>
          <w:color w:val="000000" w:themeColor="text1"/>
          <w:sz w:val="20"/>
          <w:szCs w:val="20"/>
          <w:lang w:eastAsia="en-US"/>
        </w:rPr>
        <w:t xml:space="preserve">Sabiedriskās drošības un kārtības </w:t>
      </w:r>
      <w:r w:rsidRPr="0097465A">
        <w:rPr>
          <w:rFonts w:ascii="Tahoma" w:hAnsi="Tahoma" w:cs="Tahoma"/>
          <w:color w:val="000000" w:themeColor="text1"/>
          <w:sz w:val="20"/>
          <w:szCs w:val="20"/>
          <w:lang w:eastAsia="en-US"/>
        </w:rPr>
        <w:t xml:space="preserve">situāciju Aknīstes novadā ieskicē </w:t>
      </w:r>
      <w:r w:rsidR="00A843DB">
        <w:rPr>
          <w:rFonts w:ascii="Tahoma" w:hAnsi="Tahoma" w:cs="Tahoma"/>
          <w:color w:val="000000" w:themeColor="text1"/>
          <w:sz w:val="20"/>
          <w:szCs w:val="20"/>
          <w:lang w:eastAsia="en-US"/>
        </w:rPr>
        <w:t xml:space="preserve">Latvijas Republikas </w:t>
      </w:r>
      <w:r w:rsidRPr="0097465A">
        <w:rPr>
          <w:rFonts w:ascii="Tahoma" w:hAnsi="Tahoma" w:cs="Tahoma"/>
          <w:color w:val="000000" w:themeColor="text1"/>
          <w:sz w:val="20"/>
          <w:szCs w:val="20"/>
          <w:lang w:eastAsia="en-US"/>
        </w:rPr>
        <w:t>Iekšlietu ministrijas Informācijas centra apkoptie dati. No tiem iespējams spriest par noziedzības līmeni novadā. Aknīstes novadā noziedzīgu nodarījumu skaits uz 10 tūkst. iedzīvotāju svārstās – katru otro gadu tas attiecībā pret iepriekšējo gadu pieaug, bet pārējos – samazinās.</w:t>
      </w:r>
    </w:p>
    <w:p w14:paraId="5FF95C3D" w14:textId="3DF36F95"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80" w:name="_Toc43297124"/>
      <w:bookmarkStart w:id="81" w:name="_Toc37329582"/>
      <w:bookmarkStart w:id="82" w:name="_Toc37347871"/>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7</w:t>
      </w:r>
      <w:r w:rsidRPr="0097465A">
        <w:rPr>
          <w:rFonts w:ascii="Tahoma" w:eastAsiaTheme="minorHAnsi" w:hAnsi="Tahoma" w:cstheme="minorBidi"/>
          <w:b/>
          <w:i/>
          <w:iCs/>
          <w:color w:val="000000" w:themeColor="text1"/>
          <w:sz w:val="18"/>
          <w:szCs w:val="16"/>
          <w:lang w:eastAsia="en-US"/>
        </w:rPr>
        <w:t xml:space="preserve">. Noziedzīgo nodarījumu skaits uz 10 tūkst. iedzīvotāju Aknīstes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 xml:space="preserve">u teritorijās un Latvijā 2014.-2019. gadā </w:t>
      </w:r>
      <w:r w:rsidRPr="0097465A">
        <w:rPr>
          <w:rFonts w:ascii="Tahoma" w:eastAsia="Calibri" w:hAnsi="Tahoma" w:cstheme="minorBidi"/>
          <w:b/>
          <w:i/>
          <w:color w:val="000000"/>
          <w:sz w:val="18"/>
          <w:szCs w:val="18"/>
          <w:vertAlign w:val="superscript"/>
          <w:lang w:eastAsia="en-US"/>
        </w:rPr>
        <w:footnoteReference w:id="100"/>
      </w:r>
      <w:bookmarkEnd w:id="80"/>
      <w:r w:rsidRPr="0097465A">
        <w:rPr>
          <w:rFonts w:ascii="Tahoma" w:eastAsiaTheme="minorHAnsi" w:hAnsi="Tahoma" w:cstheme="minorBidi"/>
          <w:b/>
          <w:i/>
          <w:iCs/>
          <w:color w:val="000000" w:themeColor="text1"/>
          <w:sz w:val="18"/>
          <w:szCs w:val="16"/>
          <w:lang w:eastAsia="en-US"/>
        </w:rPr>
        <w:t xml:space="preserve"> </w:t>
      </w:r>
    </w:p>
    <w:p w14:paraId="13E32AF5" w14:textId="793A3407" w:rsidR="005634B0" w:rsidRPr="0097465A" w:rsidRDefault="005634B0"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4E5BF32B" wp14:editId="468F0659">
            <wp:extent cx="4983480" cy="2100425"/>
            <wp:effectExtent l="0" t="0" r="7620" b="0"/>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94126" cy="2104912"/>
                    </a:xfrm>
                    <a:prstGeom prst="rect">
                      <a:avLst/>
                    </a:prstGeom>
                    <a:noFill/>
                  </pic:spPr>
                </pic:pic>
              </a:graphicData>
            </a:graphic>
          </wp:inline>
        </w:drawing>
      </w:r>
    </w:p>
    <w:bookmarkEnd w:id="81"/>
    <w:bookmarkEnd w:id="82"/>
    <w:p w14:paraId="4EB26551" w14:textId="31819820" w:rsidR="0097465A" w:rsidRPr="0097465A" w:rsidRDefault="0097465A" w:rsidP="004B0128">
      <w:pPr>
        <w:pStyle w:val="paraststeksts"/>
        <w:rPr>
          <w:lang w:eastAsia="en-US"/>
        </w:rPr>
      </w:pPr>
      <w:r w:rsidRPr="0097465A">
        <w:rPr>
          <w:lang w:eastAsia="en-US"/>
        </w:rPr>
        <w:t xml:space="preserve">2019. gadā noziedzīgo nodarījumu skaits uz 10 tūkst. iedzīvotāju novadā sasniedz 201, salīdzinājumā ar 2018. gadu, pieaugot par 60. Salīdzinājumā ar citām </w:t>
      </w:r>
      <w:r w:rsidR="0015471F">
        <w:rPr>
          <w:lang w:eastAsia="en-US"/>
        </w:rPr>
        <w:t>Pierobežas pašvaldīb</w:t>
      </w:r>
      <w:r w:rsidRPr="0097465A">
        <w:rPr>
          <w:lang w:eastAsia="en-US"/>
        </w:rPr>
        <w:t>u teritorijām, noziedzīgu nodarījumu rādītāji ir līdzīgi, bet, salīdzinot ar situāciju vidēji Latvijā - zemāki.</w:t>
      </w:r>
    </w:p>
    <w:p w14:paraId="2CE5B0D0" w14:textId="77777777" w:rsidR="0097465A" w:rsidRPr="0097465A" w:rsidRDefault="0097465A" w:rsidP="004B0128">
      <w:pPr>
        <w:pStyle w:val="paraststeksts"/>
        <w:rPr>
          <w:lang w:eastAsia="en-US"/>
        </w:rPr>
      </w:pPr>
      <w:r w:rsidRPr="0097465A">
        <w:rPr>
          <w:lang w:eastAsia="en-US"/>
        </w:rPr>
        <w:t>2014.-2019. gadā visbiežāk izdarītie noziedzīgie nodarījumi Aknīstes novadā ir:</w:t>
      </w:r>
    </w:p>
    <w:p w14:paraId="02BCF3FB" w14:textId="77777777" w:rsidR="0097465A" w:rsidRPr="0097465A" w:rsidRDefault="0097465A" w:rsidP="004B0128">
      <w:pPr>
        <w:pStyle w:val="buleti"/>
      </w:pPr>
      <w:r w:rsidRPr="0097465A">
        <w:t xml:space="preserve">zādzība, </w:t>
      </w:r>
      <w:proofErr w:type="gramStart"/>
      <w:r w:rsidRPr="0097465A">
        <w:t>kas izdarīta, iekļūstot transportlīdzeklī, dzīvoklī vai citā telpā, glabātavā</w:t>
      </w:r>
      <w:proofErr w:type="gramEnd"/>
      <w:r w:rsidRPr="0097465A">
        <w:t xml:space="preserve"> vai arī transportlīdzekļa zādzība – 63 gadījumi (KL 175.p. 3.d.);</w:t>
      </w:r>
    </w:p>
    <w:p w14:paraId="25E8A48D" w14:textId="77777777" w:rsidR="0097465A" w:rsidRPr="0097465A" w:rsidRDefault="0097465A" w:rsidP="004B0128">
      <w:pPr>
        <w:pStyle w:val="buleti"/>
      </w:pPr>
      <w:r w:rsidRPr="0097465A">
        <w:t>svešas mantas tīša iznīcināšana vai bojāšana – 34 gadījumi (KL 185.p.1.d.);</w:t>
      </w:r>
    </w:p>
    <w:p w14:paraId="68FD69D3" w14:textId="77777777" w:rsidR="0097465A" w:rsidRPr="0097465A" w:rsidRDefault="0097465A" w:rsidP="004B0128">
      <w:pPr>
        <w:pStyle w:val="buleti"/>
      </w:pPr>
      <w:r w:rsidRPr="0097465A">
        <w:t xml:space="preserve">transportlīdzekļa vadīšana bez tiesībām vai transportlīdzekļa vadīšana alkohola vai citu vielu reibumā 19 gadījumi (KL 262.p.1.d.). </w:t>
      </w:r>
    </w:p>
    <w:p w14:paraId="5CD1A1C3" w14:textId="77777777" w:rsidR="0097465A" w:rsidRPr="0097465A" w:rsidRDefault="0097465A" w:rsidP="004B0128">
      <w:pPr>
        <w:pStyle w:val="paraststeksts"/>
        <w:rPr>
          <w:lang w:eastAsia="en-US"/>
        </w:rPr>
      </w:pPr>
      <w:r w:rsidRPr="0097465A">
        <w:rPr>
          <w:b/>
          <w:bCs/>
          <w:lang w:eastAsia="en-US"/>
        </w:rPr>
        <w:lastRenderedPageBreak/>
        <w:t>Ugunsdrošības un glābšanas pakalpojumus</w:t>
      </w:r>
      <w:r w:rsidRPr="0097465A">
        <w:rPr>
          <w:lang w:eastAsia="en-US"/>
        </w:rPr>
        <w:t xml:space="preserve"> Aknīstes novadā pārsvarā nodrošina VUGD Zemgales reģiona brigādes daļas, pēc nepieciešamības piesaistot citas brigādes. Kopumā 2014.-</w:t>
      </w:r>
      <w:proofErr w:type="gramStart"/>
      <w:r w:rsidRPr="0097465A">
        <w:rPr>
          <w:lang w:eastAsia="en-US"/>
        </w:rPr>
        <w:t>2019.gadā</w:t>
      </w:r>
      <w:proofErr w:type="gramEnd"/>
      <w:r w:rsidRPr="0097465A">
        <w:rPr>
          <w:lang w:eastAsia="en-US"/>
        </w:rPr>
        <w:t xml:space="preserve"> Aknīstes novadā dzēsti 93 ugunsgrēki, tostarp 29 – kūlas ugunsgrēki. To rezultātā laikā no 2014. </w:t>
      </w:r>
      <w:proofErr w:type="gramStart"/>
      <w:r w:rsidRPr="0097465A">
        <w:rPr>
          <w:lang w:eastAsia="en-US"/>
        </w:rPr>
        <w:t>līdz 2019. gadam nav gājis</w:t>
      </w:r>
      <w:proofErr w:type="gramEnd"/>
      <w:r w:rsidRPr="0097465A">
        <w:rPr>
          <w:lang w:eastAsia="en-US"/>
        </w:rPr>
        <w:t xml:space="preserve"> bojā neviens cilvēks, tomēr ir divi cietušie. Ugunsdzēšanas darbos izglābts viens cilvēks</w:t>
      </w:r>
      <w:r w:rsidRPr="0097465A">
        <w:rPr>
          <w:rFonts w:ascii="Calibri" w:eastAsia="Times New Roman" w:hAnsi="Calibri" w:cs="Calibri"/>
          <w:color w:val="000000"/>
          <w:sz w:val="22"/>
          <w:vertAlign w:val="superscript"/>
          <w:lang w:eastAsia="en-US"/>
        </w:rPr>
        <w:footnoteReference w:id="101"/>
      </w:r>
      <w:r w:rsidRPr="0097465A">
        <w:rPr>
          <w:lang w:eastAsia="en-US"/>
        </w:rPr>
        <w:t>. Meža ugunsgrēku, glābšanas darbu un saņemto maldinājumu zvanu statistika pieejama par 2017.-2019. gadu. Laikā no 2014. līdz 2019. gadam Aknīstes novadā reģistrēti pieci meža ugunsgrēki meža ugunsgrēki (attiecīgi 0, 2, 3), 37 glābšanas darbi (attiecīgi 11, 19 un 7), kā arī 10 maldinājumi par ugunsgrēkiem vai glābšanas darbiem (attiecīgi 2, 6 un 2)</w:t>
      </w:r>
      <w:r w:rsidRPr="0097465A">
        <w:rPr>
          <w:vertAlign w:val="superscript"/>
          <w:lang w:eastAsia="en-US"/>
        </w:rPr>
        <w:footnoteReference w:id="102"/>
      </w:r>
      <w:r w:rsidRPr="0097465A">
        <w:rPr>
          <w:lang w:eastAsia="en-US"/>
        </w:rPr>
        <w:t>.</w:t>
      </w:r>
    </w:p>
    <w:p w14:paraId="71379512" w14:textId="55E3F253" w:rsidR="0097465A" w:rsidRPr="0097465A" w:rsidRDefault="0097465A" w:rsidP="004B0128">
      <w:pPr>
        <w:pStyle w:val="paraststeksts"/>
        <w:rPr>
          <w:lang w:eastAsia="en-US"/>
        </w:rPr>
      </w:pPr>
      <w:r w:rsidRPr="0097465A">
        <w:rPr>
          <w:lang w:eastAsia="en-US"/>
        </w:rPr>
        <w:t xml:space="preserve">Salīdzinot </w:t>
      </w:r>
      <w:r w:rsidRPr="00AB5D4D">
        <w:rPr>
          <w:b/>
          <w:bCs/>
          <w:lang w:eastAsia="en-US"/>
        </w:rPr>
        <w:t xml:space="preserve">ugunsgrēku skaitu uz </w:t>
      </w:r>
      <w:r w:rsidR="00AB5D4D" w:rsidRPr="00AB5D4D">
        <w:rPr>
          <w:b/>
          <w:bCs/>
          <w:lang w:eastAsia="en-US"/>
        </w:rPr>
        <w:t xml:space="preserve">10 </w:t>
      </w:r>
      <w:r w:rsidRPr="00AB5D4D">
        <w:rPr>
          <w:b/>
          <w:bCs/>
          <w:lang w:eastAsia="en-US"/>
        </w:rPr>
        <w:t>tūkst</w:t>
      </w:r>
      <w:r w:rsidR="00AB5D4D" w:rsidRPr="00AB5D4D">
        <w:rPr>
          <w:b/>
          <w:bCs/>
          <w:lang w:eastAsia="en-US"/>
        </w:rPr>
        <w:t>. i</w:t>
      </w:r>
      <w:r w:rsidRPr="00AB5D4D">
        <w:rPr>
          <w:b/>
          <w:bCs/>
          <w:lang w:eastAsia="en-US"/>
        </w:rPr>
        <w:t>edzīvotāj</w:t>
      </w:r>
      <w:r w:rsidR="00AB5D4D" w:rsidRPr="00AB5D4D">
        <w:rPr>
          <w:b/>
          <w:bCs/>
          <w:lang w:eastAsia="en-US"/>
        </w:rPr>
        <w:t>u</w:t>
      </w:r>
      <w:r w:rsidRPr="0097465A">
        <w:rPr>
          <w:lang w:eastAsia="en-US"/>
        </w:rPr>
        <w:t>, Aknīstes novada rādītāji (2014.-2019. g. vidēji 56</w:t>
      </w:r>
      <w:r w:rsidR="00AB5D4D">
        <w:rPr>
          <w:lang w:eastAsia="en-US"/>
        </w:rPr>
        <w:t>,</w:t>
      </w:r>
      <w:r w:rsidRPr="0097465A">
        <w:rPr>
          <w:lang w:eastAsia="en-US"/>
        </w:rPr>
        <w:t xml:space="preserve">9) ir līdzīgi vidējiem </w:t>
      </w:r>
      <w:r w:rsidR="0015471F">
        <w:rPr>
          <w:lang w:eastAsia="en-US"/>
        </w:rPr>
        <w:t>Pierobežas pašvaldīb</w:t>
      </w:r>
      <w:r w:rsidRPr="0097465A">
        <w:rPr>
          <w:lang w:eastAsia="en-US"/>
        </w:rPr>
        <w:t>u teritoriju rādītājiem (2014.-2019. g. vidēji 56</w:t>
      </w:r>
      <w:r w:rsidR="00AB5D4D" w:rsidRPr="0097465A">
        <w:rPr>
          <w:lang w:eastAsia="en-US"/>
        </w:rPr>
        <w:t>,</w:t>
      </w:r>
      <w:r w:rsidRPr="0097465A">
        <w:rPr>
          <w:lang w:eastAsia="en-US"/>
        </w:rPr>
        <w:t xml:space="preserve">7), kas ir nedaudz augstāk rādītājs nekā Latvijā kopā. </w:t>
      </w:r>
      <w:r w:rsidRPr="00AB5D4D">
        <w:rPr>
          <w:b/>
          <w:bCs/>
          <w:lang w:eastAsia="en-US"/>
        </w:rPr>
        <w:t>Ugunsgrēku dinamika</w:t>
      </w:r>
      <w:r w:rsidRPr="0097465A">
        <w:rPr>
          <w:lang w:eastAsia="en-US"/>
        </w:rPr>
        <w:t xml:space="preserve"> ir svārstīga – katru otro gadu to skaits samazinās un otrādi, tomēr kopš 2014. gada rādītājs samazinās. </w:t>
      </w:r>
    </w:p>
    <w:p w14:paraId="7C5ECE91" w14:textId="5BA01414"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83" w:name="_Toc43297125"/>
      <w:bookmarkStart w:id="84" w:name="_Toc37329583"/>
      <w:bookmarkStart w:id="85" w:name="_Toc37347872"/>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8</w:t>
      </w:r>
      <w:r w:rsidRPr="0097465A">
        <w:rPr>
          <w:rFonts w:ascii="Tahoma" w:eastAsiaTheme="minorHAnsi" w:hAnsi="Tahoma" w:cstheme="minorBidi"/>
          <w:b/>
          <w:i/>
          <w:iCs/>
          <w:color w:val="000000" w:themeColor="text1"/>
          <w:sz w:val="18"/>
          <w:szCs w:val="16"/>
          <w:lang w:eastAsia="en-US"/>
        </w:rPr>
        <w:t>. Ugunsgrēku skaits uz 10</w:t>
      </w:r>
      <w:r w:rsidR="00AB5D4D">
        <w:rPr>
          <w:rFonts w:ascii="Tahoma" w:eastAsiaTheme="minorHAnsi" w:hAnsi="Tahoma" w:cstheme="minorBidi"/>
          <w:b/>
          <w:i/>
          <w:iCs/>
          <w:color w:val="000000" w:themeColor="text1"/>
          <w:sz w:val="18"/>
          <w:szCs w:val="16"/>
          <w:lang w:eastAsia="en-US"/>
        </w:rPr>
        <w:t xml:space="preserve"> tūkst. </w:t>
      </w:r>
      <w:r w:rsidR="00AB5D4D" w:rsidRPr="0097465A">
        <w:rPr>
          <w:rFonts w:ascii="Tahoma" w:eastAsiaTheme="minorHAnsi" w:hAnsi="Tahoma" w:cstheme="minorBidi"/>
          <w:b/>
          <w:i/>
          <w:iCs/>
          <w:color w:val="000000" w:themeColor="text1"/>
          <w:sz w:val="18"/>
          <w:szCs w:val="16"/>
          <w:lang w:eastAsia="en-US"/>
        </w:rPr>
        <w:t>I</w:t>
      </w:r>
      <w:r w:rsidRPr="0097465A">
        <w:rPr>
          <w:rFonts w:ascii="Tahoma" w:eastAsiaTheme="minorHAnsi" w:hAnsi="Tahoma" w:cstheme="minorBidi"/>
          <w:b/>
          <w:i/>
          <w:iCs/>
          <w:color w:val="000000" w:themeColor="text1"/>
          <w:sz w:val="18"/>
          <w:szCs w:val="16"/>
          <w:lang w:eastAsia="en-US"/>
        </w:rPr>
        <w:t>edzīvotāj</w:t>
      </w:r>
      <w:r w:rsidR="00AB5D4D">
        <w:rPr>
          <w:rFonts w:ascii="Tahoma" w:eastAsiaTheme="minorHAnsi" w:hAnsi="Tahoma" w:cstheme="minorBidi"/>
          <w:b/>
          <w:i/>
          <w:iCs/>
          <w:color w:val="000000" w:themeColor="text1"/>
          <w:sz w:val="18"/>
          <w:szCs w:val="16"/>
          <w:lang w:eastAsia="en-US"/>
        </w:rPr>
        <w:t>u</w:t>
      </w:r>
      <w:r w:rsidRPr="0097465A">
        <w:rPr>
          <w:rFonts w:ascii="Tahoma" w:eastAsiaTheme="minorHAnsi" w:hAnsi="Tahoma" w:cstheme="minorBidi"/>
          <w:b/>
          <w:i/>
          <w:iCs/>
          <w:color w:val="000000" w:themeColor="text1"/>
          <w:sz w:val="18"/>
          <w:szCs w:val="16"/>
          <w:lang w:eastAsia="en-US"/>
        </w:rPr>
        <w:t xml:space="preserve"> Aknīstes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 2014.-2019. gadā</w:t>
      </w:r>
      <w:r w:rsidRPr="0097465A">
        <w:rPr>
          <w:rFonts w:ascii="Tahoma" w:eastAsia="Calibri" w:hAnsi="Tahoma" w:cstheme="minorBidi"/>
          <w:b/>
          <w:i/>
          <w:color w:val="000000"/>
          <w:sz w:val="18"/>
          <w:szCs w:val="18"/>
          <w:vertAlign w:val="superscript"/>
          <w:lang w:eastAsia="en-US"/>
        </w:rPr>
        <w:footnoteReference w:id="103"/>
      </w:r>
      <w:bookmarkEnd w:id="83"/>
      <w:proofErr w:type="gramStart"/>
      <w:r w:rsidRPr="0097465A">
        <w:rPr>
          <w:rFonts w:ascii="Tahoma" w:eastAsiaTheme="minorHAnsi" w:hAnsi="Tahoma" w:cstheme="minorBidi"/>
          <w:b/>
          <w:i/>
          <w:iCs/>
          <w:color w:val="000000" w:themeColor="text1"/>
          <w:sz w:val="18"/>
          <w:szCs w:val="16"/>
          <w:lang w:eastAsia="en-US"/>
        </w:rPr>
        <w:t xml:space="preserve">  </w:t>
      </w:r>
      <w:proofErr w:type="gramEnd"/>
    </w:p>
    <w:p w14:paraId="1C1235F6" w14:textId="193A1B47" w:rsidR="00AB5D4D" w:rsidRPr="0097465A" w:rsidRDefault="00AB5D4D" w:rsidP="003A0E1C">
      <w:pPr>
        <w:keepNext/>
        <w:spacing w:before="240" w:after="240"/>
        <w:ind w:left="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6A25A256" wp14:editId="1EE3838B">
            <wp:extent cx="5102860" cy="2212975"/>
            <wp:effectExtent l="0" t="0" r="2540" b="0"/>
            <wp:docPr id="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02860" cy="2212975"/>
                    </a:xfrm>
                    <a:prstGeom prst="rect">
                      <a:avLst/>
                    </a:prstGeom>
                    <a:noFill/>
                  </pic:spPr>
                </pic:pic>
              </a:graphicData>
            </a:graphic>
          </wp:inline>
        </w:drawing>
      </w:r>
    </w:p>
    <w:bookmarkEnd w:id="84"/>
    <w:bookmarkEnd w:id="85"/>
    <w:p w14:paraId="400BE3F9" w14:textId="0AA05594" w:rsidR="0097465A" w:rsidRPr="0097465A" w:rsidRDefault="0097465A" w:rsidP="004B0128">
      <w:pPr>
        <w:pStyle w:val="paraststeksts"/>
      </w:pPr>
      <w:r w:rsidRPr="0097465A">
        <w:rPr>
          <w:b/>
          <w:bCs/>
        </w:rPr>
        <w:t>Neatliekamās medicīniskās palīdzības jomā</w:t>
      </w:r>
      <w:r w:rsidRPr="0097465A">
        <w:t xml:space="preserve"> Aknīstes novadu apkalpo NMPD Zemgales reģionālā centra Aknīstes punkts. 2014.-2019. gadā Aknīstes novadā NMPD izpildījis 2803 </w:t>
      </w:r>
      <w:r w:rsidRPr="00AB5D4D">
        <w:rPr>
          <w:b/>
          <w:bCs/>
        </w:rPr>
        <w:t>izsaukumus.</w:t>
      </w:r>
      <w:r w:rsidRPr="0097465A">
        <w:t xml:space="preserve"> Izsaukumu skaits uz 100</w:t>
      </w:r>
      <w:r w:rsidR="003A0E1C">
        <w:t>0</w:t>
      </w:r>
      <w:r w:rsidRPr="0097465A">
        <w:t xml:space="preserve"> iedzīvotājiem Aknīstes novadā (vidēji gadā 20</w:t>
      </w:r>
      <w:r w:rsidR="003A0E1C">
        <w:t>4</w:t>
      </w:r>
      <w:r w:rsidRPr="0097465A">
        <w:t xml:space="preserve">) ir zemāks nekā Latvijā kopumā (vidēji gadā 220), bet augstāks nekā vidēji </w:t>
      </w:r>
      <w:r w:rsidR="0015471F">
        <w:t>Pierobežas pašvaldīb</w:t>
      </w:r>
      <w:r w:rsidRPr="0097465A">
        <w:t xml:space="preserve">u teritorijās (vidēji gadā 162), tomēr ne būtiski lielāks. 2014. gadā šis rādītājs nav būtiski mainījies, taču 2017.-2018. gadā tas pieaudzis. </w:t>
      </w:r>
    </w:p>
    <w:p w14:paraId="23359CCD" w14:textId="568A9A53" w:rsidR="0097465A" w:rsidRDefault="0097465A" w:rsidP="0097465A">
      <w:pPr>
        <w:keepNext/>
        <w:spacing w:before="240" w:after="240"/>
        <w:jc w:val="center"/>
        <w:rPr>
          <w:rFonts w:ascii="Tahoma" w:eastAsia="Calibri" w:hAnsi="Tahoma" w:cstheme="minorBidi"/>
          <w:color w:val="000000"/>
          <w:sz w:val="18"/>
          <w:szCs w:val="18"/>
          <w:vertAlign w:val="superscript"/>
          <w:lang w:eastAsia="en-US"/>
        </w:rPr>
      </w:pPr>
      <w:bookmarkStart w:id="86" w:name="_Toc43297126"/>
      <w:bookmarkStart w:id="87" w:name="_Toc37329584"/>
      <w:bookmarkStart w:id="88" w:name="_Toc37347873"/>
      <w:r w:rsidRPr="0097465A">
        <w:rPr>
          <w:rFonts w:ascii="Tahoma" w:eastAsiaTheme="minorHAnsi" w:hAnsi="Tahoma" w:cstheme="minorBidi"/>
          <w:b/>
          <w:i/>
          <w:iCs/>
          <w:color w:val="000000" w:themeColor="text1"/>
          <w:sz w:val="18"/>
          <w:szCs w:val="16"/>
          <w:lang w:eastAsia="en-US"/>
        </w:rPr>
        <w:lastRenderedPageBreak/>
        <w:t xml:space="preserve">Attēls Nr. </w:t>
      </w:r>
      <w:r w:rsidR="00B71EBF">
        <w:rPr>
          <w:rFonts w:ascii="Tahoma" w:eastAsiaTheme="minorHAnsi" w:hAnsi="Tahoma" w:cstheme="minorBidi"/>
          <w:b/>
          <w:i/>
          <w:iCs/>
          <w:color w:val="000000" w:themeColor="text1"/>
          <w:sz w:val="18"/>
          <w:szCs w:val="16"/>
          <w:lang w:eastAsia="en-US"/>
        </w:rPr>
        <w:t>9</w:t>
      </w:r>
      <w:r w:rsidRPr="0097465A">
        <w:rPr>
          <w:rFonts w:ascii="Tahoma" w:eastAsiaTheme="minorHAnsi" w:hAnsi="Tahoma" w:cstheme="minorBidi"/>
          <w:b/>
          <w:i/>
          <w:iCs/>
          <w:color w:val="000000" w:themeColor="text1"/>
          <w:sz w:val="18"/>
          <w:szCs w:val="16"/>
          <w:lang w:eastAsia="en-US"/>
        </w:rPr>
        <w:t>. NMPD izpildīto izsaukumu skaits uz 100</w:t>
      </w:r>
      <w:r w:rsidR="003A0E1C">
        <w:rPr>
          <w:rFonts w:ascii="Tahoma" w:eastAsiaTheme="minorHAnsi" w:hAnsi="Tahoma" w:cstheme="minorBidi"/>
          <w:b/>
          <w:i/>
          <w:iCs/>
          <w:color w:val="000000" w:themeColor="text1"/>
          <w:sz w:val="18"/>
          <w:szCs w:val="16"/>
          <w:lang w:eastAsia="en-US"/>
        </w:rPr>
        <w:t>0</w:t>
      </w:r>
      <w:r w:rsidRPr="0097465A">
        <w:rPr>
          <w:rFonts w:ascii="Tahoma" w:eastAsiaTheme="minorHAnsi" w:hAnsi="Tahoma" w:cstheme="minorBidi"/>
          <w:b/>
          <w:i/>
          <w:iCs/>
          <w:color w:val="000000" w:themeColor="text1"/>
          <w:sz w:val="18"/>
          <w:szCs w:val="16"/>
          <w:lang w:eastAsia="en-US"/>
        </w:rPr>
        <w:t xml:space="preserve"> iedzīvotājiem 2014.-2018. gadā Aknīstes novadā, </w:t>
      </w:r>
      <w:r w:rsidR="008006A6">
        <w:rPr>
          <w:rFonts w:ascii="Tahoma" w:eastAsiaTheme="minorHAnsi" w:hAnsi="Tahoma" w:cstheme="minorBidi"/>
          <w:b/>
          <w:i/>
          <w:iCs/>
          <w:color w:val="000000" w:themeColor="text1"/>
          <w:sz w:val="18"/>
          <w:szCs w:val="16"/>
          <w:lang w:eastAsia="en-US"/>
        </w:rPr>
        <w:t xml:space="preserve">Latvijas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w:t>
      </w:r>
      <w:r w:rsidRPr="0097465A">
        <w:rPr>
          <w:rFonts w:ascii="Tahoma" w:eastAsia="Calibri" w:hAnsi="Tahoma" w:cstheme="minorBidi"/>
          <w:b/>
          <w:i/>
          <w:color w:val="000000"/>
          <w:sz w:val="18"/>
          <w:szCs w:val="18"/>
          <w:vertAlign w:val="superscript"/>
          <w:lang w:eastAsia="en-US"/>
        </w:rPr>
        <w:footnoteReference w:id="104"/>
      </w:r>
      <w:bookmarkEnd w:id="86"/>
      <w:proofErr w:type="gramStart"/>
      <w:r w:rsidRPr="0097465A">
        <w:rPr>
          <w:rFonts w:ascii="Tahoma" w:eastAsia="Calibri" w:hAnsi="Tahoma" w:cstheme="minorBidi"/>
          <w:b/>
          <w:i/>
          <w:color w:val="000000"/>
          <w:sz w:val="18"/>
          <w:szCs w:val="18"/>
          <w:vertAlign w:val="superscript"/>
          <w:lang w:eastAsia="en-US"/>
        </w:rPr>
        <w:t xml:space="preserve"> </w:t>
      </w:r>
      <w:r w:rsidRPr="0097465A">
        <w:rPr>
          <w:rFonts w:ascii="Tahoma" w:eastAsia="Calibri" w:hAnsi="Tahoma" w:cstheme="minorBidi"/>
          <w:color w:val="000000"/>
          <w:sz w:val="18"/>
          <w:szCs w:val="18"/>
          <w:vertAlign w:val="superscript"/>
          <w:lang w:eastAsia="en-US"/>
        </w:rPr>
        <w:t xml:space="preserve"> </w:t>
      </w:r>
      <w:proofErr w:type="gramEnd"/>
    </w:p>
    <w:p w14:paraId="432B6357" w14:textId="7DF457AF" w:rsidR="003A0E1C" w:rsidRPr="0097465A" w:rsidRDefault="003A0E1C" w:rsidP="003A0E1C">
      <w:pPr>
        <w:keepNext/>
        <w:spacing w:before="240" w:after="240"/>
        <w:ind w:left="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3DC1472F" wp14:editId="29487000">
            <wp:extent cx="5112291" cy="1996440"/>
            <wp:effectExtent l="0" t="0" r="0" b="381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43764" cy="2008731"/>
                    </a:xfrm>
                    <a:prstGeom prst="rect">
                      <a:avLst/>
                    </a:prstGeom>
                    <a:noFill/>
                  </pic:spPr>
                </pic:pic>
              </a:graphicData>
            </a:graphic>
          </wp:inline>
        </w:drawing>
      </w:r>
    </w:p>
    <w:bookmarkEnd w:id="87"/>
    <w:bookmarkEnd w:id="88"/>
    <w:p w14:paraId="0E387C1C" w14:textId="46EC10B9" w:rsidR="0097465A" w:rsidRPr="0097465A" w:rsidRDefault="0097465A" w:rsidP="004B0128">
      <w:pPr>
        <w:pStyle w:val="paraststeksts"/>
        <w:rPr>
          <w:lang w:eastAsia="en-US"/>
        </w:rPr>
      </w:pPr>
      <w:r w:rsidRPr="0097465A">
        <w:rPr>
          <w:lang w:eastAsia="en-US"/>
        </w:rPr>
        <w:t xml:space="preserve">Savukārt NMPD </w:t>
      </w:r>
      <w:r w:rsidRPr="004B0128">
        <w:rPr>
          <w:rStyle w:val="Strong"/>
        </w:rPr>
        <w:t>savlaicīgi izpildīto izsaukumu īpatsvars</w:t>
      </w:r>
      <w:r w:rsidRPr="0097465A">
        <w:rPr>
          <w:lang w:eastAsia="en-US"/>
        </w:rPr>
        <w:t xml:space="preserve"> laikā no 2014. līdz 2019. gadam ir svārstīgs. 2014. un 2017. gadā šis rādītājs Aknīstes novadā ir lielāks nekā </w:t>
      </w:r>
      <w:r w:rsidR="0015471F">
        <w:rPr>
          <w:lang w:eastAsia="en-US"/>
        </w:rPr>
        <w:t>Pierobežas pašvaldīb</w:t>
      </w:r>
      <w:r w:rsidRPr="0097465A">
        <w:rPr>
          <w:lang w:eastAsia="en-US"/>
        </w:rPr>
        <w:t xml:space="preserve">u teritorijās, bet pārējos gados – mazāks. </w:t>
      </w:r>
    </w:p>
    <w:p w14:paraId="27FDF5EC" w14:textId="5B9BE03C" w:rsidR="0097465A" w:rsidRPr="0097465A" w:rsidRDefault="0097465A" w:rsidP="0097465A">
      <w:pPr>
        <w:spacing w:after="120"/>
        <w:ind w:left="0" w:firstLine="680"/>
        <w:rPr>
          <w:rFonts w:ascii="Tahoma" w:hAnsi="Tahoma" w:cs="Tahoma"/>
          <w:color w:val="000000" w:themeColor="text1"/>
          <w:sz w:val="20"/>
          <w:szCs w:val="20"/>
          <w:lang w:eastAsia="en-US"/>
        </w:rPr>
      </w:pPr>
      <w:r w:rsidRPr="0097465A">
        <w:rPr>
          <w:rFonts w:ascii="Tahoma" w:hAnsi="Tahoma" w:cs="Tahoma"/>
          <w:color w:val="000000" w:themeColor="text1"/>
          <w:sz w:val="20"/>
          <w:szCs w:val="20"/>
          <w:lang w:eastAsia="en-US"/>
        </w:rPr>
        <w:t xml:space="preserve">Tomēr kopējās tendences nemainās – rādītāji gan Aknīstes novadā, gan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 xml:space="preserve">u teritorijās vispār salīdzinājumā ar iepriekšējo gadu samazinās un pieaug vienos un tajos pašos gados. </w:t>
      </w:r>
    </w:p>
    <w:p w14:paraId="54D0179B" w14:textId="601C5830"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89" w:name="_Toc43297127"/>
      <w:bookmarkStart w:id="90" w:name="_Toc37329585"/>
      <w:bookmarkStart w:id="91" w:name="_Toc37347874"/>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10</w:t>
      </w:r>
      <w:r w:rsidRPr="0097465A">
        <w:rPr>
          <w:rFonts w:ascii="Tahoma" w:eastAsiaTheme="minorHAnsi" w:hAnsi="Tahoma" w:cstheme="minorBidi"/>
          <w:b/>
          <w:i/>
          <w:iCs/>
          <w:color w:val="000000" w:themeColor="text1"/>
          <w:sz w:val="18"/>
          <w:szCs w:val="16"/>
          <w:lang w:eastAsia="en-US"/>
        </w:rPr>
        <w:t xml:space="preserve">. NMPD savlaicīgi izpildīto izsaukumu īpatsvars </w:t>
      </w:r>
      <w:r w:rsidR="004B2ED9">
        <w:rPr>
          <w:rFonts w:ascii="Tahoma" w:eastAsiaTheme="minorHAnsi" w:hAnsi="Tahoma" w:cstheme="minorBidi"/>
          <w:b/>
          <w:i/>
          <w:iCs/>
          <w:color w:val="000000" w:themeColor="text1"/>
          <w:sz w:val="18"/>
          <w:szCs w:val="16"/>
          <w:lang w:eastAsia="en-US"/>
        </w:rPr>
        <w:t xml:space="preserve">(%) </w:t>
      </w:r>
      <w:r w:rsidRPr="0097465A">
        <w:rPr>
          <w:rFonts w:ascii="Tahoma" w:eastAsiaTheme="minorHAnsi" w:hAnsi="Tahoma" w:cstheme="minorBidi"/>
          <w:b/>
          <w:i/>
          <w:iCs/>
          <w:color w:val="000000" w:themeColor="text1"/>
          <w:sz w:val="18"/>
          <w:szCs w:val="16"/>
          <w:lang w:eastAsia="en-US"/>
        </w:rPr>
        <w:t xml:space="preserve">2014.-2018. gadā Aknīstes novadā un </w:t>
      </w:r>
      <w:r w:rsidR="004B2ED9">
        <w:rPr>
          <w:rFonts w:ascii="Tahoma" w:eastAsiaTheme="minorHAnsi" w:hAnsi="Tahoma" w:cstheme="minorBidi"/>
          <w:b/>
          <w:i/>
          <w:iCs/>
          <w:color w:val="000000" w:themeColor="text1"/>
          <w:sz w:val="18"/>
          <w:szCs w:val="16"/>
          <w:lang w:eastAsia="en-US"/>
        </w:rPr>
        <w:t xml:space="preserve">Latvijas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w:t>
      </w:r>
      <w:r w:rsidRPr="0097465A">
        <w:rPr>
          <w:rFonts w:ascii="Tahoma" w:eastAsia="Calibri" w:hAnsi="Tahoma" w:cstheme="minorBidi"/>
          <w:b/>
          <w:i/>
          <w:color w:val="000000"/>
          <w:sz w:val="18"/>
          <w:szCs w:val="18"/>
          <w:vertAlign w:val="superscript"/>
          <w:lang w:eastAsia="en-US"/>
        </w:rPr>
        <w:footnoteReference w:id="105"/>
      </w:r>
      <w:bookmarkEnd w:id="89"/>
      <w:proofErr w:type="gramStart"/>
      <w:r w:rsidRPr="0097465A">
        <w:rPr>
          <w:rFonts w:ascii="Tahoma" w:eastAsiaTheme="minorHAnsi" w:hAnsi="Tahoma" w:cstheme="minorBidi"/>
          <w:b/>
          <w:i/>
          <w:iCs/>
          <w:color w:val="000000" w:themeColor="text1"/>
          <w:sz w:val="18"/>
          <w:szCs w:val="16"/>
          <w:lang w:eastAsia="en-US"/>
        </w:rPr>
        <w:t xml:space="preserve">  </w:t>
      </w:r>
      <w:proofErr w:type="gramEnd"/>
    </w:p>
    <w:p w14:paraId="1619F4ED" w14:textId="05CE9F28" w:rsidR="003048FE" w:rsidRPr="0097465A" w:rsidRDefault="003048FE"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556EAB31" wp14:editId="07BDB266">
            <wp:extent cx="5318760" cy="1654320"/>
            <wp:effectExtent l="0" t="0" r="0" b="3175"/>
            <wp:docPr id="61"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52393" cy="1664781"/>
                    </a:xfrm>
                    <a:prstGeom prst="rect">
                      <a:avLst/>
                    </a:prstGeom>
                    <a:noFill/>
                  </pic:spPr>
                </pic:pic>
              </a:graphicData>
            </a:graphic>
          </wp:inline>
        </w:drawing>
      </w:r>
    </w:p>
    <w:p w14:paraId="04705542" w14:textId="77777777" w:rsidR="0097465A" w:rsidRPr="0097465A" w:rsidRDefault="0097465A" w:rsidP="004B0128">
      <w:pPr>
        <w:pStyle w:val="Heading5"/>
      </w:pPr>
      <w:bookmarkStart w:id="92" w:name="_Toc37348512"/>
      <w:bookmarkStart w:id="93" w:name="_Toc42466016"/>
      <w:bookmarkEnd w:id="90"/>
      <w:bookmarkEnd w:id="91"/>
      <w:r w:rsidRPr="0097465A">
        <w:t>Auces novad</w:t>
      </w:r>
      <w:bookmarkEnd w:id="92"/>
      <w:r w:rsidRPr="0097465A">
        <w:t>s</w:t>
      </w:r>
      <w:bookmarkEnd w:id="93"/>
      <w:r w:rsidRPr="0097465A">
        <w:t xml:space="preserve"> </w:t>
      </w:r>
    </w:p>
    <w:p w14:paraId="64837959" w14:textId="400487D5" w:rsidR="0097465A" w:rsidRPr="0097465A" w:rsidRDefault="0097465A" w:rsidP="004B0128">
      <w:pPr>
        <w:pStyle w:val="paraststeksts"/>
        <w:rPr>
          <w:lang w:eastAsia="en-US"/>
        </w:rPr>
      </w:pPr>
      <w:r w:rsidRPr="0097465A">
        <w:rPr>
          <w:b/>
          <w:bCs/>
          <w:lang w:eastAsia="en-US"/>
        </w:rPr>
        <w:t>Sabiedrisko drošību un kārtību</w:t>
      </w:r>
      <w:r w:rsidRPr="0097465A">
        <w:rPr>
          <w:lang w:eastAsia="en-US"/>
        </w:rPr>
        <w:t xml:space="preserve"> raksturojošie rādītāji Auces novadā pēdējo gadu laikā ir diezgan stabili. Noziedzīgu nodarījumu skaits uz 10 tūkst. iedzīvotāju ir zemāks nekā Latvijā un </w:t>
      </w:r>
      <w:r w:rsidR="0015471F">
        <w:rPr>
          <w:lang w:eastAsia="en-US"/>
        </w:rPr>
        <w:t>Pierobežas pašvaldīb</w:t>
      </w:r>
      <w:r w:rsidRPr="0097465A">
        <w:rPr>
          <w:lang w:eastAsia="en-US"/>
        </w:rPr>
        <w:t>u teritorijās kopā,</w:t>
      </w:r>
      <w:proofErr w:type="gramStart"/>
      <w:r w:rsidRPr="0097465A">
        <w:rPr>
          <w:lang w:eastAsia="en-US"/>
        </w:rPr>
        <w:t xml:space="preserve">  </w:t>
      </w:r>
      <w:proofErr w:type="gramEnd"/>
      <w:r w:rsidRPr="0097465A">
        <w:rPr>
          <w:lang w:eastAsia="en-US"/>
        </w:rPr>
        <w:t xml:space="preserve">pēdējo piecu gadu laikā tas ir saglabājies kopumā nemainīgs. 2019. gadā rādītājs novadā sasniedz 146 nodarījumus, salīdzinājumā ar 2018. gadu pieaugot par 11, bet, salīdzinājumā ar 2014. gadu, samazinoties par sešiem. </w:t>
      </w:r>
      <w:bookmarkStart w:id="94" w:name="_Toc37329586"/>
      <w:bookmarkStart w:id="95" w:name="_Toc37347875"/>
    </w:p>
    <w:p w14:paraId="22D34A43" w14:textId="77777777" w:rsidR="0097465A" w:rsidRPr="0097465A" w:rsidRDefault="0097465A" w:rsidP="004B0128">
      <w:pPr>
        <w:pStyle w:val="paraststeksts"/>
        <w:rPr>
          <w:lang w:eastAsia="en-US"/>
        </w:rPr>
      </w:pPr>
      <w:r w:rsidRPr="0097465A">
        <w:rPr>
          <w:lang w:eastAsia="en-US"/>
        </w:rPr>
        <w:t>2014.-2019. gadā visbiežāk izdarītie noziedzīgie nodarījumi Auces novadā bija:</w:t>
      </w:r>
    </w:p>
    <w:p w14:paraId="1ED4BAA4" w14:textId="77777777" w:rsidR="0097465A" w:rsidRPr="0097465A" w:rsidRDefault="0097465A" w:rsidP="004B0128">
      <w:pPr>
        <w:pStyle w:val="buleti"/>
      </w:pPr>
      <w:r w:rsidRPr="0097465A">
        <w:t xml:space="preserve">zādzība, </w:t>
      </w:r>
      <w:proofErr w:type="gramStart"/>
      <w:r w:rsidRPr="0097465A">
        <w:t>kas izdarīta, iekļūstot transportlīdzeklī, dzīvoklī vai citā telpā, glabātavā</w:t>
      </w:r>
      <w:proofErr w:type="gramEnd"/>
      <w:r w:rsidRPr="0097465A">
        <w:t xml:space="preserve"> vai arī transportlīdzekļa zādzība – 117 gadījumi (KL 175.p. 3.d.);</w:t>
      </w:r>
    </w:p>
    <w:p w14:paraId="6208F84C" w14:textId="77777777" w:rsidR="0097465A" w:rsidRPr="0097465A" w:rsidRDefault="0097465A" w:rsidP="004B0128">
      <w:pPr>
        <w:pStyle w:val="buleti"/>
      </w:pPr>
      <w:r w:rsidRPr="0097465A">
        <w:t>zādzība, krāpšana, piesavināšanās nelielā apmērā – 39 gadījumi (KL 180.p.1.d.);</w:t>
      </w:r>
    </w:p>
    <w:p w14:paraId="0D2A69D5" w14:textId="77777777" w:rsidR="0097465A" w:rsidRPr="0097465A" w:rsidRDefault="0097465A" w:rsidP="004B0128">
      <w:pPr>
        <w:pStyle w:val="buleti"/>
      </w:pPr>
      <w:r w:rsidRPr="0097465A">
        <w:lastRenderedPageBreak/>
        <w:t>svešas mantas tīša iznīcināšana vai bojāšana – 37 gadījumi (KL 185.p.1.d.);</w:t>
      </w:r>
    </w:p>
    <w:p w14:paraId="2F2ACB46" w14:textId="77777777" w:rsidR="0097465A" w:rsidRPr="0097465A" w:rsidRDefault="0097465A" w:rsidP="004B0128">
      <w:pPr>
        <w:pStyle w:val="buleti"/>
      </w:pPr>
      <w:r w:rsidRPr="0097465A">
        <w:t>transportlīdzekļa vadīšana bez tiesībām vai transportlīdzekļa vadīšana alkohola vai citu vielu reibumā – 27 gadījumi (KL 262.p1.d.)</w:t>
      </w:r>
      <w:r w:rsidRPr="0097465A">
        <w:rPr>
          <w:vertAlign w:val="superscript"/>
        </w:rPr>
        <w:footnoteReference w:id="106"/>
      </w:r>
      <w:r w:rsidRPr="0097465A">
        <w:t xml:space="preserve">. </w:t>
      </w:r>
    </w:p>
    <w:p w14:paraId="17C50D6E" w14:textId="76404C34"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96" w:name="_Toc43297128"/>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11</w:t>
      </w:r>
      <w:r w:rsidRPr="0097465A">
        <w:rPr>
          <w:rFonts w:ascii="Tahoma" w:eastAsiaTheme="minorHAnsi" w:hAnsi="Tahoma" w:cstheme="minorBidi"/>
          <w:b/>
          <w:i/>
          <w:iCs/>
          <w:color w:val="000000" w:themeColor="text1"/>
          <w:sz w:val="18"/>
          <w:szCs w:val="16"/>
          <w:lang w:eastAsia="en-US"/>
        </w:rPr>
        <w:t xml:space="preserve">. Noziedzīgo nodarījumu skaits uz 10 tūkst. iedzīvotāju Auces novadā, </w:t>
      </w:r>
      <w:r w:rsidR="008006A6">
        <w:rPr>
          <w:rFonts w:ascii="Tahoma" w:eastAsiaTheme="minorHAnsi" w:hAnsi="Tahoma" w:cstheme="minorBidi"/>
          <w:b/>
          <w:i/>
          <w:iCs/>
          <w:color w:val="000000" w:themeColor="text1"/>
          <w:sz w:val="18"/>
          <w:szCs w:val="16"/>
          <w:lang w:eastAsia="en-US"/>
        </w:rPr>
        <w:t xml:space="preserve">Latvijas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 2014.-2019. gadā</w:t>
      </w:r>
      <w:r w:rsidRPr="0097465A">
        <w:rPr>
          <w:rFonts w:ascii="Tahoma" w:eastAsia="Calibri" w:hAnsi="Tahoma" w:cstheme="minorBidi"/>
          <w:b/>
          <w:i/>
          <w:color w:val="000000"/>
          <w:sz w:val="18"/>
          <w:szCs w:val="18"/>
          <w:vertAlign w:val="superscript"/>
          <w:lang w:eastAsia="en-US"/>
        </w:rPr>
        <w:footnoteReference w:id="107"/>
      </w:r>
      <w:bookmarkEnd w:id="96"/>
      <w:proofErr w:type="gramStart"/>
      <w:r w:rsidRPr="0097465A">
        <w:rPr>
          <w:rFonts w:ascii="Tahoma" w:eastAsiaTheme="minorHAnsi" w:hAnsi="Tahoma" w:cstheme="minorBidi"/>
          <w:b/>
          <w:i/>
          <w:iCs/>
          <w:color w:val="000000" w:themeColor="text1"/>
          <w:sz w:val="18"/>
          <w:szCs w:val="16"/>
          <w:lang w:eastAsia="en-US"/>
        </w:rPr>
        <w:t xml:space="preserve">  </w:t>
      </w:r>
      <w:proofErr w:type="gramEnd"/>
    </w:p>
    <w:p w14:paraId="113722C9" w14:textId="10A646D9" w:rsidR="008006A6" w:rsidRPr="0097465A" w:rsidRDefault="008006A6"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3FE23AF6" wp14:editId="33A3F078">
            <wp:extent cx="4837075" cy="2179320"/>
            <wp:effectExtent l="0" t="0" r="1905" b="0"/>
            <wp:docPr id="35"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62148" cy="2190617"/>
                    </a:xfrm>
                    <a:prstGeom prst="rect">
                      <a:avLst/>
                    </a:prstGeom>
                    <a:noFill/>
                  </pic:spPr>
                </pic:pic>
              </a:graphicData>
            </a:graphic>
          </wp:inline>
        </w:drawing>
      </w:r>
    </w:p>
    <w:bookmarkEnd w:id="94"/>
    <w:bookmarkEnd w:id="95"/>
    <w:p w14:paraId="230A2AF4" w14:textId="77777777" w:rsidR="0097465A" w:rsidRPr="0097465A" w:rsidRDefault="0097465A" w:rsidP="004B0128">
      <w:pPr>
        <w:pStyle w:val="paraststeksts"/>
      </w:pPr>
      <w:r w:rsidRPr="0097465A">
        <w:t xml:space="preserve">Auces novada pašvaldības policija 2014.-2019. gadā izpildījusi kopumā 1255 izsaukumus un sastādījusi 828 administratīvos protokolus, tomēr to dinamika pa gadiem ir mainīga.  </w:t>
      </w:r>
    </w:p>
    <w:p w14:paraId="3BE16E82" w14:textId="0B0A6479"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97" w:name="_Toc43297129"/>
      <w:bookmarkStart w:id="98" w:name="_Toc37329587"/>
      <w:bookmarkStart w:id="99" w:name="_Toc37347876"/>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12</w:t>
      </w:r>
      <w:r w:rsidRPr="0097465A">
        <w:rPr>
          <w:rFonts w:ascii="Tahoma" w:eastAsiaTheme="minorHAnsi" w:hAnsi="Tahoma" w:cstheme="minorBidi"/>
          <w:b/>
          <w:i/>
          <w:iCs/>
          <w:color w:val="000000" w:themeColor="text1"/>
          <w:sz w:val="18"/>
          <w:szCs w:val="16"/>
          <w:lang w:eastAsia="en-US"/>
        </w:rPr>
        <w:t xml:space="preserve">. Auces novada Pašvaldības policijas izsaukumu un saistošo </w:t>
      </w:r>
      <w:proofErr w:type="spellStart"/>
      <w:r w:rsidRPr="0097465A">
        <w:rPr>
          <w:rFonts w:ascii="Tahoma" w:eastAsiaTheme="minorHAnsi" w:hAnsi="Tahoma" w:cstheme="minorBidi"/>
          <w:b/>
          <w:i/>
          <w:iCs/>
          <w:color w:val="000000" w:themeColor="text1"/>
          <w:sz w:val="18"/>
          <w:szCs w:val="16"/>
          <w:lang w:eastAsia="en-US"/>
        </w:rPr>
        <w:t>saistošo</w:t>
      </w:r>
      <w:proofErr w:type="spellEnd"/>
      <w:r w:rsidRPr="0097465A">
        <w:rPr>
          <w:rFonts w:ascii="Tahoma" w:eastAsiaTheme="minorHAnsi" w:hAnsi="Tahoma" w:cstheme="minorBidi"/>
          <w:b/>
          <w:i/>
          <w:iCs/>
          <w:color w:val="000000" w:themeColor="text1"/>
          <w:sz w:val="18"/>
          <w:szCs w:val="16"/>
          <w:lang w:eastAsia="en-US"/>
        </w:rPr>
        <w:t xml:space="preserve"> noteikumu pārkāpumu</w:t>
      </w:r>
      <w:proofErr w:type="gramStart"/>
      <w:r w:rsidRPr="0097465A">
        <w:rPr>
          <w:rFonts w:ascii="Tahoma" w:eastAsiaTheme="minorHAnsi" w:hAnsi="Tahoma" w:cstheme="minorBidi"/>
          <w:b/>
          <w:i/>
          <w:iCs/>
          <w:color w:val="000000" w:themeColor="text1"/>
          <w:sz w:val="18"/>
          <w:szCs w:val="16"/>
          <w:lang w:eastAsia="en-US"/>
        </w:rPr>
        <w:t xml:space="preserve">  </w:t>
      </w:r>
      <w:proofErr w:type="gramEnd"/>
      <w:r w:rsidRPr="0097465A">
        <w:rPr>
          <w:rFonts w:ascii="Tahoma" w:eastAsiaTheme="minorHAnsi" w:hAnsi="Tahoma" w:cstheme="minorBidi"/>
          <w:b/>
          <w:i/>
          <w:iCs/>
          <w:color w:val="000000" w:themeColor="text1"/>
          <w:sz w:val="18"/>
          <w:szCs w:val="16"/>
          <w:lang w:eastAsia="en-US"/>
        </w:rPr>
        <w:t xml:space="preserve">skaits 2014.-2019. gadā </w:t>
      </w:r>
      <w:r w:rsidRPr="0097465A">
        <w:rPr>
          <w:rFonts w:ascii="Tahoma" w:eastAsia="Calibri" w:hAnsi="Tahoma" w:cstheme="minorBidi"/>
          <w:b/>
          <w:i/>
          <w:color w:val="000000"/>
          <w:sz w:val="18"/>
          <w:szCs w:val="18"/>
          <w:vertAlign w:val="superscript"/>
          <w:lang w:eastAsia="en-US"/>
        </w:rPr>
        <w:footnoteReference w:id="108"/>
      </w:r>
      <w:bookmarkEnd w:id="97"/>
      <w:r w:rsidRPr="0097465A">
        <w:rPr>
          <w:rFonts w:ascii="Tahoma" w:eastAsiaTheme="minorHAnsi" w:hAnsi="Tahoma" w:cstheme="minorBidi"/>
          <w:b/>
          <w:i/>
          <w:iCs/>
          <w:color w:val="000000" w:themeColor="text1"/>
          <w:sz w:val="18"/>
          <w:szCs w:val="16"/>
          <w:lang w:eastAsia="en-US"/>
        </w:rPr>
        <w:t xml:space="preserve"> </w:t>
      </w:r>
    </w:p>
    <w:p w14:paraId="48118C4B" w14:textId="77777777" w:rsidR="0097465A" w:rsidRPr="0097465A" w:rsidRDefault="0097465A" w:rsidP="0097465A">
      <w:pPr>
        <w:jc w:val="center"/>
        <w:rPr>
          <w:lang w:eastAsia="en-US"/>
        </w:rPr>
      </w:pPr>
      <w:r w:rsidRPr="0097465A">
        <w:rPr>
          <w:noProof/>
          <w:lang w:eastAsia="lv-LV"/>
        </w:rPr>
        <w:drawing>
          <wp:inline distT="0" distB="0" distL="0" distR="0" wp14:anchorId="354AC49B" wp14:editId="106535DE">
            <wp:extent cx="5163818" cy="1779905"/>
            <wp:effectExtent l="0" t="0" r="0" b="0"/>
            <wp:docPr id="14626024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30">
                      <a:extLst>
                        <a:ext uri="{28A0092B-C50C-407E-A947-70E740481C1C}">
                          <a14:useLocalDpi xmlns:a14="http://schemas.microsoft.com/office/drawing/2010/main" val="0"/>
                        </a:ext>
                      </a:extLst>
                    </a:blip>
                    <a:stretch>
                      <a:fillRect/>
                    </a:stretch>
                  </pic:blipFill>
                  <pic:spPr>
                    <a:xfrm>
                      <a:off x="0" y="0"/>
                      <a:ext cx="5163818" cy="1779905"/>
                    </a:xfrm>
                    <a:prstGeom prst="rect">
                      <a:avLst/>
                    </a:prstGeom>
                  </pic:spPr>
                </pic:pic>
              </a:graphicData>
            </a:graphic>
          </wp:inline>
        </w:drawing>
      </w:r>
    </w:p>
    <w:bookmarkEnd w:id="98"/>
    <w:bookmarkEnd w:id="99"/>
    <w:p w14:paraId="05BC14E4" w14:textId="778ABD52" w:rsidR="0097465A" w:rsidRPr="0097465A" w:rsidRDefault="0097465A" w:rsidP="004B0128">
      <w:pPr>
        <w:pStyle w:val="paraststeksts"/>
        <w:rPr>
          <w:b/>
          <w:bCs/>
          <w:lang w:eastAsia="en-US"/>
        </w:rPr>
      </w:pPr>
      <w:r w:rsidRPr="0097465A">
        <w:rPr>
          <w:b/>
          <w:bCs/>
          <w:lang w:eastAsia="en-US"/>
        </w:rPr>
        <w:t>Ugunsdrošības un glābšanas</w:t>
      </w:r>
      <w:r w:rsidRPr="0097465A">
        <w:rPr>
          <w:lang w:eastAsia="en-US"/>
        </w:rPr>
        <w:t xml:space="preserve"> pakalpojumus Auces novadā pārsvarā nodrošina VUGD Zemgales reģiona brigādes daļas, pēc nepieciešamības piesaistot citas brigādes.  Kopumā 2014.-</w:t>
      </w:r>
      <w:proofErr w:type="gramStart"/>
      <w:r w:rsidRPr="0097465A">
        <w:rPr>
          <w:lang w:eastAsia="en-US"/>
        </w:rPr>
        <w:t>2019.gadā</w:t>
      </w:r>
      <w:proofErr w:type="gramEnd"/>
      <w:r w:rsidRPr="0097465A">
        <w:rPr>
          <w:lang w:eastAsia="en-US"/>
        </w:rPr>
        <w:t xml:space="preserve"> Auces novadā dzēsti 215 </w:t>
      </w:r>
      <w:r w:rsidRPr="004B0128">
        <w:rPr>
          <w:b/>
          <w:bCs/>
          <w:lang w:eastAsia="en-US"/>
        </w:rPr>
        <w:t>ugunsgrēki</w:t>
      </w:r>
      <w:r w:rsidRPr="0097465A">
        <w:rPr>
          <w:lang w:eastAsia="en-US"/>
        </w:rPr>
        <w:t>, tajos bojā gājis viens cilvēks, bet cietuši – divi. Reģistrēts 81 kūlas ugunsgrēks</w:t>
      </w:r>
      <w:r w:rsidRPr="0097465A">
        <w:rPr>
          <w:rFonts w:ascii="Calibri" w:eastAsia="Times New Roman" w:hAnsi="Calibri" w:cs="Calibri"/>
          <w:color w:val="000000"/>
          <w:sz w:val="22"/>
          <w:vertAlign w:val="superscript"/>
          <w:lang w:eastAsia="en-US"/>
        </w:rPr>
        <w:footnoteReference w:id="109"/>
      </w:r>
      <w:r w:rsidRPr="0097465A">
        <w:rPr>
          <w:lang w:eastAsia="en-US"/>
        </w:rPr>
        <w:t xml:space="preserve">. 2017.-2019. gadā Auces novadā reģistrēti seši meža ugunsgrēki, 60 </w:t>
      </w:r>
      <w:r w:rsidRPr="0097465A">
        <w:rPr>
          <w:lang w:eastAsia="en-US"/>
        </w:rPr>
        <w:lastRenderedPageBreak/>
        <w:t>glābšanas darbi un 23 maldinājumi par ugunsgrēkiem vai glābšanas darbiem</w:t>
      </w:r>
      <w:r w:rsidRPr="0097465A">
        <w:rPr>
          <w:vertAlign w:val="superscript"/>
          <w:lang w:eastAsia="en-US"/>
        </w:rPr>
        <w:footnoteReference w:id="110"/>
      </w:r>
      <w:r w:rsidRPr="0097465A">
        <w:rPr>
          <w:lang w:eastAsia="en-US"/>
        </w:rPr>
        <w:t xml:space="preserve">. Salīdzinot ugunsgrēku skaitu uz tūkstoš iedzīvotājiem, Auces novada rādītāji vidēji ir svārstīgi, bet atsevišķos gados – līdzīgi </w:t>
      </w:r>
      <w:r w:rsidR="0015471F">
        <w:rPr>
          <w:lang w:eastAsia="en-US"/>
        </w:rPr>
        <w:t>Pierobežas pašvaldīb</w:t>
      </w:r>
      <w:r w:rsidRPr="0097465A">
        <w:rPr>
          <w:lang w:eastAsia="en-US"/>
        </w:rPr>
        <w:t xml:space="preserve">u teritoriju vidējiem rādītājiem. </w:t>
      </w:r>
      <w:bookmarkStart w:id="100" w:name="_Toc37329588"/>
      <w:bookmarkStart w:id="101" w:name="_Toc37347877"/>
    </w:p>
    <w:p w14:paraId="1B7A1DD0" w14:textId="79CC116F"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02" w:name="_Toc43297130"/>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13</w:t>
      </w:r>
      <w:r w:rsidRPr="0097465A">
        <w:rPr>
          <w:rFonts w:ascii="Tahoma" w:eastAsiaTheme="minorHAnsi" w:hAnsi="Tahoma" w:cstheme="minorBidi"/>
          <w:b/>
          <w:i/>
          <w:iCs/>
          <w:color w:val="000000" w:themeColor="text1"/>
          <w:sz w:val="18"/>
          <w:szCs w:val="16"/>
          <w:lang w:eastAsia="en-US"/>
        </w:rPr>
        <w:t>. Ugunsgrēku skaits uz 10</w:t>
      </w:r>
      <w:r w:rsidR="00201BF1">
        <w:rPr>
          <w:rFonts w:ascii="Tahoma" w:eastAsiaTheme="minorHAnsi" w:hAnsi="Tahoma" w:cstheme="minorBidi"/>
          <w:b/>
          <w:i/>
          <w:iCs/>
          <w:color w:val="000000" w:themeColor="text1"/>
          <w:sz w:val="18"/>
          <w:szCs w:val="16"/>
          <w:lang w:eastAsia="en-US"/>
        </w:rPr>
        <w:t xml:space="preserve"> tūk</w:t>
      </w:r>
      <w:r w:rsidR="00D9435A">
        <w:rPr>
          <w:rFonts w:ascii="Tahoma" w:eastAsiaTheme="minorHAnsi" w:hAnsi="Tahoma" w:cstheme="minorBidi"/>
          <w:b/>
          <w:i/>
          <w:iCs/>
          <w:color w:val="000000" w:themeColor="text1"/>
          <w:sz w:val="18"/>
          <w:szCs w:val="16"/>
          <w:lang w:eastAsia="en-US"/>
        </w:rPr>
        <w:t>s</w:t>
      </w:r>
      <w:r w:rsidR="00201BF1">
        <w:rPr>
          <w:rFonts w:ascii="Tahoma" w:eastAsiaTheme="minorHAnsi" w:hAnsi="Tahoma" w:cstheme="minorBidi"/>
          <w:b/>
          <w:i/>
          <w:iCs/>
          <w:color w:val="000000" w:themeColor="text1"/>
          <w:sz w:val="18"/>
          <w:szCs w:val="16"/>
          <w:lang w:eastAsia="en-US"/>
        </w:rPr>
        <w:t>t.</w:t>
      </w:r>
      <w:r w:rsidRPr="0097465A">
        <w:rPr>
          <w:rFonts w:ascii="Tahoma" w:eastAsiaTheme="minorHAnsi" w:hAnsi="Tahoma" w:cstheme="minorBidi"/>
          <w:b/>
          <w:i/>
          <w:iCs/>
          <w:color w:val="000000" w:themeColor="text1"/>
          <w:sz w:val="18"/>
          <w:szCs w:val="16"/>
          <w:lang w:eastAsia="en-US"/>
        </w:rPr>
        <w:t xml:space="preserve"> iedzīvotājiem Auces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 2014.-2019. gadā</w:t>
      </w:r>
      <w:r w:rsidRPr="0097465A">
        <w:rPr>
          <w:rFonts w:ascii="Tahoma" w:eastAsiaTheme="minorHAnsi" w:hAnsi="Tahoma" w:cstheme="minorBidi"/>
          <w:b/>
          <w:i/>
          <w:iCs/>
          <w:color w:val="000000" w:themeColor="text1"/>
          <w:sz w:val="18"/>
          <w:szCs w:val="16"/>
          <w:vertAlign w:val="superscript"/>
          <w:lang w:eastAsia="en-US"/>
        </w:rPr>
        <w:footnoteReference w:id="111"/>
      </w:r>
      <w:bookmarkEnd w:id="102"/>
    </w:p>
    <w:p w14:paraId="05EC83B1" w14:textId="71CA7F14" w:rsidR="00201BF1" w:rsidRPr="0097465A" w:rsidRDefault="00201BF1"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30B63338" wp14:editId="698C42B2">
            <wp:extent cx="4998720" cy="1831705"/>
            <wp:effectExtent l="0" t="0" r="0" b="0"/>
            <wp:docPr id="41"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09218" cy="1835552"/>
                    </a:xfrm>
                    <a:prstGeom prst="rect">
                      <a:avLst/>
                    </a:prstGeom>
                    <a:noFill/>
                  </pic:spPr>
                </pic:pic>
              </a:graphicData>
            </a:graphic>
          </wp:inline>
        </w:drawing>
      </w:r>
    </w:p>
    <w:bookmarkEnd w:id="100"/>
    <w:bookmarkEnd w:id="101"/>
    <w:p w14:paraId="72C40AF4" w14:textId="37EC39F2" w:rsidR="0097465A" w:rsidRPr="0097465A" w:rsidRDefault="0097465A" w:rsidP="00201BF1">
      <w:pPr>
        <w:pStyle w:val="paraststeksts"/>
        <w:rPr>
          <w:rFonts w:eastAsia="Times New Roman"/>
          <w:color w:val="000000"/>
        </w:rPr>
      </w:pPr>
      <w:r w:rsidRPr="0097465A">
        <w:rPr>
          <w:b/>
          <w:bCs/>
          <w:lang w:eastAsia="en-US"/>
        </w:rPr>
        <w:t>Neatliekamās medicīniskās palīdzības jomā</w:t>
      </w:r>
      <w:r w:rsidRPr="0097465A">
        <w:rPr>
          <w:lang w:eastAsia="en-US"/>
        </w:rPr>
        <w:t xml:space="preserve"> Auces novadu apkalpo NMPD Zemgales reģionālā centra Auces punkts. 2014.-2019. gadā Auces novadā </w:t>
      </w:r>
      <w:r w:rsidRPr="004B0128">
        <w:rPr>
          <w:rStyle w:val="Strong"/>
        </w:rPr>
        <w:t xml:space="preserve">NMPD </w:t>
      </w:r>
      <w:r w:rsidRPr="004B0128">
        <w:rPr>
          <w:rStyle w:val="Strong"/>
          <w:b w:val="0"/>
          <w:bCs w:val="0"/>
        </w:rPr>
        <w:t>izpildījis</w:t>
      </w:r>
      <w:r w:rsidRPr="0097465A">
        <w:rPr>
          <w:lang w:eastAsia="en-US"/>
        </w:rPr>
        <w:t xml:space="preserve"> 6212 </w:t>
      </w:r>
      <w:r w:rsidRPr="004B0128">
        <w:rPr>
          <w:b/>
          <w:bCs/>
          <w:lang w:eastAsia="en-US"/>
        </w:rPr>
        <w:t>izsaukumus.</w:t>
      </w:r>
      <w:r w:rsidRPr="0097465A">
        <w:rPr>
          <w:lang w:eastAsia="en-US"/>
        </w:rPr>
        <w:t xml:space="preserve"> </w:t>
      </w:r>
      <w:r w:rsidRPr="004B0128">
        <w:rPr>
          <w:b/>
          <w:bCs/>
          <w:lang w:eastAsia="en-US"/>
        </w:rPr>
        <w:t>Izsaukumu skaits uz 100</w:t>
      </w:r>
      <w:r w:rsidR="0007345F" w:rsidRPr="004B0128">
        <w:rPr>
          <w:b/>
          <w:bCs/>
          <w:lang w:eastAsia="en-US"/>
        </w:rPr>
        <w:t>0</w:t>
      </w:r>
      <w:r w:rsidRPr="004B0128">
        <w:rPr>
          <w:b/>
          <w:bCs/>
          <w:lang w:eastAsia="en-US"/>
        </w:rPr>
        <w:t xml:space="preserve"> iedzīvotājiem</w:t>
      </w:r>
      <w:r w:rsidRPr="0097465A">
        <w:rPr>
          <w:lang w:eastAsia="en-US"/>
        </w:rPr>
        <w:t xml:space="preserve"> Auces novadā ir mazāks nekā Latvijā kopumā, bet mazliet lielāks nekā vidēji </w:t>
      </w:r>
      <w:r w:rsidR="0015471F">
        <w:rPr>
          <w:lang w:eastAsia="en-US"/>
        </w:rPr>
        <w:t>Pierobežas pašvaldīb</w:t>
      </w:r>
      <w:r w:rsidRPr="0097465A">
        <w:rPr>
          <w:lang w:eastAsia="en-US"/>
        </w:rPr>
        <w:t xml:space="preserve">u teritorijās. Kopš 2015. gada rādītājs ir nedaudz (par </w:t>
      </w:r>
      <w:r w:rsidRPr="0097465A">
        <w:rPr>
          <w:rFonts w:eastAsia="Times New Roman"/>
          <w:color w:val="000000"/>
        </w:rPr>
        <w:t>21)</w:t>
      </w:r>
      <w:r w:rsidRPr="0097465A">
        <w:rPr>
          <w:lang w:eastAsia="en-US"/>
        </w:rPr>
        <w:t xml:space="preserve"> pieaudzis. </w:t>
      </w:r>
    </w:p>
    <w:p w14:paraId="65E5383C" w14:textId="55638C72"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03" w:name="_Toc43297131"/>
      <w:bookmarkStart w:id="104" w:name="_Toc37329589"/>
      <w:bookmarkStart w:id="105" w:name="_Toc37347878"/>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14</w:t>
      </w:r>
      <w:r w:rsidRPr="0097465A">
        <w:rPr>
          <w:rFonts w:ascii="Tahoma" w:eastAsiaTheme="minorHAnsi" w:hAnsi="Tahoma" w:cstheme="minorBidi"/>
          <w:b/>
          <w:i/>
          <w:iCs/>
          <w:color w:val="000000" w:themeColor="text1"/>
          <w:sz w:val="18"/>
          <w:szCs w:val="16"/>
          <w:lang w:eastAsia="en-US"/>
        </w:rPr>
        <w:t>. NMPD izpildīto izsaukumu skaits uz 100</w:t>
      </w:r>
      <w:r w:rsidR="0007345F">
        <w:rPr>
          <w:rFonts w:ascii="Tahoma" w:eastAsiaTheme="minorHAnsi" w:hAnsi="Tahoma" w:cstheme="minorBidi"/>
          <w:b/>
          <w:i/>
          <w:iCs/>
          <w:color w:val="000000" w:themeColor="text1"/>
          <w:sz w:val="18"/>
          <w:szCs w:val="16"/>
          <w:lang w:eastAsia="en-US"/>
        </w:rPr>
        <w:t>0</w:t>
      </w:r>
      <w:r w:rsidRPr="0097465A">
        <w:rPr>
          <w:rFonts w:ascii="Tahoma" w:eastAsiaTheme="minorHAnsi" w:hAnsi="Tahoma" w:cstheme="minorBidi"/>
          <w:b/>
          <w:i/>
          <w:iCs/>
          <w:color w:val="000000" w:themeColor="text1"/>
          <w:sz w:val="18"/>
          <w:szCs w:val="16"/>
          <w:lang w:eastAsia="en-US"/>
        </w:rPr>
        <w:t xml:space="preserve"> iedzīvotājiem 2014.-2018. gadā Auces novadā, </w:t>
      </w:r>
      <w:r w:rsidR="008006A6">
        <w:rPr>
          <w:rFonts w:ascii="Tahoma" w:eastAsiaTheme="minorHAnsi" w:hAnsi="Tahoma" w:cstheme="minorBidi"/>
          <w:b/>
          <w:i/>
          <w:iCs/>
          <w:color w:val="000000" w:themeColor="text1"/>
          <w:sz w:val="18"/>
          <w:szCs w:val="16"/>
          <w:lang w:eastAsia="en-US"/>
        </w:rPr>
        <w:t xml:space="preserve">Latvijas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kopā un Latvijā</w:t>
      </w:r>
      <w:r w:rsidRPr="0097465A">
        <w:rPr>
          <w:rFonts w:ascii="Tahoma" w:eastAsia="Calibri" w:hAnsi="Tahoma" w:cstheme="minorBidi"/>
          <w:b/>
          <w:i/>
          <w:color w:val="000000"/>
          <w:sz w:val="18"/>
          <w:szCs w:val="18"/>
          <w:vertAlign w:val="superscript"/>
          <w:lang w:eastAsia="en-US"/>
        </w:rPr>
        <w:footnoteReference w:id="112"/>
      </w:r>
      <w:bookmarkEnd w:id="103"/>
    </w:p>
    <w:p w14:paraId="25AB50E8" w14:textId="08A5DA1C" w:rsidR="0097465A" w:rsidRPr="0097465A" w:rsidRDefault="004B2ED9" w:rsidP="0097465A">
      <w:pPr>
        <w:jc w:val="center"/>
        <w:rPr>
          <w:lang w:eastAsia="en-US"/>
        </w:rPr>
      </w:pPr>
      <w:r>
        <w:rPr>
          <w:noProof/>
          <w:lang w:eastAsia="lv-LV"/>
        </w:rPr>
        <w:drawing>
          <wp:inline distT="0" distB="0" distL="0" distR="0" wp14:anchorId="417FDBF6" wp14:editId="261BA696">
            <wp:extent cx="4723130" cy="1751556"/>
            <wp:effectExtent l="0" t="0" r="1270" b="1270"/>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50716" cy="1761786"/>
                    </a:xfrm>
                    <a:prstGeom prst="rect">
                      <a:avLst/>
                    </a:prstGeom>
                    <a:noFill/>
                  </pic:spPr>
                </pic:pic>
              </a:graphicData>
            </a:graphic>
          </wp:inline>
        </w:drawing>
      </w:r>
    </w:p>
    <w:bookmarkEnd w:id="104"/>
    <w:bookmarkEnd w:id="105"/>
    <w:p w14:paraId="4724F24F" w14:textId="2E2E2441" w:rsidR="0097465A" w:rsidRPr="0097465A" w:rsidRDefault="0097465A" w:rsidP="004B0128">
      <w:pPr>
        <w:pStyle w:val="paraststeksts"/>
        <w:rPr>
          <w:lang w:eastAsia="en-US"/>
        </w:rPr>
      </w:pPr>
      <w:r w:rsidRPr="0097465A">
        <w:rPr>
          <w:lang w:eastAsia="en-US"/>
        </w:rPr>
        <w:t xml:space="preserve">Savlaicīgi izpildīto NMPD izsaukumu īpatsvars laikā no 2014. līdz 2018. gadam ir svārstīgs, tomēr kopumā Auces novadā pēdējo gadu laikā ir mazāks savlaicīgi izpildīto izsaukumu īpatsvars nekā </w:t>
      </w:r>
      <w:r w:rsidR="0015471F">
        <w:rPr>
          <w:lang w:eastAsia="en-US"/>
        </w:rPr>
        <w:t>Pierobežas pašvaldīb</w:t>
      </w:r>
      <w:r w:rsidRPr="0097465A">
        <w:rPr>
          <w:lang w:eastAsia="en-US"/>
        </w:rPr>
        <w:t xml:space="preserve">u teritorijās kopā. </w:t>
      </w:r>
    </w:p>
    <w:p w14:paraId="6F709BCF" w14:textId="63DB6F72"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06" w:name="_Toc43297132"/>
      <w:bookmarkStart w:id="107" w:name="_Toc37329590"/>
      <w:bookmarkStart w:id="108" w:name="_Toc37347879"/>
      <w:r w:rsidRPr="0097465A">
        <w:rPr>
          <w:rFonts w:ascii="Tahoma" w:eastAsiaTheme="minorHAnsi" w:hAnsi="Tahoma" w:cstheme="minorBidi"/>
          <w:b/>
          <w:i/>
          <w:iCs/>
          <w:color w:val="000000" w:themeColor="text1"/>
          <w:sz w:val="18"/>
          <w:szCs w:val="16"/>
          <w:lang w:eastAsia="en-US"/>
        </w:rPr>
        <w:lastRenderedPageBreak/>
        <w:t xml:space="preserve">Attēls Nr. </w:t>
      </w:r>
      <w:r w:rsidR="00B71EBF">
        <w:rPr>
          <w:rFonts w:ascii="Tahoma" w:eastAsiaTheme="minorHAnsi" w:hAnsi="Tahoma" w:cstheme="minorBidi"/>
          <w:b/>
          <w:i/>
          <w:iCs/>
          <w:color w:val="000000" w:themeColor="text1"/>
          <w:sz w:val="18"/>
          <w:szCs w:val="16"/>
          <w:lang w:eastAsia="en-US"/>
        </w:rPr>
        <w:t>15</w:t>
      </w:r>
      <w:r w:rsidRPr="0097465A">
        <w:rPr>
          <w:rFonts w:ascii="Tahoma" w:eastAsiaTheme="minorHAnsi" w:hAnsi="Tahoma" w:cstheme="minorBidi"/>
          <w:b/>
          <w:i/>
          <w:iCs/>
          <w:color w:val="000000" w:themeColor="text1"/>
          <w:sz w:val="18"/>
          <w:szCs w:val="16"/>
          <w:lang w:eastAsia="en-US"/>
        </w:rPr>
        <w:t>. NMPD savlaicīgi izpildīto izsaukumu īpatsvars 2014.-2018. gadā Auces novadā un</w:t>
      </w:r>
      <w:proofErr w:type="gramStart"/>
      <w:r w:rsidRPr="0097465A">
        <w:rPr>
          <w:rFonts w:ascii="Tahoma" w:eastAsiaTheme="minorHAnsi" w:hAnsi="Tahoma" w:cstheme="minorBidi"/>
          <w:b/>
          <w:i/>
          <w:iCs/>
          <w:color w:val="000000" w:themeColor="text1"/>
          <w:sz w:val="18"/>
          <w:szCs w:val="16"/>
          <w:lang w:eastAsia="en-US"/>
        </w:rPr>
        <w:t xml:space="preserve">  </w:t>
      </w:r>
      <w:proofErr w:type="gramEnd"/>
      <w:r w:rsidR="008006A6">
        <w:rPr>
          <w:rFonts w:ascii="Tahoma" w:eastAsiaTheme="minorHAnsi" w:hAnsi="Tahoma" w:cstheme="minorBidi"/>
          <w:b/>
          <w:i/>
          <w:iCs/>
          <w:color w:val="000000" w:themeColor="text1"/>
          <w:sz w:val="18"/>
          <w:szCs w:val="16"/>
          <w:lang w:eastAsia="en-US"/>
        </w:rPr>
        <w:t xml:space="preserve">Latvijas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w:t>
      </w:r>
      <w:r w:rsidRPr="0097465A">
        <w:rPr>
          <w:rFonts w:ascii="Tahoma" w:eastAsia="Calibri" w:hAnsi="Tahoma" w:cstheme="minorBidi"/>
          <w:b/>
          <w:i/>
          <w:color w:val="000000"/>
          <w:sz w:val="18"/>
          <w:szCs w:val="18"/>
          <w:vertAlign w:val="superscript"/>
          <w:lang w:eastAsia="en-US"/>
        </w:rPr>
        <w:footnoteReference w:id="113"/>
      </w:r>
      <w:bookmarkEnd w:id="106"/>
      <w:r w:rsidRPr="0097465A">
        <w:rPr>
          <w:rFonts w:ascii="Tahoma" w:eastAsiaTheme="minorHAnsi" w:hAnsi="Tahoma" w:cstheme="minorBidi"/>
          <w:b/>
          <w:i/>
          <w:iCs/>
          <w:color w:val="000000" w:themeColor="text1"/>
          <w:sz w:val="18"/>
          <w:szCs w:val="16"/>
          <w:lang w:eastAsia="en-US"/>
        </w:rPr>
        <w:t xml:space="preserve">  </w:t>
      </w:r>
      <w:bookmarkEnd w:id="107"/>
      <w:bookmarkEnd w:id="108"/>
    </w:p>
    <w:p w14:paraId="4E164F9B" w14:textId="6F8324FE" w:rsidR="0097465A" w:rsidRPr="0097465A" w:rsidRDefault="003048FE" w:rsidP="0097465A">
      <w:pPr>
        <w:jc w:val="center"/>
        <w:rPr>
          <w:lang w:eastAsia="en-US"/>
        </w:rPr>
      </w:pPr>
      <w:r>
        <w:rPr>
          <w:noProof/>
          <w:lang w:eastAsia="lv-LV"/>
        </w:rPr>
        <w:drawing>
          <wp:inline distT="0" distB="0" distL="0" distR="0" wp14:anchorId="37CA5790" wp14:editId="4BF77653">
            <wp:extent cx="5736590" cy="1786255"/>
            <wp:effectExtent l="0" t="0" r="0" b="4445"/>
            <wp:docPr id="60" name="Attēl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6590" cy="1786255"/>
                    </a:xfrm>
                    <a:prstGeom prst="rect">
                      <a:avLst/>
                    </a:prstGeom>
                    <a:noFill/>
                  </pic:spPr>
                </pic:pic>
              </a:graphicData>
            </a:graphic>
          </wp:inline>
        </w:drawing>
      </w:r>
    </w:p>
    <w:p w14:paraId="0BEE439E" w14:textId="77777777" w:rsidR="0097465A" w:rsidRPr="0097465A" w:rsidRDefault="0097465A" w:rsidP="004B0128">
      <w:pPr>
        <w:pStyle w:val="paraststeksts"/>
        <w:rPr>
          <w:color w:val="FF0000"/>
          <w:lang w:eastAsia="en-US"/>
        </w:rPr>
      </w:pPr>
      <w:r w:rsidRPr="0097465A">
        <w:rPr>
          <w:b/>
          <w:bCs/>
          <w:lang w:eastAsia="en-US"/>
        </w:rPr>
        <w:t>Kopumā Auces novads</w:t>
      </w:r>
      <w:r w:rsidRPr="0097465A">
        <w:rPr>
          <w:lang w:eastAsia="en-US"/>
        </w:rPr>
        <w:t xml:space="preserve"> drošības pakalpojumu jomā nav īpaši problemātiska pašvaldība, tomēr jomas, kurās būtu rekomendējama situācijas uzlabošana, ir kūlas ugunsgrēki un NMPD izsaukumi. </w:t>
      </w:r>
    </w:p>
    <w:p w14:paraId="4EA4B686" w14:textId="77777777" w:rsidR="0097465A" w:rsidRPr="0097465A" w:rsidRDefault="0097465A" w:rsidP="004B0128">
      <w:pPr>
        <w:pStyle w:val="Heading5"/>
      </w:pPr>
      <w:bookmarkStart w:id="109" w:name="_Toc37348513"/>
      <w:bookmarkStart w:id="110" w:name="_Toc42466017"/>
      <w:r w:rsidRPr="0097465A">
        <w:t>Bauskas novad</w:t>
      </w:r>
      <w:bookmarkEnd w:id="109"/>
      <w:r w:rsidRPr="0097465A">
        <w:t>s</w:t>
      </w:r>
      <w:bookmarkEnd w:id="110"/>
    </w:p>
    <w:p w14:paraId="1FFB2061" w14:textId="77777777" w:rsidR="0097465A" w:rsidRPr="0097465A" w:rsidRDefault="0097465A" w:rsidP="0097465A">
      <w:pPr>
        <w:spacing w:after="120"/>
        <w:ind w:left="0" w:firstLine="680"/>
        <w:rPr>
          <w:rFonts w:ascii="Tahoma" w:hAnsi="Tahoma" w:cs="Tahoma"/>
          <w:color w:val="000000" w:themeColor="text1"/>
          <w:sz w:val="20"/>
          <w:szCs w:val="20"/>
          <w:lang w:eastAsia="en-US"/>
        </w:rPr>
      </w:pPr>
      <w:r w:rsidRPr="0097465A">
        <w:rPr>
          <w:rFonts w:ascii="Tahoma" w:hAnsi="Tahoma" w:cs="Tahoma"/>
          <w:color w:val="000000" w:themeColor="text1"/>
          <w:sz w:val="20"/>
          <w:szCs w:val="20"/>
          <w:lang w:eastAsia="en-US"/>
        </w:rPr>
        <w:t xml:space="preserve">Sabiedriskās kārtības un drošības pakalpojumus Bauskas novadā nodrošina novada pašvaldības policija un </w:t>
      </w:r>
      <w:r w:rsidRPr="0097465A">
        <w:rPr>
          <w:rFonts w:ascii="Tahoma" w:hAnsi="Tahoma" w:cs="Tahoma"/>
          <w:b/>
          <w:bCs/>
          <w:color w:val="000000" w:themeColor="text1"/>
          <w:sz w:val="20"/>
          <w:szCs w:val="20"/>
          <w:lang w:eastAsia="en-US"/>
        </w:rPr>
        <w:t>VP Bauskas iecirknis.</w:t>
      </w:r>
    </w:p>
    <w:p w14:paraId="0015D9B9" w14:textId="5C322B22" w:rsidR="0097465A" w:rsidRPr="0097465A" w:rsidRDefault="0097465A" w:rsidP="0097465A">
      <w:pPr>
        <w:spacing w:after="120"/>
        <w:ind w:left="0" w:firstLine="680"/>
        <w:rPr>
          <w:rFonts w:ascii="Tahoma" w:hAnsi="Tahoma" w:cs="Tahoma"/>
          <w:color w:val="000000" w:themeColor="text1"/>
          <w:sz w:val="24"/>
          <w:szCs w:val="24"/>
        </w:rPr>
      </w:pPr>
      <w:r w:rsidRPr="0097465A">
        <w:rPr>
          <w:rFonts w:ascii="Tahoma" w:hAnsi="Tahoma" w:cs="Tahoma"/>
          <w:color w:val="000000" w:themeColor="text1"/>
          <w:sz w:val="20"/>
          <w:szCs w:val="20"/>
          <w:lang w:eastAsia="en-US"/>
        </w:rPr>
        <w:t xml:space="preserve">Bauskas novadā </w:t>
      </w:r>
      <w:r w:rsidRPr="004B0128">
        <w:rPr>
          <w:rStyle w:val="Strong"/>
        </w:rPr>
        <w:t>noziedzīgu nodarījumu skaits</w:t>
      </w:r>
      <w:r w:rsidRPr="0097465A">
        <w:rPr>
          <w:rFonts w:ascii="Tahoma" w:hAnsi="Tahoma" w:cs="Tahoma"/>
          <w:color w:val="000000" w:themeColor="text1"/>
          <w:sz w:val="20"/>
          <w:szCs w:val="20"/>
          <w:lang w:eastAsia="en-US"/>
        </w:rPr>
        <w:t xml:space="preserve"> uz 10 tūkst. iedzīvotāju ir salīdzinoši liels (vidēji 248,2 gadā), pārsniedzot ne tikai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u līmeni (vidēji 177,8 gadā), bet arī Latvijas kopējo līmeni (vidēji 229,2 gadā). 2019. gadā rādītājs novadā sasniedza 229 nodarījumus, bet augstākais rādītājs novērojams 2015. gadā, kopš kura to skaits ir samazinājies par 48.</w:t>
      </w:r>
      <w:r w:rsidRPr="0097465A">
        <w:rPr>
          <w:rFonts w:ascii="Calibri" w:eastAsia="Times New Roman" w:hAnsi="Calibri" w:cs="Calibri"/>
          <w:color w:val="000000"/>
          <w:sz w:val="22"/>
          <w:szCs w:val="20"/>
          <w:lang w:eastAsia="en-US"/>
        </w:rPr>
        <w:t xml:space="preserve"> </w:t>
      </w:r>
    </w:p>
    <w:p w14:paraId="614E2F53" w14:textId="252B2A0C"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11" w:name="_Toc43297133"/>
      <w:bookmarkStart w:id="112" w:name="_Toc37329591"/>
      <w:bookmarkStart w:id="113" w:name="_Toc37347880"/>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16</w:t>
      </w:r>
      <w:r w:rsidRPr="0097465A">
        <w:rPr>
          <w:rFonts w:ascii="Tahoma" w:eastAsiaTheme="minorHAnsi" w:hAnsi="Tahoma" w:cstheme="minorBidi"/>
          <w:b/>
          <w:i/>
          <w:iCs/>
          <w:color w:val="000000" w:themeColor="text1"/>
          <w:sz w:val="18"/>
          <w:szCs w:val="16"/>
          <w:lang w:eastAsia="en-US"/>
        </w:rPr>
        <w:t xml:space="preserve">. Noziedzīgo nodarījumu skaits uz 10 tūkst. iedzīvotāju Bauskas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 2014.-2019. gadā</w:t>
      </w:r>
      <w:r w:rsidRPr="0097465A">
        <w:rPr>
          <w:rFonts w:ascii="Tahoma" w:eastAsia="Calibri" w:hAnsi="Tahoma" w:cstheme="minorBidi"/>
          <w:b/>
          <w:i/>
          <w:color w:val="000000"/>
          <w:sz w:val="18"/>
          <w:szCs w:val="18"/>
          <w:vertAlign w:val="superscript"/>
          <w:lang w:eastAsia="en-US"/>
        </w:rPr>
        <w:footnoteReference w:id="114"/>
      </w:r>
      <w:bookmarkEnd w:id="111"/>
    </w:p>
    <w:p w14:paraId="76B8E50A" w14:textId="6E36DE68" w:rsidR="008006A6" w:rsidRPr="0097465A" w:rsidRDefault="008006A6"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26127B53" wp14:editId="45E93164">
            <wp:extent cx="4983480" cy="1960598"/>
            <wp:effectExtent l="0" t="0" r="7620" b="1905"/>
            <wp:docPr id="36"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09617" cy="1970881"/>
                    </a:xfrm>
                    <a:prstGeom prst="rect">
                      <a:avLst/>
                    </a:prstGeom>
                    <a:noFill/>
                  </pic:spPr>
                </pic:pic>
              </a:graphicData>
            </a:graphic>
          </wp:inline>
        </w:drawing>
      </w:r>
    </w:p>
    <w:bookmarkEnd w:id="112"/>
    <w:bookmarkEnd w:id="113"/>
    <w:p w14:paraId="1144A2CE" w14:textId="77777777" w:rsidR="0097465A" w:rsidRPr="0097465A" w:rsidRDefault="0097465A" w:rsidP="004B0128">
      <w:pPr>
        <w:pStyle w:val="paraststeksts"/>
        <w:rPr>
          <w:lang w:eastAsia="en-US"/>
        </w:rPr>
      </w:pPr>
      <w:r w:rsidRPr="0097465A">
        <w:rPr>
          <w:lang w:eastAsia="en-US"/>
        </w:rPr>
        <w:t>2014.-2019. gadā visbiežāk izdarītie noziedzīgie nodarījumi Bauskas novadā bija:</w:t>
      </w:r>
    </w:p>
    <w:p w14:paraId="11268245" w14:textId="77777777" w:rsidR="0097465A" w:rsidRPr="0097465A" w:rsidRDefault="0097465A" w:rsidP="004B0128">
      <w:pPr>
        <w:pStyle w:val="buleti"/>
      </w:pPr>
      <w:r w:rsidRPr="0097465A">
        <w:t>zādzība, krāpšana, piesavināšanās nelielā apmērā (180.p.1.d.);</w:t>
      </w:r>
    </w:p>
    <w:p w14:paraId="0D6044D8" w14:textId="77777777" w:rsidR="0097465A" w:rsidRPr="0097465A" w:rsidRDefault="0097465A" w:rsidP="004B0128">
      <w:pPr>
        <w:pStyle w:val="buleti"/>
      </w:pPr>
      <w:r w:rsidRPr="0097465A">
        <w:t xml:space="preserve">zādzība, </w:t>
      </w:r>
      <w:proofErr w:type="gramStart"/>
      <w:r w:rsidRPr="0097465A">
        <w:t>kas izdarīta, iekļūstot transportlīdzeklī, dzīvoklī vai citā telpā, glabātavā</w:t>
      </w:r>
      <w:proofErr w:type="gramEnd"/>
      <w:r w:rsidRPr="0097465A">
        <w:t xml:space="preserve"> vai arī transportlīdzekļa zādzība (175.p.3.d.);</w:t>
      </w:r>
    </w:p>
    <w:p w14:paraId="413DD9A7" w14:textId="77777777" w:rsidR="0097465A" w:rsidRPr="0097465A" w:rsidRDefault="0097465A" w:rsidP="004B0128">
      <w:pPr>
        <w:pStyle w:val="buleti"/>
      </w:pPr>
      <w:r w:rsidRPr="0097465A">
        <w:t>svešas mantas tīša iznīcināšana vai bojāšana (185.p.1.d.);</w:t>
      </w:r>
    </w:p>
    <w:p w14:paraId="7CD3A492" w14:textId="77777777" w:rsidR="0097465A" w:rsidRPr="0097465A" w:rsidRDefault="0097465A" w:rsidP="004B0128">
      <w:pPr>
        <w:pStyle w:val="buleti"/>
      </w:pPr>
      <w:r w:rsidRPr="0097465A">
        <w:t>zādzība (175.p.1.d.);</w:t>
      </w:r>
    </w:p>
    <w:p w14:paraId="5E5D6B20" w14:textId="77777777" w:rsidR="0097465A" w:rsidRPr="0097465A" w:rsidRDefault="0097465A" w:rsidP="004B0128">
      <w:pPr>
        <w:pStyle w:val="buleti"/>
      </w:pPr>
      <w:r w:rsidRPr="0097465A">
        <w:lastRenderedPageBreak/>
        <w:t>viltotas naudas izgatavošana, izplatīšana, pārvadāšana, pārsūtīšana, iegādāšanās un glabāšana (192.p.1.d.);</w:t>
      </w:r>
    </w:p>
    <w:p w14:paraId="40E38EA8" w14:textId="2AE6929B" w:rsidR="0097465A" w:rsidRPr="0097465A" w:rsidRDefault="0097465A" w:rsidP="004B0128">
      <w:pPr>
        <w:pStyle w:val="buleti"/>
      </w:pPr>
      <w:r w:rsidRPr="0097465A">
        <w:t>transportlīdzekļa vadīšana bez tiesībām vai transportlīdzekļa vadīšana al</w:t>
      </w:r>
      <w:r w:rsidR="00E7748C">
        <w:t>k</w:t>
      </w:r>
      <w:r w:rsidRPr="0097465A">
        <w:t>o</w:t>
      </w:r>
      <w:r w:rsidR="00E7748C">
        <w:t>h</w:t>
      </w:r>
      <w:r w:rsidRPr="0097465A">
        <w:t>ola vai citu vielu reibumā (262.p1.d.)</w:t>
      </w:r>
      <w:r w:rsidRPr="0097465A">
        <w:rPr>
          <w:sz w:val="18"/>
          <w:szCs w:val="18"/>
          <w:vertAlign w:val="superscript"/>
        </w:rPr>
        <w:footnoteReference w:id="115"/>
      </w:r>
      <w:r w:rsidRPr="0097465A">
        <w:rPr>
          <w:sz w:val="18"/>
          <w:szCs w:val="18"/>
        </w:rPr>
        <w:t>.</w:t>
      </w:r>
    </w:p>
    <w:p w14:paraId="74E48950" w14:textId="77777777" w:rsidR="0097465A" w:rsidRPr="0097465A" w:rsidRDefault="0097465A" w:rsidP="004B0128">
      <w:pPr>
        <w:pStyle w:val="paraststeksts"/>
        <w:rPr>
          <w:lang w:eastAsia="en-US"/>
        </w:rPr>
      </w:pPr>
      <w:r w:rsidRPr="0097465A">
        <w:rPr>
          <w:lang w:eastAsia="en-US"/>
        </w:rPr>
        <w:t xml:space="preserve">Bauskas novada pašvaldības policija savu darbību uzsāka </w:t>
      </w:r>
      <w:proofErr w:type="gramStart"/>
      <w:r w:rsidRPr="0097465A">
        <w:rPr>
          <w:lang w:eastAsia="en-US"/>
        </w:rPr>
        <w:t>2018.gada</w:t>
      </w:r>
      <w:proofErr w:type="gramEnd"/>
      <w:r w:rsidRPr="0097465A">
        <w:rPr>
          <w:lang w:eastAsia="en-US"/>
        </w:rPr>
        <w:t xml:space="preserve"> 1.martā, tāpēc 2019. gadā ir ievērojami lielāks izsaukumu skaits nekā 2018. gadā. </w:t>
      </w:r>
    </w:p>
    <w:p w14:paraId="7E74AA6F" w14:textId="7BD761E4"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14" w:name="_Toc43297134"/>
      <w:bookmarkStart w:id="115" w:name="_Toc37329592"/>
      <w:bookmarkStart w:id="116" w:name="_Toc37347881"/>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17</w:t>
      </w:r>
      <w:r w:rsidRPr="0097465A">
        <w:rPr>
          <w:rFonts w:ascii="Tahoma" w:eastAsiaTheme="minorHAnsi" w:hAnsi="Tahoma" w:cstheme="minorBidi"/>
          <w:b/>
          <w:i/>
          <w:iCs/>
          <w:color w:val="000000" w:themeColor="text1"/>
          <w:sz w:val="18"/>
          <w:szCs w:val="16"/>
          <w:lang w:eastAsia="en-US"/>
        </w:rPr>
        <w:t>. Bauskas novada Pašvaldības policijas izsaukumu un saistošo noteikumu</w:t>
      </w:r>
      <w:r w:rsidR="008006A6">
        <w:rPr>
          <w:rFonts w:ascii="Tahoma" w:eastAsiaTheme="minorHAnsi" w:hAnsi="Tahoma" w:cstheme="minorBidi"/>
          <w:b/>
          <w:i/>
          <w:iCs/>
          <w:color w:val="000000" w:themeColor="text1"/>
          <w:sz w:val="18"/>
          <w:szCs w:val="16"/>
          <w:lang w:eastAsia="en-US"/>
        </w:rPr>
        <w:t xml:space="preserve"> </w:t>
      </w:r>
      <w:r w:rsidRPr="0097465A">
        <w:rPr>
          <w:rFonts w:ascii="Tahoma" w:eastAsiaTheme="minorHAnsi" w:hAnsi="Tahoma" w:cstheme="minorBidi"/>
          <w:b/>
          <w:i/>
          <w:iCs/>
          <w:color w:val="000000" w:themeColor="text1"/>
          <w:sz w:val="18"/>
          <w:szCs w:val="16"/>
          <w:lang w:eastAsia="en-US"/>
        </w:rPr>
        <w:t>pārkāpumu skaits 2018.-2019. gadā</w:t>
      </w:r>
      <w:r w:rsidRPr="0097465A">
        <w:rPr>
          <w:rFonts w:ascii="Tahoma" w:eastAsia="Calibri" w:hAnsi="Tahoma" w:cstheme="minorBidi"/>
          <w:b/>
          <w:i/>
          <w:color w:val="000000"/>
          <w:sz w:val="18"/>
          <w:szCs w:val="18"/>
          <w:vertAlign w:val="superscript"/>
          <w:lang w:eastAsia="en-US"/>
        </w:rPr>
        <w:footnoteReference w:id="116"/>
      </w:r>
      <w:bookmarkEnd w:id="114"/>
    </w:p>
    <w:p w14:paraId="5CBB6593" w14:textId="77777777" w:rsidR="0097465A" w:rsidRPr="0097465A" w:rsidRDefault="0097465A" w:rsidP="0097465A">
      <w:pPr>
        <w:rPr>
          <w:lang w:eastAsia="en-US"/>
        </w:rPr>
      </w:pPr>
      <w:r w:rsidRPr="0097465A">
        <w:rPr>
          <w:noProof/>
          <w:lang w:eastAsia="lv-LV"/>
        </w:rPr>
        <w:drawing>
          <wp:inline distT="0" distB="0" distL="0" distR="0" wp14:anchorId="510C3B3B" wp14:editId="63DE5819">
            <wp:extent cx="5394960" cy="2520722"/>
            <wp:effectExtent l="0" t="0" r="0" b="0"/>
            <wp:docPr id="1290490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35">
                      <a:extLst>
                        <a:ext uri="{28A0092B-C50C-407E-A947-70E740481C1C}">
                          <a14:useLocalDpi xmlns:a14="http://schemas.microsoft.com/office/drawing/2010/main" val="0"/>
                        </a:ext>
                      </a:extLst>
                    </a:blip>
                    <a:stretch>
                      <a:fillRect/>
                    </a:stretch>
                  </pic:blipFill>
                  <pic:spPr>
                    <a:xfrm>
                      <a:off x="0" y="0"/>
                      <a:ext cx="5400663" cy="2523386"/>
                    </a:xfrm>
                    <a:prstGeom prst="rect">
                      <a:avLst/>
                    </a:prstGeom>
                  </pic:spPr>
                </pic:pic>
              </a:graphicData>
            </a:graphic>
          </wp:inline>
        </w:drawing>
      </w:r>
    </w:p>
    <w:bookmarkEnd w:id="115"/>
    <w:bookmarkEnd w:id="116"/>
    <w:p w14:paraId="29C3D036" w14:textId="77777777" w:rsidR="0097465A" w:rsidRPr="0097465A" w:rsidRDefault="0097465A" w:rsidP="004B0128">
      <w:pPr>
        <w:pStyle w:val="paraststeksts"/>
      </w:pPr>
      <w:r w:rsidRPr="0097465A">
        <w:t>Biežāk izdarītie administratīvie pārkāpumi Bauskas novadā ir:</w:t>
      </w:r>
    </w:p>
    <w:p w14:paraId="581776F7" w14:textId="77777777" w:rsidR="0097465A" w:rsidRPr="0097465A" w:rsidRDefault="0097465A" w:rsidP="004B0128">
      <w:pPr>
        <w:pStyle w:val="buleti"/>
      </w:pPr>
      <w:r w:rsidRPr="0097465A">
        <w:t>smēķēšana neatļautā vietā;</w:t>
      </w:r>
    </w:p>
    <w:p w14:paraId="173BC949" w14:textId="77777777" w:rsidR="0097465A" w:rsidRPr="0097465A" w:rsidRDefault="0097465A" w:rsidP="004B0128">
      <w:pPr>
        <w:pStyle w:val="buleti"/>
      </w:pPr>
      <w:r w:rsidRPr="0097465A">
        <w:t>sīkais huligānisms;</w:t>
      </w:r>
    </w:p>
    <w:p w14:paraId="6BA5AA0B" w14:textId="77777777" w:rsidR="0097465A" w:rsidRPr="0097465A" w:rsidRDefault="0097465A" w:rsidP="004B0128">
      <w:pPr>
        <w:pStyle w:val="buleti"/>
      </w:pPr>
      <w:r w:rsidRPr="0097465A">
        <w:t>maznozīmīga</w:t>
      </w:r>
      <w:proofErr w:type="gramStart"/>
      <w:r w:rsidRPr="0097465A">
        <w:t xml:space="preserve">  </w:t>
      </w:r>
      <w:proofErr w:type="gramEnd"/>
      <w:r w:rsidRPr="0097465A">
        <w:t>miesas bojājuma tīša nodarīšana;</w:t>
      </w:r>
    </w:p>
    <w:p w14:paraId="4D794E7F" w14:textId="3DFC75D7" w:rsidR="0097465A" w:rsidRPr="0097465A" w:rsidRDefault="0097465A" w:rsidP="004B0128">
      <w:pPr>
        <w:pStyle w:val="buleti"/>
      </w:pPr>
      <w:r w:rsidRPr="0097465A">
        <w:t>alkoholisko dzērienu vai citu apreibinošo vielu lietošana sabiedriskās vietās un atrašanās sabiedriskās vietās reibuma stāvoklī</w:t>
      </w:r>
      <w:r w:rsidR="004B0128">
        <w:t>.</w:t>
      </w:r>
    </w:p>
    <w:p w14:paraId="41C54A8F" w14:textId="77777777" w:rsidR="0097465A" w:rsidRPr="0097465A" w:rsidRDefault="0097465A" w:rsidP="004B0128">
      <w:pPr>
        <w:pStyle w:val="paraststeksts"/>
        <w:rPr>
          <w:rFonts w:ascii="Calibri" w:eastAsia="Times New Roman" w:hAnsi="Calibri" w:cs="Calibri"/>
          <w:color w:val="000000"/>
          <w:sz w:val="22"/>
          <w:lang w:eastAsia="en-US"/>
        </w:rPr>
      </w:pPr>
      <w:r w:rsidRPr="0097465A">
        <w:rPr>
          <w:lang w:eastAsia="en-US"/>
        </w:rPr>
        <w:t xml:space="preserve">Pēc </w:t>
      </w:r>
      <w:r w:rsidRPr="0097465A">
        <w:rPr>
          <w:b/>
          <w:bCs/>
          <w:lang w:eastAsia="en-US"/>
        </w:rPr>
        <w:t>ugunsdrošības un glābšanas</w:t>
      </w:r>
      <w:r w:rsidRPr="0097465A">
        <w:rPr>
          <w:lang w:eastAsia="en-US"/>
        </w:rPr>
        <w:t xml:space="preserve"> pakalpojumu datiem, kopumā 2014.-</w:t>
      </w:r>
      <w:proofErr w:type="gramStart"/>
      <w:r w:rsidRPr="0097465A">
        <w:rPr>
          <w:lang w:eastAsia="en-US"/>
        </w:rPr>
        <w:t>2019.gadā</w:t>
      </w:r>
      <w:proofErr w:type="gramEnd"/>
      <w:r w:rsidRPr="0097465A">
        <w:rPr>
          <w:lang w:eastAsia="en-US"/>
        </w:rPr>
        <w:t xml:space="preserve"> Bauskas novadā dzēsti 817 ugunsgrēki, tajos bojā gājuši trīs cilvēki, bet cietuši 22. Problēma ir kūlas ugunsgrēki: 2014.-2019. gadā</w:t>
      </w:r>
      <w:proofErr w:type="gramStart"/>
      <w:r w:rsidRPr="0097465A">
        <w:rPr>
          <w:lang w:eastAsia="en-US"/>
        </w:rPr>
        <w:t xml:space="preserve">  </w:t>
      </w:r>
      <w:proofErr w:type="gramEnd"/>
      <w:r w:rsidRPr="0097465A">
        <w:rPr>
          <w:lang w:eastAsia="en-US"/>
        </w:rPr>
        <w:t>Bauskas novadā reģistrēti 235 kūlas ugunsgrēki, tajos 2019. gadā nodegusi 108,35 ha liela platība</w:t>
      </w:r>
      <w:r w:rsidRPr="0097465A">
        <w:rPr>
          <w:rFonts w:ascii="Calibri" w:eastAsia="Times New Roman" w:hAnsi="Calibri" w:cs="Calibri"/>
          <w:color w:val="000000"/>
          <w:sz w:val="22"/>
          <w:vertAlign w:val="superscript"/>
          <w:lang w:eastAsia="en-US"/>
        </w:rPr>
        <w:footnoteReference w:id="117"/>
      </w:r>
      <w:r w:rsidRPr="0097465A">
        <w:rPr>
          <w:lang w:eastAsia="en-US"/>
        </w:rPr>
        <w:t>. 2017.-2019. gadā reģistrēti divi meža ugunsgrēki, 256 glābšanas darbi un 80 maldinājumi par ugunsgrēkiem vai glābšanas darbiem</w:t>
      </w:r>
      <w:r w:rsidRPr="0097465A">
        <w:rPr>
          <w:vertAlign w:val="superscript"/>
          <w:lang w:eastAsia="en-US"/>
        </w:rPr>
        <w:footnoteReference w:id="118"/>
      </w:r>
      <w:r w:rsidRPr="0097465A">
        <w:rPr>
          <w:lang w:eastAsia="en-US"/>
        </w:rPr>
        <w:t>.</w:t>
      </w:r>
    </w:p>
    <w:p w14:paraId="48CA236B" w14:textId="264C4842" w:rsidR="0097465A" w:rsidRPr="0097465A" w:rsidRDefault="0097465A" w:rsidP="0097465A">
      <w:pPr>
        <w:spacing w:after="120"/>
        <w:ind w:left="0" w:firstLine="680"/>
        <w:rPr>
          <w:rFonts w:ascii="Tahoma" w:hAnsi="Tahoma" w:cs="Tahoma"/>
          <w:color w:val="000000" w:themeColor="text1"/>
          <w:sz w:val="20"/>
          <w:szCs w:val="20"/>
          <w:lang w:eastAsia="en-US"/>
        </w:rPr>
      </w:pPr>
      <w:r w:rsidRPr="0097465A">
        <w:rPr>
          <w:rFonts w:ascii="Tahoma" w:hAnsi="Tahoma" w:cs="Tahoma"/>
          <w:color w:val="000000" w:themeColor="text1"/>
          <w:sz w:val="20"/>
          <w:szCs w:val="20"/>
          <w:lang w:eastAsia="en-US"/>
        </w:rPr>
        <w:t xml:space="preserve">Salīdzinot ugunsgrēku skaitu uz </w:t>
      </w:r>
      <w:r w:rsidR="00432DC5">
        <w:rPr>
          <w:rFonts w:ascii="Tahoma" w:hAnsi="Tahoma" w:cs="Tahoma"/>
          <w:color w:val="000000" w:themeColor="text1"/>
          <w:sz w:val="20"/>
          <w:szCs w:val="20"/>
          <w:lang w:eastAsia="en-US"/>
        </w:rPr>
        <w:t xml:space="preserve">10 </w:t>
      </w:r>
      <w:r w:rsidRPr="0097465A">
        <w:rPr>
          <w:rFonts w:ascii="Tahoma" w:hAnsi="Tahoma" w:cs="Tahoma"/>
          <w:color w:val="000000" w:themeColor="text1"/>
          <w:sz w:val="20"/>
          <w:szCs w:val="20"/>
          <w:lang w:eastAsia="en-US"/>
        </w:rPr>
        <w:t>tūkst</w:t>
      </w:r>
      <w:r w:rsidR="00432DC5">
        <w:rPr>
          <w:rFonts w:ascii="Tahoma" w:hAnsi="Tahoma" w:cs="Tahoma"/>
          <w:color w:val="000000" w:themeColor="text1"/>
          <w:sz w:val="20"/>
          <w:szCs w:val="20"/>
          <w:lang w:eastAsia="en-US"/>
        </w:rPr>
        <w:t>. i</w:t>
      </w:r>
      <w:r w:rsidRPr="0097465A">
        <w:rPr>
          <w:rFonts w:ascii="Tahoma" w:hAnsi="Tahoma" w:cs="Tahoma"/>
          <w:color w:val="000000" w:themeColor="text1"/>
          <w:sz w:val="20"/>
          <w:szCs w:val="20"/>
          <w:lang w:eastAsia="en-US"/>
        </w:rPr>
        <w:t>edzīvotāj</w:t>
      </w:r>
      <w:r w:rsidR="00432DC5">
        <w:rPr>
          <w:rFonts w:ascii="Tahoma" w:hAnsi="Tahoma" w:cs="Tahoma"/>
          <w:color w:val="000000" w:themeColor="text1"/>
          <w:sz w:val="20"/>
          <w:szCs w:val="20"/>
          <w:lang w:eastAsia="en-US"/>
        </w:rPr>
        <w:t>u</w:t>
      </w:r>
      <w:r w:rsidRPr="0097465A">
        <w:rPr>
          <w:rFonts w:ascii="Tahoma" w:hAnsi="Tahoma" w:cs="Tahoma"/>
          <w:color w:val="000000" w:themeColor="text1"/>
          <w:sz w:val="20"/>
          <w:szCs w:val="20"/>
          <w:lang w:eastAsia="en-US"/>
        </w:rPr>
        <w:t>, Bauskas novada rādītāji (vidēji gadā 57</w:t>
      </w:r>
      <w:r w:rsidR="00432DC5">
        <w:rPr>
          <w:rFonts w:ascii="Tahoma" w:hAnsi="Tahoma" w:cs="Tahoma"/>
          <w:color w:val="000000" w:themeColor="text1"/>
          <w:sz w:val="20"/>
          <w:szCs w:val="20"/>
          <w:lang w:eastAsia="en-US"/>
        </w:rPr>
        <w:t>,</w:t>
      </w:r>
      <w:r w:rsidRPr="0097465A">
        <w:rPr>
          <w:rFonts w:ascii="Tahoma" w:hAnsi="Tahoma" w:cs="Tahoma"/>
          <w:color w:val="000000" w:themeColor="text1"/>
          <w:sz w:val="20"/>
          <w:szCs w:val="20"/>
          <w:lang w:eastAsia="en-US"/>
        </w:rPr>
        <w:t>4 ugunsgrēki uz 10</w:t>
      </w:r>
      <w:r w:rsidR="00432DC5">
        <w:rPr>
          <w:rFonts w:ascii="Tahoma" w:hAnsi="Tahoma" w:cs="Tahoma"/>
          <w:color w:val="000000" w:themeColor="text1"/>
          <w:sz w:val="20"/>
          <w:szCs w:val="20"/>
          <w:lang w:eastAsia="en-US"/>
        </w:rPr>
        <w:t xml:space="preserve"> tūkst. </w:t>
      </w:r>
      <w:r w:rsidRPr="0097465A">
        <w:rPr>
          <w:rFonts w:ascii="Tahoma" w:hAnsi="Tahoma" w:cs="Tahoma"/>
          <w:color w:val="000000" w:themeColor="text1"/>
          <w:sz w:val="20"/>
          <w:szCs w:val="20"/>
          <w:lang w:eastAsia="en-US"/>
        </w:rPr>
        <w:t>iedzīvotāj</w:t>
      </w:r>
      <w:r w:rsidR="00432DC5">
        <w:rPr>
          <w:rFonts w:ascii="Tahoma" w:hAnsi="Tahoma" w:cs="Tahoma"/>
          <w:color w:val="000000" w:themeColor="text1"/>
          <w:sz w:val="20"/>
          <w:szCs w:val="20"/>
          <w:lang w:eastAsia="en-US"/>
        </w:rPr>
        <w:t>u</w:t>
      </w:r>
      <w:r w:rsidRPr="0097465A">
        <w:rPr>
          <w:rFonts w:ascii="Tahoma" w:hAnsi="Tahoma" w:cs="Tahoma"/>
          <w:color w:val="000000" w:themeColor="text1"/>
          <w:sz w:val="20"/>
          <w:szCs w:val="20"/>
          <w:lang w:eastAsia="en-US"/>
        </w:rPr>
        <w:t xml:space="preserve">) ir līdzīgi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u teritoriju rādītājiem (vidēji gadā 56</w:t>
      </w:r>
      <w:r w:rsidR="00432DC5">
        <w:rPr>
          <w:rFonts w:ascii="Tahoma" w:hAnsi="Tahoma" w:cs="Tahoma"/>
          <w:color w:val="000000" w:themeColor="text1"/>
          <w:sz w:val="20"/>
          <w:szCs w:val="20"/>
          <w:lang w:eastAsia="en-US"/>
        </w:rPr>
        <w:t>,</w:t>
      </w:r>
      <w:r w:rsidRPr="0097465A">
        <w:rPr>
          <w:rFonts w:ascii="Tahoma" w:hAnsi="Tahoma" w:cs="Tahoma"/>
          <w:color w:val="000000" w:themeColor="text1"/>
          <w:sz w:val="20"/>
          <w:szCs w:val="20"/>
          <w:lang w:eastAsia="en-US"/>
        </w:rPr>
        <w:t xml:space="preserve">7 </w:t>
      </w:r>
      <w:r w:rsidRPr="0097465A">
        <w:rPr>
          <w:rFonts w:ascii="Tahoma" w:hAnsi="Tahoma" w:cs="Tahoma"/>
          <w:color w:val="000000" w:themeColor="text1"/>
          <w:sz w:val="20"/>
          <w:szCs w:val="20"/>
          <w:lang w:eastAsia="en-US"/>
        </w:rPr>
        <w:lastRenderedPageBreak/>
        <w:t>ugunsgrēki uz 10</w:t>
      </w:r>
      <w:r w:rsidR="00432DC5">
        <w:rPr>
          <w:rFonts w:ascii="Tahoma" w:hAnsi="Tahoma" w:cs="Tahoma"/>
          <w:color w:val="000000" w:themeColor="text1"/>
          <w:sz w:val="20"/>
          <w:szCs w:val="20"/>
          <w:lang w:eastAsia="en-US"/>
        </w:rPr>
        <w:t xml:space="preserve"> tūkst.</w:t>
      </w:r>
      <w:r w:rsidRPr="0097465A">
        <w:rPr>
          <w:rFonts w:ascii="Tahoma" w:hAnsi="Tahoma" w:cs="Tahoma"/>
          <w:color w:val="000000" w:themeColor="text1"/>
          <w:sz w:val="20"/>
          <w:szCs w:val="20"/>
          <w:lang w:eastAsia="en-US"/>
        </w:rPr>
        <w:t xml:space="preserve"> iedzīvotā</w:t>
      </w:r>
      <w:r w:rsidR="00432DC5">
        <w:rPr>
          <w:rFonts w:ascii="Tahoma" w:hAnsi="Tahoma" w:cs="Tahoma"/>
          <w:color w:val="000000" w:themeColor="text1"/>
          <w:sz w:val="20"/>
          <w:szCs w:val="20"/>
          <w:lang w:eastAsia="en-US"/>
        </w:rPr>
        <w:t>ju</w:t>
      </w:r>
      <w:r w:rsidRPr="0097465A">
        <w:rPr>
          <w:rFonts w:ascii="Tahoma" w:hAnsi="Tahoma" w:cs="Tahoma"/>
          <w:color w:val="000000" w:themeColor="text1"/>
          <w:sz w:val="20"/>
          <w:szCs w:val="20"/>
          <w:lang w:eastAsia="en-US"/>
        </w:rPr>
        <w:t>), un tie ir augstāki nekā Latvijā (vidēji gadā 49</w:t>
      </w:r>
      <w:r w:rsidR="00432DC5">
        <w:rPr>
          <w:rFonts w:ascii="Tahoma" w:hAnsi="Tahoma" w:cs="Tahoma"/>
          <w:color w:val="000000" w:themeColor="text1"/>
          <w:sz w:val="20"/>
          <w:szCs w:val="20"/>
          <w:lang w:eastAsia="en-US"/>
        </w:rPr>
        <w:t>,</w:t>
      </w:r>
      <w:r w:rsidRPr="0097465A">
        <w:rPr>
          <w:rFonts w:ascii="Tahoma" w:hAnsi="Tahoma" w:cs="Tahoma"/>
          <w:color w:val="000000" w:themeColor="text1"/>
          <w:sz w:val="20"/>
          <w:szCs w:val="20"/>
          <w:lang w:eastAsia="en-US"/>
        </w:rPr>
        <w:t>8 ugunsgrēki uz 10</w:t>
      </w:r>
      <w:r w:rsidR="00432DC5">
        <w:rPr>
          <w:rFonts w:ascii="Tahoma" w:hAnsi="Tahoma" w:cs="Tahoma"/>
          <w:color w:val="000000" w:themeColor="text1"/>
          <w:sz w:val="20"/>
          <w:szCs w:val="20"/>
          <w:lang w:eastAsia="en-US"/>
        </w:rPr>
        <w:t xml:space="preserve"> </w:t>
      </w:r>
      <w:r w:rsidR="00E7748C">
        <w:rPr>
          <w:rFonts w:ascii="Tahoma" w:hAnsi="Tahoma" w:cs="Tahoma"/>
          <w:color w:val="000000" w:themeColor="text1"/>
          <w:sz w:val="20"/>
          <w:szCs w:val="20"/>
          <w:lang w:eastAsia="en-US"/>
        </w:rPr>
        <w:t>tūkst</w:t>
      </w:r>
      <w:r w:rsidR="00432DC5">
        <w:rPr>
          <w:rFonts w:ascii="Tahoma" w:hAnsi="Tahoma" w:cs="Tahoma"/>
          <w:color w:val="000000" w:themeColor="text1"/>
          <w:sz w:val="20"/>
          <w:szCs w:val="20"/>
          <w:lang w:eastAsia="en-US"/>
        </w:rPr>
        <w:t>. i</w:t>
      </w:r>
      <w:r w:rsidRPr="0097465A">
        <w:rPr>
          <w:rFonts w:ascii="Tahoma" w:hAnsi="Tahoma" w:cs="Tahoma"/>
          <w:color w:val="000000" w:themeColor="text1"/>
          <w:sz w:val="20"/>
          <w:szCs w:val="20"/>
          <w:lang w:eastAsia="en-US"/>
        </w:rPr>
        <w:t>edzīvotāj</w:t>
      </w:r>
      <w:r w:rsidR="00432DC5">
        <w:rPr>
          <w:rFonts w:ascii="Tahoma" w:hAnsi="Tahoma" w:cs="Tahoma"/>
          <w:color w:val="000000" w:themeColor="text1"/>
          <w:sz w:val="20"/>
          <w:szCs w:val="20"/>
          <w:lang w:eastAsia="en-US"/>
        </w:rPr>
        <w:t>u</w:t>
      </w:r>
      <w:r w:rsidRPr="0097465A">
        <w:rPr>
          <w:rFonts w:ascii="Tahoma" w:hAnsi="Tahoma" w:cs="Tahoma"/>
          <w:color w:val="000000" w:themeColor="text1"/>
          <w:sz w:val="20"/>
          <w:szCs w:val="20"/>
          <w:lang w:eastAsia="en-US"/>
        </w:rPr>
        <w:t>).</w:t>
      </w:r>
    </w:p>
    <w:p w14:paraId="0DBDA70D" w14:textId="4AB93729"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17" w:name="_Toc43297135"/>
      <w:bookmarkStart w:id="118" w:name="_Toc37329593"/>
      <w:bookmarkStart w:id="119" w:name="_Toc37347882"/>
      <w:r w:rsidRPr="0097465A">
        <w:rPr>
          <w:rFonts w:ascii="Tahoma" w:eastAsiaTheme="minorHAnsi" w:hAnsi="Tahoma" w:cstheme="minorBidi"/>
          <w:b/>
          <w:i/>
          <w:iCs/>
          <w:color w:val="000000" w:themeColor="text1"/>
          <w:sz w:val="18"/>
          <w:szCs w:val="16"/>
          <w:lang w:eastAsia="en-US"/>
        </w:rPr>
        <w:t xml:space="preserve">Attēls Nr. </w:t>
      </w:r>
      <w:r w:rsidRPr="0097465A">
        <w:rPr>
          <w:rFonts w:ascii="Tahoma" w:eastAsiaTheme="minorHAnsi" w:hAnsi="Tahoma" w:cstheme="minorBidi"/>
          <w:b/>
          <w:i/>
          <w:iCs/>
          <w:color w:val="000000" w:themeColor="text1"/>
          <w:sz w:val="18"/>
          <w:szCs w:val="16"/>
          <w:lang w:eastAsia="en-US"/>
        </w:rPr>
        <w:fldChar w:fldCharType="begin"/>
      </w:r>
      <w:r w:rsidRPr="0097465A">
        <w:rPr>
          <w:rFonts w:ascii="Tahoma" w:eastAsiaTheme="minorHAnsi" w:hAnsi="Tahoma" w:cstheme="minorBidi"/>
          <w:b/>
          <w:i/>
          <w:iCs/>
          <w:color w:val="000000" w:themeColor="text1"/>
          <w:sz w:val="18"/>
          <w:szCs w:val="16"/>
          <w:lang w:eastAsia="en-US"/>
        </w:rPr>
        <w:instrText>SEQ Attēls_Nr. \* ARABIC</w:instrText>
      </w:r>
      <w:r w:rsidRPr="0097465A">
        <w:rPr>
          <w:rFonts w:ascii="Tahoma" w:eastAsiaTheme="minorHAnsi" w:hAnsi="Tahoma" w:cstheme="minorBidi"/>
          <w:b/>
          <w:i/>
          <w:iCs/>
          <w:color w:val="000000" w:themeColor="text1"/>
          <w:sz w:val="18"/>
          <w:szCs w:val="16"/>
          <w:lang w:eastAsia="en-US"/>
        </w:rPr>
        <w:fldChar w:fldCharType="separate"/>
      </w:r>
      <w:r w:rsidR="00D2083E">
        <w:rPr>
          <w:rFonts w:ascii="Tahoma" w:eastAsiaTheme="minorHAnsi" w:hAnsi="Tahoma" w:cstheme="minorBidi"/>
          <w:b/>
          <w:i/>
          <w:iCs/>
          <w:noProof/>
          <w:color w:val="000000" w:themeColor="text1"/>
          <w:sz w:val="18"/>
          <w:szCs w:val="16"/>
          <w:lang w:eastAsia="en-US"/>
        </w:rPr>
        <w:t>1</w:t>
      </w:r>
      <w:r w:rsidRPr="0097465A">
        <w:rPr>
          <w:rFonts w:ascii="Tahoma" w:eastAsiaTheme="minorHAnsi" w:hAnsi="Tahoma" w:cstheme="minorBidi"/>
          <w:b/>
          <w:i/>
          <w:iCs/>
          <w:color w:val="000000" w:themeColor="text1"/>
          <w:sz w:val="18"/>
          <w:szCs w:val="16"/>
          <w:lang w:eastAsia="en-US"/>
        </w:rPr>
        <w:fldChar w:fldCharType="end"/>
      </w:r>
      <w:r w:rsidR="00B71EBF">
        <w:rPr>
          <w:rFonts w:ascii="Tahoma" w:eastAsiaTheme="minorHAnsi" w:hAnsi="Tahoma" w:cstheme="minorBidi"/>
          <w:b/>
          <w:i/>
          <w:iCs/>
          <w:color w:val="000000" w:themeColor="text1"/>
          <w:sz w:val="18"/>
          <w:szCs w:val="16"/>
          <w:lang w:eastAsia="en-US"/>
        </w:rPr>
        <w:t>8</w:t>
      </w:r>
      <w:r w:rsidRPr="0097465A">
        <w:rPr>
          <w:rFonts w:ascii="Tahoma" w:eastAsiaTheme="minorHAnsi" w:hAnsi="Tahoma" w:cstheme="minorBidi"/>
          <w:b/>
          <w:i/>
          <w:iCs/>
          <w:color w:val="000000" w:themeColor="text1"/>
          <w:sz w:val="18"/>
          <w:szCs w:val="16"/>
          <w:lang w:eastAsia="en-US"/>
        </w:rPr>
        <w:t>. Ugunsgrēku skaits uz 10</w:t>
      </w:r>
      <w:r w:rsidR="00432DC5">
        <w:rPr>
          <w:rFonts w:ascii="Tahoma" w:eastAsiaTheme="minorHAnsi" w:hAnsi="Tahoma" w:cstheme="minorBidi"/>
          <w:b/>
          <w:i/>
          <w:iCs/>
          <w:color w:val="000000" w:themeColor="text1"/>
          <w:sz w:val="18"/>
          <w:szCs w:val="16"/>
          <w:lang w:eastAsia="en-US"/>
        </w:rPr>
        <w:t xml:space="preserve"> tūkst. </w:t>
      </w:r>
      <w:r w:rsidRPr="0097465A">
        <w:rPr>
          <w:rFonts w:ascii="Tahoma" w:eastAsiaTheme="minorHAnsi" w:hAnsi="Tahoma" w:cstheme="minorBidi"/>
          <w:b/>
          <w:i/>
          <w:iCs/>
          <w:color w:val="000000" w:themeColor="text1"/>
          <w:sz w:val="18"/>
          <w:szCs w:val="16"/>
          <w:lang w:eastAsia="en-US"/>
        </w:rPr>
        <w:t xml:space="preserve">iedzīvotāju Bauskas novadā, </w:t>
      </w:r>
      <w:r w:rsidR="008006A6">
        <w:rPr>
          <w:rFonts w:ascii="Tahoma" w:eastAsiaTheme="minorHAnsi" w:hAnsi="Tahoma" w:cstheme="minorBidi"/>
          <w:b/>
          <w:i/>
          <w:iCs/>
          <w:color w:val="000000" w:themeColor="text1"/>
          <w:sz w:val="18"/>
          <w:szCs w:val="16"/>
          <w:lang w:eastAsia="en-US"/>
        </w:rPr>
        <w:t xml:space="preserve">Latvijas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 2014.-2019. gadā</w:t>
      </w:r>
      <w:r w:rsidRPr="0097465A">
        <w:rPr>
          <w:rFonts w:ascii="Tahoma" w:eastAsia="Calibri" w:hAnsi="Tahoma" w:cstheme="minorBidi"/>
          <w:b/>
          <w:i/>
          <w:color w:val="000000"/>
          <w:sz w:val="18"/>
          <w:szCs w:val="18"/>
          <w:vertAlign w:val="superscript"/>
          <w:lang w:eastAsia="en-US"/>
        </w:rPr>
        <w:footnoteReference w:id="119"/>
      </w:r>
      <w:bookmarkEnd w:id="117"/>
    </w:p>
    <w:p w14:paraId="5012EDF2" w14:textId="5F4F3C0E" w:rsidR="00201BF1" w:rsidRPr="0097465A" w:rsidRDefault="00432DC5"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67825D56" wp14:editId="1D9FDB58">
            <wp:extent cx="5433060" cy="2021590"/>
            <wp:effectExtent l="0" t="0" r="0" b="0"/>
            <wp:docPr id="42"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91420" cy="2043305"/>
                    </a:xfrm>
                    <a:prstGeom prst="rect">
                      <a:avLst/>
                    </a:prstGeom>
                    <a:noFill/>
                  </pic:spPr>
                </pic:pic>
              </a:graphicData>
            </a:graphic>
          </wp:inline>
        </w:drawing>
      </w:r>
    </w:p>
    <w:bookmarkEnd w:id="118"/>
    <w:bookmarkEnd w:id="119"/>
    <w:p w14:paraId="3F09303F" w14:textId="77777777" w:rsidR="0097465A" w:rsidRPr="0097465A" w:rsidRDefault="0097465A" w:rsidP="0097465A">
      <w:pPr>
        <w:spacing w:after="120"/>
        <w:ind w:left="0" w:firstLine="680"/>
        <w:rPr>
          <w:rFonts w:ascii="Tahoma" w:hAnsi="Tahoma" w:cs="Tahoma"/>
          <w:color w:val="000000" w:themeColor="text1"/>
          <w:sz w:val="20"/>
          <w:szCs w:val="20"/>
          <w:lang w:eastAsia="en-US"/>
        </w:rPr>
      </w:pPr>
      <w:r w:rsidRPr="0097465A">
        <w:rPr>
          <w:rFonts w:ascii="Tahoma" w:hAnsi="Tahoma" w:cs="Tahoma"/>
          <w:b/>
          <w:bCs/>
          <w:color w:val="000000" w:themeColor="text1"/>
          <w:sz w:val="20"/>
          <w:szCs w:val="20"/>
          <w:lang w:eastAsia="en-US"/>
        </w:rPr>
        <w:t>Neatliekamās medicīniskās palīdzības jomā</w:t>
      </w:r>
      <w:r w:rsidRPr="0097465A">
        <w:rPr>
          <w:rFonts w:ascii="Tahoma" w:hAnsi="Tahoma" w:cs="Tahoma"/>
          <w:color w:val="000000" w:themeColor="text1"/>
          <w:sz w:val="20"/>
          <w:szCs w:val="20"/>
          <w:lang w:eastAsia="en-US"/>
        </w:rPr>
        <w:t xml:space="preserve"> Bauskas novadu apkalpo NMPD Zemgales reģionālā centra Bauskas punkts. </w:t>
      </w:r>
    </w:p>
    <w:p w14:paraId="5E8CC5F7" w14:textId="1BA2B9FE" w:rsidR="0097465A" w:rsidRPr="0097465A" w:rsidRDefault="0097465A" w:rsidP="0097465A">
      <w:pPr>
        <w:spacing w:after="120"/>
        <w:ind w:left="0" w:firstLine="680"/>
        <w:rPr>
          <w:rFonts w:ascii="Tahoma" w:hAnsi="Tahoma" w:cs="Tahoma"/>
          <w:color w:val="000000" w:themeColor="text1"/>
          <w:sz w:val="20"/>
          <w:szCs w:val="20"/>
          <w:lang w:eastAsia="en-US"/>
        </w:rPr>
      </w:pPr>
      <w:r w:rsidRPr="0097465A">
        <w:rPr>
          <w:rFonts w:ascii="Tahoma" w:hAnsi="Tahoma" w:cs="Tahoma"/>
          <w:color w:val="000000" w:themeColor="text1"/>
          <w:sz w:val="20"/>
          <w:szCs w:val="20"/>
          <w:lang w:eastAsia="en-US"/>
        </w:rPr>
        <w:t>2014.-2019. gadā Bauskas novadā NMPD izpildījis 18074 izsaukumus. Izsaukumu skaits uz 100</w:t>
      </w:r>
      <w:r w:rsidR="0007345F">
        <w:rPr>
          <w:rFonts w:ascii="Tahoma" w:hAnsi="Tahoma" w:cs="Tahoma"/>
          <w:color w:val="000000" w:themeColor="text1"/>
          <w:sz w:val="20"/>
          <w:szCs w:val="20"/>
          <w:lang w:eastAsia="en-US"/>
        </w:rPr>
        <w:t>0</w:t>
      </w:r>
      <w:r w:rsidRPr="0097465A">
        <w:rPr>
          <w:rFonts w:ascii="Tahoma" w:hAnsi="Tahoma" w:cs="Tahoma"/>
          <w:color w:val="000000" w:themeColor="text1"/>
          <w:sz w:val="20"/>
          <w:szCs w:val="20"/>
          <w:lang w:eastAsia="en-US"/>
        </w:rPr>
        <w:t xml:space="preserve"> iedzīvotājiem Bauskas novadā ir mazāks</w:t>
      </w:r>
      <w:proofErr w:type="gramStart"/>
      <w:r w:rsidRPr="0097465A">
        <w:rPr>
          <w:rFonts w:ascii="Tahoma" w:hAnsi="Tahoma" w:cs="Tahoma"/>
          <w:color w:val="000000" w:themeColor="text1"/>
          <w:sz w:val="20"/>
          <w:szCs w:val="20"/>
          <w:lang w:eastAsia="en-US"/>
        </w:rPr>
        <w:t xml:space="preserve"> nekā vidēji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u teritorijās un Latvijā kopumā</w:t>
      </w:r>
      <w:proofErr w:type="gramEnd"/>
      <w:r w:rsidRPr="0097465A">
        <w:rPr>
          <w:rFonts w:ascii="Tahoma" w:hAnsi="Tahoma" w:cs="Tahoma"/>
          <w:color w:val="000000" w:themeColor="text1"/>
          <w:sz w:val="20"/>
          <w:szCs w:val="20"/>
          <w:lang w:eastAsia="en-US"/>
        </w:rPr>
        <w:t xml:space="preserve">. Laikā no 2014. līdz 2019. gadam tas pieaug nedaudz. </w:t>
      </w:r>
      <w:bookmarkStart w:id="120" w:name="_Toc37329594"/>
      <w:bookmarkStart w:id="121" w:name="_Toc37347883"/>
    </w:p>
    <w:p w14:paraId="59936FD8" w14:textId="7B00A7EE"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22" w:name="_Toc43297136"/>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19</w:t>
      </w:r>
      <w:r w:rsidRPr="0097465A">
        <w:rPr>
          <w:rFonts w:ascii="Tahoma" w:eastAsiaTheme="minorHAnsi" w:hAnsi="Tahoma" w:cstheme="minorBidi"/>
          <w:b/>
          <w:i/>
          <w:iCs/>
          <w:color w:val="000000" w:themeColor="text1"/>
          <w:sz w:val="18"/>
          <w:szCs w:val="16"/>
          <w:lang w:eastAsia="en-US"/>
        </w:rPr>
        <w:t>. NMPD izpildīto izsaukumu skaits uz 100</w:t>
      </w:r>
      <w:r w:rsidR="0007345F">
        <w:rPr>
          <w:rFonts w:ascii="Tahoma" w:eastAsiaTheme="minorHAnsi" w:hAnsi="Tahoma" w:cstheme="minorBidi"/>
          <w:b/>
          <w:i/>
          <w:iCs/>
          <w:color w:val="000000" w:themeColor="text1"/>
          <w:sz w:val="18"/>
          <w:szCs w:val="16"/>
          <w:lang w:eastAsia="en-US"/>
        </w:rPr>
        <w:t>0</w:t>
      </w:r>
      <w:r w:rsidRPr="0097465A">
        <w:rPr>
          <w:rFonts w:ascii="Tahoma" w:eastAsiaTheme="minorHAnsi" w:hAnsi="Tahoma" w:cstheme="minorBidi"/>
          <w:b/>
          <w:i/>
          <w:iCs/>
          <w:color w:val="000000" w:themeColor="text1"/>
          <w:sz w:val="18"/>
          <w:szCs w:val="16"/>
          <w:lang w:eastAsia="en-US"/>
        </w:rPr>
        <w:t xml:space="preserve"> iedzīvotājiem 2014.-2018. gadā Bauskas novadā, </w:t>
      </w:r>
      <w:r w:rsidR="008006A6">
        <w:rPr>
          <w:rFonts w:ascii="Tahoma" w:eastAsiaTheme="minorHAnsi" w:hAnsi="Tahoma" w:cstheme="minorBidi"/>
          <w:b/>
          <w:i/>
          <w:iCs/>
          <w:color w:val="000000" w:themeColor="text1"/>
          <w:sz w:val="18"/>
          <w:szCs w:val="16"/>
          <w:lang w:eastAsia="en-US"/>
        </w:rPr>
        <w:t xml:space="preserve">Latvijas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kopā un Latvijā</w:t>
      </w:r>
      <w:r w:rsidRPr="0097465A">
        <w:rPr>
          <w:rFonts w:ascii="Tahoma" w:eastAsiaTheme="minorHAnsi" w:hAnsi="Tahoma" w:cstheme="minorBidi"/>
          <w:b/>
          <w:i/>
          <w:iCs/>
          <w:color w:val="000000" w:themeColor="text1"/>
          <w:sz w:val="18"/>
          <w:szCs w:val="16"/>
          <w:vertAlign w:val="superscript"/>
          <w:lang w:eastAsia="en-US"/>
        </w:rPr>
        <w:footnoteReference w:id="120"/>
      </w:r>
      <w:bookmarkEnd w:id="122"/>
    </w:p>
    <w:bookmarkEnd w:id="120"/>
    <w:bookmarkEnd w:id="121"/>
    <w:p w14:paraId="08368684" w14:textId="679BEC49" w:rsidR="0097465A" w:rsidRPr="0097465A" w:rsidRDefault="0007345F" w:rsidP="0097465A">
      <w:pPr>
        <w:jc w:val="center"/>
        <w:rPr>
          <w:lang w:eastAsia="en-US"/>
        </w:rPr>
      </w:pPr>
      <w:r>
        <w:rPr>
          <w:noProof/>
          <w:lang w:eastAsia="lv-LV"/>
        </w:rPr>
        <w:drawing>
          <wp:inline distT="0" distB="0" distL="0" distR="0" wp14:anchorId="476AE1AE" wp14:editId="3B648DDA">
            <wp:extent cx="4922520" cy="2095510"/>
            <wp:effectExtent l="0" t="0" r="0" b="0"/>
            <wp:docPr id="30"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25990" cy="2096987"/>
                    </a:xfrm>
                    <a:prstGeom prst="rect">
                      <a:avLst/>
                    </a:prstGeom>
                    <a:noFill/>
                  </pic:spPr>
                </pic:pic>
              </a:graphicData>
            </a:graphic>
          </wp:inline>
        </w:drawing>
      </w:r>
    </w:p>
    <w:p w14:paraId="2ED32FA6" w14:textId="2399CC8E" w:rsidR="0097465A" w:rsidRPr="0097465A" w:rsidRDefault="0097465A" w:rsidP="0097465A">
      <w:pPr>
        <w:spacing w:before="120" w:after="120"/>
        <w:ind w:left="0" w:firstLine="720"/>
        <w:rPr>
          <w:rFonts w:ascii="Tahoma" w:hAnsi="Tahoma" w:cs="Tahoma"/>
          <w:color w:val="000000" w:themeColor="text1"/>
          <w:sz w:val="20"/>
          <w:szCs w:val="20"/>
        </w:rPr>
      </w:pPr>
      <w:r w:rsidRPr="0097465A">
        <w:rPr>
          <w:rFonts w:ascii="Tahoma" w:hAnsi="Tahoma" w:cs="Tahoma"/>
          <w:color w:val="000000" w:themeColor="text1"/>
          <w:sz w:val="20"/>
          <w:szCs w:val="20"/>
        </w:rPr>
        <w:t xml:space="preserve">Savukārt NMPD savlaicīgi izpildīto izsaukumu īpatsvars laikā no 2014. līdz 2018. gadam ir lielāks nekā </w:t>
      </w:r>
      <w:r w:rsidR="0015471F">
        <w:rPr>
          <w:rFonts w:ascii="Tahoma" w:hAnsi="Tahoma" w:cs="Tahoma"/>
          <w:color w:val="000000" w:themeColor="text1"/>
          <w:sz w:val="20"/>
          <w:szCs w:val="20"/>
        </w:rPr>
        <w:t>Pierobežas pašvaldīb</w:t>
      </w:r>
      <w:r w:rsidRPr="0097465A">
        <w:rPr>
          <w:rFonts w:ascii="Tahoma" w:hAnsi="Tahoma" w:cs="Tahoma"/>
          <w:color w:val="000000" w:themeColor="text1"/>
          <w:sz w:val="20"/>
          <w:szCs w:val="20"/>
        </w:rPr>
        <w:t>u teritorijās kopumā.</w:t>
      </w:r>
    </w:p>
    <w:p w14:paraId="76D7C7E5" w14:textId="5B3D5F55"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23" w:name="_Toc43297137"/>
      <w:bookmarkStart w:id="124" w:name="_Toc37329595"/>
      <w:bookmarkStart w:id="125" w:name="_Toc37347884"/>
      <w:r w:rsidRPr="0097465A">
        <w:rPr>
          <w:rFonts w:ascii="Tahoma" w:eastAsiaTheme="minorHAnsi" w:hAnsi="Tahoma" w:cstheme="minorBidi"/>
          <w:b/>
          <w:i/>
          <w:iCs/>
          <w:color w:val="000000" w:themeColor="text1"/>
          <w:sz w:val="18"/>
          <w:szCs w:val="16"/>
          <w:lang w:eastAsia="en-US"/>
        </w:rPr>
        <w:lastRenderedPageBreak/>
        <w:t xml:space="preserve">Attēls Nr. </w:t>
      </w:r>
      <w:r w:rsidR="00B71EBF">
        <w:rPr>
          <w:rFonts w:ascii="Tahoma" w:eastAsiaTheme="minorHAnsi" w:hAnsi="Tahoma" w:cstheme="minorBidi"/>
          <w:b/>
          <w:i/>
          <w:iCs/>
          <w:color w:val="000000" w:themeColor="text1"/>
          <w:sz w:val="18"/>
          <w:szCs w:val="16"/>
          <w:lang w:eastAsia="en-US"/>
        </w:rPr>
        <w:t>20</w:t>
      </w:r>
      <w:r w:rsidRPr="0097465A">
        <w:rPr>
          <w:rFonts w:ascii="Tahoma" w:eastAsiaTheme="minorHAnsi" w:hAnsi="Tahoma" w:cstheme="minorBidi"/>
          <w:b/>
          <w:i/>
          <w:iCs/>
          <w:color w:val="000000" w:themeColor="text1"/>
          <w:sz w:val="18"/>
          <w:szCs w:val="16"/>
          <w:lang w:eastAsia="en-US"/>
        </w:rPr>
        <w:t xml:space="preserve">. NMPD savlaicīgi izpildīto izsaukumu īpatsvars 2014.-2018. gadā Bauskas </w:t>
      </w:r>
      <w:r w:rsidR="00E7748C" w:rsidRPr="0097465A">
        <w:rPr>
          <w:rFonts w:ascii="Tahoma" w:eastAsiaTheme="minorHAnsi" w:hAnsi="Tahoma" w:cstheme="minorBidi"/>
          <w:b/>
          <w:i/>
          <w:iCs/>
          <w:color w:val="000000" w:themeColor="text1"/>
          <w:sz w:val="18"/>
          <w:szCs w:val="16"/>
          <w:lang w:eastAsia="en-US"/>
        </w:rPr>
        <w:t>novadā un</w:t>
      </w:r>
      <w:proofErr w:type="gramStart"/>
      <w:r w:rsidRPr="0097465A">
        <w:rPr>
          <w:rFonts w:ascii="Tahoma" w:eastAsiaTheme="minorHAnsi" w:hAnsi="Tahoma" w:cstheme="minorBidi"/>
          <w:b/>
          <w:i/>
          <w:iCs/>
          <w:color w:val="000000" w:themeColor="text1"/>
          <w:sz w:val="18"/>
          <w:szCs w:val="16"/>
          <w:lang w:eastAsia="en-US"/>
        </w:rPr>
        <w:t xml:space="preserve">  </w:t>
      </w:r>
      <w:proofErr w:type="gramEnd"/>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 xml:space="preserve">u teritorijās kopā </w:t>
      </w:r>
      <w:r w:rsidRPr="0097465A">
        <w:rPr>
          <w:rFonts w:ascii="Tahoma" w:eastAsia="Calibri" w:hAnsi="Tahoma" w:cstheme="minorBidi"/>
          <w:b/>
          <w:i/>
          <w:color w:val="000000"/>
          <w:sz w:val="18"/>
          <w:szCs w:val="18"/>
          <w:vertAlign w:val="superscript"/>
          <w:lang w:eastAsia="en-US"/>
        </w:rPr>
        <w:footnoteReference w:id="121"/>
      </w:r>
      <w:bookmarkEnd w:id="123"/>
      <w:r w:rsidRPr="0097465A">
        <w:rPr>
          <w:rFonts w:ascii="Tahoma" w:eastAsiaTheme="minorHAnsi" w:hAnsi="Tahoma" w:cstheme="minorBidi"/>
          <w:b/>
          <w:i/>
          <w:iCs/>
          <w:color w:val="000000" w:themeColor="text1"/>
          <w:sz w:val="18"/>
          <w:szCs w:val="16"/>
          <w:lang w:eastAsia="en-US"/>
        </w:rPr>
        <w:t xml:space="preserve"> </w:t>
      </w:r>
    </w:p>
    <w:p w14:paraId="567FC26C" w14:textId="73B1F9E4" w:rsidR="003048FE" w:rsidRDefault="003048FE"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40A048E0" wp14:editId="19407D8D">
            <wp:extent cx="5379720" cy="1673281"/>
            <wp:effectExtent l="0" t="0" r="0" b="3175"/>
            <wp:docPr id="59"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2439" cy="1677237"/>
                    </a:xfrm>
                    <a:prstGeom prst="rect">
                      <a:avLst/>
                    </a:prstGeom>
                    <a:noFill/>
                  </pic:spPr>
                </pic:pic>
              </a:graphicData>
            </a:graphic>
          </wp:inline>
        </w:drawing>
      </w:r>
    </w:p>
    <w:p w14:paraId="1812FB95" w14:textId="14127364" w:rsidR="0097465A" w:rsidRPr="0097465A" w:rsidRDefault="0097465A" w:rsidP="004B0128">
      <w:pPr>
        <w:pStyle w:val="Heading5"/>
      </w:pPr>
      <w:bookmarkStart w:id="126" w:name="_Toc37348514"/>
      <w:bookmarkStart w:id="127" w:name="_Toc42466018"/>
      <w:bookmarkEnd w:id="124"/>
      <w:bookmarkEnd w:id="125"/>
      <w:r w:rsidRPr="0097465A">
        <w:t>Jelgavas novad</w:t>
      </w:r>
      <w:bookmarkEnd w:id="126"/>
      <w:r w:rsidRPr="0097465A">
        <w:t>s</w:t>
      </w:r>
      <w:bookmarkEnd w:id="127"/>
    </w:p>
    <w:p w14:paraId="2B4A3721" w14:textId="77777777" w:rsidR="0097465A" w:rsidRPr="0097465A" w:rsidRDefault="0097465A" w:rsidP="0097465A">
      <w:pPr>
        <w:spacing w:after="120"/>
        <w:ind w:left="0" w:firstLine="680"/>
        <w:rPr>
          <w:rFonts w:ascii="Tahoma" w:hAnsi="Tahoma" w:cs="Tahoma"/>
          <w:color w:val="000000" w:themeColor="text1"/>
          <w:sz w:val="20"/>
          <w:szCs w:val="20"/>
          <w:lang w:eastAsia="en-US"/>
        </w:rPr>
      </w:pPr>
      <w:r w:rsidRPr="0097465A">
        <w:rPr>
          <w:rFonts w:ascii="Tahoma" w:hAnsi="Tahoma" w:cs="Tahoma"/>
          <w:b/>
          <w:bCs/>
          <w:color w:val="000000" w:themeColor="text1"/>
          <w:sz w:val="20"/>
          <w:szCs w:val="20"/>
          <w:lang w:eastAsia="en-US"/>
        </w:rPr>
        <w:t>Sabiedrisko kārtību</w:t>
      </w:r>
      <w:r w:rsidRPr="0097465A">
        <w:rPr>
          <w:rFonts w:ascii="Tahoma" w:hAnsi="Tahoma" w:cs="Tahoma"/>
          <w:color w:val="000000" w:themeColor="text1"/>
          <w:sz w:val="20"/>
          <w:szCs w:val="20"/>
          <w:lang w:eastAsia="en-US"/>
        </w:rPr>
        <w:t xml:space="preserve"> Jelgavas novadā nodrošina VP Jelgavas iecirknis un Jelgavas novada pašvaldības policija. </w:t>
      </w:r>
    </w:p>
    <w:p w14:paraId="5931C913" w14:textId="77BABCC1" w:rsidR="0097465A" w:rsidRPr="0097465A" w:rsidRDefault="0097465A" w:rsidP="0097465A">
      <w:pPr>
        <w:spacing w:after="120"/>
        <w:ind w:left="0" w:firstLine="680"/>
        <w:rPr>
          <w:rFonts w:ascii="Tahoma" w:hAnsi="Tahoma" w:cs="Tahoma"/>
          <w:color w:val="000000" w:themeColor="text1"/>
          <w:sz w:val="20"/>
          <w:szCs w:val="20"/>
          <w:lang w:eastAsia="en-US"/>
        </w:rPr>
      </w:pPr>
      <w:r w:rsidRPr="0097465A">
        <w:rPr>
          <w:rFonts w:ascii="Tahoma" w:hAnsi="Tahoma" w:cs="Tahoma"/>
          <w:color w:val="000000" w:themeColor="text1"/>
          <w:sz w:val="20"/>
          <w:szCs w:val="20"/>
          <w:lang w:eastAsia="en-US"/>
        </w:rPr>
        <w:t xml:space="preserve">2014.-2019. gadā Jelgavas novadā izdarīts 1881 noziedzīgs nodarījums. Tomēr Jelgavas novads ir salīdzinoši lielāks nekā lielākā daļa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u teritoriju un noziedzīgu nodarījumu skaits uz 10 tūkst. iedzīvotāju pēdējo gadu laikā ir vidēji 138.</w:t>
      </w:r>
    </w:p>
    <w:p w14:paraId="65FBC0CE" w14:textId="12A01E4E"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28" w:name="_Toc43297138"/>
      <w:bookmarkStart w:id="129" w:name="_Toc37329596"/>
      <w:bookmarkStart w:id="130" w:name="_Toc37347885"/>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21</w:t>
      </w:r>
      <w:r w:rsidRPr="0097465A">
        <w:rPr>
          <w:rFonts w:ascii="Tahoma" w:eastAsiaTheme="minorHAnsi" w:hAnsi="Tahoma" w:cstheme="minorBidi"/>
          <w:b/>
          <w:i/>
          <w:iCs/>
          <w:color w:val="000000" w:themeColor="text1"/>
          <w:sz w:val="18"/>
          <w:szCs w:val="16"/>
          <w:lang w:eastAsia="en-US"/>
        </w:rPr>
        <w:t xml:space="preserve">. Noziedzīgo nodarījumu skaits uz 10 tūkst. iedzīvotāju Jelgavas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 2014.-2019. gadā</w:t>
      </w:r>
      <w:r w:rsidRPr="0097465A">
        <w:rPr>
          <w:rFonts w:ascii="Tahoma" w:eastAsia="Calibri" w:hAnsi="Tahoma" w:cstheme="minorBidi"/>
          <w:b/>
          <w:i/>
          <w:color w:val="000000"/>
          <w:sz w:val="18"/>
          <w:szCs w:val="18"/>
          <w:vertAlign w:val="superscript"/>
          <w:lang w:eastAsia="en-US"/>
        </w:rPr>
        <w:footnoteReference w:id="122"/>
      </w:r>
      <w:bookmarkEnd w:id="128"/>
    </w:p>
    <w:p w14:paraId="1683D855" w14:textId="3820C084" w:rsidR="008006A6" w:rsidRPr="0097465A" w:rsidRDefault="008006A6"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689B1E35" wp14:editId="50BF4F21">
            <wp:extent cx="5494020" cy="2161454"/>
            <wp:effectExtent l="0" t="0" r="0" b="0"/>
            <wp:docPr id="44"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15252" cy="2169807"/>
                    </a:xfrm>
                    <a:prstGeom prst="rect">
                      <a:avLst/>
                    </a:prstGeom>
                    <a:noFill/>
                  </pic:spPr>
                </pic:pic>
              </a:graphicData>
            </a:graphic>
          </wp:inline>
        </w:drawing>
      </w:r>
    </w:p>
    <w:bookmarkEnd w:id="129"/>
    <w:bookmarkEnd w:id="130"/>
    <w:p w14:paraId="64502AD8" w14:textId="29BA0744" w:rsidR="0097465A" w:rsidRPr="0097465A" w:rsidRDefault="0097465A" w:rsidP="00A55906">
      <w:pPr>
        <w:pStyle w:val="paraststeksts"/>
        <w:rPr>
          <w:lang w:eastAsia="en-US"/>
        </w:rPr>
      </w:pPr>
      <w:r w:rsidRPr="0097465A">
        <w:rPr>
          <w:lang w:eastAsia="en-US"/>
        </w:rPr>
        <w:t xml:space="preserve">Jelgavas novadā, neskatoties uz nelielo noziedzīgu nodarīju pieaugumu 2018. gadā, laikā no 2014. līdz 2019. gadam </w:t>
      </w:r>
      <w:r w:rsidRPr="00A55906">
        <w:rPr>
          <w:rStyle w:val="Strong"/>
        </w:rPr>
        <w:t>noziedzīgo nodarījumu skaits</w:t>
      </w:r>
      <w:r w:rsidRPr="0097465A">
        <w:rPr>
          <w:lang w:eastAsia="en-US"/>
        </w:rPr>
        <w:t xml:space="preserve"> kopumā samazinājies, 2019. gadā sasniedzot 115 uz 10 tūkst. iedzīvotāju, kas ir būtiski zemāks nekā Latvijas vidējais rādītājs, kā arī ir bijis zemākais rādītājs starp </w:t>
      </w:r>
      <w:r w:rsidR="0015471F">
        <w:rPr>
          <w:lang w:eastAsia="en-US"/>
        </w:rPr>
        <w:t>Pierobežas pašvaldīb</w:t>
      </w:r>
      <w:r w:rsidRPr="0097465A">
        <w:rPr>
          <w:lang w:eastAsia="en-US"/>
        </w:rPr>
        <w:t xml:space="preserve">ām 2019. gadā. </w:t>
      </w:r>
    </w:p>
    <w:p w14:paraId="72888E76" w14:textId="77777777" w:rsidR="0097465A" w:rsidRPr="0097465A" w:rsidRDefault="0097465A" w:rsidP="00A55906">
      <w:pPr>
        <w:pStyle w:val="paraststeksts"/>
        <w:rPr>
          <w:lang w:eastAsia="en-US"/>
        </w:rPr>
      </w:pPr>
      <w:r w:rsidRPr="0097465A">
        <w:rPr>
          <w:lang w:eastAsia="en-US"/>
        </w:rPr>
        <w:t>Pašvaldības policija 2014.-2019. gadā ir:</w:t>
      </w:r>
    </w:p>
    <w:p w14:paraId="7BCE3794" w14:textId="77777777" w:rsidR="0097465A" w:rsidRPr="0097465A" w:rsidRDefault="0097465A" w:rsidP="00A55906">
      <w:pPr>
        <w:pStyle w:val="buleti"/>
        <w:rPr>
          <w:szCs w:val="22"/>
        </w:rPr>
      </w:pPr>
      <w:r w:rsidRPr="0097465A">
        <w:t>saņēmusi 1039 izsaukumus;</w:t>
      </w:r>
    </w:p>
    <w:p w14:paraId="31372C91" w14:textId="77777777" w:rsidR="0097465A" w:rsidRPr="0097465A" w:rsidRDefault="0097465A" w:rsidP="00A55906">
      <w:pPr>
        <w:pStyle w:val="buleti"/>
        <w:rPr>
          <w:szCs w:val="22"/>
        </w:rPr>
      </w:pPr>
      <w:r w:rsidRPr="0097465A">
        <w:t xml:space="preserve">izskatījusi 933 iesniegumus; </w:t>
      </w:r>
    </w:p>
    <w:p w14:paraId="2CB57DA2" w14:textId="77777777" w:rsidR="0097465A" w:rsidRPr="0097465A" w:rsidRDefault="0097465A" w:rsidP="00A55906">
      <w:pPr>
        <w:pStyle w:val="buleti"/>
        <w:rPr>
          <w:szCs w:val="22"/>
        </w:rPr>
      </w:pPr>
      <w:r w:rsidRPr="0097465A">
        <w:t>sastādījusi 682 administratīvā pārkāpuma protokolus;</w:t>
      </w:r>
    </w:p>
    <w:p w14:paraId="49A18A37" w14:textId="77777777" w:rsidR="0097465A" w:rsidRPr="0097465A" w:rsidRDefault="0097465A" w:rsidP="00A55906">
      <w:pPr>
        <w:pStyle w:val="buleti"/>
        <w:rPr>
          <w:szCs w:val="22"/>
        </w:rPr>
      </w:pPr>
      <w:r w:rsidRPr="0097465A">
        <w:lastRenderedPageBreak/>
        <w:t>pieņēmusi lēmumus 365 administratīvo pārkāpumu lietās;</w:t>
      </w:r>
    </w:p>
    <w:p w14:paraId="55403C11" w14:textId="77777777" w:rsidR="0097465A" w:rsidRPr="0097465A" w:rsidRDefault="0097465A" w:rsidP="00A55906">
      <w:pPr>
        <w:pStyle w:val="buleti"/>
        <w:rPr>
          <w:szCs w:val="22"/>
        </w:rPr>
      </w:pPr>
      <w:r w:rsidRPr="0097465A">
        <w:t>nodrošinājusi kārtību 1413 atpūtas un sporta pasākumos;</w:t>
      </w:r>
    </w:p>
    <w:p w14:paraId="1C4D3B15" w14:textId="77777777" w:rsidR="0097465A" w:rsidRPr="0097465A" w:rsidRDefault="0097465A" w:rsidP="00A55906">
      <w:pPr>
        <w:pStyle w:val="buleti"/>
        <w:rPr>
          <w:szCs w:val="22"/>
        </w:rPr>
      </w:pPr>
      <w:r w:rsidRPr="0097465A">
        <w:t>sniegusi palīdzību citiem dienestiem 2055 gadījumos;</w:t>
      </w:r>
    </w:p>
    <w:p w14:paraId="59E0657A" w14:textId="66749286" w:rsidR="0097465A" w:rsidRPr="0097465A" w:rsidRDefault="0097465A" w:rsidP="00A55906">
      <w:pPr>
        <w:pStyle w:val="buleti"/>
        <w:rPr>
          <w:szCs w:val="22"/>
        </w:rPr>
      </w:pPr>
      <w:r w:rsidRPr="0097465A">
        <w:t>987 gadījumos veikusi preventīvo darbu (oficiālā brīdinājuma protokoli, priekšraksti).</w:t>
      </w:r>
    </w:p>
    <w:p w14:paraId="10A1D2CA" w14:textId="77777777" w:rsidR="0097465A" w:rsidRPr="0097465A" w:rsidRDefault="0097465A" w:rsidP="00A55906">
      <w:pPr>
        <w:pStyle w:val="paraststeksts"/>
        <w:rPr>
          <w:lang w:eastAsia="en-US"/>
        </w:rPr>
      </w:pPr>
      <w:r w:rsidRPr="0097465A">
        <w:rPr>
          <w:lang w:eastAsia="en-US"/>
        </w:rPr>
        <w:t xml:space="preserve">Biežāk izdarītie administratīvie pārkāpumi Jelgavas novadā pārsvarā saistīti ar īpašumu uzturēšanu un kūlas dedzināšanu, dzīvnieku nereģistrēšanu, kam seko ar atrašanos publiskās vietās alkohola reibumā saistīti pārkāpumi. </w:t>
      </w:r>
    </w:p>
    <w:p w14:paraId="2B203E37" w14:textId="300EB47D" w:rsidR="0097465A" w:rsidRPr="0097465A" w:rsidRDefault="0097465A" w:rsidP="00A55906">
      <w:pPr>
        <w:pStyle w:val="paraststeksts"/>
        <w:rPr>
          <w:sz w:val="24"/>
          <w:szCs w:val="24"/>
        </w:rPr>
      </w:pPr>
      <w:r w:rsidRPr="0097465A">
        <w:rPr>
          <w:b/>
          <w:bCs/>
        </w:rPr>
        <w:t>Ugunsdrošības un glābšanas pakalpojumus</w:t>
      </w:r>
      <w:r w:rsidRPr="0097465A">
        <w:rPr>
          <w:lang w:eastAsia="en-US"/>
        </w:rPr>
        <w:t xml:space="preserve"> Jelgavas novadā pārsvarā nodrošina VUGD Zemgales reģiona brigādes daļas, pēc nepieciešamības piesaistot citas brigādes.  Kopumā 2014.-</w:t>
      </w:r>
      <w:proofErr w:type="gramStart"/>
      <w:r w:rsidRPr="0097465A">
        <w:rPr>
          <w:lang w:eastAsia="en-US"/>
        </w:rPr>
        <w:t>2019.gadā</w:t>
      </w:r>
      <w:proofErr w:type="gramEnd"/>
      <w:r w:rsidRPr="0097465A">
        <w:rPr>
          <w:lang w:eastAsia="en-US"/>
        </w:rPr>
        <w:t xml:space="preserve"> Jelgavas novadā dzēsti 826 ugunsgrēki, tajos bojā gājuši septiņi cilvēki, cilvēki, kas ir lielākais skaits starp </w:t>
      </w:r>
      <w:r w:rsidR="0015471F">
        <w:rPr>
          <w:lang w:eastAsia="en-US"/>
        </w:rPr>
        <w:t>Pierobežas pašvaldīb</w:t>
      </w:r>
      <w:r w:rsidRPr="0097465A">
        <w:rPr>
          <w:lang w:eastAsia="en-US"/>
        </w:rPr>
        <w:t xml:space="preserve">u teritorijām. Ugunsgrēkos cietuši 18 </w:t>
      </w:r>
      <w:proofErr w:type="gramStart"/>
      <w:r w:rsidRPr="0097465A">
        <w:rPr>
          <w:lang w:eastAsia="en-US"/>
        </w:rPr>
        <w:t>cilvēki</w:t>
      </w:r>
      <w:proofErr w:type="gramEnd"/>
      <w:r w:rsidRPr="0097465A">
        <w:rPr>
          <w:lang w:eastAsia="en-US"/>
        </w:rPr>
        <w:t xml:space="preserve">, bet izglābti - 11. Arī Jelgavas novadā problēma ir kūlas ugunsgrēki: 2014.-2019. gadā novadā reģistrēti 250 kūlas </w:t>
      </w:r>
      <w:proofErr w:type="gramStart"/>
      <w:r w:rsidRPr="0097465A">
        <w:rPr>
          <w:lang w:eastAsia="en-US"/>
        </w:rPr>
        <w:t>ugunsgrēki</w:t>
      </w:r>
      <w:proofErr w:type="gramEnd"/>
      <w:r w:rsidRPr="0097465A">
        <w:rPr>
          <w:lang w:eastAsia="en-US"/>
        </w:rPr>
        <w:t>, tajos 2019. gadā nodegusi 273326 m</w:t>
      </w:r>
      <w:r w:rsidRPr="0097465A">
        <w:rPr>
          <w:vertAlign w:val="superscript"/>
          <w:lang w:eastAsia="en-US"/>
        </w:rPr>
        <w:t>2</w:t>
      </w:r>
      <w:r w:rsidRPr="0097465A">
        <w:rPr>
          <w:lang w:eastAsia="en-US"/>
        </w:rPr>
        <w:t xml:space="preserve"> liela platība</w:t>
      </w:r>
      <w:r w:rsidRPr="0097465A">
        <w:rPr>
          <w:rFonts w:ascii="Calibri" w:eastAsia="Times New Roman" w:hAnsi="Calibri" w:cs="Calibri"/>
          <w:color w:val="000000"/>
          <w:sz w:val="22"/>
          <w:vertAlign w:val="superscript"/>
          <w:lang w:eastAsia="en-US"/>
        </w:rPr>
        <w:footnoteReference w:id="123"/>
      </w:r>
      <w:r w:rsidRPr="0097465A">
        <w:rPr>
          <w:lang w:eastAsia="en-US"/>
        </w:rPr>
        <w:t>. 2017.-2019. gadā reģistrēti 16 meža ugunsgrēki, 222 glābšanas darbi un 94 maldinājumi par ugunsgrēkiem vai glābšanas darbiem</w:t>
      </w:r>
      <w:r w:rsidRPr="0097465A">
        <w:rPr>
          <w:vertAlign w:val="superscript"/>
          <w:lang w:eastAsia="en-US"/>
        </w:rPr>
        <w:footnoteReference w:id="124"/>
      </w:r>
      <w:r w:rsidRPr="0097465A">
        <w:rPr>
          <w:lang w:eastAsia="en-US"/>
        </w:rPr>
        <w:t xml:space="preserve">. </w:t>
      </w:r>
    </w:p>
    <w:p w14:paraId="0EFF8B9E" w14:textId="349FE4BE" w:rsidR="0097465A" w:rsidRPr="0097465A" w:rsidRDefault="0097465A" w:rsidP="0097465A">
      <w:pPr>
        <w:spacing w:after="120"/>
        <w:ind w:left="0" w:firstLine="680"/>
        <w:rPr>
          <w:rFonts w:ascii="Tahoma" w:hAnsi="Tahoma" w:cs="Tahoma"/>
          <w:color w:val="000000" w:themeColor="text1"/>
          <w:sz w:val="20"/>
          <w:szCs w:val="20"/>
          <w:lang w:eastAsia="en-US"/>
        </w:rPr>
      </w:pPr>
      <w:proofErr w:type="gramStart"/>
      <w:r w:rsidRPr="0097465A">
        <w:rPr>
          <w:rFonts w:ascii="Tahoma" w:hAnsi="Tahoma" w:cs="Tahoma"/>
          <w:color w:val="000000" w:themeColor="text1"/>
          <w:sz w:val="20"/>
          <w:szCs w:val="20"/>
          <w:lang w:eastAsia="en-US"/>
        </w:rPr>
        <w:t xml:space="preserve">Salīdzinot ugunsgrēku skaitu uz </w:t>
      </w:r>
      <w:r w:rsidR="00432DC5">
        <w:rPr>
          <w:rFonts w:ascii="Tahoma" w:hAnsi="Tahoma" w:cs="Tahoma"/>
          <w:color w:val="000000" w:themeColor="text1"/>
          <w:sz w:val="20"/>
          <w:szCs w:val="20"/>
          <w:lang w:eastAsia="en-US"/>
        </w:rPr>
        <w:t xml:space="preserve">10 </w:t>
      </w:r>
      <w:r w:rsidRPr="0097465A">
        <w:rPr>
          <w:rFonts w:ascii="Tahoma" w:hAnsi="Tahoma" w:cs="Tahoma"/>
          <w:color w:val="000000" w:themeColor="text1"/>
          <w:sz w:val="20"/>
          <w:szCs w:val="20"/>
          <w:lang w:eastAsia="en-US"/>
        </w:rPr>
        <w:t>tūkst</w:t>
      </w:r>
      <w:r w:rsidR="00432DC5">
        <w:rPr>
          <w:rFonts w:ascii="Tahoma" w:hAnsi="Tahoma" w:cs="Tahoma"/>
          <w:color w:val="000000" w:themeColor="text1"/>
          <w:sz w:val="20"/>
          <w:szCs w:val="20"/>
          <w:lang w:eastAsia="en-US"/>
        </w:rPr>
        <w:t xml:space="preserve">. </w:t>
      </w:r>
      <w:r w:rsidRPr="0097465A">
        <w:rPr>
          <w:rFonts w:ascii="Tahoma" w:hAnsi="Tahoma" w:cs="Tahoma"/>
          <w:color w:val="000000" w:themeColor="text1"/>
          <w:sz w:val="20"/>
          <w:szCs w:val="20"/>
          <w:lang w:eastAsia="en-US"/>
        </w:rPr>
        <w:t>iedzīvotāj</w:t>
      </w:r>
      <w:r w:rsidR="00432DC5">
        <w:rPr>
          <w:rFonts w:ascii="Tahoma" w:hAnsi="Tahoma" w:cs="Tahoma"/>
          <w:color w:val="000000" w:themeColor="text1"/>
          <w:sz w:val="20"/>
          <w:szCs w:val="20"/>
          <w:lang w:eastAsia="en-US"/>
        </w:rPr>
        <w:t>u</w:t>
      </w:r>
      <w:r w:rsidRPr="0097465A">
        <w:rPr>
          <w:rFonts w:ascii="Tahoma" w:hAnsi="Tahoma" w:cs="Tahoma"/>
          <w:color w:val="000000" w:themeColor="text1"/>
          <w:sz w:val="20"/>
          <w:szCs w:val="20"/>
          <w:lang w:eastAsia="en-US"/>
        </w:rPr>
        <w:t>, Jelgavas novada</w:t>
      </w:r>
      <w:proofErr w:type="gramEnd"/>
      <w:r w:rsidRPr="0097465A">
        <w:rPr>
          <w:rFonts w:ascii="Tahoma" w:hAnsi="Tahoma" w:cs="Tahoma"/>
          <w:color w:val="000000" w:themeColor="text1"/>
          <w:sz w:val="20"/>
          <w:szCs w:val="20"/>
          <w:lang w:eastAsia="en-US"/>
        </w:rPr>
        <w:t xml:space="preserve"> rādītāji kopumā ir līdzīgi Bauskas novada rādītājiem – </w:t>
      </w:r>
      <w:r w:rsidR="00432DC5" w:rsidRPr="0097465A">
        <w:rPr>
          <w:rFonts w:ascii="Tahoma" w:hAnsi="Tahoma" w:cs="Tahoma"/>
          <w:color w:val="000000" w:themeColor="text1"/>
          <w:sz w:val="20"/>
          <w:szCs w:val="20"/>
          <w:lang w:eastAsia="en-US"/>
        </w:rPr>
        <w:t xml:space="preserve">vidēji </w:t>
      </w:r>
      <w:r w:rsidRPr="0097465A">
        <w:rPr>
          <w:rFonts w:ascii="Tahoma" w:hAnsi="Tahoma" w:cs="Tahoma"/>
          <w:color w:val="000000" w:themeColor="text1"/>
          <w:sz w:val="20"/>
          <w:szCs w:val="20"/>
          <w:lang w:eastAsia="en-US"/>
        </w:rPr>
        <w:t xml:space="preserve">tie ir lielāki nekā </w:t>
      </w:r>
      <w:r w:rsidR="00432DC5">
        <w:rPr>
          <w:rFonts w:ascii="Tahoma" w:hAnsi="Tahoma" w:cs="Tahoma"/>
          <w:color w:val="000000" w:themeColor="text1"/>
          <w:sz w:val="20"/>
          <w:szCs w:val="20"/>
          <w:lang w:eastAsia="en-US"/>
        </w:rPr>
        <w:t xml:space="preserve">Latvijas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 xml:space="preserve">ās un Latvijā. </w:t>
      </w:r>
      <w:bookmarkStart w:id="131" w:name="_Toc37329597"/>
      <w:bookmarkStart w:id="132" w:name="_Toc37347886"/>
    </w:p>
    <w:p w14:paraId="7C9BD262" w14:textId="4960E4B1"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33" w:name="_Toc43297139"/>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22</w:t>
      </w:r>
      <w:r w:rsidRPr="0097465A">
        <w:rPr>
          <w:rFonts w:ascii="Tahoma" w:eastAsiaTheme="minorHAnsi" w:hAnsi="Tahoma" w:cstheme="minorBidi"/>
          <w:b/>
          <w:i/>
          <w:iCs/>
          <w:color w:val="000000" w:themeColor="text1"/>
          <w:sz w:val="18"/>
          <w:szCs w:val="16"/>
          <w:lang w:eastAsia="en-US"/>
        </w:rPr>
        <w:t xml:space="preserve">. Ugunsgrēku skaits uz 1000 iedzīvotājiem Jelgavas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 2014.-2019. gadā</w:t>
      </w:r>
      <w:r w:rsidRPr="0097465A">
        <w:rPr>
          <w:rFonts w:ascii="Tahoma" w:eastAsia="Calibri" w:hAnsi="Tahoma" w:cstheme="minorBidi"/>
          <w:b/>
          <w:i/>
          <w:color w:val="000000"/>
          <w:sz w:val="18"/>
          <w:szCs w:val="18"/>
          <w:vertAlign w:val="superscript"/>
          <w:lang w:eastAsia="en-US"/>
        </w:rPr>
        <w:footnoteReference w:id="125"/>
      </w:r>
      <w:bookmarkEnd w:id="133"/>
    </w:p>
    <w:p w14:paraId="56CB827D" w14:textId="2985B0E5" w:rsidR="00432DC5" w:rsidRPr="0097465A" w:rsidRDefault="00432DC5"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15740FDD" wp14:editId="13394A2F">
            <wp:extent cx="5463540" cy="2000133"/>
            <wp:effectExtent l="0" t="0" r="3810" b="635"/>
            <wp:docPr id="46" name="Attēl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90221" cy="2009901"/>
                    </a:xfrm>
                    <a:prstGeom prst="rect">
                      <a:avLst/>
                    </a:prstGeom>
                    <a:noFill/>
                  </pic:spPr>
                </pic:pic>
              </a:graphicData>
            </a:graphic>
          </wp:inline>
        </w:drawing>
      </w:r>
    </w:p>
    <w:bookmarkEnd w:id="131"/>
    <w:bookmarkEnd w:id="132"/>
    <w:p w14:paraId="401CF638" w14:textId="60240ED3" w:rsidR="0097465A" w:rsidRPr="0097465A" w:rsidRDefault="0097465A" w:rsidP="0097465A">
      <w:pPr>
        <w:spacing w:after="120"/>
        <w:ind w:left="0" w:firstLine="680"/>
        <w:rPr>
          <w:rFonts w:ascii="Tahoma" w:hAnsi="Tahoma" w:cs="Tahoma"/>
          <w:color w:val="000000" w:themeColor="text1"/>
          <w:sz w:val="20"/>
          <w:szCs w:val="20"/>
          <w:lang w:eastAsia="en-US"/>
        </w:rPr>
      </w:pPr>
      <w:r w:rsidRPr="0097465A">
        <w:rPr>
          <w:rFonts w:ascii="Tahoma" w:hAnsi="Tahoma" w:cs="Tahoma"/>
          <w:color w:val="000000" w:themeColor="text1"/>
          <w:sz w:val="20"/>
          <w:szCs w:val="20"/>
          <w:lang w:eastAsia="en-US"/>
        </w:rPr>
        <w:t xml:space="preserve">Jelgavas novadu apkalpo </w:t>
      </w:r>
      <w:r w:rsidRPr="0097465A">
        <w:rPr>
          <w:rFonts w:ascii="Tahoma" w:hAnsi="Tahoma" w:cs="Tahoma"/>
          <w:b/>
          <w:bCs/>
          <w:color w:val="000000" w:themeColor="text1"/>
          <w:sz w:val="20"/>
          <w:szCs w:val="20"/>
          <w:lang w:eastAsia="en-US"/>
        </w:rPr>
        <w:t>NMPD</w:t>
      </w:r>
      <w:r w:rsidRPr="0097465A">
        <w:rPr>
          <w:rFonts w:ascii="Tahoma" w:hAnsi="Tahoma" w:cs="Tahoma"/>
          <w:color w:val="000000" w:themeColor="text1"/>
          <w:sz w:val="20"/>
          <w:szCs w:val="20"/>
          <w:lang w:eastAsia="en-US"/>
        </w:rPr>
        <w:t xml:space="preserve"> Zemgales reģionālā centra Jelgavas punkts. </w:t>
      </w:r>
      <w:r w:rsidRPr="0097465A">
        <w:rPr>
          <w:rFonts w:ascii="Tahoma" w:eastAsia="Calibri" w:hAnsi="Tahoma" w:cs="Tahoma"/>
          <w:color w:val="000000" w:themeColor="text1"/>
          <w:sz w:val="20"/>
          <w:szCs w:val="22"/>
          <w:lang w:eastAsia="en-US"/>
        </w:rPr>
        <w:t>2014.-2019. gadā Jelgavas novadā NMPD izpildījis 16147 izsaukumus. Izsaukumu skaits uz 100</w:t>
      </w:r>
      <w:r w:rsidR="0007345F">
        <w:rPr>
          <w:rFonts w:ascii="Tahoma" w:eastAsia="Calibri" w:hAnsi="Tahoma" w:cs="Tahoma"/>
          <w:color w:val="000000" w:themeColor="text1"/>
          <w:sz w:val="20"/>
          <w:szCs w:val="22"/>
          <w:lang w:eastAsia="en-US"/>
        </w:rPr>
        <w:t>0</w:t>
      </w:r>
      <w:r w:rsidRPr="0097465A">
        <w:rPr>
          <w:rFonts w:ascii="Tahoma" w:eastAsia="Calibri" w:hAnsi="Tahoma" w:cs="Tahoma"/>
          <w:color w:val="000000" w:themeColor="text1"/>
          <w:sz w:val="20"/>
          <w:szCs w:val="22"/>
          <w:lang w:eastAsia="en-US"/>
        </w:rPr>
        <w:t xml:space="preserve"> iedzīvotājiem Jelgavas novadā ir mazāks</w:t>
      </w:r>
      <w:proofErr w:type="gramStart"/>
      <w:r w:rsidRPr="0097465A">
        <w:rPr>
          <w:rFonts w:ascii="Tahoma" w:eastAsia="Calibri" w:hAnsi="Tahoma" w:cs="Tahoma"/>
          <w:color w:val="000000" w:themeColor="text1"/>
          <w:sz w:val="20"/>
          <w:szCs w:val="22"/>
          <w:lang w:eastAsia="en-US"/>
        </w:rPr>
        <w:t xml:space="preserve"> nekā vidēji </w:t>
      </w:r>
      <w:r w:rsidR="0015471F">
        <w:rPr>
          <w:rFonts w:ascii="Tahoma" w:eastAsia="Calibri" w:hAnsi="Tahoma" w:cs="Tahoma"/>
          <w:color w:val="000000" w:themeColor="text1"/>
          <w:sz w:val="20"/>
          <w:szCs w:val="22"/>
          <w:lang w:eastAsia="en-US"/>
        </w:rPr>
        <w:t>Pierobežas pašvaldīb</w:t>
      </w:r>
      <w:r w:rsidRPr="0097465A">
        <w:rPr>
          <w:rFonts w:ascii="Tahoma" w:eastAsia="Calibri" w:hAnsi="Tahoma" w:cs="Tahoma"/>
          <w:color w:val="000000" w:themeColor="text1"/>
          <w:sz w:val="20"/>
          <w:szCs w:val="22"/>
          <w:lang w:eastAsia="en-US"/>
        </w:rPr>
        <w:t>u teritorijās un Latvijā kopumā</w:t>
      </w:r>
      <w:proofErr w:type="gramEnd"/>
      <w:r w:rsidRPr="0097465A">
        <w:rPr>
          <w:rFonts w:ascii="Tahoma" w:eastAsia="Calibri" w:hAnsi="Tahoma" w:cs="Tahoma"/>
          <w:color w:val="000000" w:themeColor="text1"/>
          <w:sz w:val="20"/>
          <w:szCs w:val="22"/>
          <w:lang w:eastAsia="en-US"/>
        </w:rPr>
        <w:t xml:space="preserve">. Laikā no 2014. līdz 2019. gadam tas ir pieaudzis par 2,7%.  </w:t>
      </w:r>
    </w:p>
    <w:p w14:paraId="321EA570" w14:textId="123238D0"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34" w:name="_Toc43297140"/>
      <w:bookmarkStart w:id="135" w:name="_Toc37329598"/>
      <w:bookmarkStart w:id="136" w:name="_Toc37347887"/>
      <w:r w:rsidRPr="0097465A">
        <w:rPr>
          <w:rFonts w:ascii="Tahoma" w:eastAsiaTheme="minorHAnsi" w:hAnsi="Tahoma" w:cstheme="minorBidi"/>
          <w:b/>
          <w:i/>
          <w:iCs/>
          <w:color w:val="000000" w:themeColor="text1"/>
          <w:sz w:val="18"/>
          <w:szCs w:val="16"/>
          <w:lang w:eastAsia="en-US"/>
        </w:rPr>
        <w:lastRenderedPageBreak/>
        <w:t xml:space="preserve">Attēls Nr. </w:t>
      </w:r>
      <w:r w:rsidR="00B71EBF">
        <w:rPr>
          <w:rFonts w:ascii="Tahoma" w:eastAsiaTheme="minorHAnsi" w:hAnsi="Tahoma" w:cstheme="minorBidi"/>
          <w:b/>
          <w:i/>
          <w:iCs/>
          <w:color w:val="000000" w:themeColor="text1"/>
          <w:sz w:val="18"/>
          <w:szCs w:val="16"/>
          <w:lang w:eastAsia="en-US"/>
        </w:rPr>
        <w:t>23</w:t>
      </w:r>
      <w:r w:rsidRPr="0097465A">
        <w:rPr>
          <w:rFonts w:ascii="Tahoma" w:eastAsiaTheme="minorHAnsi" w:hAnsi="Tahoma" w:cstheme="minorBidi"/>
          <w:b/>
          <w:i/>
          <w:iCs/>
          <w:color w:val="000000" w:themeColor="text1"/>
          <w:sz w:val="18"/>
          <w:szCs w:val="16"/>
          <w:lang w:eastAsia="en-US"/>
        </w:rPr>
        <w:t>. NMPD izpildīto izsaukumu skaits uz 100</w:t>
      </w:r>
      <w:r w:rsidR="0007345F">
        <w:rPr>
          <w:rFonts w:ascii="Tahoma" w:eastAsiaTheme="minorHAnsi" w:hAnsi="Tahoma" w:cstheme="minorBidi"/>
          <w:b/>
          <w:i/>
          <w:iCs/>
          <w:color w:val="000000" w:themeColor="text1"/>
          <w:sz w:val="18"/>
          <w:szCs w:val="16"/>
          <w:lang w:eastAsia="en-US"/>
        </w:rPr>
        <w:t>0</w:t>
      </w:r>
      <w:r w:rsidRPr="0097465A">
        <w:rPr>
          <w:rFonts w:ascii="Tahoma" w:eastAsiaTheme="minorHAnsi" w:hAnsi="Tahoma" w:cstheme="minorBidi"/>
          <w:b/>
          <w:i/>
          <w:iCs/>
          <w:color w:val="000000" w:themeColor="text1"/>
          <w:sz w:val="18"/>
          <w:szCs w:val="16"/>
          <w:lang w:eastAsia="en-US"/>
        </w:rPr>
        <w:t xml:space="preserve"> iedzīvotājiem 2014.-2018. gadā Jelgavas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kopā un Latvijā</w:t>
      </w:r>
      <w:r w:rsidRPr="0097465A">
        <w:rPr>
          <w:rFonts w:ascii="Tahoma" w:eastAsia="Calibri" w:hAnsi="Tahoma" w:cstheme="minorBidi"/>
          <w:b/>
          <w:i/>
          <w:color w:val="000000"/>
          <w:sz w:val="18"/>
          <w:szCs w:val="18"/>
          <w:vertAlign w:val="superscript"/>
          <w:lang w:eastAsia="en-US"/>
        </w:rPr>
        <w:footnoteReference w:id="126"/>
      </w:r>
      <w:bookmarkEnd w:id="134"/>
    </w:p>
    <w:p w14:paraId="5CBD88CF" w14:textId="1D7E992E" w:rsidR="0097465A" w:rsidRPr="0097465A" w:rsidRDefault="0007345F" w:rsidP="0097465A">
      <w:pPr>
        <w:jc w:val="center"/>
        <w:rPr>
          <w:lang w:eastAsia="en-US"/>
        </w:rPr>
      </w:pPr>
      <w:r>
        <w:rPr>
          <w:noProof/>
          <w:lang w:eastAsia="lv-LV"/>
        </w:rPr>
        <w:drawing>
          <wp:inline distT="0" distB="0" distL="0" distR="0" wp14:anchorId="7720114B" wp14:editId="3CEC884E">
            <wp:extent cx="4960620" cy="2042457"/>
            <wp:effectExtent l="0" t="0" r="0" b="0"/>
            <wp:docPr id="31"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81151" cy="2050910"/>
                    </a:xfrm>
                    <a:prstGeom prst="rect">
                      <a:avLst/>
                    </a:prstGeom>
                    <a:noFill/>
                  </pic:spPr>
                </pic:pic>
              </a:graphicData>
            </a:graphic>
          </wp:inline>
        </w:drawing>
      </w:r>
    </w:p>
    <w:bookmarkEnd w:id="135"/>
    <w:bookmarkEnd w:id="136"/>
    <w:p w14:paraId="6E366635" w14:textId="77777777" w:rsidR="0097465A" w:rsidRPr="0097465A" w:rsidRDefault="0097465A" w:rsidP="0097465A">
      <w:pPr>
        <w:spacing w:after="160" w:line="259" w:lineRule="auto"/>
        <w:contextualSpacing/>
        <w:jc w:val="center"/>
        <w:rPr>
          <w:rFonts w:ascii="Calibri" w:eastAsia="Calibri" w:hAnsi="Calibri"/>
          <w:sz w:val="22"/>
          <w:szCs w:val="22"/>
          <w:highlight w:val="yellow"/>
          <w:lang w:eastAsia="en-US"/>
        </w:rPr>
      </w:pPr>
    </w:p>
    <w:p w14:paraId="37FBE682" w14:textId="6260DCAB" w:rsidR="0097465A" w:rsidRPr="0097465A" w:rsidRDefault="0097465A" w:rsidP="0097465A">
      <w:pPr>
        <w:spacing w:after="120"/>
        <w:ind w:left="0" w:firstLine="680"/>
        <w:rPr>
          <w:rFonts w:ascii="Tahoma" w:hAnsi="Tahoma" w:cs="Tahoma"/>
          <w:color w:val="000000" w:themeColor="text1"/>
          <w:sz w:val="20"/>
          <w:szCs w:val="20"/>
          <w:lang w:eastAsia="en-US"/>
        </w:rPr>
      </w:pPr>
      <w:r w:rsidRPr="0097465A">
        <w:rPr>
          <w:rFonts w:ascii="Tahoma" w:hAnsi="Tahoma" w:cs="Tahoma"/>
          <w:color w:val="000000" w:themeColor="text1"/>
          <w:sz w:val="20"/>
          <w:szCs w:val="20"/>
          <w:lang w:eastAsia="en-US"/>
        </w:rPr>
        <w:t xml:space="preserve">Savukārt NMPD savlaicīgi izpildīto izsaukumu īpatsvars laikā no 2014. līdz 2018. gadam ir ievērojami lielāks nekā </w:t>
      </w:r>
      <w:r w:rsidR="0015471F">
        <w:rPr>
          <w:rFonts w:ascii="Tahoma" w:hAnsi="Tahoma" w:cs="Tahoma"/>
          <w:color w:val="000000" w:themeColor="text1"/>
          <w:sz w:val="20"/>
          <w:szCs w:val="20"/>
          <w:lang w:eastAsia="en-US"/>
        </w:rPr>
        <w:t>Pierobežas pašvaldīb</w:t>
      </w:r>
      <w:r w:rsidRPr="0097465A">
        <w:rPr>
          <w:rFonts w:ascii="Tahoma" w:hAnsi="Tahoma" w:cs="Tahoma"/>
          <w:color w:val="000000" w:themeColor="text1"/>
          <w:sz w:val="20"/>
          <w:szCs w:val="20"/>
          <w:lang w:eastAsia="en-US"/>
        </w:rPr>
        <w:t>u teritorijās kopumā.</w:t>
      </w:r>
    </w:p>
    <w:p w14:paraId="55C6C864" w14:textId="24091359"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37" w:name="_Toc43297141"/>
      <w:bookmarkStart w:id="138" w:name="_Toc37329599"/>
      <w:bookmarkStart w:id="139" w:name="_Toc37347888"/>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24</w:t>
      </w:r>
      <w:r w:rsidRPr="0097465A">
        <w:rPr>
          <w:rFonts w:ascii="Tahoma" w:eastAsiaTheme="minorHAnsi" w:hAnsi="Tahoma" w:cstheme="minorBidi"/>
          <w:b/>
          <w:i/>
          <w:iCs/>
          <w:color w:val="000000" w:themeColor="text1"/>
          <w:sz w:val="18"/>
          <w:szCs w:val="16"/>
          <w:lang w:eastAsia="en-US"/>
        </w:rPr>
        <w:t xml:space="preserve">. NMPD savlaicīgi izpildīto izsaukumu īpatsvars 2014.-2018. gadā Jelgavas novadā un </w:t>
      </w:r>
      <w:r w:rsidR="003048FE">
        <w:rPr>
          <w:rFonts w:ascii="Tahoma" w:eastAsiaTheme="minorHAnsi" w:hAnsi="Tahoma" w:cstheme="minorBidi"/>
          <w:b/>
          <w:i/>
          <w:iCs/>
          <w:color w:val="000000" w:themeColor="text1"/>
          <w:sz w:val="18"/>
          <w:szCs w:val="16"/>
          <w:lang w:eastAsia="en-US"/>
        </w:rPr>
        <w:t>Latvijas</w:t>
      </w:r>
      <w:r w:rsidRPr="0097465A">
        <w:rPr>
          <w:rFonts w:ascii="Tahoma" w:eastAsiaTheme="minorHAnsi" w:hAnsi="Tahoma" w:cstheme="minorBidi"/>
          <w:b/>
          <w:i/>
          <w:iCs/>
          <w:color w:val="000000" w:themeColor="text1"/>
          <w:sz w:val="18"/>
          <w:szCs w:val="16"/>
          <w:lang w:eastAsia="en-US"/>
        </w:rPr>
        <w:t xml:space="preserve">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w:t>
      </w:r>
      <w:r w:rsidRPr="0097465A">
        <w:rPr>
          <w:rFonts w:ascii="Tahoma" w:eastAsia="Calibri" w:hAnsi="Tahoma" w:cstheme="minorBidi"/>
          <w:color w:val="000000"/>
          <w:sz w:val="18"/>
          <w:szCs w:val="18"/>
          <w:vertAlign w:val="superscript"/>
          <w:lang w:eastAsia="en-US"/>
        </w:rPr>
        <w:footnoteReference w:id="127"/>
      </w:r>
      <w:bookmarkEnd w:id="137"/>
    </w:p>
    <w:p w14:paraId="460282E3" w14:textId="17860D4A" w:rsidR="0097465A" w:rsidRPr="0097465A" w:rsidRDefault="003048FE" w:rsidP="0097465A">
      <w:pPr>
        <w:jc w:val="center"/>
        <w:rPr>
          <w:lang w:eastAsia="en-US"/>
        </w:rPr>
      </w:pPr>
      <w:r>
        <w:rPr>
          <w:noProof/>
          <w:lang w:eastAsia="lv-LV"/>
        </w:rPr>
        <w:drawing>
          <wp:inline distT="0" distB="0" distL="0" distR="0" wp14:anchorId="6E28F5E8" wp14:editId="4721E07C">
            <wp:extent cx="5036820" cy="1566627"/>
            <wp:effectExtent l="0" t="0" r="0" b="0"/>
            <wp:docPr id="62" name="Attēl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71284" cy="1577347"/>
                    </a:xfrm>
                    <a:prstGeom prst="rect">
                      <a:avLst/>
                    </a:prstGeom>
                    <a:noFill/>
                  </pic:spPr>
                </pic:pic>
              </a:graphicData>
            </a:graphic>
          </wp:inline>
        </w:drawing>
      </w:r>
    </w:p>
    <w:p w14:paraId="41586ABF" w14:textId="4E2DCCA9" w:rsidR="0097465A" w:rsidRPr="0097465A" w:rsidRDefault="0097465A" w:rsidP="00A55906">
      <w:pPr>
        <w:pStyle w:val="Heading5"/>
      </w:pPr>
      <w:bookmarkStart w:id="140" w:name="_Toc37348515"/>
      <w:bookmarkStart w:id="141" w:name="_Toc42466019"/>
      <w:bookmarkEnd w:id="138"/>
      <w:bookmarkEnd w:id="139"/>
      <w:r w:rsidRPr="0097465A">
        <w:t>Rundāles novad</w:t>
      </w:r>
      <w:bookmarkEnd w:id="140"/>
      <w:r w:rsidRPr="0097465A">
        <w:t>s</w:t>
      </w:r>
      <w:bookmarkEnd w:id="141"/>
    </w:p>
    <w:p w14:paraId="78040736" w14:textId="77777777" w:rsidR="0097465A" w:rsidRPr="0097465A" w:rsidRDefault="0097465A" w:rsidP="0097465A">
      <w:pPr>
        <w:spacing w:after="120"/>
        <w:ind w:left="0" w:firstLine="680"/>
        <w:rPr>
          <w:rFonts w:ascii="Tahoma" w:hAnsi="Tahoma" w:cs="Tahoma"/>
          <w:color w:val="000000" w:themeColor="text1"/>
          <w:sz w:val="20"/>
          <w:szCs w:val="20"/>
          <w:lang w:eastAsia="en-US"/>
        </w:rPr>
      </w:pPr>
      <w:r w:rsidRPr="0097465A">
        <w:rPr>
          <w:rFonts w:ascii="Tahoma" w:hAnsi="Tahoma" w:cs="Tahoma"/>
          <w:color w:val="000000" w:themeColor="text1"/>
          <w:sz w:val="20"/>
          <w:szCs w:val="20"/>
          <w:lang w:eastAsia="en-US"/>
        </w:rPr>
        <w:t xml:space="preserve">Arī Rundāles novadā izdarīto </w:t>
      </w:r>
      <w:r w:rsidRPr="0097465A">
        <w:rPr>
          <w:rFonts w:ascii="Tahoma" w:hAnsi="Tahoma" w:cs="Tahoma"/>
          <w:b/>
          <w:bCs/>
          <w:color w:val="000000" w:themeColor="text1"/>
          <w:sz w:val="20"/>
          <w:szCs w:val="20"/>
          <w:lang w:eastAsia="en-US"/>
        </w:rPr>
        <w:t>noziedzīgo nodarījumu skaits</w:t>
      </w:r>
      <w:r w:rsidRPr="0097465A">
        <w:rPr>
          <w:rFonts w:ascii="Tahoma" w:hAnsi="Tahoma" w:cs="Tahoma"/>
          <w:color w:val="000000" w:themeColor="text1"/>
          <w:sz w:val="20"/>
          <w:szCs w:val="20"/>
          <w:lang w:eastAsia="en-US"/>
        </w:rPr>
        <w:t xml:space="preserve"> uz 10 tūkst. iedzīvotāju 2014.-2019. gadā kopumā samazinājies, paaugstinoties 2017. un 2018. gadā. Tomēr 2014. gadā tas bija līdzīgs Latvijas kopējam rādītājam, bet 2019. gadā ir par teju trešdaļu zemāks nekā Latvijas kopējais rādītājs. </w:t>
      </w:r>
    </w:p>
    <w:p w14:paraId="4D959D0D" w14:textId="7D9695ED"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42" w:name="_Toc43297142"/>
      <w:bookmarkStart w:id="143" w:name="_Toc37329600"/>
      <w:bookmarkStart w:id="144" w:name="_Toc37347889"/>
      <w:r w:rsidRPr="0097465A">
        <w:rPr>
          <w:rFonts w:ascii="Tahoma" w:eastAsiaTheme="minorHAnsi" w:hAnsi="Tahoma" w:cstheme="minorBidi"/>
          <w:b/>
          <w:i/>
          <w:iCs/>
          <w:color w:val="000000" w:themeColor="text1"/>
          <w:sz w:val="18"/>
          <w:szCs w:val="16"/>
          <w:lang w:eastAsia="en-US"/>
        </w:rPr>
        <w:lastRenderedPageBreak/>
        <w:t xml:space="preserve">Attēls Nr. </w:t>
      </w:r>
      <w:r w:rsidR="00B71EBF">
        <w:rPr>
          <w:rFonts w:ascii="Tahoma" w:eastAsiaTheme="minorHAnsi" w:hAnsi="Tahoma" w:cstheme="minorBidi"/>
          <w:b/>
          <w:i/>
          <w:iCs/>
          <w:color w:val="000000" w:themeColor="text1"/>
          <w:sz w:val="18"/>
          <w:szCs w:val="16"/>
          <w:lang w:eastAsia="en-US"/>
        </w:rPr>
        <w:t>25</w:t>
      </w:r>
      <w:r w:rsidRPr="0097465A">
        <w:rPr>
          <w:rFonts w:ascii="Tahoma" w:eastAsiaTheme="minorHAnsi" w:hAnsi="Tahoma" w:cstheme="minorBidi"/>
          <w:b/>
          <w:i/>
          <w:iCs/>
          <w:color w:val="000000" w:themeColor="text1"/>
          <w:sz w:val="18"/>
          <w:szCs w:val="16"/>
          <w:lang w:eastAsia="en-US"/>
        </w:rPr>
        <w:t xml:space="preserve">. Noziedzīgo nodarījumu skaits uz 10 tūkst. iedzīvotāju Rundāles novadā un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 xml:space="preserve">u teritorijās 2014.-2019. gadā </w:t>
      </w:r>
      <w:r w:rsidRPr="0097465A">
        <w:rPr>
          <w:rFonts w:ascii="Tahoma" w:eastAsia="Calibri" w:hAnsi="Tahoma" w:cstheme="minorBidi"/>
          <w:b/>
          <w:i/>
          <w:color w:val="000000"/>
          <w:sz w:val="18"/>
          <w:szCs w:val="18"/>
          <w:vertAlign w:val="superscript"/>
          <w:lang w:eastAsia="en-US"/>
        </w:rPr>
        <w:footnoteReference w:id="128"/>
      </w:r>
      <w:bookmarkEnd w:id="142"/>
      <w:r w:rsidRPr="0097465A">
        <w:rPr>
          <w:rFonts w:ascii="Tahoma" w:eastAsiaTheme="minorHAnsi" w:hAnsi="Tahoma" w:cstheme="minorBidi"/>
          <w:b/>
          <w:i/>
          <w:iCs/>
          <w:color w:val="000000" w:themeColor="text1"/>
          <w:sz w:val="18"/>
          <w:szCs w:val="16"/>
          <w:lang w:eastAsia="en-US"/>
        </w:rPr>
        <w:t xml:space="preserve"> </w:t>
      </w:r>
    </w:p>
    <w:p w14:paraId="6EFB3580" w14:textId="7E1468AC" w:rsidR="00836FDB" w:rsidRPr="0097465A" w:rsidRDefault="00836FDB"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6001AA09" wp14:editId="6DED3D32">
            <wp:extent cx="4991320" cy="1813560"/>
            <wp:effectExtent l="0" t="0" r="0" b="0"/>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04851" cy="1818476"/>
                    </a:xfrm>
                    <a:prstGeom prst="rect">
                      <a:avLst/>
                    </a:prstGeom>
                    <a:noFill/>
                  </pic:spPr>
                </pic:pic>
              </a:graphicData>
            </a:graphic>
          </wp:inline>
        </w:drawing>
      </w:r>
    </w:p>
    <w:bookmarkEnd w:id="143"/>
    <w:bookmarkEnd w:id="144"/>
    <w:p w14:paraId="2AFC2E05" w14:textId="77777777" w:rsidR="0097465A" w:rsidRPr="0097465A" w:rsidRDefault="0097465A" w:rsidP="00A55906">
      <w:pPr>
        <w:pStyle w:val="paraststeksts"/>
        <w:rPr>
          <w:lang w:eastAsia="en-US"/>
        </w:rPr>
      </w:pPr>
      <w:r w:rsidRPr="0097465A">
        <w:rPr>
          <w:lang w:eastAsia="en-US"/>
        </w:rPr>
        <w:t>Biežāk izdarītie noziedzīgie nodarījumi ir:</w:t>
      </w:r>
    </w:p>
    <w:p w14:paraId="277E52E1" w14:textId="77777777" w:rsidR="0097465A" w:rsidRPr="0097465A" w:rsidRDefault="0097465A" w:rsidP="00A55906">
      <w:pPr>
        <w:pStyle w:val="buleti"/>
      </w:pPr>
      <w:r w:rsidRPr="0097465A">
        <w:t xml:space="preserve">zādzība, </w:t>
      </w:r>
      <w:proofErr w:type="gramStart"/>
      <w:r w:rsidRPr="0097465A">
        <w:t>kas izdarīta, iekļūstot transportlīdzeklī, dzīvoklī vai citā telpā, glabātavā</w:t>
      </w:r>
      <w:proofErr w:type="gramEnd"/>
      <w:r w:rsidRPr="0097465A">
        <w:t xml:space="preserve"> vai arī transportlīdzekļa zādzība (175.p.3.d.);</w:t>
      </w:r>
    </w:p>
    <w:p w14:paraId="343E4C25" w14:textId="77777777" w:rsidR="0097465A" w:rsidRPr="0097465A" w:rsidRDefault="0097465A" w:rsidP="00A55906">
      <w:pPr>
        <w:pStyle w:val="buleti"/>
      </w:pPr>
      <w:r w:rsidRPr="0097465A">
        <w:t>zādzība, krāpšana, piesavināšanās nelielā apmērā (180.p.1.d.);</w:t>
      </w:r>
    </w:p>
    <w:p w14:paraId="54FBE914" w14:textId="77777777" w:rsidR="0097465A" w:rsidRPr="0097465A" w:rsidRDefault="0097465A" w:rsidP="00A55906">
      <w:pPr>
        <w:pStyle w:val="buleti"/>
      </w:pPr>
      <w:r w:rsidRPr="0097465A">
        <w:t>svešas mantas tīša iznīcināšana vai bojāšana (185.p.1.d.)</w:t>
      </w:r>
    </w:p>
    <w:p w14:paraId="5F298299" w14:textId="2110B235"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45" w:name="_Toc43297143"/>
      <w:bookmarkStart w:id="146" w:name="_Toc37329601"/>
      <w:bookmarkStart w:id="147" w:name="_Toc37347890"/>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26</w:t>
      </w:r>
      <w:r w:rsidRPr="0097465A">
        <w:rPr>
          <w:rFonts w:ascii="Tahoma" w:eastAsiaTheme="minorHAnsi" w:hAnsi="Tahoma" w:cstheme="minorBidi"/>
          <w:b/>
          <w:i/>
          <w:iCs/>
          <w:color w:val="000000" w:themeColor="text1"/>
          <w:sz w:val="18"/>
          <w:szCs w:val="16"/>
          <w:lang w:eastAsia="en-US"/>
        </w:rPr>
        <w:t>. Rundāles novada pašvaldības policijas darbību skaits 2015.-2019. gadā</w:t>
      </w:r>
      <w:r w:rsidRPr="0097465A">
        <w:rPr>
          <w:rFonts w:ascii="Tahoma" w:eastAsia="Calibri" w:hAnsi="Tahoma" w:cstheme="minorBidi"/>
          <w:b/>
          <w:i/>
          <w:color w:val="000000"/>
          <w:sz w:val="18"/>
          <w:szCs w:val="18"/>
          <w:vertAlign w:val="superscript"/>
          <w:lang w:eastAsia="en-US"/>
        </w:rPr>
        <w:footnoteReference w:id="129"/>
      </w:r>
      <w:bookmarkEnd w:id="145"/>
    </w:p>
    <w:p w14:paraId="56841BB8" w14:textId="77777777" w:rsidR="0097465A" w:rsidRPr="0097465A" w:rsidRDefault="0097465A" w:rsidP="00836FDB">
      <w:pPr>
        <w:jc w:val="center"/>
        <w:rPr>
          <w:lang w:eastAsia="en-US"/>
        </w:rPr>
      </w:pPr>
      <w:r w:rsidRPr="0097465A">
        <w:rPr>
          <w:noProof/>
          <w:lang w:eastAsia="lv-LV"/>
        </w:rPr>
        <w:drawing>
          <wp:inline distT="0" distB="0" distL="0" distR="0" wp14:anchorId="2EA338BF" wp14:editId="65D00D98">
            <wp:extent cx="5066583" cy="2360501"/>
            <wp:effectExtent l="0" t="0" r="1270" b="1905"/>
            <wp:docPr id="208313465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44">
                      <a:extLst>
                        <a:ext uri="{28A0092B-C50C-407E-A947-70E740481C1C}">
                          <a14:useLocalDpi xmlns:a14="http://schemas.microsoft.com/office/drawing/2010/main" val="0"/>
                        </a:ext>
                      </a:extLst>
                    </a:blip>
                    <a:stretch>
                      <a:fillRect/>
                    </a:stretch>
                  </pic:blipFill>
                  <pic:spPr>
                    <a:xfrm>
                      <a:off x="0" y="0"/>
                      <a:ext cx="5089456" cy="2371158"/>
                    </a:xfrm>
                    <a:prstGeom prst="rect">
                      <a:avLst/>
                    </a:prstGeom>
                  </pic:spPr>
                </pic:pic>
              </a:graphicData>
            </a:graphic>
          </wp:inline>
        </w:drawing>
      </w:r>
    </w:p>
    <w:bookmarkEnd w:id="146"/>
    <w:bookmarkEnd w:id="147"/>
    <w:p w14:paraId="16A5964C" w14:textId="77777777" w:rsidR="0097465A" w:rsidRPr="0097465A" w:rsidRDefault="0097465A" w:rsidP="00A55906">
      <w:pPr>
        <w:pStyle w:val="paraststeksts"/>
        <w:rPr>
          <w:bCs/>
        </w:rPr>
      </w:pPr>
      <w:r w:rsidRPr="0097465A">
        <w:rPr>
          <w:lang w:eastAsia="en-US"/>
        </w:rPr>
        <w:t xml:space="preserve">2015.-2019. gadā pašvaldības policijā pieaudzis saņemto izsaukumu skaits (par 40 kopš 2015. gada), ir svārstīgs administratīvo pārkāpumu protokolu skaits (no 48 2019.gadā līdz 81 2016. gadā), bet samazinās lēmumi par apstāšanās un stāvēšanas noteikumu pārkāpšanu </w:t>
      </w:r>
      <w:proofErr w:type="gramStart"/>
      <w:r w:rsidRPr="0097465A">
        <w:rPr>
          <w:lang w:eastAsia="en-US"/>
        </w:rPr>
        <w:t>(</w:t>
      </w:r>
      <w:proofErr w:type="gramEnd"/>
      <w:r w:rsidRPr="0097465A">
        <w:rPr>
          <w:lang w:eastAsia="en-US"/>
        </w:rPr>
        <w:t>2015.-2019.g.par 20 gadījumiem)</w:t>
      </w:r>
      <w:r w:rsidRPr="0097465A">
        <w:rPr>
          <w:bCs/>
        </w:rPr>
        <w:t xml:space="preserve">. </w:t>
      </w:r>
    </w:p>
    <w:p w14:paraId="698399E1" w14:textId="77777777" w:rsidR="0097465A" w:rsidRPr="0097465A" w:rsidRDefault="0097465A" w:rsidP="00A55906">
      <w:pPr>
        <w:pStyle w:val="paraststeksts"/>
        <w:rPr>
          <w:lang w:eastAsia="en-US"/>
        </w:rPr>
      </w:pPr>
      <w:r w:rsidRPr="0097465A">
        <w:rPr>
          <w:b/>
          <w:bCs/>
          <w:lang w:eastAsia="en-US"/>
        </w:rPr>
        <w:t>Ugunsdrošības un glābšanas pakalpojumus</w:t>
      </w:r>
      <w:r w:rsidRPr="0097465A">
        <w:rPr>
          <w:lang w:eastAsia="en-US"/>
        </w:rPr>
        <w:t xml:space="preserve"> Rundāles novadā pārsvarā nodrošina VUGD Zemgales reģiona brigādes daļas, pēc nepieciešamības piesaistot citas brigādes.  </w:t>
      </w:r>
    </w:p>
    <w:p w14:paraId="78B33662" w14:textId="77777777" w:rsidR="0097465A" w:rsidRPr="0097465A" w:rsidRDefault="0097465A" w:rsidP="00A55906">
      <w:pPr>
        <w:pStyle w:val="paraststeksts"/>
        <w:rPr>
          <w:lang w:eastAsia="en-US"/>
        </w:rPr>
      </w:pPr>
      <w:r w:rsidRPr="0097465A">
        <w:rPr>
          <w:lang w:eastAsia="en-US"/>
        </w:rPr>
        <w:lastRenderedPageBreak/>
        <w:t>Kopumā 2014.-</w:t>
      </w:r>
      <w:proofErr w:type="gramStart"/>
      <w:r w:rsidRPr="0097465A">
        <w:rPr>
          <w:lang w:eastAsia="en-US"/>
        </w:rPr>
        <w:t>2019.gadā</w:t>
      </w:r>
      <w:proofErr w:type="gramEnd"/>
      <w:r w:rsidRPr="0097465A">
        <w:rPr>
          <w:lang w:eastAsia="en-US"/>
        </w:rPr>
        <w:t xml:space="preserve"> Rundāles novadā dzēsti 128 ugunsgrēki, tajos nav bojāgājušo, bet ir cietuši trīs cilvēki. Reģistrēti 250 kūlas </w:t>
      </w:r>
      <w:proofErr w:type="gramStart"/>
      <w:r w:rsidRPr="0097465A">
        <w:rPr>
          <w:lang w:eastAsia="en-US"/>
        </w:rPr>
        <w:t>ugunsgrēki</w:t>
      </w:r>
      <w:proofErr w:type="gramEnd"/>
      <w:r w:rsidRPr="0097465A">
        <w:rPr>
          <w:lang w:eastAsia="en-US"/>
        </w:rPr>
        <w:t>, tajos 2019. gadā nodegusi 273326 m</w:t>
      </w:r>
      <w:r w:rsidRPr="0097465A">
        <w:rPr>
          <w:vertAlign w:val="superscript"/>
          <w:lang w:eastAsia="en-US"/>
        </w:rPr>
        <w:t>2</w:t>
      </w:r>
      <w:r w:rsidRPr="0097465A">
        <w:rPr>
          <w:lang w:eastAsia="en-US"/>
        </w:rPr>
        <w:t xml:space="preserve"> liela platība</w:t>
      </w:r>
      <w:r w:rsidRPr="0097465A">
        <w:rPr>
          <w:rFonts w:ascii="Calibri" w:eastAsia="Times New Roman" w:hAnsi="Calibri" w:cs="Calibri"/>
          <w:color w:val="000000"/>
          <w:sz w:val="22"/>
          <w:vertAlign w:val="superscript"/>
          <w:lang w:eastAsia="en-US"/>
        </w:rPr>
        <w:footnoteReference w:id="130"/>
      </w:r>
      <w:r w:rsidRPr="0097465A">
        <w:rPr>
          <w:lang w:eastAsia="en-US"/>
        </w:rPr>
        <w:t>. 2017.-2019. gadā reģistrēts viens meža ugunsgrēks, 40 glābšanas darbi un 15 maldinājumi par ugunsgrēkiem vai glābšanas darbiem</w:t>
      </w:r>
      <w:r w:rsidRPr="0097465A">
        <w:rPr>
          <w:vertAlign w:val="superscript"/>
          <w:lang w:eastAsia="en-US"/>
        </w:rPr>
        <w:footnoteReference w:id="131"/>
      </w:r>
      <w:r w:rsidRPr="0097465A">
        <w:rPr>
          <w:lang w:eastAsia="en-US"/>
        </w:rPr>
        <w:t xml:space="preserve">. </w:t>
      </w:r>
    </w:p>
    <w:p w14:paraId="6E6E6214" w14:textId="1D042563"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48" w:name="_Toc43297144"/>
      <w:bookmarkStart w:id="149" w:name="_Toc37329602"/>
      <w:bookmarkStart w:id="150" w:name="_Toc37347891"/>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27</w:t>
      </w:r>
      <w:r w:rsidRPr="0097465A">
        <w:rPr>
          <w:rFonts w:ascii="Tahoma" w:eastAsiaTheme="minorHAnsi" w:hAnsi="Tahoma" w:cstheme="minorBidi"/>
          <w:b/>
          <w:i/>
          <w:iCs/>
          <w:color w:val="000000" w:themeColor="text1"/>
          <w:sz w:val="18"/>
          <w:szCs w:val="16"/>
          <w:lang w:eastAsia="en-US"/>
        </w:rPr>
        <w:t>. Ugunsgrēku skaits uz 10</w:t>
      </w:r>
      <w:r w:rsidR="00432DC5">
        <w:rPr>
          <w:rFonts w:ascii="Tahoma" w:eastAsiaTheme="minorHAnsi" w:hAnsi="Tahoma" w:cstheme="minorBidi"/>
          <w:b/>
          <w:i/>
          <w:iCs/>
          <w:color w:val="000000" w:themeColor="text1"/>
          <w:sz w:val="18"/>
          <w:szCs w:val="16"/>
          <w:lang w:eastAsia="en-US"/>
        </w:rPr>
        <w:t xml:space="preserve"> tūkst. </w:t>
      </w:r>
      <w:r w:rsidRPr="0097465A">
        <w:rPr>
          <w:rFonts w:ascii="Tahoma" w:eastAsiaTheme="minorHAnsi" w:hAnsi="Tahoma" w:cstheme="minorBidi"/>
          <w:b/>
          <w:i/>
          <w:iCs/>
          <w:color w:val="000000" w:themeColor="text1"/>
          <w:sz w:val="18"/>
          <w:szCs w:val="16"/>
          <w:lang w:eastAsia="en-US"/>
        </w:rPr>
        <w:t>iedzīvotāj</w:t>
      </w:r>
      <w:r w:rsidR="00432DC5">
        <w:rPr>
          <w:rFonts w:ascii="Tahoma" w:eastAsiaTheme="minorHAnsi" w:hAnsi="Tahoma" w:cstheme="minorBidi"/>
          <w:b/>
          <w:i/>
          <w:iCs/>
          <w:color w:val="000000" w:themeColor="text1"/>
          <w:sz w:val="18"/>
          <w:szCs w:val="16"/>
          <w:lang w:eastAsia="en-US"/>
        </w:rPr>
        <w:t>u</w:t>
      </w:r>
      <w:r w:rsidRPr="0097465A">
        <w:rPr>
          <w:rFonts w:ascii="Tahoma" w:eastAsiaTheme="minorHAnsi" w:hAnsi="Tahoma" w:cstheme="minorBidi"/>
          <w:b/>
          <w:i/>
          <w:iCs/>
          <w:color w:val="000000" w:themeColor="text1"/>
          <w:sz w:val="18"/>
          <w:szCs w:val="16"/>
          <w:lang w:eastAsia="en-US"/>
        </w:rPr>
        <w:t xml:space="preserve"> Rundāles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 2014.-2019. gadā</w:t>
      </w:r>
      <w:r w:rsidRPr="0097465A">
        <w:rPr>
          <w:rFonts w:ascii="Tahoma" w:eastAsia="Calibri" w:hAnsi="Tahoma" w:cstheme="minorBidi"/>
          <w:b/>
          <w:i/>
          <w:color w:val="000000"/>
          <w:sz w:val="18"/>
          <w:szCs w:val="18"/>
          <w:vertAlign w:val="superscript"/>
          <w:lang w:eastAsia="en-US"/>
        </w:rPr>
        <w:footnoteReference w:id="132"/>
      </w:r>
      <w:bookmarkEnd w:id="148"/>
      <w:r w:rsidRPr="0097465A">
        <w:rPr>
          <w:rFonts w:ascii="Tahoma" w:eastAsiaTheme="minorHAnsi" w:hAnsi="Tahoma" w:cstheme="minorBidi"/>
          <w:b/>
          <w:i/>
          <w:iCs/>
          <w:color w:val="000000" w:themeColor="text1"/>
          <w:sz w:val="18"/>
          <w:szCs w:val="16"/>
          <w:lang w:eastAsia="en-US"/>
        </w:rPr>
        <w:t xml:space="preserve"> </w:t>
      </w:r>
    </w:p>
    <w:p w14:paraId="712BE7D2" w14:textId="565AC81C" w:rsidR="00432DC5" w:rsidRPr="0097465A" w:rsidRDefault="00432DC5"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4CAD32CD" wp14:editId="7440F7F8">
            <wp:extent cx="5280660" cy="1933183"/>
            <wp:effectExtent l="0" t="0" r="0" b="0"/>
            <wp:docPr id="48"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96996" cy="1939163"/>
                    </a:xfrm>
                    <a:prstGeom prst="rect">
                      <a:avLst/>
                    </a:prstGeom>
                    <a:noFill/>
                  </pic:spPr>
                </pic:pic>
              </a:graphicData>
            </a:graphic>
          </wp:inline>
        </w:drawing>
      </w:r>
    </w:p>
    <w:bookmarkEnd w:id="149"/>
    <w:bookmarkEnd w:id="150"/>
    <w:p w14:paraId="20744647" w14:textId="6E174385" w:rsidR="0097465A" w:rsidRPr="0097465A" w:rsidRDefault="0097465A" w:rsidP="00A55906">
      <w:pPr>
        <w:pStyle w:val="paraststeksts"/>
        <w:rPr>
          <w:lang w:eastAsia="en-US"/>
        </w:rPr>
      </w:pPr>
      <w:r w:rsidRPr="0097465A">
        <w:rPr>
          <w:lang w:eastAsia="en-US"/>
        </w:rPr>
        <w:t xml:space="preserve">Salīdzinot ugunsgrēku skaitu uz </w:t>
      </w:r>
      <w:r w:rsidR="00432DC5">
        <w:rPr>
          <w:lang w:eastAsia="en-US"/>
        </w:rPr>
        <w:t xml:space="preserve">10 </w:t>
      </w:r>
      <w:r w:rsidRPr="0097465A">
        <w:rPr>
          <w:lang w:eastAsia="en-US"/>
        </w:rPr>
        <w:t>tūks</w:t>
      </w:r>
      <w:r w:rsidR="00432DC5">
        <w:rPr>
          <w:lang w:eastAsia="en-US"/>
        </w:rPr>
        <w:t>t</w:t>
      </w:r>
      <w:r w:rsidRPr="0097465A">
        <w:rPr>
          <w:lang w:eastAsia="en-US"/>
        </w:rPr>
        <w:t>. iedzīvotāj</w:t>
      </w:r>
      <w:r w:rsidR="00432DC5">
        <w:rPr>
          <w:lang w:eastAsia="en-US"/>
        </w:rPr>
        <w:t>u</w:t>
      </w:r>
      <w:r w:rsidRPr="0097465A">
        <w:rPr>
          <w:lang w:eastAsia="en-US"/>
        </w:rPr>
        <w:t>, Rundāles novada rādītāji ir augstāki nekā</w:t>
      </w:r>
      <w:proofErr w:type="gramStart"/>
      <w:r w:rsidRPr="0097465A">
        <w:rPr>
          <w:lang w:eastAsia="en-US"/>
        </w:rPr>
        <w:t xml:space="preserve">  </w:t>
      </w:r>
      <w:proofErr w:type="gramEnd"/>
      <w:r w:rsidR="0015471F">
        <w:rPr>
          <w:lang w:eastAsia="en-US"/>
        </w:rPr>
        <w:t>Pierobežas pašvaldīb</w:t>
      </w:r>
      <w:r w:rsidRPr="0097465A">
        <w:rPr>
          <w:lang w:eastAsia="en-US"/>
        </w:rPr>
        <w:t>u rādītāji, t</w:t>
      </w:r>
      <w:r w:rsidR="00432DC5">
        <w:rPr>
          <w:lang w:eastAsia="en-US"/>
        </w:rPr>
        <w:t>omēr</w:t>
      </w:r>
      <w:r w:rsidRPr="0097465A">
        <w:rPr>
          <w:lang w:eastAsia="en-US"/>
        </w:rPr>
        <w:t xml:space="preserve"> tie ir lielāki nekā Latvijā. </w:t>
      </w:r>
    </w:p>
    <w:p w14:paraId="27B8D17C" w14:textId="051F3D56" w:rsidR="0097465A" w:rsidRPr="0097465A" w:rsidRDefault="0097465A" w:rsidP="00A55906">
      <w:pPr>
        <w:pStyle w:val="paraststeksts"/>
        <w:rPr>
          <w:rFonts w:ascii="Calibri" w:hAnsi="Calibri"/>
          <w:sz w:val="22"/>
          <w:highlight w:val="yellow"/>
          <w:lang w:eastAsia="en-US"/>
        </w:rPr>
      </w:pPr>
      <w:r w:rsidRPr="0097465A">
        <w:rPr>
          <w:lang w:eastAsia="en-US"/>
        </w:rPr>
        <w:t xml:space="preserve">Rundāles novadu apkalpo </w:t>
      </w:r>
      <w:r w:rsidRPr="0097465A">
        <w:rPr>
          <w:b/>
          <w:bCs/>
          <w:lang w:eastAsia="en-US"/>
        </w:rPr>
        <w:t xml:space="preserve">NMPD </w:t>
      </w:r>
      <w:r w:rsidRPr="0097465A">
        <w:rPr>
          <w:lang w:eastAsia="en-US"/>
        </w:rPr>
        <w:t>Zemgales reģionālais centrs. 2014.-2019. gadā Rundāles novadā NMPD izpildījis 2151 izsaukumus. Izsaukumu skaits uz 100</w:t>
      </w:r>
      <w:r w:rsidR="00932988">
        <w:rPr>
          <w:lang w:eastAsia="en-US"/>
        </w:rPr>
        <w:t>0</w:t>
      </w:r>
      <w:r w:rsidRPr="0097465A">
        <w:rPr>
          <w:lang w:eastAsia="en-US"/>
        </w:rPr>
        <w:t xml:space="preserve"> iedzīvotājiem novadā ir mazāks</w:t>
      </w:r>
      <w:proofErr w:type="gramStart"/>
      <w:r w:rsidRPr="0097465A">
        <w:rPr>
          <w:lang w:eastAsia="en-US"/>
        </w:rPr>
        <w:t xml:space="preserve"> nekā vidēji </w:t>
      </w:r>
      <w:r w:rsidR="0015471F">
        <w:rPr>
          <w:lang w:eastAsia="en-US"/>
        </w:rPr>
        <w:t>Pierobežas pašvaldīb</w:t>
      </w:r>
      <w:r w:rsidRPr="0097465A">
        <w:rPr>
          <w:lang w:eastAsia="en-US"/>
        </w:rPr>
        <w:t>u teritorijās un Latvijā kopumā</w:t>
      </w:r>
      <w:proofErr w:type="gramEnd"/>
      <w:r w:rsidRPr="0097465A">
        <w:rPr>
          <w:lang w:eastAsia="en-US"/>
        </w:rPr>
        <w:t xml:space="preserve">. </w:t>
      </w:r>
    </w:p>
    <w:p w14:paraId="784944A8" w14:textId="005C4C51"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51" w:name="_Toc43297145"/>
      <w:bookmarkStart w:id="152" w:name="_Toc37329603"/>
      <w:bookmarkStart w:id="153" w:name="_Toc37347892"/>
      <w:r w:rsidRPr="0097465A">
        <w:rPr>
          <w:rFonts w:ascii="Tahoma" w:eastAsiaTheme="minorHAnsi" w:hAnsi="Tahoma" w:cstheme="minorBidi"/>
          <w:b/>
          <w:i/>
          <w:iCs/>
          <w:color w:val="000000" w:themeColor="text1"/>
          <w:sz w:val="18"/>
          <w:szCs w:val="16"/>
          <w:lang w:eastAsia="en-US"/>
        </w:rPr>
        <w:lastRenderedPageBreak/>
        <w:t xml:space="preserve">Attēls Nr. </w:t>
      </w:r>
      <w:r w:rsidR="00B71EBF">
        <w:rPr>
          <w:rFonts w:ascii="Tahoma" w:eastAsiaTheme="minorHAnsi" w:hAnsi="Tahoma" w:cstheme="minorBidi"/>
          <w:b/>
          <w:i/>
          <w:iCs/>
          <w:color w:val="000000" w:themeColor="text1"/>
          <w:sz w:val="18"/>
          <w:szCs w:val="16"/>
          <w:lang w:eastAsia="en-US"/>
        </w:rPr>
        <w:t>28</w:t>
      </w:r>
      <w:r w:rsidRPr="0097465A">
        <w:rPr>
          <w:rFonts w:ascii="Tahoma" w:eastAsiaTheme="minorHAnsi" w:hAnsi="Tahoma" w:cstheme="minorBidi"/>
          <w:b/>
          <w:i/>
          <w:iCs/>
          <w:color w:val="000000" w:themeColor="text1"/>
          <w:sz w:val="18"/>
          <w:szCs w:val="16"/>
          <w:lang w:eastAsia="en-US"/>
        </w:rPr>
        <w:t>. NMPD izpildīto izsaukumu skaits uz 100</w:t>
      </w:r>
      <w:r w:rsidR="0007345F">
        <w:rPr>
          <w:rFonts w:ascii="Tahoma" w:eastAsiaTheme="minorHAnsi" w:hAnsi="Tahoma" w:cstheme="minorBidi"/>
          <w:b/>
          <w:i/>
          <w:iCs/>
          <w:color w:val="000000" w:themeColor="text1"/>
          <w:sz w:val="18"/>
          <w:szCs w:val="16"/>
          <w:lang w:eastAsia="en-US"/>
        </w:rPr>
        <w:t>0</w:t>
      </w:r>
      <w:r w:rsidRPr="0097465A">
        <w:rPr>
          <w:rFonts w:ascii="Tahoma" w:eastAsiaTheme="minorHAnsi" w:hAnsi="Tahoma" w:cstheme="minorBidi"/>
          <w:b/>
          <w:i/>
          <w:iCs/>
          <w:color w:val="000000" w:themeColor="text1"/>
          <w:sz w:val="18"/>
          <w:szCs w:val="16"/>
          <w:lang w:eastAsia="en-US"/>
        </w:rPr>
        <w:t xml:space="preserve"> iedzīvotājiem 2014.-2018. gadā Rundāles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kopā un Latvijā</w:t>
      </w:r>
      <w:r w:rsidRPr="0097465A">
        <w:rPr>
          <w:rFonts w:ascii="Tahoma" w:eastAsia="Calibri" w:hAnsi="Tahoma" w:cstheme="minorBidi"/>
          <w:b/>
          <w:i/>
          <w:color w:val="000000"/>
          <w:sz w:val="18"/>
          <w:szCs w:val="18"/>
          <w:vertAlign w:val="superscript"/>
          <w:lang w:eastAsia="en-US"/>
        </w:rPr>
        <w:footnoteReference w:id="133"/>
      </w:r>
      <w:bookmarkEnd w:id="151"/>
    </w:p>
    <w:bookmarkEnd w:id="152"/>
    <w:bookmarkEnd w:id="153"/>
    <w:p w14:paraId="2DDBCD3B" w14:textId="1C4433DD" w:rsidR="0097465A" w:rsidRPr="0097465A" w:rsidRDefault="0007345F" w:rsidP="0097465A">
      <w:pPr>
        <w:spacing w:after="160" w:line="259" w:lineRule="auto"/>
        <w:contextualSpacing/>
        <w:jc w:val="center"/>
        <w:rPr>
          <w:rFonts w:ascii="Calibri" w:eastAsia="Calibri" w:hAnsi="Calibri"/>
          <w:sz w:val="22"/>
          <w:szCs w:val="22"/>
          <w:highlight w:val="yellow"/>
          <w:lang w:eastAsia="en-US"/>
        </w:rPr>
      </w:pPr>
      <w:r w:rsidRPr="0007345F">
        <w:rPr>
          <w:rFonts w:ascii="Calibri" w:eastAsia="Calibri" w:hAnsi="Calibri"/>
          <w:noProof/>
          <w:sz w:val="22"/>
          <w:szCs w:val="22"/>
          <w:lang w:eastAsia="lv-LV"/>
        </w:rPr>
        <w:drawing>
          <wp:inline distT="0" distB="0" distL="0" distR="0" wp14:anchorId="35C7B2BD" wp14:editId="7A69EA64">
            <wp:extent cx="5219700" cy="2147122"/>
            <wp:effectExtent l="0" t="0" r="0" b="5715"/>
            <wp:docPr id="33"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31800" cy="2152099"/>
                    </a:xfrm>
                    <a:prstGeom prst="rect">
                      <a:avLst/>
                    </a:prstGeom>
                    <a:noFill/>
                  </pic:spPr>
                </pic:pic>
              </a:graphicData>
            </a:graphic>
          </wp:inline>
        </w:drawing>
      </w:r>
    </w:p>
    <w:p w14:paraId="6115402D" w14:textId="773A0630" w:rsidR="0097465A" w:rsidRPr="0097465A" w:rsidRDefault="0097465A" w:rsidP="00A55906">
      <w:pPr>
        <w:pStyle w:val="paraststeksts"/>
        <w:rPr>
          <w:lang w:eastAsia="en-US"/>
        </w:rPr>
      </w:pPr>
      <w:r w:rsidRPr="0097465A">
        <w:rPr>
          <w:lang w:eastAsia="en-US"/>
        </w:rPr>
        <w:t xml:space="preserve">Savukārt NMPD savlaicīgi izpildīto izsaukumu īpatsvars šajā laikā no 2014. līdz 2018. gadam ir mazāks nekā </w:t>
      </w:r>
      <w:r w:rsidR="0015471F">
        <w:rPr>
          <w:lang w:eastAsia="en-US"/>
        </w:rPr>
        <w:t>Pierobežas pašvaldīb</w:t>
      </w:r>
      <w:r w:rsidRPr="0097465A">
        <w:rPr>
          <w:lang w:eastAsia="en-US"/>
        </w:rPr>
        <w:t>u teritorijās kopumā, turklāt – tas ir svārstīgs.</w:t>
      </w:r>
    </w:p>
    <w:p w14:paraId="074BDBA3" w14:textId="44087408"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54" w:name="_Toc43297146"/>
      <w:bookmarkStart w:id="155" w:name="_Toc37329604"/>
      <w:bookmarkStart w:id="156" w:name="_Toc37347893"/>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29</w:t>
      </w:r>
      <w:r w:rsidRPr="0097465A">
        <w:rPr>
          <w:rFonts w:ascii="Tahoma" w:eastAsiaTheme="minorHAnsi" w:hAnsi="Tahoma" w:cstheme="minorBidi"/>
          <w:b/>
          <w:i/>
          <w:iCs/>
          <w:color w:val="000000" w:themeColor="text1"/>
          <w:sz w:val="18"/>
          <w:szCs w:val="16"/>
          <w:lang w:eastAsia="en-US"/>
        </w:rPr>
        <w:t xml:space="preserve">. NMPD savlaicīgi izpildīto izsaukumu īpatsvars 2014.-2018. gadā Rundāles novadā un </w:t>
      </w:r>
      <w:r w:rsidR="00D666F9">
        <w:rPr>
          <w:rFonts w:ascii="Tahoma" w:eastAsiaTheme="minorHAnsi" w:hAnsi="Tahoma" w:cstheme="minorBidi"/>
          <w:b/>
          <w:i/>
          <w:iCs/>
          <w:color w:val="000000" w:themeColor="text1"/>
          <w:sz w:val="18"/>
          <w:szCs w:val="16"/>
          <w:lang w:eastAsia="en-US"/>
        </w:rPr>
        <w:t>Latvijas</w:t>
      </w:r>
      <w:r w:rsidRPr="0097465A">
        <w:rPr>
          <w:rFonts w:ascii="Tahoma" w:eastAsiaTheme="minorHAnsi" w:hAnsi="Tahoma" w:cstheme="minorBidi"/>
          <w:b/>
          <w:i/>
          <w:iCs/>
          <w:color w:val="000000" w:themeColor="text1"/>
          <w:sz w:val="18"/>
          <w:szCs w:val="16"/>
          <w:lang w:eastAsia="en-US"/>
        </w:rPr>
        <w:t xml:space="preserve">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w:t>
      </w:r>
      <w:r w:rsidRPr="0097465A">
        <w:rPr>
          <w:rFonts w:ascii="Tahoma" w:eastAsia="Calibri" w:hAnsi="Tahoma" w:cstheme="minorBidi"/>
          <w:b/>
          <w:i/>
          <w:color w:val="000000"/>
          <w:sz w:val="18"/>
          <w:szCs w:val="18"/>
          <w:vertAlign w:val="superscript"/>
          <w:lang w:eastAsia="en-US"/>
        </w:rPr>
        <w:footnoteReference w:id="134"/>
      </w:r>
      <w:bookmarkEnd w:id="154"/>
    </w:p>
    <w:p w14:paraId="3507D9D3" w14:textId="6C9F5ACB" w:rsidR="00D666F9" w:rsidRPr="0097465A" w:rsidRDefault="00D666F9"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5C78D40F" wp14:editId="0D5B4F69">
            <wp:extent cx="5158740" cy="1604548"/>
            <wp:effectExtent l="0" t="0" r="3810" b="0"/>
            <wp:docPr id="63" name="Attēl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78561" cy="1610713"/>
                    </a:xfrm>
                    <a:prstGeom prst="rect">
                      <a:avLst/>
                    </a:prstGeom>
                    <a:noFill/>
                  </pic:spPr>
                </pic:pic>
              </a:graphicData>
            </a:graphic>
          </wp:inline>
        </w:drawing>
      </w:r>
    </w:p>
    <w:p w14:paraId="42D45DDD" w14:textId="21D2F60F" w:rsidR="0097465A" w:rsidRPr="0097465A" w:rsidRDefault="0097465A" w:rsidP="00A55906">
      <w:pPr>
        <w:pStyle w:val="Heading5"/>
      </w:pPr>
      <w:bookmarkStart w:id="157" w:name="_Toc37348516"/>
      <w:bookmarkStart w:id="158" w:name="_Toc42466020"/>
      <w:bookmarkEnd w:id="155"/>
      <w:bookmarkEnd w:id="156"/>
      <w:r w:rsidRPr="0097465A">
        <w:t>Tērvetes novad</w:t>
      </w:r>
      <w:bookmarkEnd w:id="157"/>
      <w:r w:rsidRPr="0097465A">
        <w:t>s</w:t>
      </w:r>
      <w:bookmarkEnd w:id="158"/>
    </w:p>
    <w:p w14:paraId="6821D0DB" w14:textId="77777777" w:rsidR="0097465A" w:rsidRPr="0097465A" w:rsidRDefault="0097465A" w:rsidP="00A55906">
      <w:pPr>
        <w:pStyle w:val="paraststeksts"/>
        <w:rPr>
          <w:lang w:eastAsia="en-US"/>
        </w:rPr>
      </w:pPr>
      <w:r w:rsidRPr="0097465A">
        <w:rPr>
          <w:lang w:eastAsia="en-US"/>
        </w:rPr>
        <w:t>Lai gan 2015. gadā Tērvetes novadā reģistrēto noziedzīgo nodarījumu skaits uz 10 tūkst. iedzīvotāju bija zemākais starp visām Projekta teritorijām un laika posmā no 2014. līdz 2015. gadam rādītājā vērojams vairāk nekā 50% kritums, pēc 2015. gada noziedzīgo nodarījumu skaits uz 10 tūkst. iedzīvotāju</w:t>
      </w:r>
      <w:r w:rsidRPr="0097465A" w:rsidDel="001B1D44">
        <w:rPr>
          <w:lang w:eastAsia="en-US"/>
        </w:rPr>
        <w:t xml:space="preserve"> </w:t>
      </w:r>
      <w:r w:rsidRPr="0097465A">
        <w:rPr>
          <w:lang w:eastAsia="en-US"/>
        </w:rPr>
        <w:t xml:space="preserve">katru gadu pieauga, 2019. gadā par 10 pārsteidzot 2014. gada rādītāju. </w:t>
      </w:r>
    </w:p>
    <w:p w14:paraId="74565F23" w14:textId="37DD31DF"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59" w:name="_Toc43297147"/>
      <w:bookmarkStart w:id="160" w:name="_Toc37329605"/>
      <w:bookmarkStart w:id="161" w:name="_Toc37347894"/>
      <w:r w:rsidRPr="0097465A">
        <w:rPr>
          <w:rFonts w:ascii="Tahoma" w:eastAsiaTheme="minorHAnsi" w:hAnsi="Tahoma" w:cstheme="minorBidi"/>
          <w:b/>
          <w:i/>
          <w:iCs/>
          <w:color w:val="000000" w:themeColor="text1"/>
          <w:sz w:val="18"/>
          <w:szCs w:val="16"/>
          <w:lang w:eastAsia="en-US"/>
        </w:rPr>
        <w:lastRenderedPageBreak/>
        <w:t xml:space="preserve">Attēls Nr. </w:t>
      </w:r>
      <w:r w:rsidR="00B71EBF">
        <w:rPr>
          <w:rFonts w:ascii="Tahoma" w:eastAsiaTheme="minorHAnsi" w:hAnsi="Tahoma" w:cstheme="minorBidi"/>
          <w:b/>
          <w:i/>
          <w:iCs/>
          <w:color w:val="000000" w:themeColor="text1"/>
          <w:sz w:val="18"/>
          <w:szCs w:val="16"/>
          <w:lang w:eastAsia="en-US"/>
        </w:rPr>
        <w:t>30</w:t>
      </w:r>
      <w:r w:rsidRPr="0097465A">
        <w:rPr>
          <w:rFonts w:ascii="Tahoma" w:eastAsiaTheme="minorHAnsi" w:hAnsi="Tahoma" w:cstheme="minorBidi"/>
          <w:b/>
          <w:i/>
          <w:iCs/>
          <w:color w:val="000000" w:themeColor="text1"/>
          <w:sz w:val="18"/>
          <w:szCs w:val="16"/>
          <w:lang w:eastAsia="en-US"/>
        </w:rPr>
        <w:t xml:space="preserve">. Noziedzīgo nodarījumu skaits uz 10 tūkst. iedzīvotāju Tērvetes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 2014.-2019. gadā</w:t>
      </w:r>
      <w:r w:rsidRPr="0097465A">
        <w:rPr>
          <w:rFonts w:ascii="Tahoma" w:eastAsia="Calibri" w:hAnsi="Tahoma" w:cstheme="minorBidi"/>
          <w:b/>
          <w:i/>
          <w:color w:val="000000"/>
          <w:sz w:val="18"/>
          <w:szCs w:val="18"/>
          <w:vertAlign w:val="superscript"/>
          <w:lang w:eastAsia="en-US"/>
        </w:rPr>
        <w:footnoteReference w:id="135"/>
      </w:r>
      <w:bookmarkEnd w:id="159"/>
    </w:p>
    <w:p w14:paraId="37CE2900" w14:textId="710E1334" w:rsidR="00715579" w:rsidRDefault="00715579"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74929FDE" wp14:editId="1F5D4F15">
            <wp:extent cx="5379720" cy="1954682"/>
            <wp:effectExtent l="0" t="0" r="0" b="7620"/>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91467" cy="1958950"/>
                    </a:xfrm>
                    <a:prstGeom prst="rect">
                      <a:avLst/>
                    </a:prstGeom>
                    <a:noFill/>
                  </pic:spPr>
                </pic:pic>
              </a:graphicData>
            </a:graphic>
          </wp:inline>
        </w:drawing>
      </w:r>
    </w:p>
    <w:bookmarkEnd w:id="160"/>
    <w:bookmarkEnd w:id="161"/>
    <w:p w14:paraId="5C8A652E" w14:textId="77777777" w:rsidR="0097465A" w:rsidRPr="0097465A" w:rsidRDefault="0097465A" w:rsidP="00A55906">
      <w:pPr>
        <w:pStyle w:val="paraststeksts"/>
        <w:rPr>
          <w:lang w:eastAsia="en-US"/>
        </w:rPr>
      </w:pPr>
      <w:r w:rsidRPr="0097465A">
        <w:rPr>
          <w:lang w:eastAsia="en-US"/>
        </w:rPr>
        <w:t>Biežāk izdarītie kriminālkodeksa pārkāpumi 2014.-2019. gadā:</w:t>
      </w:r>
    </w:p>
    <w:p w14:paraId="44588BDF" w14:textId="77777777" w:rsidR="0097465A" w:rsidRPr="0097465A" w:rsidRDefault="0097465A" w:rsidP="00A55906">
      <w:pPr>
        <w:pStyle w:val="buleti"/>
      </w:pPr>
      <w:r w:rsidRPr="0097465A">
        <w:t xml:space="preserve">zādzība, </w:t>
      </w:r>
      <w:proofErr w:type="gramStart"/>
      <w:r w:rsidRPr="0097465A">
        <w:t>kas izdarīta, iekļūstot transportlīdzeklī, dzīvoklī vai citā telpā, glabātavā</w:t>
      </w:r>
      <w:proofErr w:type="gramEnd"/>
      <w:r w:rsidRPr="0097465A">
        <w:t xml:space="preserve"> vai arī transportlīdzekļa zādzība (KL 175.p. 3.d.);</w:t>
      </w:r>
    </w:p>
    <w:p w14:paraId="13FAD503" w14:textId="77777777" w:rsidR="0097465A" w:rsidRPr="0097465A" w:rsidRDefault="0097465A" w:rsidP="00A55906">
      <w:pPr>
        <w:pStyle w:val="buleti"/>
      </w:pPr>
      <w:r w:rsidRPr="0097465A">
        <w:t>zādzība, krāpšana, piesavināšanās nelielā apmērā (KL 180.p.1.d.);</w:t>
      </w:r>
    </w:p>
    <w:p w14:paraId="18CA9641" w14:textId="77777777" w:rsidR="0097465A" w:rsidRPr="0097465A" w:rsidRDefault="0097465A" w:rsidP="00A55906">
      <w:pPr>
        <w:pStyle w:val="buleti"/>
      </w:pPr>
      <w:r w:rsidRPr="0097465A">
        <w:t>svešas mantas tīša iznīcināšana vai bojāšana (KL 185.p.1.d.);</w:t>
      </w:r>
    </w:p>
    <w:p w14:paraId="2EF2FE00" w14:textId="77777777" w:rsidR="0097465A" w:rsidRPr="0097465A" w:rsidRDefault="0097465A" w:rsidP="00A55906">
      <w:pPr>
        <w:pStyle w:val="buleti"/>
      </w:pPr>
      <w:r w:rsidRPr="0097465A">
        <w:t>transportlīdzekļa vadīšana bez tiesībām vai transportlīdzekļa vadīšana alkohola vai citu vielu reibumā (KL 262.p1.d.)</w:t>
      </w:r>
      <w:r w:rsidRPr="0097465A">
        <w:rPr>
          <w:sz w:val="22"/>
          <w:vertAlign w:val="superscript"/>
        </w:rPr>
        <w:footnoteReference w:id="136"/>
      </w:r>
      <w:r w:rsidRPr="0097465A">
        <w:rPr>
          <w:sz w:val="16"/>
        </w:rPr>
        <w:t>.</w:t>
      </w:r>
    </w:p>
    <w:p w14:paraId="3B071D4B" w14:textId="77777777" w:rsidR="0097465A" w:rsidRPr="0097465A" w:rsidRDefault="0097465A" w:rsidP="00A55906">
      <w:pPr>
        <w:pStyle w:val="paraststeksts"/>
        <w:rPr>
          <w:lang w:eastAsia="en-US"/>
        </w:rPr>
      </w:pPr>
      <w:r w:rsidRPr="0097465A">
        <w:rPr>
          <w:lang w:eastAsia="en-US"/>
        </w:rPr>
        <w:t>Biežākie administratīvie pārkāpumi novadā ir:</w:t>
      </w:r>
    </w:p>
    <w:p w14:paraId="1AFB912D" w14:textId="77777777" w:rsidR="0097465A" w:rsidRPr="0097465A" w:rsidRDefault="0097465A" w:rsidP="00A55906">
      <w:pPr>
        <w:pStyle w:val="buleti"/>
      </w:pPr>
      <w:r w:rsidRPr="0097465A">
        <w:t>smēķēšana, ja to izdarījis nepilngadīgais (LAPK 42.p.1.d.);</w:t>
      </w:r>
    </w:p>
    <w:p w14:paraId="3FFD3766" w14:textId="77777777" w:rsidR="0097465A" w:rsidRPr="0097465A" w:rsidRDefault="0097465A" w:rsidP="00A55906">
      <w:pPr>
        <w:pStyle w:val="buleti"/>
      </w:pPr>
      <w:r w:rsidRPr="0097465A">
        <w:t>atrašanās sabiedriskās vietās reibuma stāvoklī</w:t>
      </w:r>
      <w:r w:rsidRPr="0097465A">
        <w:tab/>
        <w:t>(LAPK 171.p.)</w:t>
      </w:r>
    </w:p>
    <w:p w14:paraId="70432BE7" w14:textId="77777777" w:rsidR="0097465A" w:rsidRPr="0097465A" w:rsidRDefault="0097465A" w:rsidP="00A55906">
      <w:pPr>
        <w:pStyle w:val="buleti"/>
      </w:pPr>
      <w:r w:rsidRPr="0097465A">
        <w:t>cietsirdīga izturēšanās pret dzīvniekiem</w:t>
      </w:r>
      <w:r w:rsidRPr="0097465A">
        <w:tab/>
        <w:t>(LAPK 106.p.1.d.)</w:t>
      </w:r>
    </w:p>
    <w:p w14:paraId="5BF833AE" w14:textId="77777777" w:rsidR="0097465A" w:rsidRPr="0097465A" w:rsidRDefault="0097465A" w:rsidP="00A55906">
      <w:pPr>
        <w:pStyle w:val="buleti"/>
      </w:pPr>
      <w:r w:rsidRPr="0097465A">
        <w:t xml:space="preserve">alkoholisko dzērienu iegādāšanās, ja pārkāpumu izdarījis nepilngadīgais </w:t>
      </w:r>
      <w:proofErr w:type="gramStart"/>
      <w:r w:rsidRPr="0097465A">
        <w:t>(</w:t>
      </w:r>
      <w:proofErr w:type="gramEnd"/>
      <w:r w:rsidRPr="0097465A">
        <w:tab/>
        <w:t>LAPK 171.p.2.d.</w:t>
      </w:r>
    </w:p>
    <w:p w14:paraId="5BE3704D" w14:textId="77777777" w:rsidR="0097465A" w:rsidRPr="0097465A" w:rsidRDefault="0097465A" w:rsidP="00A55906">
      <w:pPr>
        <w:pStyle w:val="buleti"/>
      </w:pPr>
      <w:r w:rsidRPr="0097465A">
        <w:t>novada saistošo noteikumu pārkāpšana, tostarp - nekustamo īpašumu nesakopšana (Pašvaldības saistošie noteikumi)</w:t>
      </w:r>
    </w:p>
    <w:p w14:paraId="3F582EDC" w14:textId="41872FD5" w:rsidR="0097465A" w:rsidRPr="0097465A" w:rsidRDefault="0097465A" w:rsidP="00A55906">
      <w:pPr>
        <w:pStyle w:val="paraststeksts"/>
        <w:rPr>
          <w:lang w:eastAsia="en-US"/>
        </w:rPr>
      </w:pPr>
      <w:r w:rsidRPr="0097465A">
        <w:rPr>
          <w:b/>
          <w:bCs/>
          <w:lang w:eastAsia="en-US"/>
        </w:rPr>
        <w:t>Ugunsdrošības un glābšanas pakalpojumus</w:t>
      </w:r>
      <w:r w:rsidRPr="0097465A">
        <w:rPr>
          <w:lang w:eastAsia="en-US"/>
        </w:rPr>
        <w:t xml:space="preserve"> novadā nodrošina ne tikai VUGD, bet arī Tērvetes novada Ugunsdzēsības dienests. Ugunsgrēku skaits uz 1000 iedzīvotājiem Tērvetes novadā ir mazākais </w:t>
      </w:r>
      <w:r w:rsidR="0015471F">
        <w:rPr>
          <w:lang w:eastAsia="en-US"/>
        </w:rPr>
        <w:t>Pierobežas pašvaldīb</w:t>
      </w:r>
      <w:r w:rsidRPr="0097465A">
        <w:rPr>
          <w:lang w:eastAsia="en-US"/>
        </w:rPr>
        <w:t xml:space="preserve">u vidū. 2014.-2019. gadā novadā reģistrēti 63 ugunsgrēki. </w:t>
      </w:r>
    </w:p>
    <w:p w14:paraId="350A958C" w14:textId="11A7ACF9"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62" w:name="_Toc43297148"/>
      <w:bookmarkStart w:id="163" w:name="_Toc37329606"/>
      <w:bookmarkStart w:id="164" w:name="_Toc37347895"/>
      <w:r w:rsidRPr="0097465A">
        <w:rPr>
          <w:rFonts w:ascii="Tahoma" w:eastAsiaTheme="minorHAnsi" w:hAnsi="Tahoma" w:cstheme="minorBidi"/>
          <w:b/>
          <w:i/>
          <w:iCs/>
          <w:color w:val="000000" w:themeColor="text1"/>
          <w:sz w:val="18"/>
          <w:szCs w:val="16"/>
          <w:lang w:eastAsia="en-US"/>
        </w:rPr>
        <w:lastRenderedPageBreak/>
        <w:t xml:space="preserve">Attēls Nr. </w:t>
      </w:r>
      <w:r w:rsidR="00B71EBF">
        <w:rPr>
          <w:rFonts w:ascii="Tahoma" w:eastAsiaTheme="minorHAnsi" w:hAnsi="Tahoma" w:cstheme="minorBidi"/>
          <w:b/>
          <w:i/>
          <w:iCs/>
          <w:color w:val="000000" w:themeColor="text1"/>
          <w:sz w:val="18"/>
          <w:szCs w:val="16"/>
          <w:lang w:eastAsia="en-US"/>
        </w:rPr>
        <w:t>31</w:t>
      </w:r>
      <w:r w:rsidRPr="0097465A">
        <w:rPr>
          <w:rFonts w:ascii="Tahoma" w:eastAsiaTheme="minorHAnsi" w:hAnsi="Tahoma" w:cstheme="minorBidi"/>
          <w:b/>
          <w:i/>
          <w:iCs/>
          <w:color w:val="000000" w:themeColor="text1"/>
          <w:sz w:val="18"/>
          <w:szCs w:val="16"/>
          <w:lang w:eastAsia="en-US"/>
        </w:rPr>
        <w:t xml:space="preserve">. Ugunsgrēku skaits uz 1000 iedzīvotājiem Tērvetes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 2014.-2019. gadā</w:t>
      </w:r>
      <w:r w:rsidRPr="0097465A">
        <w:rPr>
          <w:rFonts w:ascii="Tahoma" w:eastAsia="Calibri" w:hAnsi="Tahoma" w:cstheme="minorBidi"/>
          <w:b/>
          <w:i/>
          <w:color w:val="000000"/>
          <w:sz w:val="18"/>
          <w:szCs w:val="18"/>
          <w:vertAlign w:val="superscript"/>
          <w:lang w:eastAsia="en-US"/>
        </w:rPr>
        <w:footnoteReference w:id="137"/>
      </w:r>
      <w:bookmarkEnd w:id="162"/>
    </w:p>
    <w:p w14:paraId="7217FDB7" w14:textId="74FFC875" w:rsidR="0097465A" w:rsidRPr="0097465A" w:rsidRDefault="00C66942" w:rsidP="0097465A">
      <w:pPr>
        <w:jc w:val="center"/>
        <w:rPr>
          <w:lang w:eastAsia="en-US"/>
        </w:rPr>
      </w:pPr>
      <w:r>
        <w:rPr>
          <w:noProof/>
          <w:lang w:eastAsia="lv-LV"/>
        </w:rPr>
        <w:drawing>
          <wp:inline distT="0" distB="0" distL="0" distR="0" wp14:anchorId="767F7B9C" wp14:editId="78A1027C">
            <wp:extent cx="5162046" cy="1889760"/>
            <wp:effectExtent l="0" t="0" r="635" b="0"/>
            <wp:docPr id="51"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84437" cy="1897957"/>
                    </a:xfrm>
                    <a:prstGeom prst="rect">
                      <a:avLst/>
                    </a:prstGeom>
                    <a:noFill/>
                  </pic:spPr>
                </pic:pic>
              </a:graphicData>
            </a:graphic>
          </wp:inline>
        </w:drawing>
      </w:r>
    </w:p>
    <w:p w14:paraId="1D6D37DD" w14:textId="66B15FFD"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65" w:name="_Toc43297149"/>
      <w:bookmarkStart w:id="166" w:name="_Toc37329607"/>
      <w:bookmarkStart w:id="167" w:name="_Toc37347896"/>
      <w:bookmarkEnd w:id="163"/>
      <w:bookmarkEnd w:id="164"/>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32</w:t>
      </w:r>
      <w:r w:rsidRPr="0097465A">
        <w:rPr>
          <w:rFonts w:ascii="Tahoma" w:eastAsiaTheme="minorHAnsi" w:hAnsi="Tahoma" w:cstheme="minorBidi"/>
          <w:b/>
          <w:i/>
          <w:iCs/>
          <w:color w:val="000000" w:themeColor="text1"/>
          <w:sz w:val="18"/>
          <w:szCs w:val="16"/>
          <w:lang w:eastAsia="en-US"/>
        </w:rPr>
        <w:t>. PUD izpildīto izsaukumu skaits un VUGD reģistrēto ugunsgrēku skaits Tērvetes novadā</w:t>
      </w:r>
      <w:bookmarkEnd w:id="165"/>
    </w:p>
    <w:p w14:paraId="0204DFCC" w14:textId="3947AE11" w:rsidR="0097465A" w:rsidRPr="0097465A" w:rsidRDefault="0097465A" w:rsidP="0097465A">
      <w:pPr>
        <w:jc w:val="center"/>
        <w:rPr>
          <w:lang w:eastAsia="en-US"/>
        </w:rPr>
      </w:pPr>
      <w:r w:rsidRPr="0097465A">
        <w:rPr>
          <w:noProof/>
          <w:lang w:eastAsia="lv-LV"/>
        </w:rPr>
        <w:drawing>
          <wp:inline distT="0" distB="0" distL="0" distR="0" wp14:anchorId="2970236B" wp14:editId="4E0B8315">
            <wp:extent cx="5468620" cy="1926590"/>
            <wp:effectExtent l="0" t="0" r="0" b="0"/>
            <wp:docPr id="1668899218" name="Picture 180308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3086657"/>
                    <pic:cNvPicPr/>
                  </pic:nvPicPr>
                  <pic:blipFill>
                    <a:blip r:embed="rId50">
                      <a:extLst>
                        <a:ext uri="{28A0092B-C50C-407E-A947-70E740481C1C}">
                          <a14:useLocalDpi xmlns:a14="http://schemas.microsoft.com/office/drawing/2010/main" val="0"/>
                        </a:ext>
                      </a:extLst>
                    </a:blip>
                    <a:stretch>
                      <a:fillRect/>
                    </a:stretch>
                  </pic:blipFill>
                  <pic:spPr>
                    <a:xfrm>
                      <a:off x="0" y="0"/>
                      <a:ext cx="5468620" cy="1926590"/>
                    </a:xfrm>
                    <a:prstGeom prst="rect">
                      <a:avLst/>
                    </a:prstGeom>
                  </pic:spPr>
                </pic:pic>
              </a:graphicData>
            </a:graphic>
          </wp:inline>
        </w:drawing>
      </w:r>
      <w:bookmarkEnd w:id="166"/>
      <w:bookmarkEnd w:id="167"/>
    </w:p>
    <w:p w14:paraId="100A45AB" w14:textId="77777777" w:rsidR="0097465A" w:rsidRPr="0097465A" w:rsidRDefault="0097465A" w:rsidP="00A55906">
      <w:pPr>
        <w:pStyle w:val="paraststeksts"/>
        <w:rPr>
          <w:lang w:eastAsia="en-US"/>
        </w:rPr>
      </w:pPr>
      <w:r w:rsidRPr="0097465A">
        <w:rPr>
          <w:lang w:eastAsia="en-US"/>
        </w:rPr>
        <w:t>Visus izsaukumus uz ugunsgrēkiem koordinē VUGD</w:t>
      </w:r>
      <w:proofErr w:type="gramStart"/>
      <w:r w:rsidRPr="0097465A">
        <w:rPr>
          <w:lang w:eastAsia="en-US"/>
        </w:rPr>
        <w:t xml:space="preserve"> un</w:t>
      </w:r>
      <w:proofErr w:type="gramEnd"/>
      <w:r w:rsidRPr="0097465A">
        <w:rPr>
          <w:lang w:eastAsia="en-US"/>
        </w:rPr>
        <w:t xml:space="preserve"> pēc nepieciešamības piesaista pašvaldību UD un brīvprātīgo ugunsdzēsēju biedrības. Salīdzinot VUGD informāciju par visiem ugunsgrēkiem un PUD sniegtos datus, secināms, ka Tērvetes PUD 2014. un 2015. gadā piedalījies visos VUGD izsaukumos, 2016. un 2017. gadā VUGD nav iesaistījis PUD visos izsaukumos, bet 2018. un 2019. gadā PUD reģistrēti </w:t>
      </w:r>
      <w:proofErr w:type="gramStart"/>
      <w:r w:rsidRPr="0097465A">
        <w:rPr>
          <w:lang w:eastAsia="en-US"/>
        </w:rPr>
        <w:t>vairāk izsaukumi</w:t>
      </w:r>
      <w:proofErr w:type="gramEnd"/>
      <w:r w:rsidRPr="0097465A">
        <w:rPr>
          <w:lang w:eastAsia="en-US"/>
        </w:rPr>
        <w:t xml:space="preserve"> nekā VUGD – iespējams, tādēļ, ka daļa izsaukumu bijuši glābšanas darbi, bet VUGD dati atspoguļo ugunsdzēšanas darbus. </w:t>
      </w:r>
    </w:p>
    <w:p w14:paraId="4EAE3DEA" w14:textId="1A80BCB9" w:rsidR="0097465A" w:rsidRPr="0097465A" w:rsidRDefault="0097465A" w:rsidP="00A55906">
      <w:pPr>
        <w:pStyle w:val="paraststeksts"/>
        <w:rPr>
          <w:lang w:eastAsia="en-US"/>
        </w:rPr>
      </w:pPr>
      <w:r w:rsidRPr="00A55906">
        <w:rPr>
          <w:rStyle w:val="Strong"/>
        </w:rPr>
        <w:t>NMPD izsaukumu skaits</w:t>
      </w:r>
      <w:r w:rsidRPr="0097465A">
        <w:rPr>
          <w:lang w:eastAsia="en-US"/>
        </w:rPr>
        <w:t xml:space="preserve"> uz 100</w:t>
      </w:r>
      <w:r w:rsidR="00932988">
        <w:rPr>
          <w:lang w:eastAsia="en-US"/>
        </w:rPr>
        <w:t>0</w:t>
      </w:r>
      <w:r w:rsidRPr="0097465A">
        <w:rPr>
          <w:lang w:eastAsia="en-US"/>
        </w:rPr>
        <w:t xml:space="preserve"> iedzīvotājiem Tērvetes novadā ir nedaudz zemāks nekā </w:t>
      </w:r>
      <w:r w:rsidR="0015471F">
        <w:rPr>
          <w:lang w:eastAsia="en-US"/>
        </w:rPr>
        <w:t>Pierobežas pašvaldīb</w:t>
      </w:r>
      <w:r w:rsidRPr="0097465A">
        <w:rPr>
          <w:lang w:eastAsia="en-US"/>
        </w:rPr>
        <w:t xml:space="preserve">ās kopumā. </w:t>
      </w:r>
    </w:p>
    <w:p w14:paraId="0D8A16FF" w14:textId="7FC14E11"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68" w:name="_Toc43297150"/>
      <w:bookmarkStart w:id="169" w:name="_Toc37329608"/>
      <w:bookmarkStart w:id="170" w:name="_Toc37347897"/>
      <w:r w:rsidRPr="0097465A">
        <w:rPr>
          <w:rFonts w:ascii="Tahoma" w:eastAsiaTheme="minorHAnsi" w:hAnsi="Tahoma" w:cstheme="minorBidi"/>
          <w:b/>
          <w:i/>
          <w:iCs/>
          <w:color w:val="000000" w:themeColor="text1"/>
          <w:sz w:val="18"/>
          <w:szCs w:val="16"/>
          <w:lang w:eastAsia="en-US"/>
        </w:rPr>
        <w:lastRenderedPageBreak/>
        <w:t xml:space="preserve">Attēls Nr. </w:t>
      </w:r>
      <w:r w:rsidR="00B71EBF">
        <w:rPr>
          <w:rFonts w:ascii="Tahoma" w:eastAsiaTheme="minorHAnsi" w:hAnsi="Tahoma" w:cstheme="minorBidi"/>
          <w:b/>
          <w:i/>
          <w:iCs/>
          <w:color w:val="000000" w:themeColor="text1"/>
          <w:sz w:val="18"/>
          <w:szCs w:val="16"/>
          <w:lang w:eastAsia="en-US"/>
        </w:rPr>
        <w:t>33</w:t>
      </w:r>
      <w:r w:rsidRPr="0097465A">
        <w:rPr>
          <w:rFonts w:ascii="Tahoma" w:eastAsiaTheme="minorHAnsi" w:hAnsi="Tahoma" w:cstheme="minorBidi"/>
          <w:b/>
          <w:i/>
          <w:iCs/>
          <w:color w:val="000000" w:themeColor="text1"/>
          <w:sz w:val="18"/>
          <w:szCs w:val="16"/>
          <w:lang w:eastAsia="en-US"/>
        </w:rPr>
        <w:t>. NMPD izpildīto izsaukumu skaits uz 100</w:t>
      </w:r>
      <w:r w:rsidR="00932988">
        <w:rPr>
          <w:rFonts w:ascii="Tahoma" w:eastAsiaTheme="minorHAnsi" w:hAnsi="Tahoma" w:cstheme="minorBidi"/>
          <w:b/>
          <w:i/>
          <w:iCs/>
          <w:color w:val="000000" w:themeColor="text1"/>
          <w:sz w:val="18"/>
          <w:szCs w:val="16"/>
          <w:lang w:eastAsia="en-US"/>
        </w:rPr>
        <w:t>0</w:t>
      </w:r>
      <w:r w:rsidRPr="0097465A">
        <w:rPr>
          <w:rFonts w:ascii="Tahoma" w:eastAsiaTheme="minorHAnsi" w:hAnsi="Tahoma" w:cstheme="minorBidi"/>
          <w:b/>
          <w:i/>
          <w:iCs/>
          <w:color w:val="000000" w:themeColor="text1"/>
          <w:sz w:val="18"/>
          <w:szCs w:val="16"/>
          <w:lang w:eastAsia="en-US"/>
        </w:rPr>
        <w:t xml:space="preserve"> iedzīvotājiem 2014.-2018. gadā Tērvetes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kopā un Latvijā</w:t>
      </w:r>
      <w:r w:rsidRPr="0097465A">
        <w:rPr>
          <w:rFonts w:ascii="Tahoma" w:eastAsia="Calibri" w:hAnsi="Tahoma" w:cstheme="minorBidi"/>
          <w:b/>
          <w:i/>
          <w:color w:val="000000"/>
          <w:sz w:val="18"/>
          <w:szCs w:val="18"/>
          <w:vertAlign w:val="superscript"/>
          <w:lang w:eastAsia="en-US"/>
        </w:rPr>
        <w:footnoteReference w:id="138"/>
      </w:r>
      <w:bookmarkEnd w:id="168"/>
    </w:p>
    <w:bookmarkEnd w:id="169"/>
    <w:bookmarkEnd w:id="170"/>
    <w:p w14:paraId="05A0F813" w14:textId="5B1E551B" w:rsidR="0097465A" w:rsidRPr="0097465A" w:rsidRDefault="00932988" w:rsidP="0097465A">
      <w:pPr>
        <w:rPr>
          <w:lang w:eastAsia="en-US"/>
        </w:rPr>
      </w:pPr>
      <w:r>
        <w:rPr>
          <w:noProof/>
          <w:lang w:eastAsia="lv-LV"/>
        </w:rPr>
        <w:drawing>
          <wp:inline distT="0" distB="0" distL="0" distR="0" wp14:anchorId="1A723529" wp14:editId="6A00FA8A">
            <wp:extent cx="5471160" cy="1950864"/>
            <wp:effectExtent l="0" t="0" r="0" b="0"/>
            <wp:docPr id="37"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7180" cy="1956576"/>
                    </a:xfrm>
                    <a:prstGeom prst="rect">
                      <a:avLst/>
                    </a:prstGeom>
                    <a:noFill/>
                  </pic:spPr>
                </pic:pic>
              </a:graphicData>
            </a:graphic>
          </wp:inline>
        </w:drawing>
      </w:r>
    </w:p>
    <w:p w14:paraId="0BC14F5C" w14:textId="16D9365D" w:rsidR="0097465A" w:rsidRPr="00A55906" w:rsidRDefault="0097465A" w:rsidP="00A55906">
      <w:pPr>
        <w:pStyle w:val="paraststeksts"/>
      </w:pPr>
      <w:r w:rsidRPr="00A55906">
        <w:t>Savukārt NMPD savlaicīgi izpildīto izsaukumu īpatsvars visu NMPD izsaukumu vidū 2014.-</w:t>
      </w:r>
      <w:proofErr w:type="gramStart"/>
      <w:r w:rsidRPr="00A55906">
        <w:t>2018.gadā</w:t>
      </w:r>
      <w:proofErr w:type="gramEnd"/>
      <w:r w:rsidRPr="00A55906">
        <w:t xml:space="preserve">  ir ievērojami mazāks nekā </w:t>
      </w:r>
      <w:r w:rsidR="0015471F" w:rsidRPr="00A55906">
        <w:t>Pierobežas pašvaldīb</w:t>
      </w:r>
      <w:r w:rsidRPr="00A55906">
        <w:t>u teritorijās kopumā.</w:t>
      </w:r>
    </w:p>
    <w:p w14:paraId="120E275C" w14:textId="75F6B435"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71" w:name="_Toc43297151"/>
      <w:bookmarkStart w:id="172" w:name="_Toc37329609"/>
      <w:bookmarkStart w:id="173" w:name="_Toc37347898"/>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34</w:t>
      </w:r>
      <w:r w:rsidRPr="0097465A">
        <w:rPr>
          <w:rFonts w:ascii="Tahoma" w:eastAsiaTheme="minorHAnsi" w:hAnsi="Tahoma" w:cstheme="minorBidi"/>
          <w:b/>
          <w:i/>
          <w:iCs/>
          <w:color w:val="000000" w:themeColor="text1"/>
          <w:sz w:val="18"/>
          <w:szCs w:val="16"/>
          <w:lang w:eastAsia="en-US"/>
        </w:rPr>
        <w:t xml:space="preserve">. NMPD savlaicīgi izpildīto izsaukumu īpatsvars 2014.-2018. gadā Tērvetes novadā un </w:t>
      </w:r>
      <w:r w:rsidR="00D666F9">
        <w:rPr>
          <w:rFonts w:ascii="Tahoma" w:eastAsiaTheme="minorHAnsi" w:hAnsi="Tahoma" w:cstheme="minorBidi"/>
          <w:b/>
          <w:i/>
          <w:iCs/>
          <w:color w:val="000000" w:themeColor="text1"/>
          <w:sz w:val="18"/>
          <w:szCs w:val="16"/>
          <w:lang w:eastAsia="en-US"/>
        </w:rPr>
        <w:t>Latvijas</w:t>
      </w:r>
      <w:r w:rsidRPr="0097465A">
        <w:rPr>
          <w:rFonts w:ascii="Tahoma" w:eastAsiaTheme="minorHAnsi" w:hAnsi="Tahoma" w:cstheme="minorBidi"/>
          <w:b/>
          <w:i/>
          <w:iCs/>
          <w:color w:val="000000" w:themeColor="text1"/>
          <w:sz w:val="18"/>
          <w:szCs w:val="16"/>
          <w:lang w:eastAsia="en-US"/>
        </w:rPr>
        <w:t xml:space="preserve">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 xml:space="preserve">u teritorijās </w:t>
      </w:r>
      <w:r w:rsidRPr="0097465A">
        <w:rPr>
          <w:rFonts w:ascii="Tahoma" w:eastAsia="Calibri" w:hAnsi="Tahoma" w:cstheme="minorBidi"/>
          <w:b/>
          <w:i/>
          <w:color w:val="000000"/>
          <w:sz w:val="18"/>
          <w:szCs w:val="18"/>
          <w:vertAlign w:val="superscript"/>
          <w:lang w:eastAsia="en-US"/>
        </w:rPr>
        <w:footnoteReference w:id="139"/>
      </w:r>
      <w:bookmarkEnd w:id="171"/>
    </w:p>
    <w:p w14:paraId="35109C76" w14:textId="7147EEAB" w:rsidR="00D666F9" w:rsidRPr="0097465A" w:rsidRDefault="00D666F9"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4ADA4123" wp14:editId="092EE7D9">
            <wp:extent cx="5120640" cy="1592698"/>
            <wp:effectExtent l="0" t="0" r="3810" b="7620"/>
            <wp:docPr id="627029440" name="Attēls 627029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27778" cy="1594918"/>
                    </a:xfrm>
                    <a:prstGeom prst="rect">
                      <a:avLst/>
                    </a:prstGeom>
                    <a:noFill/>
                  </pic:spPr>
                </pic:pic>
              </a:graphicData>
            </a:graphic>
          </wp:inline>
        </w:drawing>
      </w:r>
    </w:p>
    <w:p w14:paraId="1B93CEED" w14:textId="2DC5701B" w:rsidR="0097465A" w:rsidRPr="0097465A" w:rsidRDefault="0097465A" w:rsidP="00A55906">
      <w:pPr>
        <w:pStyle w:val="Heading5"/>
      </w:pPr>
      <w:bookmarkStart w:id="174" w:name="_Toc37348517"/>
      <w:bookmarkStart w:id="175" w:name="_Toc42466021"/>
      <w:bookmarkEnd w:id="172"/>
      <w:bookmarkEnd w:id="173"/>
      <w:r w:rsidRPr="0097465A">
        <w:t>Vecumnieku novad</w:t>
      </w:r>
      <w:bookmarkEnd w:id="174"/>
      <w:r w:rsidRPr="0097465A">
        <w:t>s</w:t>
      </w:r>
      <w:bookmarkEnd w:id="175"/>
      <w:r w:rsidRPr="0097465A">
        <w:t xml:space="preserve"> </w:t>
      </w:r>
    </w:p>
    <w:p w14:paraId="107623FB" w14:textId="60E034AC" w:rsidR="0097465A" w:rsidRPr="0097465A" w:rsidRDefault="0097465A" w:rsidP="00A55906">
      <w:pPr>
        <w:pStyle w:val="paraststeksts"/>
        <w:rPr>
          <w:lang w:eastAsia="en-US"/>
        </w:rPr>
      </w:pPr>
      <w:r w:rsidRPr="0097465A">
        <w:rPr>
          <w:lang w:eastAsia="en-US"/>
        </w:rPr>
        <w:t xml:space="preserve">Vecumnieku novadā 2014. gadā vērojams zemākais reģistrēto noziedzīgo nodarījumu līmenis starp </w:t>
      </w:r>
      <w:r w:rsidR="0015471F">
        <w:rPr>
          <w:lang w:eastAsia="en-US"/>
        </w:rPr>
        <w:t>Pierobežas pašvaldīb</w:t>
      </w:r>
      <w:r w:rsidRPr="0097465A">
        <w:rPr>
          <w:lang w:eastAsia="en-US"/>
        </w:rPr>
        <w:t>ām – 144 noziedzīgi nodarījumi uz 10 tūkst. iedzīvotāju, tomēr pēc tam pieaudzis līdz 195 noziedzīgiem nodarījumiem uz 10 tūkst. iedzīvotāju, 2019. gadā atgriežoties 2014. gada līmenī.</w:t>
      </w:r>
    </w:p>
    <w:p w14:paraId="1F4F0B68" w14:textId="3EBC2550"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76" w:name="_Toc37329610"/>
      <w:bookmarkStart w:id="177" w:name="_Toc37347899"/>
      <w:bookmarkStart w:id="178" w:name="_Toc43297152"/>
      <w:r w:rsidRPr="0097465A">
        <w:rPr>
          <w:rFonts w:ascii="Tahoma" w:eastAsiaTheme="minorHAnsi" w:hAnsi="Tahoma" w:cstheme="minorBidi"/>
          <w:b/>
          <w:i/>
          <w:iCs/>
          <w:color w:val="000000" w:themeColor="text1"/>
          <w:sz w:val="18"/>
          <w:szCs w:val="16"/>
          <w:lang w:eastAsia="en-US"/>
        </w:rPr>
        <w:lastRenderedPageBreak/>
        <w:t xml:space="preserve">Attēls Nr. </w:t>
      </w:r>
      <w:r w:rsidR="00B71EBF">
        <w:rPr>
          <w:rFonts w:ascii="Tahoma" w:eastAsiaTheme="minorHAnsi" w:hAnsi="Tahoma" w:cstheme="minorBidi"/>
          <w:b/>
          <w:i/>
          <w:iCs/>
          <w:color w:val="000000" w:themeColor="text1"/>
          <w:sz w:val="18"/>
          <w:szCs w:val="16"/>
          <w:lang w:eastAsia="en-US"/>
        </w:rPr>
        <w:t>35</w:t>
      </w:r>
      <w:r w:rsidRPr="0097465A">
        <w:rPr>
          <w:rFonts w:ascii="Tahoma" w:eastAsiaTheme="minorHAnsi" w:hAnsi="Tahoma" w:cstheme="minorBidi"/>
          <w:b/>
          <w:i/>
          <w:iCs/>
          <w:color w:val="000000" w:themeColor="text1"/>
          <w:sz w:val="18"/>
          <w:szCs w:val="16"/>
          <w:lang w:eastAsia="en-US"/>
        </w:rPr>
        <w:t xml:space="preserve">. Noziedzīgo nodarījumu skaits uz 10 tūkst. iedzīvotāju Vecumnieku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 2014.-2019. gadā</w:t>
      </w:r>
      <w:r w:rsidRPr="0097465A">
        <w:rPr>
          <w:rFonts w:ascii="Tahoma" w:eastAsia="Calibri" w:hAnsi="Tahoma" w:cstheme="minorBidi"/>
          <w:b/>
          <w:i/>
          <w:color w:val="000000"/>
          <w:sz w:val="18"/>
          <w:szCs w:val="18"/>
          <w:vertAlign w:val="superscript"/>
          <w:lang w:eastAsia="en-US"/>
        </w:rPr>
        <w:footnoteReference w:id="140"/>
      </w:r>
      <w:bookmarkEnd w:id="176"/>
      <w:bookmarkEnd w:id="177"/>
      <w:bookmarkEnd w:id="178"/>
    </w:p>
    <w:p w14:paraId="287D72F8" w14:textId="26362A2F" w:rsidR="00715579" w:rsidRPr="0097465A" w:rsidRDefault="00715579"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5ABBE66E" wp14:editId="3736B39E">
            <wp:extent cx="5303272" cy="1934210"/>
            <wp:effectExtent l="0" t="0" r="0" b="8890"/>
            <wp:docPr id="53"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09921" cy="1936635"/>
                    </a:xfrm>
                    <a:prstGeom prst="rect">
                      <a:avLst/>
                    </a:prstGeom>
                    <a:noFill/>
                  </pic:spPr>
                </pic:pic>
              </a:graphicData>
            </a:graphic>
          </wp:inline>
        </w:drawing>
      </w:r>
    </w:p>
    <w:p w14:paraId="11E7140B" w14:textId="77777777" w:rsidR="0097465A" w:rsidRPr="00A55906" w:rsidRDefault="0097465A" w:rsidP="00A55906">
      <w:pPr>
        <w:pStyle w:val="paraststeksts"/>
      </w:pPr>
      <w:r w:rsidRPr="00A55906">
        <w:t>2014.-</w:t>
      </w:r>
      <w:proofErr w:type="gramStart"/>
      <w:r w:rsidRPr="00A55906">
        <w:t>2019.gadā</w:t>
      </w:r>
      <w:proofErr w:type="gramEnd"/>
      <w:r w:rsidRPr="00A55906">
        <w:t xml:space="preserve"> Vecumnieku novada  domes Sabiedriskās kārtības nodaļa saņēmusi vidēji 388 izsaukumus gadā, vidēji 146 reizes gadā sniegusi palīdzību citām institūcijām, vidēji 65 reizes gadā nodrošinājusi sabiedrisko kārtību masu pasākumos (šis rādītājs gan 2015.-2019.gadā samazinājies par 70,5%). Izskatīti arī vidēji 36 iesniegumi gadā, to skaits visaugstākais bijis 2019. gadā, kad saņemti un izskatīti 86 iesniegumi. Gadā noformēti vidēji 48,2 administratīvo pārkāpumu protokoli, kuru skaits būtiski nemainās. </w:t>
      </w:r>
    </w:p>
    <w:p w14:paraId="68F89F1E" w14:textId="290D2D9D"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79" w:name="_Toc43297153"/>
      <w:bookmarkStart w:id="180" w:name="_Toc37329611"/>
      <w:bookmarkStart w:id="181" w:name="_Toc37347900"/>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36</w:t>
      </w:r>
      <w:r w:rsidRPr="0097465A">
        <w:rPr>
          <w:rFonts w:ascii="Tahoma" w:eastAsiaTheme="minorHAnsi" w:hAnsi="Tahoma" w:cstheme="minorBidi"/>
          <w:b/>
          <w:i/>
          <w:iCs/>
          <w:color w:val="000000" w:themeColor="text1"/>
          <w:sz w:val="18"/>
          <w:szCs w:val="16"/>
          <w:lang w:eastAsia="en-US"/>
        </w:rPr>
        <w:t>. Vecumnieku novada domes Sabiedriskās kārtības nodaļas sniegtie pakalpojumi 2015.-2019. gadā</w:t>
      </w:r>
      <w:r w:rsidRPr="0097465A">
        <w:rPr>
          <w:rFonts w:ascii="Tahoma" w:eastAsia="Calibri" w:hAnsi="Tahoma" w:cstheme="minorBidi"/>
          <w:b/>
          <w:i/>
          <w:color w:val="000000"/>
          <w:sz w:val="18"/>
          <w:szCs w:val="18"/>
          <w:vertAlign w:val="superscript"/>
          <w:lang w:eastAsia="en-US"/>
        </w:rPr>
        <w:footnoteReference w:id="141"/>
      </w:r>
      <w:bookmarkEnd w:id="179"/>
    </w:p>
    <w:p w14:paraId="24FD39C9" w14:textId="77777777" w:rsidR="0097465A" w:rsidRPr="0097465A" w:rsidRDefault="0097465A" w:rsidP="0097465A">
      <w:pPr>
        <w:tabs>
          <w:tab w:val="left" w:pos="1190"/>
        </w:tabs>
        <w:jc w:val="center"/>
        <w:rPr>
          <w:lang w:eastAsia="en-US"/>
        </w:rPr>
      </w:pPr>
      <w:r w:rsidRPr="0097465A">
        <w:rPr>
          <w:noProof/>
          <w:lang w:eastAsia="lv-LV"/>
        </w:rPr>
        <w:drawing>
          <wp:inline distT="0" distB="0" distL="0" distR="0" wp14:anchorId="49D4F48F" wp14:editId="09B6E8F2">
            <wp:extent cx="5389245" cy="2590800"/>
            <wp:effectExtent l="0" t="0" r="1905" b="0"/>
            <wp:docPr id="2010475591" name="Picture 180308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3086661"/>
                    <pic:cNvPicPr/>
                  </pic:nvPicPr>
                  <pic:blipFill>
                    <a:blip r:embed="rId54">
                      <a:extLst>
                        <a:ext uri="{28A0092B-C50C-407E-A947-70E740481C1C}">
                          <a14:useLocalDpi xmlns:a14="http://schemas.microsoft.com/office/drawing/2010/main" val="0"/>
                        </a:ext>
                      </a:extLst>
                    </a:blip>
                    <a:stretch>
                      <a:fillRect/>
                    </a:stretch>
                  </pic:blipFill>
                  <pic:spPr>
                    <a:xfrm>
                      <a:off x="0" y="0"/>
                      <a:ext cx="5389245" cy="2590800"/>
                    </a:xfrm>
                    <a:prstGeom prst="rect">
                      <a:avLst/>
                    </a:prstGeom>
                  </pic:spPr>
                </pic:pic>
              </a:graphicData>
            </a:graphic>
          </wp:inline>
        </w:drawing>
      </w:r>
    </w:p>
    <w:bookmarkEnd w:id="180"/>
    <w:bookmarkEnd w:id="181"/>
    <w:p w14:paraId="5D58BB6C" w14:textId="6339B5C2" w:rsidR="0097465A" w:rsidRPr="0097465A" w:rsidRDefault="0097465A" w:rsidP="00A55906">
      <w:pPr>
        <w:pStyle w:val="paraststeksts"/>
        <w:rPr>
          <w:szCs w:val="22"/>
          <w:lang w:eastAsia="en-US"/>
        </w:rPr>
      </w:pPr>
      <w:r w:rsidRPr="0097465A">
        <w:rPr>
          <w:szCs w:val="22"/>
          <w:lang w:eastAsia="en-US"/>
        </w:rPr>
        <w:t xml:space="preserve">Vecumnieku novadā </w:t>
      </w:r>
      <w:r w:rsidRPr="0097465A">
        <w:rPr>
          <w:b/>
          <w:bCs/>
          <w:szCs w:val="22"/>
          <w:lang w:eastAsia="en-US"/>
        </w:rPr>
        <w:t>ugunsdrošības un glābšanas</w:t>
      </w:r>
      <w:r w:rsidRPr="0097465A">
        <w:rPr>
          <w:szCs w:val="22"/>
          <w:lang w:eastAsia="en-US"/>
        </w:rPr>
        <w:t xml:space="preserve"> pakalpojumus nodrošina ne tikai VUGD, bet arī </w:t>
      </w:r>
      <w:r w:rsidRPr="0097465A">
        <w:rPr>
          <w:lang w:eastAsia="en-US"/>
        </w:rPr>
        <w:t xml:space="preserve">Bārbeles pagasta ugunsdzēsības dienests un Skaistkalnes pagasta ugunsdzēsības dienests. Kopumā novadā 2014.-2019. gadā dzēsti 294 ugunsgrēki, ugunsgrēkos bojā gājuši divi cilvēki, cietuši četri cilvēki. 2017.-2019. gadā reģistrēti 13 meža </w:t>
      </w:r>
      <w:proofErr w:type="gramStart"/>
      <w:r w:rsidRPr="0097465A">
        <w:rPr>
          <w:lang w:eastAsia="en-US"/>
        </w:rPr>
        <w:t>ugunsgrēki</w:t>
      </w:r>
      <w:proofErr w:type="gramEnd"/>
      <w:r w:rsidRPr="0097465A">
        <w:rPr>
          <w:lang w:eastAsia="en-US"/>
        </w:rPr>
        <w:t xml:space="preserve">, 109 glābšanas darbi, saņemti 23 maldinājumi. </w:t>
      </w:r>
      <w:r w:rsidRPr="0097465A">
        <w:rPr>
          <w:szCs w:val="22"/>
          <w:lang w:eastAsia="en-US"/>
        </w:rPr>
        <w:t>Ugunsgrēku skaits uz 10</w:t>
      </w:r>
      <w:r w:rsidR="00C66942">
        <w:rPr>
          <w:szCs w:val="22"/>
          <w:lang w:eastAsia="en-US"/>
        </w:rPr>
        <w:t xml:space="preserve"> tūkst. i</w:t>
      </w:r>
      <w:r w:rsidRPr="0097465A">
        <w:rPr>
          <w:szCs w:val="22"/>
          <w:lang w:eastAsia="en-US"/>
        </w:rPr>
        <w:t>edzīvotāj</w:t>
      </w:r>
      <w:r w:rsidR="00C66942">
        <w:rPr>
          <w:szCs w:val="22"/>
          <w:lang w:eastAsia="en-US"/>
        </w:rPr>
        <w:t>u</w:t>
      </w:r>
      <w:r w:rsidRPr="0097465A">
        <w:rPr>
          <w:szCs w:val="22"/>
          <w:lang w:eastAsia="en-US"/>
        </w:rPr>
        <w:t xml:space="preserve"> Vecumnieku novadā (vidēji 60</w:t>
      </w:r>
      <w:r w:rsidR="00C66942">
        <w:rPr>
          <w:szCs w:val="22"/>
          <w:lang w:eastAsia="en-US"/>
        </w:rPr>
        <w:t>,</w:t>
      </w:r>
      <w:r w:rsidRPr="0097465A">
        <w:rPr>
          <w:szCs w:val="22"/>
          <w:lang w:eastAsia="en-US"/>
        </w:rPr>
        <w:t xml:space="preserve">1 ugunsgrēks gadā) ir līdzīgs </w:t>
      </w:r>
      <w:r w:rsidR="0015471F">
        <w:rPr>
          <w:szCs w:val="22"/>
          <w:lang w:eastAsia="en-US"/>
        </w:rPr>
        <w:t>Pierobežas pašvaldīb</w:t>
      </w:r>
      <w:r w:rsidRPr="0097465A">
        <w:rPr>
          <w:szCs w:val="22"/>
          <w:lang w:eastAsia="en-US"/>
        </w:rPr>
        <w:t>u teritoriju kopējam rādītājam (vidēji 56</w:t>
      </w:r>
      <w:r w:rsidR="00C66942">
        <w:rPr>
          <w:szCs w:val="22"/>
          <w:lang w:eastAsia="en-US"/>
        </w:rPr>
        <w:t>,</w:t>
      </w:r>
      <w:r w:rsidRPr="0097465A">
        <w:rPr>
          <w:szCs w:val="22"/>
          <w:lang w:eastAsia="en-US"/>
        </w:rPr>
        <w:t xml:space="preserve">7 ugunsgrēki gadā). Arī </w:t>
      </w:r>
      <w:r w:rsidRPr="0097465A">
        <w:rPr>
          <w:szCs w:val="22"/>
          <w:lang w:eastAsia="en-US"/>
        </w:rPr>
        <w:lastRenderedPageBreak/>
        <w:t xml:space="preserve">izmaiņas ir līdzīgas </w:t>
      </w:r>
      <w:r w:rsidR="00C66942">
        <w:rPr>
          <w:szCs w:val="22"/>
          <w:lang w:eastAsia="en-US"/>
        </w:rPr>
        <w:t xml:space="preserve">Latvijas </w:t>
      </w:r>
      <w:r w:rsidR="0015471F">
        <w:rPr>
          <w:szCs w:val="22"/>
          <w:lang w:eastAsia="en-US"/>
        </w:rPr>
        <w:t>Pierobežas pašvaldīb</w:t>
      </w:r>
      <w:r w:rsidRPr="0097465A">
        <w:rPr>
          <w:szCs w:val="22"/>
          <w:lang w:eastAsia="en-US"/>
        </w:rPr>
        <w:t xml:space="preserve">u kopējam rādītājam – līdz </w:t>
      </w:r>
      <w:proofErr w:type="gramStart"/>
      <w:r w:rsidRPr="0097465A">
        <w:rPr>
          <w:szCs w:val="22"/>
          <w:lang w:eastAsia="en-US"/>
        </w:rPr>
        <w:t>2017.gadam</w:t>
      </w:r>
      <w:proofErr w:type="gramEnd"/>
      <w:r w:rsidRPr="0097465A">
        <w:rPr>
          <w:szCs w:val="22"/>
          <w:lang w:eastAsia="en-US"/>
        </w:rPr>
        <w:t xml:space="preserve"> ugunsgrēku skaits uz 10</w:t>
      </w:r>
      <w:r w:rsidR="00C66942">
        <w:rPr>
          <w:szCs w:val="22"/>
          <w:lang w:eastAsia="en-US"/>
        </w:rPr>
        <w:t xml:space="preserve"> tūk</w:t>
      </w:r>
      <w:r w:rsidR="00D9435A">
        <w:rPr>
          <w:szCs w:val="22"/>
          <w:lang w:eastAsia="en-US"/>
        </w:rPr>
        <w:t>s</w:t>
      </w:r>
      <w:r w:rsidR="00C66942">
        <w:rPr>
          <w:szCs w:val="22"/>
          <w:lang w:eastAsia="en-US"/>
        </w:rPr>
        <w:t>t.</w:t>
      </w:r>
      <w:r w:rsidRPr="0097465A">
        <w:rPr>
          <w:szCs w:val="22"/>
          <w:lang w:eastAsia="en-US"/>
        </w:rPr>
        <w:t xml:space="preserve"> iedzīvotāj</w:t>
      </w:r>
      <w:r w:rsidR="00C66942">
        <w:rPr>
          <w:szCs w:val="22"/>
          <w:lang w:eastAsia="en-US"/>
        </w:rPr>
        <w:t>u</w:t>
      </w:r>
      <w:r w:rsidRPr="0097465A">
        <w:rPr>
          <w:szCs w:val="22"/>
          <w:lang w:eastAsia="en-US"/>
        </w:rPr>
        <w:t xml:space="preserve"> samazinājies, bet pēc tam paaugstinājies. </w:t>
      </w:r>
    </w:p>
    <w:p w14:paraId="3550A513" w14:textId="65DD7C0E"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82" w:name="_Toc43297154"/>
      <w:bookmarkStart w:id="183" w:name="_Toc37329612"/>
      <w:bookmarkStart w:id="184" w:name="_Toc37347901"/>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37</w:t>
      </w:r>
      <w:r w:rsidRPr="0097465A">
        <w:rPr>
          <w:rFonts w:ascii="Tahoma" w:eastAsiaTheme="minorHAnsi" w:hAnsi="Tahoma" w:cstheme="minorBidi"/>
          <w:b/>
          <w:i/>
          <w:iCs/>
          <w:color w:val="000000" w:themeColor="text1"/>
          <w:sz w:val="18"/>
          <w:szCs w:val="16"/>
          <w:lang w:eastAsia="en-US"/>
        </w:rPr>
        <w:t>. Ugunsgrēku skaits uz 10</w:t>
      </w:r>
      <w:r w:rsidR="00C66942">
        <w:rPr>
          <w:rFonts w:ascii="Tahoma" w:eastAsiaTheme="minorHAnsi" w:hAnsi="Tahoma" w:cstheme="minorBidi"/>
          <w:b/>
          <w:i/>
          <w:iCs/>
          <w:color w:val="000000" w:themeColor="text1"/>
          <w:sz w:val="18"/>
          <w:szCs w:val="16"/>
          <w:lang w:eastAsia="en-US"/>
        </w:rPr>
        <w:t xml:space="preserve"> tūkst.</w:t>
      </w:r>
      <w:r w:rsidRPr="0097465A">
        <w:rPr>
          <w:rFonts w:ascii="Tahoma" w:eastAsiaTheme="minorHAnsi" w:hAnsi="Tahoma" w:cstheme="minorBidi"/>
          <w:b/>
          <w:i/>
          <w:iCs/>
          <w:color w:val="000000" w:themeColor="text1"/>
          <w:sz w:val="18"/>
          <w:szCs w:val="16"/>
          <w:lang w:eastAsia="en-US"/>
        </w:rPr>
        <w:t xml:space="preserve"> iedzīvotāj</w:t>
      </w:r>
      <w:r w:rsidR="00C66942">
        <w:rPr>
          <w:rFonts w:ascii="Tahoma" w:eastAsiaTheme="minorHAnsi" w:hAnsi="Tahoma" w:cstheme="minorBidi"/>
          <w:b/>
          <w:i/>
          <w:iCs/>
          <w:color w:val="000000" w:themeColor="text1"/>
          <w:sz w:val="18"/>
          <w:szCs w:val="16"/>
          <w:lang w:eastAsia="en-US"/>
        </w:rPr>
        <w:t>u</w:t>
      </w:r>
      <w:r w:rsidRPr="0097465A">
        <w:rPr>
          <w:rFonts w:ascii="Tahoma" w:eastAsiaTheme="minorHAnsi" w:hAnsi="Tahoma" w:cstheme="minorBidi"/>
          <w:b/>
          <w:i/>
          <w:iCs/>
          <w:color w:val="000000" w:themeColor="text1"/>
          <w:sz w:val="18"/>
          <w:szCs w:val="16"/>
          <w:lang w:eastAsia="en-US"/>
        </w:rPr>
        <w:t xml:space="preserve"> Vecumnieku novadā, </w:t>
      </w:r>
      <w:r w:rsidR="00C66942">
        <w:rPr>
          <w:rFonts w:ascii="Tahoma" w:eastAsiaTheme="minorHAnsi" w:hAnsi="Tahoma" w:cstheme="minorBidi"/>
          <w:b/>
          <w:i/>
          <w:iCs/>
          <w:color w:val="000000" w:themeColor="text1"/>
          <w:sz w:val="18"/>
          <w:szCs w:val="16"/>
          <w:lang w:eastAsia="en-US"/>
        </w:rPr>
        <w:t xml:space="preserve">Latvijas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 2014.-2019. gadā</w:t>
      </w:r>
      <w:r w:rsidRPr="0097465A">
        <w:rPr>
          <w:rFonts w:ascii="Tahoma" w:eastAsia="Calibri" w:hAnsi="Tahoma" w:cstheme="minorBidi"/>
          <w:b/>
          <w:i/>
          <w:color w:val="000000"/>
          <w:sz w:val="18"/>
          <w:szCs w:val="18"/>
          <w:vertAlign w:val="superscript"/>
          <w:lang w:eastAsia="en-US"/>
        </w:rPr>
        <w:footnoteReference w:id="142"/>
      </w:r>
      <w:bookmarkEnd w:id="182"/>
    </w:p>
    <w:bookmarkEnd w:id="183"/>
    <w:bookmarkEnd w:id="184"/>
    <w:p w14:paraId="71D9A337" w14:textId="7D4896D4" w:rsidR="0097465A" w:rsidRPr="0097465A" w:rsidRDefault="00C66942" w:rsidP="0097465A">
      <w:pPr>
        <w:jc w:val="center"/>
        <w:rPr>
          <w:lang w:eastAsia="en-US"/>
        </w:rPr>
      </w:pPr>
      <w:r>
        <w:rPr>
          <w:noProof/>
          <w:lang w:eastAsia="lv-LV"/>
        </w:rPr>
        <w:drawing>
          <wp:inline distT="0" distB="0" distL="0" distR="0" wp14:anchorId="4EB91663" wp14:editId="4D7EED82">
            <wp:extent cx="5631815" cy="1917289"/>
            <wp:effectExtent l="0" t="0" r="6985" b="6985"/>
            <wp:docPr id="52" name="Attēl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62088" cy="1927595"/>
                    </a:xfrm>
                    <a:prstGeom prst="rect">
                      <a:avLst/>
                    </a:prstGeom>
                    <a:noFill/>
                  </pic:spPr>
                </pic:pic>
              </a:graphicData>
            </a:graphic>
          </wp:inline>
        </w:drawing>
      </w:r>
    </w:p>
    <w:p w14:paraId="4557629A" w14:textId="77777777" w:rsidR="0097465A" w:rsidRPr="00A55906" w:rsidRDefault="0097465A" w:rsidP="00A55906">
      <w:pPr>
        <w:pStyle w:val="paraststeksts"/>
      </w:pPr>
      <w:r w:rsidRPr="00A55906">
        <w:t xml:space="preserve">Bārbeles pagasta UD gada laikā apkalpo apmēram 15 ugunsgrēkus, bet Skaistkalnes pagasta UD izbrauc uz vidēji 10 ugunsgrēkiem gadā. </w:t>
      </w:r>
    </w:p>
    <w:p w14:paraId="446E7DE5" w14:textId="429879E4" w:rsidR="0097465A" w:rsidRPr="00A55906" w:rsidRDefault="0097465A" w:rsidP="00A55906">
      <w:pPr>
        <w:pStyle w:val="paraststeksts"/>
      </w:pPr>
      <w:r w:rsidRPr="00A55906">
        <w:t xml:space="preserve">Vecumnieku novadā </w:t>
      </w:r>
      <w:r w:rsidRPr="00A55906">
        <w:rPr>
          <w:rStyle w:val="Strong"/>
        </w:rPr>
        <w:t>NMPD izsaukumu</w:t>
      </w:r>
      <w:r w:rsidRPr="00A55906">
        <w:t xml:space="preserve"> skaits uz 100</w:t>
      </w:r>
      <w:r w:rsidR="00932988" w:rsidRPr="00A55906">
        <w:t>0</w:t>
      </w:r>
      <w:r w:rsidRPr="00A55906">
        <w:t xml:space="preserve"> iedzīvotājiem ir līdzīgs (2014.-2018. gadā vidēji 15,4 izsaukumi) </w:t>
      </w:r>
      <w:r w:rsidR="0015471F" w:rsidRPr="00A55906">
        <w:t>Pierobežas pašvaldīb</w:t>
      </w:r>
      <w:r w:rsidRPr="00A55906">
        <w:t xml:space="preserve">u kopējam rādītājam (2014.-2018. gadā vidēji 16,2 izsaukumi). </w:t>
      </w:r>
    </w:p>
    <w:p w14:paraId="5DE08CC3" w14:textId="2CD40690"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85" w:name="_Toc43297155"/>
      <w:bookmarkStart w:id="186" w:name="_Toc37329613"/>
      <w:bookmarkStart w:id="187" w:name="_Toc37347902"/>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38</w:t>
      </w:r>
      <w:r w:rsidRPr="0097465A">
        <w:rPr>
          <w:rFonts w:ascii="Tahoma" w:eastAsiaTheme="minorHAnsi" w:hAnsi="Tahoma" w:cstheme="minorBidi"/>
          <w:b/>
          <w:i/>
          <w:iCs/>
          <w:color w:val="000000" w:themeColor="text1"/>
          <w:sz w:val="18"/>
          <w:szCs w:val="16"/>
          <w:lang w:eastAsia="en-US"/>
        </w:rPr>
        <w:t>. NMPD izpildīto izsaukumu skaits uz 100</w:t>
      </w:r>
      <w:r w:rsidR="00932988">
        <w:rPr>
          <w:rFonts w:ascii="Tahoma" w:eastAsiaTheme="minorHAnsi" w:hAnsi="Tahoma" w:cstheme="minorBidi"/>
          <w:b/>
          <w:i/>
          <w:iCs/>
          <w:color w:val="000000" w:themeColor="text1"/>
          <w:sz w:val="18"/>
          <w:szCs w:val="16"/>
          <w:lang w:eastAsia="en-US"/>
        </w:rPr>
        <w:t>0</w:t>
      </w:r>
      <w:r w:rsidRPr="0097465A">
        <w:rPr>
          <w:rFonts w:ascii="Tahoma" w:eastAsiaTheme="minorHAnsi" w:hAnsi="Tahoma" w:cstheme="minorBidi"/>
          <w:b/>
          <w:i/>
          <w:iCs/>
          <w:color w:val="000000" w:themeColor="text1"/>
          <w:sz w:val="18"/>
          <w:szCs w:val="16"/>
          <w:lang w:eastAsia="en-US"/>
        </w:rPr>
        <w:t xml:space="preserve"> iedzīvotājiem 2014.-2018. gadā Vecumnieku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kopā un Latvijā</w:t>
      </w:r>
      <w:r w:rsidRPr="0097465A">
        <w:rPr>
          <w:rFonts w:ascii="Tahoma" w:eastAsia="Calibri" w:hAnsi="Tahoma" w:cstheme="minorBidi"/>
          <w:b/>
          <w:i/>
          <w:color w:val="000000"/>
          <w:sz w:val="18"/>
          <w:szCs w:val="18"/>
          <w:vertAlign w:val="superscript"/>
          <w:lang w:eastAsia="en-US"/>
        </w:rPr>
        <w:footnoteReference w:id="143"/>
      </w:r>
      <w:bookmarkEnd w:id="185"/>
    </w:p>
    <w:p w14:paraId="0A84F520" w14:textId="30ED4056" w:rsidR="0097465A" w:rsidRPr="0097465A" w:rsidRDefault="00932988" w:rsidP="0097465A">
      <w:pPr>
        <w:jc w:val="center"/>
        <w:rPr>
          <w:lang w:eastAsia="en-US"/>
        </w:rPr>
      </w:pPr>
      <w:r>
        <w:rPr>
          <w:noProof/>
          <w:lang w:eastAsia="lv-LV"/>
        </w:rPr>
        <w:drawing>
          <wp:inline distT="0" distB="0" distL="0" distR="0" wp14:anchorId="7AA9FBEA" wp14:editId="093E9C9E">
            <wp:extent cx="5318760" cy="1903818"/>
            <wp:effectExtent l="0" t="0" r="0" b="1270"/>
            <wp:docPr id="38" name="Attēl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23395" cy="1905477"/>
                    </a:xfrm>
                    <a:prstGeom prst="rect">
                      <a:avLst/>
                    </a:prstGeom>
                    <a:noFill/>
                  </pic:spPr>
                </pic:pic>
              </a:graphicData>
            </a:graphic>
          </wp:inline>
        </w:drawing>
      </w:r>
    </w:p>
    <w:bookmarkEnd w:id="186"/>
    <w:bookmarkEnd w:id="187"/>
    <w:p w14:paraId="29BC8FC3" w14:textId="77777777" w:rsidR="0097465A" w:rsidRPr="0097465A" w:rsidRDefault="0097465A" w:rsidP="0097465A">
      <w:pPr>
        <w:spacing w:before="120" w:after="240"/>
        <w:jc w:val="center"/>
        <w:rPr>
          <w:rFonts w:ascii="Tahoma" w:eastAsia="Calibri" w:hAnsi="Tahoma"/>
          <w:sz w:val="20"/>
          <w:szCs w:val="22"/>
          <w:lang w:eastAsia="en-US"/>
        </w:rPr>
      </w:pPr>
    </w:p>
    <w:p w14:paraId="41E3FC17" w14:textId="2BB9518C" w:rsidR="0097465A" w:rsidRPr="0097465A" w:rsidRDefault="0097465A" w:rsidP="00A55906">
      <w:pPr>
        <w:pStyle w:val="paraststeksts"/>
        <w:rPr>
          <w:lang w:eastAsia="en-US"/>
        </w:rPr>
      </w:pPr>
      <w:r w:rsidRPr="0097465A">
        <w:rPr>
          <w:lang w:eastAsia="en-US"/>
        </w:rPr>
        <w:t xml:space="preserve">Savukārt NMPD savlaicīgi izpildīto izsaukumu īpatsvars visu NMPD izsaukumu vidū laikā no 2014. līdz 2018. gadam ir bijis mazāks nekā vidēji </w:t>
      </w:r>
      <w:r w:rsidR="0015471F">
        <w:rPr>
          <w:lang w:eastAsia="en-US"/>
        </w:rPr>
        <w:t>Pierobežas pašvaldīb</w:t>
      </w:r>
      <w:r w:rsidRPr="0097465A">
        <w:rPr>
          <w:lang w:eastAsia="en-US"/>
        </w:rPr>
        <w:t>u teritorijās, tomēr 2018. gada laikā ievērojami uzlabojies.</w:t>
      </w:r>
    </w:p>
    <w:p w14:paraId="624AC66F" w14:textId="44377F39"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88" w:name="_Toc43297156"/>
      <w:bookmarkStart w:id="189" w:name="_Toc37329614"/>
      <w:bookmarkStart w:id="190" w:name="_Toc37347903"/>
      <w:r w:rsidRPr="0097465A">
        <w:rPr>
          <w:rFonts w:ascii="Tahoma" w:eastAsiaTheme="minorHAnsi" w:hAnsi="Tahoma" w:cstheme="minorBidi"/>
          <w:b/>
          <w:i/>
          <w:iCs/>
          <w:color w:val="000000" w:themeColor="text1"/>
          <w:sz w:val="18"/>
          <w:szCs w:val="16"/>
          <w:lang w:eastAsia="en-US"/>
        </w:rPr>
        <w:lastRenderedPageBreak/>
        <w:t xml:space="preserve">Attēls Nr. </w:t>
      </w:r>
      <w:r w:rsidR="00B71EBF">
        <w:rPr>
          <w:rFonts w:ascii="Tahoma" w:eastAsiaTheme="minorHAnsi" w:hAnsi="Tahoma" w:cstheme="minorBidi"/>
          <w:b/>
          <w:i/>
          <w:iCs/>
          <w:color w:val="000000" w:themeColor="text1"/>
          <w:sz w:val="18"/>
          <w:szCs w:val="16"/>
          <w:lang w:eastAsia="en-US"/>
        </w:rPr>
        <w:t>39</w:t>
      </w:r>
      <w:r w:rsidRPr="0097465A">
        <w:rPr>
          <w:rFonts w:ascii="Tahoma" w:eastAsiaTheme="minorHAnsi" w:hAnsi="Tahoma" w:cstheme="minorBidi"/>
          <w:b/>
          <w:i/>
          <w:iCs/>
          <w:color w:val="000000" w:themeColor="text1"/>
          <w:sz w:val="18"/>
          <w:szCs w:val="16"/>
          <w:lang w:eastAsia="en-US"/>
        </w:rPr>
        <w:t xml:space="preserve">. NMPD savlaicīgi izpildīto izsaukumu īpatsvars 2014.-2018. gadā Vecumnieku novadā un </w:t>
      </w:r>
      <w:r w:rsidR="00D666F9">
        <w:rPr>
          <w:rFonts w:ascii="Tahoma" w:eastAsiaTheme="minorHAnsi" w:hAnsi="Tahoma" w:cstheme="minorBidi"/>
          <w:b/>
          <w:i/>
          <w:iCs/>
          <w:color w:val="000000" w:themeColor="text1"/>
          <w:sz w:val="18"/>
          <w:szCs w:val="16"/>
          <w:lang w:eastAsia="en-US"/>
        </w:rPr>
        <w:t>Latvijas</w:t>
      </w:r>
      <w:r w:rsidRPr="0097465A">
        <w:rPr>
          <w:rFonts w:ascii="Tahoma" w:eastAsiaTheme="minorHAnsi" w:hAnsi="Tahoma" w:cstheme="minorBidi"/>
          <w:b/>
          <w:i/>
          <w:iCs/>
          <w:color w:val="000000" w:themeColor="text1"/>
          <w:sz w:val="18"/>
          <w:szCs w:val="16"/>
          <w:lang w:eastAsia="en-US"/>
        </w:rPr>
        <w:t xml:space="preserve">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w:t>
      </w:r>
      <w:r w:rsidRPr="0097465A">
        <w:rPr>
          <w:rFonts w:ascii="Tahoma" w:eastAsia="Calibri" w:hAnsi="Tahoma" w:cstheme="minorBidi"/>
          <w:b/>
          <w:i/>
          <w:color w:val="000000"/>
          <w:sz w:val="18"/>
          <w:szCs w:val="18"/>
          <w:vertAlign w:val="superscript"/>
          <w:lang w:eastAsia="en-US"/>
        </w:rPr>
        <w:footnoteReference w:id="144"/>
      </w:r>
      <w:bookmarkEnd w:id="188"/>
    </w:p>
    <w:p w14:paraId="3A1F2D8A" w14:textId="257A0FC7" w:rsidR="00D666F9" w:rsidRPr="0097465A" w:rsidRDefault="00D666F9"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28CD3143" wp14:editId="05689BBB">
            <wp:extent cx="5341620" cy="1661430"/>
            <wp:effectExtent l="0" t="0" r="0" b="0"/>
            <wp:docPr id="627029441" name="Attēls 62702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52936" cy="1664950"/>
                    </a:xfrm>
                    <a:prstGeom prst="rect">
                      <a:avLst/>
                    </a:prstGeom>
                    <a:noFill/>
                  </pic:spPr>
                </pic:pic>
              </a:graphicData>
            </a:graphic>
          </wp:inline>
        </w:drawing>
      </w:r>
    </w:p>
    <w:p w14:paraId="74532E0B" w14:textId="0BF891F1" w:rsidR="0097465A" w:rsidRPr="0097465A" w:rsidRDefault="0097465A" w:rsidP="00A55906">
      <w:pPr>
        <w:pStyle w:val="Heading5"/>
      </w:pPr>
      <w:bookmarkStart w:id="191" w:name="_Toc37348518"/>
      <w:bookmarkStart w:id="192" w:name="_Toc42466022"/>
      <w:bookmarkEnd w:id="189"/>
      <w:bookmarkEnd w:id="190"/>
      <w:r w:rsidRPr="0097465A">
        <w:t>Viesītes novad</w:t>
      </w:r>
      <w:bookmarkEnd w:id="191"/>
      <w:r w:rsidRPr="0097465A">
        <w:t>s</w:t>
      </w:r>
      <w:bookmarkEnd w:id="192"/>
      <w:r w:rsidRPr="0097465A">
        <w:t xml:space="preserve"> </w:t>
      </w:r>
    </w:p>
    <w:p w14:paraId="361A4486" w14:textId="1FD23DDF" w:rsidR="0097465A" w:rsidRPr="0097465A" w:rsidRDefault="0097465A" w:rsidP="00A55906">
      <w:pPr>
        <w:pStyle w:val="paraststeksts"/>
        <w:rPr>
          <w:lang w:eastAsia="en-US"/>
        </w:rPr>
      </w:pPr>
      <w:r w:rsidRPr="0097465A">
        <w:rPr>
          <w:lang w:eastAsia="en-US"/>
        </w:rPr>
        <w:t xml:space="preserve">Viesītes novadu var uzskatīt par </w:t>
      </w:r>
      <w:r w:rsidRPr="0097465A">
        <w:rPr>
          <w:b/>
          <w:bCs/>
          <w:lang w:eastAsia="en-US"/>
        </w:rPr>
        <w:t>vismazāk noziedzīgo</w:t>
      </w:r>
      <w:r w:rsidRPr="0097465A">
        <w:rPr>
          <w:lang w:eastAsia="en-US"/>
        </w:rPr>
        <w:t xml:space="preserve"> starp </w:t>
      </w:r>
      <w:r w:rsidR="0015471F">
        <w:rPr>
          <w:lang w:eastAsia="en-US"/>
        </w:rPr>
        <w:t>Pierobežas pašvaldīb</w:t>
      </w:r>
      <w:r w:rsidRPr="0097465A">
        <w:rPr>
          <w:lang w:eastAsia="en-US"/>
        </w:rPr>
        <w:t xml:space="preserve">ām, jo tas trijos no analizējamiem gadiem (2016., 2017. un 2018.) sasniedzis zemāko reģistrēto noziedzīgo nodarījumu skaitu uz 10 tūkst. iedzīvotāju starp </w:t>
      </w:r>
      <w:r w:rsidR="0015471F">
        <w:rPr>
          <w:lang w:eastAsia="en-US"/>
        </w:rPr>
        <w:t>Pierobežas pašvaldīb</w:t>
      </w:r>
      <w:r w:rsidRPr="0097465A">
        <w:rPr>
          <w:lang w:eastAsia="en-US"/>
        </w:rPr>
        <w:t xml:space="preserve">ām. Arī vidēji gadā izdarīto </w:t>
      </w:r>
      <w:r w:rsidR="00E7748C" w:rsidRPr="0097465A">
        <w:rPr>
          <w:lang w:eastAsia="en-US"/>
        </w:rPr>
        <w:t>noziedzīgo</w:t>
      </w:r>
      <w:r w:rsidRPr="0097465A">
        <w:rPr>
          <w:lang w:eastAsia="en-US"/>
        </w:rPr>
        <w:t xml:space="preserve"> nodarījumu skaits uz 10 tūkst. iedzīvotāju novadā ir zemāks nekā citās pašvaldībās (</w:t>
      </w:r>
      <w:r w:rsidRPr="0097465A">
        <w:t xml:space="preserve">113,8 </w:t>
      </w:r>
      <w:r w:rsidR="00E7748C" w:rsidRPr="0097465A">
        <w:t>noziedzīgi</w:t>
      </w:r>
      <w:r w:rsidRPr="0097465A">
        <w:t xml:space="preserve"> nodarījumi).</w:t>
      </w:r>
      <w:r w:rsidRPr="0097465A">
        <w:rPr>
          <w:rFonts w:ascii="Calibri" w:hAnsi="Calibri" w:cs="Calibri"/>
          <w:color w:val="000000"/>
          <w:sz w:val="22"/>
          <w:lang w:eastAsia="en-US"/>
        </w:rPr>
        <w:t xml:space="preserve"> </w:t>
      </w:r>
      <w:r w:rsidRPr="0097465A">
        <w:rPr>
          <w:lang w:eastAsia="en-US"/>
        </w:rPr>
        <w:t>Tomēr pēdējos gados noziedzīgo nodarījumu skaits uz 10 tūkst. iedzīvotāju Viesītes novadā ir pieaudzis.</w:t>
      </w:r>
      <w:bookmarkStart w:id="193" w:name="_Toc37329615"/>
      <w:bookmarkStart w:id="194" w:name="_Toc37347904"/>
    </w:p>
    <w:p w14:paraId="28C38B25" w14:textId="6A2B7F79"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95" w:name="_Toc43297157"/>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40</w:t>
      </w:r>
      <w:r w:rsidRPr="0097465A">
        <w:rPr>
          <w:rFonts w:ascii="Tahoma" w:eastAsiaTheme="minorHAnsi" w:hAnsi="Tahoma" w:cstheme="minorBidi"/>
          <w:b/>
          <w:i/>
          <w:iCs/>
          <w:color w:val="000000" w:themeColor="text1"/>
          <w:sz w:val="18"/>
          <w:szCs w:val="16"/>
          <w:lang w:eastAsia="en-US"/>
        </w:rPr>
        <w:t xml:space="preserve">. Noziedzīgo nodarījumu skaits uz 10 tūkst. iedzīvotāju Viesītes novadā, </w:t>
      </w:r>
      <w:r w:rsidR="00715579">
        <w:rPr>
          <w:rFonts w:ascii="Tahoma" w:eastAsiaTheme="minorHAnsi" w:hAnsi="Tahoma" w:cstheme="minorBidi"/>
          <w:b/>
          <w:i/>
          <w:iCs/>
          <w:color w:val="000000" w:themeColor="text1"/>
          <w:sz w:val="18"/>
          <w:szCs w:val="16"/>
          <w:lang w:eastAsia="en-US"/>
        </w:rPr>
        <w:t xml:space="preserve">Latvijas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 2014.-2019. gadā</w:t>
      </w:r>
      <w:r w:rsidRPr="0097465A">
        <w:rPr>
          <w:rFonts w:ascii="Tahoma" w:eastAsia="Calibri" w:hAnsi="Tahoma" w:cstheme="minorBidi"/>
          <w:b/>
          <w:i/>
          <w:color w:val="000000"/>
          <w:sz w:val="18"/>
          <w:szCs w:val="18"/>
          <w:vertAlign w:val="superscript"/>
          <w:lang w:eastAsia="en-US"/>
        </w:rPr>
        <w:footnoteReference w:id="145"/>
      </w:r>
      <w:bookmarkEnd w:id="195"/>
    </w:p>
    <w:p w14:paraId="4EF8F003" w14:textId="219500BF" w:rsidR="00715579" w:rsidRPr="0097465A" w:rsidRDefault="00715579"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4669C02C" wp14:editId="4319C631">
            <wp:extent cx="5326380" cy="1940677"/>
            <wp:effectExtent l="0" t="0" r="7620" b="2540"/>
            <wp:docPr id="55" name="Attēl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39722" cy="1945538"/>
                    </a:xfrm>
                    <a:prstGeom prst="rect">
                      <a:avLst/>
                    </a:prstGeom>
                    <a:noFill/>
                  </pic:spPr>
                </pic:pic>
              </a:graphicData>
            </a:graphic>
          </wp:inline>
        </w:drawing>
      </w:r>
    </w:p>
    <w:bookmarkEnd w:id="193"/>
    <w:bookmarkEnd w:id="194"/>
    <w:p w14:paraId="23949103" w14:textId="77777777" w:rsidR="0097465A" w:rsidRPr="0097465A" w:rsidRDefault="0097465A" w:rsidP="00A55906">
      <w:pPr>
        <w:pStyle w:val="paraststeksts"/>
        <w:rPr>
          <w:szCs w:val="22"/>
          <w:lang w:eastAsia="en-US"/>
        </w:rPr>
      </w:pPr>
      <w:r w:rsidRPr="0097465A">
        <w:rPr>
          <w:lang w:eastAsia="en-US"/>
        </w:rPr>
        <w:t>Pašvaldības policija saņem vidēji astoņus izsaukumus dienā, tostarp – mutisku informāciju, visbiežāk bez oficiāla iesnieguma. Rakstveida iesniegumu skaits – vidēji pieci mēnesī. Konstatētie pārkāpumi visbiežāk tiek novērsti. Pēdējo piecu gadu laikā sastādīti 170 administratīvo pārkāpumu protokoli.</w:t>
      </w:r>
    </w:p>
    <w:p w14:paraId="158BE507" w14:textId="096F5816" w:rsidR="0097465A" w:rsidRPr="0097465A" w:rsidRDefault="0097465A" w:rsidP="00A55906">
      <w:pPr>
        <w:pStyle w:val="paraststeksts"/>
        <w:rPr>
          <w:lang w:eastAsia="en-US"/>
        </w:rPr>
      </w:pPr>
      <w:r w:rsidRPr="0097465A">
        <w:rPr>
          <w:b/>
          <w:bCs/>
          <w:lang w:eastAsia="en-US"/>
        </w:rPr>
        <w:t>Ugunsdrošības un glābšanas</w:t>
      </w:r>
      <w:r w:rsidRPr="0097465A">
        <w:rPr>
          <w:lang w:eastAsia="en-US"/>
        </w:rPr>
        <w:t xml:space="preserve"> pakalpojumus Viesītes novadā pārsvarā nodrošina VUGD Zemgales reģiona brigādes daļas, pēc nepieciešamības piesaistot citas brigādes. Kopumā 2014.-</w:t>
      </w:r>
      <w:proofErr w:type="gramStart"/>
      <w:r w:rsidRPr="0097465A">
        <w:rPr>
          <w:lang w:eastAsia="en-US"/>
        </w:rPr>
        <w:t>2019.gadā</w:t>
      </w:r>
      <w:proofErr w:type="gramEnd"/>
      <w:r w:rsidRPr="0097465A">
        <w:rPr>
          <w:lang w:eastAsia="en-US"/>
        </w:rPr>
        <w:t xml:space="preserve"> Viesītes novadā dzēsti 105 ugunsgrēki, tajos bojā gājuši divi cilvēki. Laikā no 2014. līdz 2019. gadam novadā nav ugunsgrēkos cietušu un izglābtu cilvēku. 2014.-2019. gadā novadā reģistrēti 43 </w:t>
      </w:r>
      <w:r w:rsidRPr="0097465A">
        <w:rPr>
          <w:lang w:eastAsia="en-US"/>
        </w:rPr>
        <w:lastRenderedPageBreak/>
        <w:t>kūlas ugunsgrēki, tajos 2019. gadā nodegusi 4,5 ha liela platība</w:t>
      </w:r>
      <w:r w:rsidRPr="0097465A">
        <w:rPr>
          <w:rFonts w:ascii="Calibri" w:eastAsia="Times New Roman" w:hAnsi="Calibri" w:cs="Calibri"/>
          <w:color w:val="000000"/>
          <w:sz w:val="22"/>
          <w:vertAlign w:val="superscript"/>
          <w:lang w:eastAsia="en-US"/>
        </w:rPr>
        <w:footnoteReference w:id="146"/>
      </w:r>
      <w:r w:rsidRPr="0097465A">
        <w:rPr>
          <w:lang w:eastAsia="en-US"/>
        </w:rPr>
        <w:t>. 2017.-2019. gadā reģistrēti 3 meža ugunsgrēki, 37 glābšanas darbi un 6 maldinājumi par ugunsgrēkiem vai glābšanas darbiem</w:t>
      </w:r>
      <w:r w:rsidRPr="0097465A">
        <w:rPr>
          <w:vertAlign w:val="superscript"/>
          <w:lang w:eastAsia="en-US"/>
        </w:rPr>
        <w:footnoteReference w:id="147"/>
      </w:r>
      <w:r w:rsidRPr="0097465A">
        <w:rPr>
          <w:lang w:eastAsia="en-US"/>
        </w:rPr>
        <w:t>. Salīdzinot ugunsgrēku skaitu uz</w:t>
      </w:r>
      <w:r w:rsidR="00803229">
        <w:rPr>
          <w:lang w:eastAsia="en-US"/>
        </w:rPr>
        <w:t xml:space="preserve"> 10</w:t>
      </w:r>
      <w:r w:rsidRPr="0097465A">
        <w:rPr>
          <w:lang w:eastAsia="en-US"/>
        </w:rPr>
        <w:t xml:space="preserve"> tūkst</w:t>
      </w:r>
      <w:r w:rsidR="00803229">
        <w:rPr>
          <w:lang w:eastAsia="en-US"/>
        </w:rPr>
        <w:t>.</w:t>
      </w:r>
      <w:r w:rsidRPr="0097465A">
        <w:rPr>
          <w:lang w:eastAsia="en-US"/>
        </w:rPr>
        <w:t xml:space="preserve"> iedzīvotāj</w:t>
      </w:r>
      <w:r w:rsidR="00803229">
        <w:rPr>
          <w:lang w:eastAsia="en-US"/>
        </w:rPr>
        <w:t>u</w:t>
      </w:r>
      <w:r w:rsidRPr="0097465A">
        <w:rPr>
          <w:lang w:eastAsia="en-US"/>
        </w:rPr>
        <w:t>, Viesītes novada rādītāji ir zemāki (vidēji 46</w:t>
      </w:r>
      <w:r w:rsidR="00803229">
        <w:rPr>
          <w:lang w:eastAsia="en-US"/>
        </w:rPr>
        <w:t>,</w:t>
      </w:r>
      <w:r w:rsidRPr="0097465A">
        <w:rPr>
          <w:lang w:eastAsia="en-US"/>
        </w:rPr>
        <w:t xml:space="preserve">3 ugunsgrēki </w:t>
      </w:r>
      <w:bookmarkStart w:id="196" w:name="_Hlk43214889"/>
      <w:r w:rsidRPr="0097465A">
        <w:rPr>
          <w:lang w:eastAsia="en-US"/>
        </w:rPr>
        <w:t xml:space="preserve">uz </w:t>
      </w:r>
      <w:r w:rsidR="00803229">
        <w:rPr>
          <w:lang w:eastAsia="en-US"/>
        </w:rPr>
        <w:t xml:space="preserve">10 </w:t>
      </w:r>
      <w:r w:rsidRPr="0097465A">
        <w:rPr>
          <w:lang w:eastAsia="en-US"/>
        </w:rPr>
        <w:t>tūkst</w:t>
      </w:r>
      <w:r w:rsidR="00803229">
        <w:rPr>
          <w:lang w:eastAsia="en-US"/>
        </w:rPr>
        <w:t xml:space="preserve">. </w:t>
      </w:r>
      <w:r w:rsidRPr="0097465A">
        <w:rPr>
          <w:lang w:eastAsia="en-US"/>
        </w:rPr>
        <w:t>iedzīvotāj</w:t>
      </w:r>
      <w:r w:rsidR="00803229">
        <w:rPr>
          <w:lang w:eastAsia="en-US"/>
        </w:rPr>
        <w:t>u</w:t>
      </w:r>
      <w:r w:rsidRPr="0097465A">
        <w:rPr>
          <w:lang w:eastAsia="en-US"/>
        </w:rPr>
        <w:t xml:space="preserve"> </w:t>
      </w:r>
      <w:bookmarkEnd w:id="196"/>
      <w:r w:rsidRPr="0097465A">
        <w:rPr>
          <w:lang w:eastAsia="en-US"/>
        </w:rPr>
        <w:t xml:space="preserve">gadā) nekā </w:t>
      </w:r>
      <w:r w:rsidR="00803229">
        <w:rPr>
          <w:lang w:eastAsia="en-US"/>
        </w:rPr>
        <w:t xml:space="preserve">Latvijas </w:t>
      </w:r>
      <w:r w:rsidR="0015471F">
        <w:rPr>
          <w:lang w:eastAsia="en-US"/>
        </w:rPr>
        <w:t>Pierobežas pašvaldīb</w:t>
      </w:r>
      <w:r w:rsidRPr="0097465A">
        <w:rPr>
          <w:lang w:eastAsia="en-US"/>
        </w:rPr>
        <w:t>ās kopā (vidēji 56</w:t>
      </w:r>
      <w:r w:rsidR="00803229">
        <w:rPr>
          <w:lang w:eastAsia="en-US"/>
        </w:rPr>
        <w:t>,</w:t>
      </w:r>
      <w:r w:rsidRPr="0097465A">
        <w:rPr>
          <w:lang w:eastAsia="en-US"/>
        </w:rPr>
        <w:t>7 ugunsgrēki uz</w:t>
      </w:r>
      <w:r w:rsidR="00803229" w:rsidRPr="00803229">
        <w:rPr>
          <w:lang w:eastAsia="en-US"/>
        </w:rPr>
        <w:t xml:space="preserve"> 10 tūkst. iedzīvotāju </w:t>
      </w:r>
      <w:r w:rsidRPr="0097465A">
        <w:rPr>
          <w:lang w:eastAsia="en-US"/>
        </w:rPr>
        <w:t>gadā) un Latvijā (vidēji 49</w:t>
      </w:r>
      <w:r w:rsidR="00803229">
        <w:rPr>
          <w:lang w:eastAsia="en-US"/>
        </w:rPr>
        <w:t>,</w:t>
      </w:r>
      <w:r w:rsidRPr="0097465A">
        <w:rPr>
          <w:lang w:eastAsia="en-US"/>
        </w:rPr>
        <w:t>8 ugunsgrēki uz</w:t>
      </w:r>
      <w:r w:rsidR="00803229" w:rsidRPr="00803229">
        <w:rPr>
          <w:lang w:eastAsia="en-US"/>
        </w:rPr>
        <w:t xml:space="preserve"> 10 tūkst. iedzīvotāju </w:t>
      </w:r>
      <w:r w:rsidRPr="0097465A">
        <w:rPr>
          <w:lang w:eastAsia="en-US"/>
        </w:rPr>
        <w:t>gadā).</w:t>
      </w:r>
      <w:bookmarkStart w:id="197" w:name="_Toc37329616"/>
      <w:bookmarkStart w:id="198" w:name="_Toc37347905"/>
    </w:p>
    <w:p w14:paraId="08151740" w14:textId="4E63870C"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199" w:name="_Toc43297158"/>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41</w:t>
      </w:r>
      <w:r w:rsidRPr="0097465A">
        <w:rPr>
          <w:rFonts w:ascii="Tahoma" w:eastAsiaTheme="minorHAnsi" w:hAnsi="Tahoma" w:cstheme="minorBidi"/>
          <w:b/>
          <w:i/>
          <w:iCs/>
          <w:color w:val="000000" w:themeColor="text1"/>
          <w:sz w:val="18"/>
          <w:szCs w:val="16"/>
          <w:lang w:eastAsia="en-US"/>
        </w:rPr>
        <w:t>. Ugunsgrēku skaits uz</w:t>
      </w:r>
      <w:r w:rsidR="00803229" w:rsidRPr="00803229">
        <w:rPr>
          <w:rFonts w:ascii="Tahoma" w:eastAsiaTheme="minorHAnsi" w:hAnsi="Tahoma" w:cstheme="minorBidi"/>
          <w:b/>
          <w:i/>
          <w:iCs/>
          <w:color w:val="000000" w:themeColor="text1"/>
          <w:sz w:val="18"/>
          <w:szCs w:val="16"/>
          <w:lang w:eastAsia="en-US"/>
        </w:rPr>
        <w:t xml:space="preserve"> 10 tūkst. iedzīvotāju </w:t>
      </w:r>
      <w:r w:rsidRPr="0097465A">
        <w:rPr>
          <w:rFonts w:ascii="Tahoma" w:eastAsiaTheme="minorHAnsi" w:hAnsi="Tahoma" w:cstheme="minorBidi"/>
          <w:b/>
          <w:i/>
          <w:iCs/>
          <w:color w:val="000000" w:themeColor="text1"/>
          <w:sz w:val="18"/>
          <w:szCs w:val="16"/>
          <w:lang w:eastAsia="en-US"/>
        </w:rPr>
        <w:t xml:space="preserve">Viesītes novadā, </w:t>
      </w:r>
      <w:r w:rsidR="00803229">
        <w:rPr>
          <w:rFonts w:ascii="Tahoma" w:eastAsiaTheme="minorHAnsi" w:hAnsi="Tahoma" w:cstheme="minorBidi"/>
          <w:b/>
          <w:i/>
          <w:iCs/>
          <w:color w:val="000000" w:themeColor="text1"/>
          <w:sz w:val="18"/>
          <w:szCs w:val="16"/>
          <w:lang w:eastAsia="en-US"/>
        </w:rPr>
        <w:t xml:space="preserve">Latvijas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un Latvijā 2014.-2019. gadā</w:t>
      </w:r>
      <w:r w:rsidRPr="0097465A">
        <w:rPr>
          <w:rFonts w:ascii="Tahoma" w:eastAsia="Calibri" w:hAnsi="Tahoma" w:cstheme="minorBidi"/>
          <w:b/>
          <w:i/>
          <w:color w:val="000000"/>
          <w:sz w:val="18"/>
          <w:szCs w:val="18"/>
          <w:vertAlign w:val="superscript"/>
          <w:lang w:eastAsia="en-US"/>
        </w:rPr>
        <w:footnoteReference w:id="148"/>
      </w:r>
      <w:bookmarkEnd w:id="199"/>
    </w:p>
    <w:p w14:paraId="013C42FB" w14:textId="14E30E57" w:rsidR="00803229" w:rsidRPr="0097465A" w:rsidRDefault="00803229"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27F24016" wp14:editId="705EEDB6">
            <wp:extent cx="5709919" cy="1941830"/>
            <wp:effectExtent l="0" t="0" r="5715" b="1270"/>
            <wp:docPr id="54"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0570" cy="1945452"/>
                    </a:xfrm>
                    <a:prstGeom prst="rect">
                      <a:avLst/>
                    </a:prstGeom>
                    <a:noFill/>
                  </pic:spPr>
                </pic:pic>
              </a:graphicData>
            </a:graphic>
          </wp:inline>
        </w:drawing>
      </w:r>
    </w:p>
    <w:bookmarkEnd w:id="197"/>
    <w:bookmarkEnd w:id="198"/>
    <w:p w14:paraId="01CE3373" w14:textId="73B08F86" w:rsidR="0097465A" w:rsidRPr="0097465A" w:rsidRDefault="0097465A" w:rsidP="00A55906">
      <w:pPr>
        <w:pStyle w:val="paraststeksts"/>
        <w:rPr>
          <w:rFonts w:ascii="Calibri" w:hAnsi="Calibri"/>
          <w:sz w:val="22"/>
          <w:highlight w:val="yellow"/>
          <w:lang w:eastAsia="en-US"/>
        </w:rPr>
      </w:pPr>
      <w:r w:rsidRPr="0097465A">
        <w:rPr>
          <w:lang w:eastAsia="en-US"/>
        </w:rPr>
        <w:t xml:space="preserve">Viesītes novadu </w:t>
      </w:r>
      <w:r w:rsidRPr="0097465A">
        <w:rPr>
          <w:b/>
          <w:bCs/>
          <w:lang w:eastAsia="en-US"/>
        </w:rPr>
        <w:t xml:space="preserve">Neatliekamās medicīniskās palīdzības jomā </w:t>
      </w:r>
      <w:r w:rsidRPr="0097465A">
        <w:rPr>
          <w:bCs/>
          <w:lang w:eastAsia="en-US"/>
        </w:rPr>
        <w:t>a</w:t>
      </w:r>
      <w:r w:rsidRPr="0097465A">
        <w:rPr>
          <w:lang w:eastAsia="en-US"/>
        </w:rPr>
        <w:t xml:space="preserve">pkalpo NMPD Zemgales reģionālais centrs.  2014.-2019. gadā Viesītes novadā </w:t>
      </w:r>
      <w:r w:rsidRPr="00A55906">
        <w:rPr>
          <w:rStyle w:val="Strong"/>
        </w:rPr>
        <w:t>NMPD</w:t>
      </w:r>
      <w:r w:rsidRPr="0097465A">
        <w:rPr>
          <w:lang w:eastAsia="en-US"/>
        </w:rPr>
        <w:t xml:space="preserve"> izpildījis 3503 </w:t>
      </w:r>
      <w:r w:rsidRPr="00A55906">
        <w:rPr>
          <w:rStyle w:val="Strong"/>
        </w:rPr>
        <w:t>izsaukumus</w:t>
      </w:r>
      <w:r w:rsidRPr="0097465A">
        <w:rPr>
          <w:lang w:eastAsia="en-US"/>
        </w:rPr>
        <w:t>. Izsaukumu skaits uz 100</w:t>
      </w:r>
      <w:r w:rsidR="00932988">
        <w:rPr>
          <w:lang w:eastAsia="en-US"/>
        </w:rPr>
        <w:t>0</w:t>
      </w:r>
      <w:r w:rsidRPr="0097465A">
        <w:rPr>
          <w:lang w:eastAsia="en-US"/>
        </w:rPr>
        <w:t xml:space="preserve"> iedzīvotājiem novadā (vidēji 185 izsaukumi uz 100</w:t>
      </w:r>
      <w:r w:rsidR="00932988">
        <w:rPr>
          <w:lang w:eastAsia="en-US"/>
        </w:rPr>
        <w:t>0</w:t>
      </w:r>
      <w:r w:rsidRPr="0097465A">
        <w:rPr>
          <w:lang w:eastAsia="en-US"/>
        </w:rPr>
        <w:t xml:space="preserve"> iedzīvotājiem gadā) ir lielāks nekā </w:t>
      </w:r>
      <w:r w:rsidR="0015471F">
        <w:rPr>
          <w:lang w:eastAsia="en-US"/>
        </w:rPr>
        <w:t>Pierobežas pašvaldīb</w:t>
      </w:r>
      <w:r w:rsidRPr="0097465A">
        <w:rPr>
          <w:lang w:eastAsia="en-US"/>
        </w:rPr>
        <w:t>u teritorijās (vidēji 162 izsaukumi uz 100</w:t>
      </w:r>
      <w:r w:rsidR="00932988">
        <w:rPr>
          <w:lang w:eastAsia="en-US"/>
        </w:rPr>
        <w:t>0</w:t>
      </w:r>
      <w:r w:rsidRPr="0097465A">
        <w:rPr>
          <w:lang w:eastAsia="en-US"/>
        </w:rPr>
        <w:t xml:space="preserve"> iedzīvotājiem gadā), bet mazāks nekā Latvijā (vidēji 22</w:t>
      </w:r>
      <w:r w:rsidR="00932988">
        <w:rPr>
          <w:lang w:eastAsia="en-US"/>
        </w:rPr>
        <w:t>0</w:t>
      </w:r>
      <w:r w:rsidRPr="0097465A">
        <w:rPr>
          <w:lang w:eastAsia="en-US"/>
        </w:rPr>
        <w:t xml:space="preserve"> izsaukumi uz 100</w:t>
      </w:r>
      <w:r w:rsidR="00932988">
        <w:rPr>
          <w:lang w:eastAsia="en-US"/>
        </w:rPr>
        <w:t>0</w:t>
      </w:r>
      <w:r w:rsidRPr="0097465A">
        <w:rPr>
          <w:lang w:eastAsia="en-US"/>
        </w:rPr>
        <w:t xml:space="preserve"> iedzīvotājiem gadā). Laikā no 2014. līdz 2019. gadam tas kopumā samazinās par 2,4%.   </w:t>
      </w:r>
    </w:p>
    <w:p w14:paraId="5E986565" w14:textId="5F10DE36" w:rsidR="0097465A" w:rsidRP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200" w:name="_Toc43297159"/>
      <w:bookmarkStart w:id="201" w:name="_Toc37329617"/>
      <w:bookmarkStart w:id="202" w:name="_Toc37347906"/>
      <w:r w:rsidRPr="0097465A">
        <w:rPr>
          <w:rFonts w:ascii="Tahoma" w:eastAsiaTheme="minorHAnsi" w:hAnsi="Tahoma" w:cstheme="minorBidi"/>
          <w:b/>
          <w:i/>
          <w:iCs/>
          <w:color w:val="000000" w:themeColor="text1"/>
          <w:sz w:val="18"/>
          <w:szCs w:val="16"/>
          <w:lang w:eastAsia="en-US"/>
        </w:rPr>
        <w:lastRenderedPageBreak/>
        <w:t xml:space="preserve">Attēls Nr. </w:t>
      </w:r>
      <w:r w:rsidR="00B71EBF">
        <w:rPr>
          <w:rFonts w:ascii="Tahoma" w:eastAsiaTheme="minorHAnsi" w:hAnsi="Tahoma" w:cstheme="minorBidi"/>
          <w:b/>
          <w:i/>
          <w:iCs/>
          <w:color w:val="000000" w:themeColor="text1"/>
          <w:sz w:val="18"/>
          <w:szCs w:val="16"/>
          <w:lang w:eastAsia="en-US"/>
        </w:rPr>
        <w:t>42</w:t>
      </w:r>
      <w:r w:rsidRPr="0097465A">
        <w:rPr>
          <w:rFonts w:ascii="Tahoma" w:eastAsiaTheme="minorHAnsi" w:hAnsi="Tahoma" w:cstheme="minorBidi"/>
          <w:b/>
          <w:i/>
          <w:iCs/>
          <w:color w:val="000000" w:themeColor="text1"/>
          <w:sz w:val="18"/>
          <w:szCs w:val="16"/>
          <w:lang w:eastAsia="en-US"/>
        </w:rPr>
        <w:t>. NMPD izpildīto izsaukumu skaits uz 100</w:t>
      </w:r>
      <w:r w:rsidR="00932988">
        <w:rPr>
          <w:rFonts w:ascii="Tahoma" w:eastAsiaTheme="minorHAnsi" w:hAnsi="Tahoma" w:cstheme="minorBidi"/>
          <w:b/>
          <w:i/>
          <w:iCs/>
          <w:color w:val="000000" w:themeColor="text1"/>
          <w:sz w:val="18"/>
          <w:szCs w:val="16"/>
          <w:lang w:eastAsia="en-US"/>
        </w:rPr>
        <w:t>0</w:t>
      </w:r>
      <w:r w:rsidRPr="0097465A">
        <w:rPr>
          <w:rFonts w:ascii="Tahoma" w:eastAsiaTheme="minorHAnsi" w:hAnsi="Tahoma" w:cstheme="minorBidi"/>
          <w:b/>
          <w:i/>
          <w:iCs/>
          <w:color w:val="000000" w:themeColor="text1"/>
          <w:sz w:val="18"/>
          <w:szCs w:val="16"/>
          <w:lang w:eastAsia="en-US"/>
        </w:rPr>
        <w:t xml:space="preserve"> iedzīvotājiem 2014.-2018. gadā Viesītes novadā,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 kopā un Latvijā</w:t>
      </w:r>
      <w:r w:rsidRPr="0097465A">
        <w:rPr>
          <w:rFonts w:ascii="Tahoma" w:eastAsia="Calibri" w:hAnsi="Tahoma" w:cstheme="minorBidi"/>
          <w:b/>
          <w:i/>
          <w:color w:val="000000"/>
          <w:sz w:val="18"/>
          <w:szCs w:val="18"/>
          <w:vertAlign w:val="superscript"/>
          <w:lang w:eastAsia="en-US"/>
        </w:rPr>
        <w:footnoteReference w:id="149"/>
      </w:r>
      <w:bookmarkEnd w:id="200"/>
    </w:p>
    <w:bookmarkEnd w:id="201"/>
    <w:bookmarkEnd w:id="202"/>
    <w:p w14:paraId="1776AA63" w14:textId="75A5578D" w:rsidR="0097465A" w:rsidRPr="0097465A" w:rsidRDefault="00932988" w:rsidP="0097465A">
      <w:pPr>
        <w:jc w:val="center"/>
        <w:rPr>
          <w:lang w:eastAsia="en-US"/>
        </w:rPr>
      </w:pPr>
      <w:r>
        <w:rPr>
          <w:noProof/>
          <w:lang w:eastAsia="lv-LV"/>
        </w:rPr>
        <w:drawing>
          <wp:inline distT="0" distB="0" distL="0" distR="0" wp14:anchorId="5A685B4E" wp14:editId="3F8B1408">
            <wp:extent cx="5257800" cy="1880240"/>
            <wp:effectExtent l="0" t="0" r="0" b="5715"/>
            <wp:docPr id="39"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1913" cy="1885287"/>
                    </a:xfrm>
                    <a:prstGeom prst="rect">
                      <a:avLst/>
                    </a:prstGeom>
                    <a:noFill/>
                  </pic:spPr>
                </pic:pic>
              </a:graphicData>
            </a:graphic>
          </wp:inline>
        </w:drawing>
      </w:r>
    </w:p>
    <w:p w14:paraId="3E736883" w14:textId="14F51B24" w:rsidR="0097465A" w:rsidRPr="0097465A" w:rsidRDefault="0097465A" w:rsidP="00A55906">
      <w:pPr>
        <w:pStyle w:val="paraststeksts"/>
        <w:rPr>
          <w:lang w:eastAsia="en-US"/>
        </w:rPr>
      </w:pPr>
      <w:r w:rsidRPr="0097465A">
        <w:rPr>
          <w:lang w:eastAsia="en-US"/>
        </w:rPr>
        <w:t xml:space="preserve">Savukārt </w:t>
      </w:r>
      <w:r w:rsidRPr="00A55906">
        <w:rPr>
          <w:rStyle w:val="Strong"/>
        </w:rPr>
        <w:t>NMPD savlaicīgi izpildīto izsaukumu</w:t>
      </w:r>
      <w:r w:rsidRPr="0097465A">
        <w:rPr>
          <w:lang w:eastAsia="en-US"/>
        </w:rPr>
        <w:t xml:space="preserve"> īpatsvars laikā no 2014. līdz 2018. gadam novadā ir lielāks (vidēji 84,8% no visiem NMPD izsaukumiem gadā) nekā </w:t>
      </w:r>
      <w:r w:rsidR="0015471F">
        <w:rPr>
          <w:lang w:eastAsia="en-US"/>
        </w:rPr>
        <w:t>Pierobežas pašvaldīb</w:t>
      </w:r>
      <w:r w:rsidRPr="0097465A">
        <w:rPr>
          <w:lang w:eastAsia="en-US"/>
        </w:rPr>
        <w:t xml:space="preserve">u teritorijās kopumā (vidēji 79,6% no visiem NMPD izsaukumiem gadā). </w:t>
      </w:r>
      <w:bookmarkStart w:id="203" w:name="_Toc37329618"/>
      <w:bookmarkStart w:id="204" w:name="_Toc37347907"/>
    </w:p>
    <w:p w14:paraId="6C7D4D8B" w14:textId="492B2396" w:rsidR="0097465A" w:rsidRDefault="0097465A" w:rsidP="0097465A">
      <w:pPr>
        <w:keepNext/>
        <w:spacing w:before="240" w:after="240"/>
        <w:jc w:val="center"/>
        <w:rPr>
          <w:rFonts w:ascii="Tahoma" w:eastAsiaTheme="minorHAnsi" w:hAnsi="Tahoma" w:cstheme="minorBidi"/>
          <w:b/>
          <w:i/>
          <w:iCs/>
          <w:color w:val="000000" w:themeColor="text1"/>
          <w:sz w:val="18"/>
          <w:szCs w:val="16"/>
          <w:lang w:eastAsia="en-US"/>
        </w:rPr>
      </w:pPr>
      <w:bookmarkStart w:id="205" w:name="_Toc43297160"/>
      <w:r w:rsidRPr="0097465A">
        <w:rPr>
          <w:rFonts w:ascii="Tahoma" w:eastAsiaTheme="minorHAnsi" w:hAnsi="Tahoma" w:cstheme="minorBidi"/>
          <w:b/>
          <w:i/>
          <w:iCs/>
          <w:color w:val="000000" w:themeColor="text1"/>
          <w:sz w:val="18"/>
          <w:szCs w:val="16"/>
          <w:lang w:eastAsia="en-US"/>
        </w:rPr>
        <w:t xml:space="preserve">Attēls Nr. </w:t>
      </w:r>
      <w:r w:rsidR="00B71EBF">
        <w:rPr>
          <w:rFonts w:ascii="Tahoma" w:eastAsiaTheme="minorHAnsi" w:hAnsi="Tahoma" w:cstheme="minorBidi"/>
          <w:b/>
          <w:i/>
          <w:iCs/>
          <w:color w:val="000000" w:themeColor="text1"/>
          <w:sz w:val="18"/>
          <w:szCs w:val="16"/>
          <w:lang w:eastAsia="en-US"/>
        </w:rPr>
        <w:t>43</w:t>
      </w:r>
      <w:r w:rsidRPr="0097465A">
        <w:rPr>
          <w:rFonts w:ascii="Tahoma" w:eastAsiaTheme="minorHAnsi" w:hAnsi="Tahoma" w:cstheme="minorBidi"/>
          <w:b/>
          <w:i/>
          <w:iCs/>
          <w:color w:val="000000" w:themeColor="text1"/>
          <w:sz w:val="18"/>
          <w:szCs w:val="16"/>
          <w:lang w:eastAsia="en-US"/>
        </w:rPr>
        <w:t>. NMPD savlaicīgi izpildīto izsaukumu īpatsvars 2014.-2018. gadā Viesītes novadā un</w:t>
      </w:r>
      <w:proofErr w:type="gramStart"/>
      <w:r w:rsidRPr="0097465A">
        <w:rPr>
          <w:rFonts w:ascii="Tahoma" w:eastAsiaTheme="minorHAnsi" w:hAnsi="Tahoma" w:cstheme="minorBidi"/>
          <w:b/>
          <w:i/>
          <w:iCs/>
          <w:color w:val="000000" w:themeColor="text1"/>
          <w:sz w:val="18"/>
          <w:szCs w:val="16"/>
          <w:lang w:eastAsia="en-US"/>
        </w:rPr>
        <w:t xml:space="preserve">  </w:t>
      </w:r>
      <w:proofErr w:type="gramEnd"/>
      <w:r w:rsidR="00D666F9">
        <w:rPr>
          <w:rFonts w:ascii="Tahoma" w:eastAsiaTheme="minorHAnsi" w:hAnsi="Tahoma" w:cstheme="minorBidi"/>
          <w:b/>
          <w:i/>
          <w:iCs/>
          <w:color w:val="000000" w:themeColor="text1"/>
          <w:sz w:val="18"/>
          <w:szCs w:val="16"/>
          <w:lang w:eastAsia="en-US"/>
        </w:rPr>
        <w:t xml:space="preserve">Latvijas </w:t>
      </w:r>
      <w:r w:rsidR="0015471F">
        <w:rPr>
          <w:rFonts w:ascii="Tahoma" w:eastAsiaTheme="minorHAnsi" w:hAnsi="Tahoma" w:cstheme="minorBidi"/>
          <w:b/>
          <w:i/>
          <w:iCs/>
          <w:color w:val="000000" w:themeColor="text1"/>
          <w:sz w:val="18"/>
          <w:szCs w:val="16"/>
          <w:lang w:eastAsia="en-US"/>
        </w:rPr>
        <w:t>Pierobežas pašvaldīb</w:t>
      </w:r>
      <w:r w:rsidRPr="0097465A">
        <w:rPr>
          <w:rFonts w:ascii="Tahoma" w:eastAsiaTheme="minorHAnsi" w:hAnsi="Tahoma" w:cstheme="minorBidi"/>
          <w:b/>
          <w:i/>
          <w:iCs/>
          <w:color w:val="000000" w:themeColor="text1"/>
          <w:sz w:val="18"/>
          <w:szCs w:val="16"/>
          <w:lang w:eastAsia="en-US"/>
        </w:rPr>
        <w:t>u teritorijās</w:t>
      </w:r>
      <w:r w:rsidRPr="0097465A">
        <w:rPr>
          <w:rFonts w:ascii="Tahoma" w:eastAsia="Calibri" w:hAnsi="Tahoma" w:cstheme="minorBidi"/>
          <w:i/>
          <w:color w:val="000000"/>
          <w:sz w:val="18"/>
          <w:szCs w:val="18"/>
          <w:vertAlign w:val="superscript"/>
          <w:lang w:eastAsia="en-US"/>
        </w:rPr>
        <w:footnoteReference w:id="150"/>
      </w:r>
      <w:bookmarkEnd w:id="205"/>
    </w:p>
    <w:p w14:paraId="4A5CCDC8" w14:textId="557A35D0" w:rsidR="00D666F9" w:rsidRPr="0097465A" w:rsidRDefault="00D666F9" w:rsidP="0097465A">
      <w:pPr>
        <w:keepNext/>
        <w:spacing w:before="240" w:after="240"/>
        <w:jc w:val="center"/>
        <w:rPr>
          <w:rFonts w:ascii="Tahoma" w:eastAsiaTheme="minorHAnsi" w:hAnsi="Tahoma" w:cstheme="minorBidi"/>
          <w:b/>
          <w:i/>
          <w:iCs/>
          <w:color w:val="000000" w:themeColor="text1"/>
          <w:sz w:val="18"/>
          <w:szCs w:val="16"/>
          <w:lang w:eastAsia="en-US"/>
        </w:rPr>
      </w:pPr>
      <w:r>
        <w:rPr>
          <w:rFonts w:ascii="Tahoma" w:eastAsiaTheme="minorHAnsi" w:hAnsi="Tahoma" w:cstheme="minorBidi"/>
          <w:b/>
          <w:i/>
          <w:iCs/>
          <w:noProof/>
          <w:color w:val="000000" w:themeColor="text1"/>
          <w:sz w:val="18"/>
          <w:szCs w:val="16"/>
          <w:lang w:eastAsia="lv-LV"/>
        </w:rPr>
        <w:drawing>
          <wp:inline distT="0" distB="0" distL="0" distR="0" wp14:anchorId="60D3D646" wp14:editId="64713C80">
            <wp:extent cx="5539740" cy="1723053"/>
            <wp:effectExtent l="0" t="0" r="3810" b="0"/>
            <wp:docPr id="627029443" name="Attēls 627029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51992" cy="1726864"/>
                    </a:xfrm>
                    <a:prstGeom prst="rect">
                      <a:avLst/>
                    </a:prstGeom>
                    <a:noFill/>
                  </pic:spPr>
                </pic:pic>
              </a:graphicData>
            </a:graphic>
          </wp:inline>
        </w:drawing>
      </w:r>
    </w:p>
    <w:bookmarkEnd w:id="203"/>
    <w:bookmarkEnd w:id="204"/>
    <w:p w14:paraId="05093617" w14:textId="1B2A8B8F" w:rsidR="00455EAB" w:rsidRPr="00772F50" w:rsidRDefault="00455EAB" w:rsidP="0097465A">
      <w:pPr>
        <w:pStyle w:val="paraststeksts"/>
        <w:rPr>
          <w:sz w:val="28"/>
          <w:szCs w:val="28"/>
        </w:rPr>
      </w:pPr>
    </w:p>
    <w:p w14:paraId="2E511863" w14:textId="67E383F3" w:rsidR="00455EAB" w:rsidRPr="00772F50" w:rsidRDefault="00455EAB" w:rsidP="00455EAB">
      <w:pPr>
        <w:pStyle w:val="BodyTextIndent"/>
        <w:tabs>
          <w:tab w:val="left" w:pos="1134"/>
        </w:tabs>
        <w:ind w:firstLine="0"/>
        <w:rPr>
          <w:rFonts w:ascii="Times New Roman" w:hAnsi="Times New Roman"/>
          <w:sz w:val="20"/>
          <w:szCs w:val="28"/>
        </w:rPr>
      </w:pPr>
      <w:r w:rsidRPr="00772F50">
        <w:rPr>
          <w:rFonts w:ascii="Times New Roman" w:hAnsi="Times New Roman"/>
          <w:sz w:val="20"/>
          <w:szCs w:val="28"/>
        </w:rPr>
        <w:t xml:space="preserve">  </w:t>
      </w:r>
    </w:p>
    <w:p w14:paraId="45DF1315" w14:textId="77777777" w:rsidR="00196B92" w:rsidRPr="00772F50" w:rsidRDefault="00196B92">
      <w:pPr>
        <w:rPr>
          <w:rFonts w:ascii="Tahoma" w:eastAsiaTheme="majorEastAsia" w:hAnsi="Tahoma" w:cs="Tahoma"/>
          <w:b/>
          <w:bCs/>
          <w:color w:val="5F497A" w:themeColor="accent4" w:themeShade="BF"/>
          <w:sz w:val="28"/>
          <w:lang w:eastAsia="lv-LV"/>
        </w:rPr>
      </w:pPr>
      <w:r w:rsidRPr="00772F50">
        <w:br w:type="page"/>
      </w:r>
    </w:p>
    <w:p w14:paraId="3668FE70" w14:textId="2C07E4BE" w:rsidR="00C0641C" w:rsidRPr="00772F50" w:rsidRDefault="00C0641C" w:rsidP="00772F50">
      <w:pPr>
        <w:pStyle w:val="Heading2"/>
      </w:pPr>
      <w:bookmarkStart w:id="206" w:name="_Toc42466024"/>
      <w:bookmarkStart w:id="207" w:name="_Toc44071384"/>
      <w:r w:rsidRPr="00772F50">
        <w:lastRenderedPageBreak/>
        <w:t>Lietuvas drošības pakalpojumu jom</w:t>
      </w:r>
      <w:r w:rsidR="00A46DE3" w:rsidRPr="00772F50">
        <w:t>a</w:t>
      </w:r>
      <w:bookmarkEnd w:id="206"/>
      <w:bookmarkEnd w:id="207"/>
    </w:p>
    <w:p w14:paraId="3F8AF748" w14:textId="761DBF9B" w:rsidR="00C0641C" w:rsidRPr="00772F50" w:rsidRDefault="00C0641C" w:rsidP="00904423">
      <w:pPr>
        <w:pStyle w:val="Heading3"/>
      </w:pPr>
      <w:bookmarkStart w:id="208" w:name="_Toc42466025"/>
      <w:bookmarkStart w:id="209" w:name="_Toc44071385"/>
      <w:r w:rsidRPr="00772F50">
        <w:t>Valsts un pašvaldīb</w:t>
      </w:r>
      <w:r w:rsidR="00C008A5" w:rsidRPr="00772F50">
        <w:t>u</w:t>
      </w:r>
      <w:r w:rsidRPr="00772F50">
        <w:t xml:space="preserve"> drošības pakalpojumu institūciju raksturojums</w:t>
      </w:r>
      <w:bookmarkEnd w:id="208"/>
      <w:bookmarkEnd w:id="209"/>
    </w:p>
    <w:p w14:paraId="24DAF1DC" w14:textId="3C470CD4" w:rsidR="00C51E5E" w:rsidRPr="00772F50" w:rsidRDefault="00C51E5E" w:rsidP="005954CC">
      <w:pPr>
        <w:pStyle w:val="paraststeksts"/>
      </w:pPr>
      <w:r w:rsidRPr="00772F50">
        <w:t xml:space="preserve">Nodaļā raksturotas Lietuvas valsts un pašvaldību DPS institūcijas, kas darbojas Lietuvas </w:t>
      </w:r>
      <w:r w:rsidR="0015471F">
        <w:t>Pierobežas pašvaldīb</w:t>
      </w:r>
      <w:r w:rsidRPr="00772F50">
        <w:t xml:space="preserve">u teritorijās. Nodaļas izstrādē izmantota no DPS saņemtā informācija un publiski pieejamā informācija. Lietuvas </w:t>
      </w:r>
      <w:r w:rsidR="0015471F">
        <w:t>Pierobežas pašvaldīb</w:t>
      </w:r>
      <w:r w:rsidRPr="00772F50">
        <w:t xml:space="preserve">ās pakalpojumus sniedz vairāk pašvaldību DPS nekā Latvijas </w:t>
      </w:r>
      <w:r w:rsidR="0015471F">
        <w:t>Pierobežas pašvaldīb</w:t>
      </w:r>
      <w:r w:rsidRPr="00772F50">
        <w:t xml:space="preserve">ās. </w:t>
      </w:r>
    </w:p>
    <w:p w14:paraId="7E7D4B80" w14:textId="1C42B427" w:rsidR="00C51E5E" w:rsidRPr="00C325F2" w:rsidRDefault="004A6949" w:rsidP="00C325F2">
      <w:pPr>
        <w:pStyle w:val="Caption"/>
      </w:pPr>
      <w:bookmarkStart w:id="210" w:name="_Toc43297247"/>
      <w:r w:rsidRPr="00C325F2">
        <w:t xml:space="preserve">Tabula Nr. </w:t>
      </w:r>
      <w:r w:rsidR="00646994">
        <w:t>10</w:t>
      </w:r>
      <w:r w:rsidRPr="00C325F2">
        <w:t xml:space="preserve">. DPS institūcijas Lietuvas </w:t>
      </w:r>
      <w:r w:rsidR="0015471F" w:rsidRPr="00C325F2">
        <w:t>Pierobežas pašvaldīb</w:t>
      </w:r>
      <w:r w:rsidRPr="00C325F2">
        <w:t>ās</w:t>
      </w:r>
      <w:bookmarkEnd w:id="210"/>
    </w:p>
    <w:tbl>
      <w:tblPr>
        <w:tblStyle w:val="ListTable7Colorful-Accent12"/>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7"/>
        <w:gridCol w:w="1560"/>
        <w:gridCol w:w="1134"/>
        <w:gridCol w:w="1559"/>
        <w:gridCol w:w="1559"/>
        <w:gridCol w:w="1413"/>
        <w:gridCol w:w="1417"/>
        <w:gridCol w:w="1423"/>
      </w:tblGrid>
      <w:tr w:rsidR="009F32B7" w:rsidRPr="00772F50" w14:paraId="7B1E5108" w14:textId="77777777" w:rsidTr="002F47CA">
        <w:trPr>
          <w:cnfStyle w:val="100000000000" w:firstRow="1" w:lastRow="0" w:firstColumn="0" w:lastColumn="0" w:oddVBand="0" w:evenVBand="0" w:oddHBand="0" w:evenHBand="0" w:firstRowFirstColumn="0" w:firstRowLastColumn="0" w:lastRowFirstColumn="0" w:lastRowLastColumn="0"/>
          <w:cantSplit/>
          <w:trHeight w:val="1641"/>
          <w:tblHeader/>
          <w:jc w:val="center"/>
        </w:trPr>
        <w:tc>
          <w:tcPr>
            <w:cnfStyle w:val="001000000100" w:firstRow="0" w:lastRow="0" w:firstColumn="1" w:lastColumn="0" w:oddVBand="0" w:evenVBand="0" w:oddHBand="0" w:evenHBand="0" w:firstRowFirstColumn="1" w:firstRowLastColumn="0" w:lastRowFirstColumn="0" w:lastRowLastColumn="0"/>
            <w:tcW w:w="567" w:type="dxa"/>
            <w:shd w:val="clear" w:color="auto" w:fill="5F497A" w:themeFill="accent4" w:themeFillShade="BF"/>
            <w:noWrap/>
            <w:tcMar>
              <w:left w:w="0" w:type="dxa"/>
              <w:right w:w="0" w:type="dxa"/>
            </w:tcMar>
            <w:textDirection w:val="btLr"/>
            <w:vAlign w:val="center"/>
            <w:hideMark/>
          </w:tcPr>
          <w:p w14:paraId="623E586B" w14:textId="07894D68" w:rsidR="008702D2" w:rsidRPr="004A6949" w:rsidRDefault="005954CC" w:rsidP="009F32B7">
            <w:pPr>
              <w:pStyle w:val="Pataistajmtabulm"/>
              <w:rPr>
                <w:b/>
                <w:bCs w:val="0"/>
                <w:i w:val="0"/>
                <w:iCs w:val="0"/>
                <w:color w:val="FFFFFF" w:themeColor="background1"/>
                <w:lang w:eastAsia="en-US"/>
              </w:rPr>
            </w:pPr>
            <w:bookmarkStart w:id="211" w:name="_Hlk42469165"/>
            <w:proofErr w:type="spellStart"/>
            <w:r w:rsidRPr="004A6949">
              <w:rPr>
                <w:b/>
                <w:bCs w:val="0"/>
                <w:color w:val="FFFFFF" w:themeColor="background1"/>
                <w:lang w:eastAsia="en-US"/>
              </w:rPr>
              <w:t>Rajons</w:t>
            </w:r>
            <w:proofErr w:type="spellEnd"/>
          </w:p>
        </w:tc>
        <w:tc>
          <w:tcPr>
            <w:tcW w:w="1560" w:type="dxa"/>
            <w:shd w:val="clear" w:color="auto" w:fill="5F497A" w:themeFill="accent4" w:themeFillShade="BF"/>
            <w:noWrap/>
            <w:tcMar>
              <w:left w:w="0" w:type="dxa"/>
              <w:right w:w="0" w:type="dxa"/>
            </w:tcMar>
            <w:textDirection w:val="btLr"/>
            <w:vAlign w:val="center"/>
            <w:hideMark/>
          </w:tcPr>
          <w:p w14:paraId="0CD2F756" w14:textId="77777777" w:rsidR="008702D2" w:rsidRPr="004A6949" w:rsidRDefault="008702D2" w:rsidP="009F32B7">
            <w:pPr>
              <w:pStyle w:val="Pataistajmtabulm"/>
              <w:cnfStyle w:val="100000000000" w:firstRow="1" w:lastRow="0" w:firstColumn="0" w:lastColumn="0" w:oddVBand="0" w:evenVBand="0" w:oddHBand="0" w:evenHBand="0" w:firstRowFirstColumn="0" w:firstRowLastColumn="0" w:lastRowFirstColumn="0" w:lastRowLastColumn="0"/>
              <w:rPr>
                <w:b/>
                <w:bCs w:val="0"/>
                <w:i w:val="0"/>
                <w:iCs w:val="0"/>
                <w:color w:val="FFFFFF" w:themeColor="background1"/>
                <w:lang w:eastAsia="en-US"/>
              </w:rPr>
            </w:pPr>
            <w:proofErr w:type="spellStart"/>
            <w:r w:rsidRPr="004A6949">
              <w:rPr>
                <w:b/>
                <w:bCs w:val="0"/>
                <w:color w:val="FFFFFF" w:themeColor="background1"/>
                <w:lang w:eastAsia="en-US"/>
              </w:rPr>
              <w:t>Pašvaldības</w:t>
            </w:r>
            <w:proofErr w:type="spellEnd"/>
            <w:r w:rsidRPr="004A6949">
              <w:rPr>
                <w:b/>
                <w:bCs w:val="0"/>
                <w:color w:val="FFFFFF" w:themeColor="background1"/>
                <w:lang w:eastAsia="en-US"/>
              </w:rPr>
              <w:t xml:space="preserve"> </w:t>
            </w:r>
            <w:proofErr w:type="spellStart"/>
            <w:r w:rsidRPr="004A6949">
              <w:rPr>
                <w:b/>
                <w:bCs w:val="0"/>
                <w:color w:val="FFFFFF" w:themeColor="background1"/>
                <w:lang w:eastAsia="en-US"/>
              </w:rPr>
              <w:t>administrācijas</w:t>
            </w:r>
            <w:proofErr w:type="spellEnd"/>
            <w:r w:rsidRPr="004A6949">
              <w:rPr>
                <w:b/>
                <w:bCs w:val="0"/>
                <w:color w:val="FFFFFF" w:themeColor="background1"/>
                <w:lang w:eastAsia="en-US"/>
              </w:rPr>
              <w:t xml:space="preserve"> </w:t>
            </w:r>
            <w:proofErr w:type="spellStart"/>
            <w:r w:rsidRPr="004A6949">
              <w:rPr>
                <w:b/>
                <w:bCs w:val="0"/>
                <w:color w:val="FFFFFF" w:themeColor="background1"/>
                <w:lang w:eastAsia="en-US"/>
              </w:rPr>
              <w:t>Sabiedriskās</w:t>
            </w:r>
            <w:proofErr w:type="spellEnd"/>
            <w:r w:rsidRPr="004A6949">
              <w:rPr>
                <w:b/>
                <w:bCs w:val="0"/>
                <w:color w:val="FFFFFF" w:themeColor="background1"/>
                <w:lang w:eastAsia="en-US"/>
              </w:rPr>
              <w:t xml:space="preserve"> </w:t>
            </w:r>
            <w:proofErr w:type="spellStart"/>
            <w:r w:rsidRPr="004A6949">
              <w:rPr>
                <w:b/>
                <w:bCs w:val="0"/>
                <w:color w:val="FFFFFF" w:themeColor="background1"/>
                <w:lang w:eastAsia="en-US"/>
              </w:rPr>
              <w:t>kārtības</w:t>
            </w:r>
            <w:proofErr w:type="spellEnd"/>
            <w:r w:rsidRPr="004A6949">
              <w:rPr>
                <w:b/>
                <w:bCs w:val="0"/>
                <w:color w:val="FFFFFF" w:themeColor="background1"/>
                <w:lang w:eastAsia="en-US"/>
              </w:rPr>
              <w:t xml:space="preserve"> </w:t>
            </w:r>
            <w:proofErr w:type="spellStart"/>
            <w:r w:rsidRPr="004A6949">
              <w:rPr>
                <w:b/>
                <w:bCs w:val="0"/>
                <w:color w:val="FFFFFF" w:themeColor="background1"/>
                <w:lang w:eastAsia="en-US"/>
              </w:rPr>
              <w:t>nodaļa</w:t>
            </w:r>
            <w:proofErr w:type="spellEnd"/>
            <w:r w:rsidRPr="004A6949">
              <w:rPr>
                <w:b/>
                <w:bCs w:val="0"/>
                <w:color w:val="FFFFFF" w:themeColor="background1"/>
                <w:lang w:eastAsia="en-US"/>
              </w:rPr>
              <w:t xml:space="preserve"> </w:t>
            </w:r>
            <w:proofErr w:type="spellStart"/>
            <w:r w:rsidRPr="004A6949">
              <w:rPr>
                <w:b/>
                <w:bCs w:val="0"/>
                <w:color w:val="FFFFFF" w:themeColor="background1"/>
                <w:lang w:eastAsia="en-US"/>
              </w:rPr>
              <w:t>vai</w:t>
            </w:r>
            <w:proofErr w:type="spellEnd"/>
            <w:r w:rsidRPr="004A6949">
              <w:rPr>
                <w:b/>
                <w:bCs w:val="0"/>
                <w:color w:val="FFFFFF" w:themeColor="background1"/>
                <w:lang w:eastAsia="en-US"/>
              </w:rPr>
              <w:t xml:space="preserve"> </w:t>
            </w:r>
            <w:proofErr w:type="spellStart"/>
            <w:r w:rsidRPr="004A6949">
              <w:rPr>
                <w:b/>
                <w:bCs w:val="0"/>
                <w:color w:val="FFFFFF" w:themeColor="background1"/>
                <w:lang w:eastAsia="en-US"/>
              </w:rPr>
              <w:t>p.i.</w:t>
            </w:r>
            <w:proofErr w:type="spellEnd"/>
          </w:p>
        </w:tc>
        <w:tc>
          <w:tcPr>
            <w:tcW w:w="1134" w:type="dxa"/>
            <w:shd w:val="clear" w:color="auto" w:fill="5F497A" w:themeFill="accent4" w:themeFillShade="BF"/>
            <w:noWrap/>
            <w:tcMar>
              <w:left w:w="0" w:type="dxa"/>
              <w:right w:w="0" w:type="dxa"/>
            </w:tcMar>
            <w:textDirection w:val="btLr"/>
            <w:vAlign w:val="center"/>
            <w:hideMark/>
          </w:tcPr>
          <w:p w14:paraId="14675864" w14:textId="77777777" w:rsidR="008702D2" w:rsidRPr="004A6949" w:rsidRDefault="008702D2" w:rsidP="009F32B7">
            <w:pPr>
              <w:pStyle w:val="Pataistajmtabulm"/>
              <w:cnfStyle w:val="100000000000" w:firstRow="1" w:lastRow="0" w:firstColumn="0" w:lastColumn="0" w:oddVBand="0" w:evenVBand="0" w:oddHBand="0" w:evenHBand="0" w:firstRowFirstColumn="0" w:firstRowLastColumn="0" w:lastRowFirstColumn="0" w:lastRowLastColumn="0"/>
              <w:rPr>
                <w:b/>
                <w:bCs w:val="0"/>
                <w:i w:val="0"/>
                <w:iCs w:val="0"/>
                <w:color w:val="FFFFFF" w:themeColor="background1"/>
                <w:lang w:eastAsia="en-US"/>
              </w:rPr>
            </w:pPr>
            <w:proofErr w:type="spellStart"/>
            <w:r w:rsidRPr="004A6949">
              <w:rPr>
                <w:b/>
                <w:bCs w:val="0"/>
                <w:color w:val="FFFFFF" w:themeColor="background1"/>
                <w:lang w:eastAsia="en-US"/>
              </w:rPr>
              <w:t>Valsts</w:t>
            </w:r>
            <w:proofErr w:type="spellEnd"/>
            <w:r w:rsidRPr="004A6949">
              <w:rPr>
                <w:b/>
                <w:bCs w:val="0"/>
                <w:color w:val="FFFFFF" w:themeColor="background1"/>
                <w:lang w:eastAsia="en-US"/>
              </w:rPr>
              <w:t xml:space="preserve"> </w:t>
            </w:r>
            <w:proofErr w:type="spellStart"/>
            <w:r w:rsidRPr="004A6949">
              <w:rPr>
                <w:b/>
                <w:bCs w:val="0"/>
                <w:color w:val="FFFFFF" w:themeColor="background1"/>
                <w:lang w:eastAsia="en-US"/>
              </w:rPr>
              <w:t>policija</w:t>
            </w:r>
            <w:proofErr w:type="spellEnd"/>
          </w:p>
        </w:tc>
        <w:tc>
          <w:tcPr>
            <w:tcW w:w="1559" w:type="dxa"/>
            <w:shd w:val="clear" w:color="auto" w:fill="5F497A" w:themeFill="accent4" w:themeFillShade="BF"/>
            <w:noWrap/>
            <w:tcMar>
              <w:left w:w="0" w:type="dxa"/>
              <w:right w:w="0" w:type="dxa"/>
            </w:tcMar>
            <w:textDirection w:val="btLr"/>
            <w:vAlign w:val="center"/>
          </w:tcPr>
          <w:p w14:paraId="5BB6A601" w14:textId="77777777" w:rsidR="008702D2" w:rsidRPr="004A6949" w:rsidRDefault="008702D2" w:rsidP="009F32B7">
            <w:pPr>
              <w:pStyle w:val="Pataistajmtabulm"/>
              <w:cnfStyle w:val="100000000000" w:firstRow="1" w:lastRow="0" w:firstColumn="0" w:lastColumn="0" w:oddVBand="0" w:evenVBand="0" w:oddHBand="0" w:evenHBand="0" w:firstRowFirstColumn="0" w:firstRowLastColumn="0" w:lastRowFirstColumn="0" w:lastRowLastColumn="0"/>
              <w:rPr>
                <w:b/>
                <w:bCs w:val="0"/>
                <w:i w:val="0"/>
                <w:iCs w:val="0"/>
                <w:color w:val="FFFFFF" w:themeColor="background1"/>
                <w:lang w:eastAsia="en-US"/>
              </w:rPr>
            </w:pPr>
            <w:proofErr w:type="spellStart"/>
            <w:r w:rsidRPr="004A6949">
              <w:rPr>
                <w:b/>
                <w:bCs w:val="0"/>
                <w:color w:val="FFFFFF" w:themeColor="background1"/>
                <w:lang w:eastAsia="en-US"/>
              </w:rPr>
              <w:t>Pašvaldības</w:t>
            </w:r>
            <w:proofErr w:type="spellEnd"/>
            <w:r w:rsidRPr="004A6949">
              <w:rPr>
                <w:b/>
                <w:bCs w:val="0"/>
                <w:color w:val="FFFFFF" w:themeColor="background1"/>
                <w:lang w:eastAsia="en-US"/>
              </w:rPr>
              <w:t xml:space="preserve"> </w:t>
            </w:r>
            <w:proofErr w:type="spellStart"/>
            <w:r w:rsidRPr="004A6949">
              <w:rPr>
                <w:b/>
                <w:bCs w:val="0"/>
                <w:color w:val="FFFFFF" w:themeColor="background1"/>
                <w:lang w:eastAsia="en-US"/>
              </w:rPr>
              <w:t>neatliekamās</w:t>
            </w:r>
            <w:proofErr w:type="spellEnd"/>
            <w:r w:rsidRPr="004A6949">
              <w:rPr>
                <w:b/>
                <w:bCs w:val="0"/>
                <w:color w:val="FFFFFF" w:themeColor="background1"/>
                <w:lang w:eastAsia="en-US"/>
              </w:rPr>
              <w:t xml:space="preserve"> </w:t>
            </w:r>
            <w:proofErr w:type="spellStart"/>
            <w:r w:rsidRPr="004A6949">
              <w:rPr>
                <w:b/>
                <w:bCs w:val="0"/>
                <w:color w:val="FFFFFF" w:themeColor="background1"/>
                <w:lang w:eastAsia="en-US"/>
              </w:rPr>
              <w:t>medicīniskās</w:t>
            </w:r>
            <w:proofErr w:type="spellEnd"/>
            <w:r w:rsidRPr="004A6949">
              <w:rPr>
                <w:b/>
                <w:bCs w:val="0"/>
                <w:color w:val="FFFFFF" w:themeColor="background1"/>
                <w:lang w:eastAsia="en-US"/>
              </w:rPr>
              <w:t xml:space="preserve"> </w:t>
            </w:r>
            <w:proofErr w:type="spellStart"/>
            <w:r w:rsidRPr="004A6949">
              <w:rPr>
                <w:b/>
                <w:bCs w:val="0"/>
                <w:color w:val="FFFFFF" w:themeColor="background1"/>
                <w:lang w:eastAsia="en-US"/>
              </w:rPr>
              <w:t>palīdzības</w:t>
            </w:r>
            <w:proofErr w:type="spellEnd"/>
            <w:r w:rsidRPr="004A6949">
              <w:rPr>
                <w:b/>
                <w:bCs w:val="0"/>
                <w:color w:val="FFFFFF" w:themeColor="background1"/>
                <w:lang w:eastAsia="en-US"/>
              </w:rPr>
              <w:t xml:space="preserve"> </w:t>
            </w:r>
            <w:proofErr w:type="spellStart"/>
            <w:r w:rsidRPr="004A6949">
              <w:rPr>
                <w:b/>
                <w:bCs w:val="0"/>
                <w:color w:val="FFFFFF" w:themeColor="background1"/>
                <w:lang w:eastAsia="en-US"/>
              </w:rPr>
              <w:t>dienests</w:t>
            </w:r>
            <w:proofErr w:type="spellEnd"/>
          </w:p>
        </w:tc>
        <w:tc>
          <w:tcPr>
            <w:tcW w:w="1559" w:type="dxa"/>
            <w:shd w:val="clear" w:color="auto" w:fill="5F497A" w:themeFill="accent4" w:themeFillShade="BF"/>
            <w:noWrap/>
            <w:tcMar>
              <w:left w:w="0" w:type="dxa"/>
              <w:right w:w="0" w:type="dxa"/>
            </w:tcMar>
            <w:textDirection w:val="btLr"/>
            <w:vAlign w:val="center"/>
          </w:tcPr>
          <w:p w14:paraId="090B5E9E" w14:textId="77777777" w:rsidR="008702D2" w:rsidRPr="004A6949" w:rsidRDefault="008702D2" w:rsidP="00745C19">
            <w:pPr>
              <w:ind w:left="113" w:right="113"/>
              <w:jc w:val="center"/>
              <w:cnfStyle w:val="100000000000" w:firstRow="1" w:lastRow="0" w:firstColumn="0" w:lastColumn="0" w:oddVBand="0" w:evenVBand="0" w:oddHBand="0" w:evenHBand="0" w:firstRowFirstColumn="0" w:firstRowLastColumn="0" w:lastRowFirstColumn="0" w:lastRowLastColumn="0"/>
              <w:rPr>
                <w:rFonts w:ascii="Tahoma" w:hAnsi="Tahoma" w:cs="Tahoma"/>
                <w:b/>
                <w:i w:val="0"/>
                <w:iCs w:val="0"/>
                <w:color w:val="FFFFFF" w:themeColor="background1"/>
                <w:sz w:val="18"/>
                <w:szCs w:val="18"/>
                <w:lang w:eastAsia="en-US"/>
              </w:rPr>
            </w:pPr>
            <w:proofErr w:type="spellStart"/>
            <w:r w:rsidRPr="004A6949">
              <w:rPr>
                <w:rFonts w:ascii="Tahoma" w:hAnsi="Tahoma" w:cs="Tahoma"/>
                <w:b/>
                <w:color w:val="FFFFFF" w:themeColor="background1"/>
                <w:sz w:val="18"/>
                <w:szCs w:val="18"/>
                <w:lang w:eastAsia="en-US"/>
              </w:rPr>
              <w:t>Valsts</w:t>
            </w:r>
            <w:proofErr w:type="spellEnd"/>
            <w:r w:rsidRPr="004A6949">
              <w:rPr>
                <w:rFonts w:ascii="Tahoma" w:hAnsi="Tahoma" w:cs="Tahoma"/>
                <w:b/>
                <w:color w:val="FFFFFF" w:themeColor="background1"/>
                <w:sz w:val="18"/>
                <w:szCs w:val="18"/>
                <w:lang w:eastAsia="en-US"/>
              </w:rPr>
              <w:t xml:space="preserve"> </w:t>
            </w:r>
            <w:proofErr w:type="spellStart"/>
            <w:r w:rsidRPr="004A6949">
              <w:rPr>
                <w:rFonts w:ascii="Tahoma" w:hAnsi="Tahoma" w:cs="Tahoma"/>
                <w:b/>
                <w:color w:val="FFFFFF" w:themeColor="background1"/>
                <w:sz w:val="18"/>
                <w:szCs w:val="18"/>
                <w:lang w:eastAsia="en-US"/>
              </w:rPr>
              <w:t>Robežsardzes</w:t>
            </w:r>
            <w:proofErr w:type="spellEnd"/>
            <w:r w:rsidRPr="004A6949">
              <w:rPr>
                <w:rFonts w:ascii="Tahoma" w:hAnsi="Tahoma" w:cs="Tahoma"/>
                <w:b/>
                <w:color w:val="FFFFFF" w:themeColor="background1"/>
                <w:sz w:val="18"/>
                <w:szCs w:val="18"/>
                <w:lang w:eastAsia="en-US"/>
              </w:rPr>
              <w:t xml:space="preserve"> </w:t>
            </w:r>
            <w:proofErr w:type="spellStart"/>
            <w:r w:rsidRPr="004A6949">
              <w:rPr>
                <w:rFonts w:ascii="Tahoma" w:hAnsi="Tahoma" w:cs="Tahoma"/>
                <w:b/>
                <w:color w:val="FFFFFF" w:themeColor="background1"/>
                <w:sz w:val="18"/>
                <w:szCs w:val="18"/>
                <w:lang w:eastAsia="en-US"/>
              </w:rPr>
              <w:t>dienests</w:t>
            </w:r>
            <w:proofErr w:type="spellEnd"/>
          </w:p>
        </w:tc>
        <w:tc>
          <w:tcPr>
            <w:tcW w:w="1413" w:type="dxa"/>
            <w:shd w:val="clear" w:color="auto" w:fill="5F497A" w:themeFill="accent4" w:themeFillShade="BF"/>
            <w:noWrap/>
            <w:tcMar>
              <w:left w:w="0" w:type="dxa"/>
              <w:right w:w="0" w:type="dxa"/>
            </w:tcMar>
            <w:textDirection w:val="btLr"/>
            <w:vAlign w:val="center"/>
          </w:tcPr>
          <w:p w14:paraId="1439763E" w14:textId="77777777" w:rsidR="008702D2" w:rsidRPr="004C7A05" w:rsidRDefault="008702D2" w:rsidP="009F32B7">
            <w:pPr>
              <w:pStyle w:val="Pataistajmtabulm"/>
              <w:cnfStyle w:val="100000000000" w:firstRow="1" w:lastRow="0" w:firstColumn="0" w:lastColumn="0" w:oddVBand="0" w:evenVBand="0" w:oddHBand="0" w:evenHBand="0" w:firstRowFirstColumn="0" w:firstRowLastColumn="0" w:lastRowFirstColumn="0" w:lastRowLastColumn="0"/>
              <w:rPr>
                <w:b/>
                <w:bCs w:val="0"/>
                <w:i w:val="0"/>
                <w:iCs w:val="0"/>
                <w:color w:val="FFFFFF" w:themeColor="background1"/>
                <w:lang w:val="fr-FR" w:eastAsia="en-US"/>
              </w:rPr>
            </w:pPr>
            <w:proofErr w:type="spellStart"/>
            <w:r w:rsidRPr="004C7A05">
              <w:rPr>
                <w:b/>
                <w:bCs w:val="0"/>
                <w:color w:val="FFFFFF" w:themeColor="background1"/>
                <w:lang w:val="fr-FR" w:eastAsia="en-US"/>
              </w:rPr>
              <w:t>Valsts</w:t>
            </w:r>
            <w:proofErr w:type="spellEnd"/>
            <w:r w:rsidRPr="004C7A05">
              <w:rPr>
                <w:b/>
                <w:bCs w:val="0"/>
                <w:color w:val="FFFFFF" w:themeColor="background1"/>
                <w:lang w:val="fr-FR" w:eastAsia="en-US"/>
              </w:rPr>
              <w:t xml:space="preserve"> </w:t>
            </w:r>
            <w:proofErr w:type="spellStart"/>
            <w:r w:rsidRPr="004C7A05">
              <w:rPr>
                <w:b/>
                <w:bCs w:val="0"/>
                <w:color w:val="FFFFFF" w:themeColor="background1"/>
                <w:lang w:val="fr-FR" w:eastAsia="en-US"/>
              </w:rPr>
              <w:t>Ugunsdzēsības</w:t>
            </w:r>
            <w:proofErr w:type="spellEnd"/>
            <w:r w:rsidRPr="004C7A05">
              <w:rPr>
                <w:b/>
                <w:bCs w:val="0"/>
                <w:color w:val="FFFFFF" w:themeColor="background1"/>
                <w:lang w:val="fr-FR" w:eastAsia="en-US"/>
              </w:rPr>
              <w:t xml:space="preserve"> un </w:t>
            </w:r>
            <w:proofErr w:type="spellStart"/>
            <w:r w:rsidRPr="004C7A05">
              <w:rPr>
                <w:b/>
                <w:bCs w:val="0"/>
                <w:color w:val="FFFFFF" w:themeColor="background1"/>
                <w:lang w:val="fr-FR" w:eastAsia="en-US"/>
              </w:rPr>
              <w:t>glābšanas</w:t>
            </w:r>
            <w:proofErr w:type="spellEnd"/>
            <w:r w:rsidRPr="004C7A05">
              <w:rPr>
                <w:b/>
                <w:bCs w:val="0"/>
                <w:color w:val="FFFFFF" w:themeColor="background1"/>
                <w:lang w:val="fr-FR" w:eastAsia="en-US"/>
              </w:rPr>
              <w:t xml:space="preserve"> </w:t>
            </w:r>
            <w:proofErr w:type="spellStart"/>
            <w:r w:rsidRPr="004C7A05">
              <w:rPr>
                <w:b/>
                <w:bCs w:val="0"/>
                <w:color w:val="FFFFFF" w:themeColor="background1"/>
                <w:lang w:val="fr-FR" w:eastAsia="en-US"/>
              </w:rPr>
              <w:t>dienests</w:t>
            </w:r>
            <w:proofErr w:type="spellEnd"/>
          </w:p>
        </w:tc>
        <w:tc>
          <w:tcPr>
            <w:tcW w:w="1417" w:type="dxa"/>
            <w:shd w:val="clear" w:color="auto" w:fill="5F497A" w:themeFill="accent4" w:themeFillShade="BF"/>
            <w:tcMar>
              <w:left w:w="0" w:type="dxa"/>
              <w:right w:w="0" w:type="dxa"/>
            </w:tcMar>
            <w:textDirection w:val="btLr"/>
            <w:vAlign w:val="center"/>
          </w:tcPr>
          <w:p w14:paraId="7B79EDC1" w14:textId="77777777" w:rsidR="008702D2" w:rsidRPr="004A6949" w:rsidRDefault="008702D2" w:rsidP="009F32B7">
            <w:pPr>
              <w:pStyle w:val="Pataistajmtabulm"/>
              <w:cnfStyle w:val="100000000000" w:firstRow="1" w:lastRow="0" w:firstColumn="0" w:lastColumn="0" w:oddVBand="0" w:evenVBand="0" w:oddHBand="0" w:evenHBand="0" w:firstRowFirstColumn="0" w:firstRowLastColumn="0" w:lastRowFirstColumn="0" w:lastRowLastColumn="0"/>
              <w:rPr>
                <w:b/>
                <w:bCs w:val="0"/>
                <w:i w:val="0"/>
                <w:iCs w:val="0"/>
                <w:color w:val="FFFFFF" w:themeColor="background1"/>
                <w:lang w:eastAsia="en-US"/>
              </w:rPr>
            </w:pPr>
            <w:proofErr w:type="spellStart"/>
            <w:r w:rsidRPr="004A6949">
              <w:rPr>
                <w:b/>
                <w:bCs w:val="0"/>
                <w:color w:val="FFFFFF" w:themeColor="background1"/>
                <w:lang w:eastAsia="en-US"/>
              </w:rPr>
              <w:t>Pašvaldības</w:t>
            </w:r>
            <w:proofErr w:type="spellEnd"/>
            <w:r w:rsidRPr="004A6949">
              <w:rPr>
                <w:b/>
                <w:bCs w:val="0"/>
                <w:color w:val="FFFFFF" w:themeColor="background1"/>
                <w:lang w:eastAsia="en-US"/>
              </w:rPr>
              <w:t xml:space="preserve"> </w:t>
            </w:r>
            <w:proofErr w:type="spellStart"/>
            <w:r w:rsidRPr="004A6949">
              <w:rPr>
                <w:b/>
                <w:bCs w:val="0"/>
                <w:color w:val="FFFFFF" w:themeColor="background1"/>
                <w:lang w:eastAsia="en-US"/>
              </w:rPr>
              <w:t>ugunsdzēsības</w:t>
            </w:r>
            <w:proofErr w:type="spellEnd"/>
            <w:r w:rsidRPr="004A6949">
              <w:rPr>
                <w:b/>
                <w:bCs w:val="0"/>
                <w:color w:val="FFFFFF" w:themeColor="background1"/>
                <w:lang w:eastAsia="en-US"/>
              </w:rPr>
              <w:t xml:space="preserve"> </w:t>
            </w:r>
            <w:proofErr w:type="spellStart"/>
            <w:r w:rsidRPr="004A6949">
              <w:rPr>
                <w:b/>
                <w:bCs w:val="0"/>
                <w:color w:val="FFFFFF" w:themeColor="background1"/>
                <w:lang w:eastAsia="en-US"/>
              </w:rPr>
              <w:t>dienests</w:t>
            </w:r>
            <w:proofErr w:type="spellEnd"/>
          </w:p>
        </w:tc>
        <w:tc>
          <w:tcPr>
            <w:tcW w:w="1423" w:type="dxa"/>
            <w:shd w:val="clear" w:color="auto" w:fill="5F497A" w:themeFill="accent4" w:themeFillShade="BF"/>
            <w:textDirection w:val="btLr"/>
            <w:vAlign w:val="center"/>
          </w:tcPr>
          <w:p w14:paraId="0FA2FF06" w14:textId="77777777" w:rsidR="008702D2" w:rsidRPr="004A6949" w:rsidRDefault="008702D2" w:rsidP="005841FE">
            <w:pPr>
              <w:pStyle w:val="Pataistajmtabulm"/>
              <w:cnfStyle w:val="100000000000" w:firstRow="1" w:lastRow="0" w:firstColumn="0" w:lastColumn="0" w:oddVBand="0" w:evenVBand="0" w:oddHBand="0" w:evenHBand="0" w:firstRowFirstColumn="0" w:firstRowLastColumn="0" w:lastRowFirstColumn="0" w:lastRowLastColumn="0"/>
              <w:rPr>
                <w:b/>
                <w:bCs w:val="0"/>
                <w:i w:val="0"/>
                <w:iCs w:val="0"/>
                <w:color w:val="FFFFFF" w:themeColor="background1"/>
                <w:lang w:eastAsia="en-US"/>
              </w:rPr>
            </w:pPr>
            <w:proofErr w:type="spellStart"/>
            <w:r w:rsidRPr="004A6949">
              <w:rPr>
                <w:b/>
                <w:bCs w:val="0"/>
                <w:color w:val="FFFFFF" w:themeColor="background1"/>
                <w:lang w:eastAsia="en-US"/>
              </w:rPr>
              <w:t>Brīvprātīgie</w:t>
            </w:r>
            <w:proofErr w:type="spellEnd"/>
            <w:r w:rsidRPr="004A6949">
              <w:rPr>
                <w:b/>
                <w:bCs w:val="0"/>
                <w:color w:val="FFFFFF" w:themeColor="background1"/>
                <w:lang w:eastAsia="en-US"/>
              </w:rPr>
              <w:t xml:space="preserve"> </w:t>
            </w:r>
            <w:proofErr w:type="spellStart"/>
            <w:r w:rsidRPr="004A6949">
              <w:rPr>
                <w:b/>
                <w:bCs w:val="0"/>
                <w:color w:val="FFFFFF" w:themeColor="background1"/>
                <w:lang w:eastAsia="en-US"/>
              </w:rPr>
              <w:t>ugunsdzēsēji</w:t>
            </w:r>
            <w:proofErr w:type="spellEnd"/>
          </w:p>
        </w:tc>
      </w:tr>
      <w:tr w:rsidR="009F32B7" w:rsidRPr="00772F50" w14:paraId="5F32D4CA" w14:textId="77777777" w:rsidTr="002F47CA">
        <w:trPr>
          <w:cnfStyle w:val="000000100000" w:firstRow="0" w:lastRow="0" w:firstColumn="0" w:lastColumn="0" w:oddVBand="0" w:evenVBand="0" w:oddHBand="1" w:evenHBand="0" w:firstRowFirstColumn="0" w:firstRowLastColumn="0" w:lastRowFirstColumn="0" w:lastRowLastColumn="0"/>
          <w:cantSplit/>
          <w:trHeight w:val="1134"/>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auto"/>
            <w:noWrap/>
            <w:tcMar>
              <w:left w:w="0" w:type="dxa"/>
              <w:right w:w="0" w:type="dxa"/>
            </w:tcMar>
            <w:textDirection w:val="btLr"/>
            <w:vAlign w:val="center"/>
            <w:hideMark/>
          </w:tcPr>
          <w:p w14:paraId="5517A787" w14:textId="77777777" w:rsidR="008702D2" w:rsidRPr="004A6949" w:rsidRDefault="008702D2" w:rsidP="009F32B7">
            <w:pPr>
              <w:pStyle w:val="Pataistajmtabulm"/>
              <w:rPr>
                <w:b/>
                <w:bCs w:val="0"/>
                <w:i w:val="0"/>
                <w:color w:val="auto"/>
                <w:lang w:eastAsia="en-US"/>
              </w:rPr>
            </w:pPr>
            <w:bookmarkStart w:id="212" w:name="_Hlk40959275"/>
            <w:proofErr w:type="spellStart"/>
            <w:r w:rsidRPr="004A6949">
              <w:rPr>
                <w:b/>
                <w:bCs w:val="0"/>
                <w:color w:val="auto"/>
                <w:lang w:eastAsia="en-US"/>
              </w:rPr>
              <w:t>Akmenes</w:t>
            </w:r>
            <w:proofErr w:type="spellEnd"/>
            <w:r w:rsidRPr="004A6949">
              <w:rPr>
                <w:b/>
                <w:bCs w:val="0"/>
                <w:color w:val="auto"/>
                <w:lang w:eastAsia="en-US"/>
              </w:rPr>
              <w:t xml:space="preserve"> </w:t>
            </w:r>
            <w:proofErr w:type="spellStart"/>
            <w:r w:rsidRPr="004A6949">
              <w:rPr>
                <w:b/>
                <w:bCs w:val="0"/>
                <w:color w:val="auto"/>
                <w:lang w:eastAsia="en-US"/>
              </w:rPr>
              <w:t>rajons</w:t>
            </w:r>
            <w:proofErr w:type="spellEnd"/>
          </w:p>
        </w:tc>
        <w:tc>
          <w:tcPr>
            <w:tcW w:w="1560" w:type="dxa"/>
            <w:shd w:val="clear" w:color="auto" w:fill="auto"/>
            <w:noWrap/>
            <w:tcMar>
              <w:left w:w="0" w:type="dxa"/>
              <w:right w:w="0" w:type="dxa"/>
            </w:tcMar>
            <w:vAlign w:val="center"/>
          </w:tcPr>
          <w:p w14:paraId="0782B732" w14:textId="77777777" w:rsidR="008702D2" w:rsidRPr="004C7A05"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val="fr-FR" w:eastAsia="en-US"/>
              </w:rPr>
            </w:pPr>
            <w:proofErr w:type="spellStart"/>
            <w:r w:rsidRPr="004C7A05">
              <w:rPr>
                <w:lang w:val="fr-FR" w:eastAsia="en-US"/>
              </w:rPr>
              <w:t>Akmenes</w:t>
            </w:r>
            <w:proofErr w:type="spellEnd"/>
            <w:r w:rsidRPr="004C7A05">
              <w:rPr>
                <w:lang w:val="fr-FR" w:eastAsia="en-US"/>
              </w:rPr>
              <w:t xml:space="preserve"> </w:t>
            </w:r>
            <w:proofErr w:type="spellStart"/>
            <w:r w:rsidRPr="004C7A05">
              <w:rPr>
                <w:lang w:val="fr-FR" w:eastAsia="en-US"/>
              </w:rPr>
              <w:t>rajona</w:t>
            </w:r>
            <w:proofErr w:type="spellEnd"/>
            <w:r w:rsidRPr="004C7A05">
              <w:rPr>
                <w:lang w:val="fr-FR" w:eastAsia="en-US"/>
              </w:rPr>
              <w:t xml:space="preserve"> </w:t>
            </w:r>
            <w:proofErr w:type="spellStart"/>
            <w:r w:rsidRPr="004C7A05">
              <w:rPr>
                <w:lang w:val="fr-FR" w:eastAsia="en-US"/>
              </w:rPr>
              <w:t>pašvaldības</w:t>
            </w:r>
            <w:proofErr w:type="spellEnd"/>
            <w:r w:rsidRPr="004C7A05">
              <w:rPr>
                <w:lang w:val="fr-FR" w:eastAsia="en-US"/>
              </w:rPr>
              <w:t xml:space="preserve"> </w:t>
            </w:r>
            <w:proofErr w:type="spellStart"/>
            <w:r w:rsidRPr="004C7A05">
              <w:rPr>
                <w:lang w:val="fr-FR" w:eastAsia="en-US"/>
              </w:rPr>
              <w:t>Juridiskā</w:t>
            </w:r>
            <w:proofErr w:type="spellEnd"/>
            <w:r w:rsidRPr="004C7A05">
              <w:rPr>
                <w:lang w:val="fr-FR" w:eastAsia="en-US"/>
              </w:rPr>
              <w:t xml:space="preserve"> un </w:t>
            </w:r>
            <w:proofErr w:type="spellStart"/>
            <w:r w:rsidRPr="004C7A05">
              <w:rPr>
                <w:lang w:val="fr-FR" w:eastAsia="en-US"/>
              </w:rPr>
              <w:t>personāla</w:t>
            </w:r>
            <w:proofErr w:type="spellEnd"/>
            <w:r w:rsidRPr="004C7A05">
              <w:rPr>
                <w:lang w:val="fr-FR" w:eastAsia="en-US"/>
              </w:rPr>
              <w:t xml:space="preserve"> </w:t>
            </w:r>
            <w:proofErr w:type="spellStart"/>
            <w:r w:rsidRPr="004C7A05">
              <w:rPr>
                <w:lang w:val="fr-FR" w:eastAsia="en-US"/>
              </w:rPr>
              <w:t>nodaļa</w:t>
            </w:r>
            <w:proofErr w:type="spellEnd"/>
          </w:p>
        </w:tc>
        <w:tc>
          <w:tcPr>
            <w:tcW w:w="1134" w:type="dxa"/>
            <w:shd w:val="clear" w:color="auto" w:fill="auto"/>
            <w:noWrap/>
            <w:tcMar>
              <w:left w:w="0" w:type="dxa"/>
              <w:right w:w="0" w:type="dxa"/>
            </w:tcMar>
            <w:vAlign w:val="center"/>
          </w:tcPr>
          <w:p w14:paraId="3CBAA1C7" w14:textId="77777777" w:rsidR="008702D2" w:rsidRPr="004A6949"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eastAsia="en-US"/>
              </w:rPr>
            </w:pPr>
            <w:proofErr w:type="spellStart"/>
            <w:r w:rsidRPr="004A6949">
              <w:rPr>
                <w:lang w:eastAsia="en-US"/>
              </w:rPr>
              <w:t>Akmenes</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policijas</w:t>
            </w:r>
            <w:proofErr w:type="spellEnd"/>
            <w:r w:rsidRPr="004A6949">
              <w:rPr>
                <w:lang w:eastAsia="en-US"/>
              </w:rPr>
              <w:t xml:space="preserve"> </w:t>
            </w:r>
            <w:proofErr w:type="spellStart"/>
            <w:r w:rsidRPr="004A6949">
              <w:rPr>
                <w:lang w:eastAsia="en-US"/>
              </w:rPr>
              <w:t>komisariāts</w:t>
            </w:r>
            <w:proofErr w:type="spellEnd"/>
          </w:p>
        </w:tc>
        <w:tc>
          <w:tcPr>
            <w:tcW w:w="1559" w:type="dxa"/>
            <w:shd w:val="clear" w:color="auto" w:fill="auto"/>
            <w:noWrap/>
            <w:tcMar>
              <w:left w:w="0" w:type="dxa"/>
              <w:right w:w="0" w:type="dxa"/>
            </w:tcMar>
            <w:vAlign w:val="center"/>
          </w:tcPr>
          <w:p w14:paraId="5EDD1400" w14:textId="77777777" w:rsidR="008702D2" w:rsidRPr="004A6949"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eastAsia="en-US"/>
              </w:rPr>
            </w:pPr>
            <w:proofErr w:type="spellStart"/>
            <w:r w:rsidRPr="004A6949">
              <w:rPr>
                <w:lang w:eastAsia="en-US"/>
              </w:rPr>
              <w:t>Akmenes</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pašvaldības</w:t>
            </w:r>
            <w:proofErr w:type="spellEnd"/>
            <w:r w:rsidRPr="004A6949">
              <w:rPr>
                <w:lang w:eastAsia="en-US"/>
              </w:rPr>
              <w:t xml:space="preserve"> </w:t>
            </w:r>
            <w:proofErr w:type="spellStart"/>
            <w:r w:rsidRPr="004A6949">
              <w:rPr>
                <w:lang w:eastAsia="en-US"/>
              </w:rPr>
              <w:t>neatliekamās</w:t>
            </w:r>
            <w:proofErr w:type="spellEnd"/>
            <w:r w:rsidRPr="004A6949">
              <w:rPr>
                <w:lang w:eastAsia="en-US"/>
              </w:rPr>
              <w:t xml:space="preserve"> </w:t>
            </w:r>
            <w:proofErr w:type="spellStart"/>
            <w:r w:rsidRPr="004A6949">
              <w:rPr>
                <w:lang w:eastAsia="en-US"/>
              </w:rPr>
              <w:t>medicīniskās</w:t>
            </w:r>
            <w:proofErr w:type="spellEnd"/>
            <w:r w:rsidRPr="004A6949">
              <w:rPr>
                <w:lang w:eastAsia="en-US"/>
              </w:rPr>
              <w:t xml:space="preserve"> </w:t>
            </w:r>
            <w:proofErr w:type="spellStart"/>
            <w:r w:rsidRPr="004A6949">
              <w:rPr>
                <w:lang w:eastAsia="en-US"/>
              </w:rPr>
              <w:t>palīdzības</w:t>
            </w:r>
            <w:proofErr w:type="spellEnd"/>
            <w:r w:rsidRPr="004A6949">
              <w:rPr>
                <w:lang w:eastAsia="en-US"/>
              </w:rPr>
              <w:t xml:space="preserve"> </w:t>
            </w:r>
            <w:proofErr w:type="spellStart"/>
            <w:r w:rsidRPr="004A6949">
              <w:rPr>
                <w:lang w:eastAsia="en-US"/>
              </w:rPr>
              <w:t>centrs</w:t>
            </w:r>
            <w:proofErr w:type="spellEnd"/>
          </w:p>
        </w:tc>
        <w:tc>
          <w:tcPr>
            <w:tcW w:w="1559" w:type="dxa"/>
            <w:shd w:val="clear" w:color="auto" w:fill="auto"/>
            <w:noWrap/>
            <w:tcMar>
              <w:left w:w="0" w:type="dxa"/>
              <w:right w:w="0" w:type="dxa"/>
            </w:tcMar>
            <w:vAlign w:val="center"/>
          </w:tcPr>
          <w:p w14:paraId="6255337E" w14:textId="3A16957D" w:rsidR="008702D2" w:rsidRPr="004A6949"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eastAsia="en-US"/>
              </w:rPr>
            </w:pPr>
            <w:proofErr w:type="spellStart"/>
            <w:r w:rsidRPr="004A6949">
              <w:rPr>
                <w:lang w:eastAsia="en-US"/>
              </w:rPr>
              <w:t>Valsts</w:t>
            </w:r>
            <w:proofErr w:type="spellEnd"/>
            <w:r w:rsidRPr="004A6949">
              <w:rPr>
                <w:lang w:eastAsia="en-US"/>
              </w:rPr>
              <w:t xml:space="preserve"> </w:t>
            </w:r>
            <w:proofErr w:type="spellStart"/>
            <w:r w:rsidRPr="004A6949">
              <w:rPr>
                <w:lang w:eastAsia="en-US"/>
              </w:rPr>
              <w:t>robežsardzes</w:t>
            </w:r>
            <w:proofErr w:type="spellEnd"/>
            <w:r w:rsidRPr="004A6949">
              <w:rPr>
                <w:lang w:eastAsia="en-US"/>
              </w:rPr>
              <w:t xml:space="preserve"> </w:t>
            </w:r>
            <w:proofErr w:type="spellStart"/>
            <w:r w:rsidRPr="004A6949">
              <w:rPr>
                <w:lang w:eastAsia="en-US"/>
              </w:rPr>
              <w:t>dienesta</w:t>
            </w:r>
            <w:proofErr w:type="spellEnd"/>
            <w:r w:rsidRPr="004A6949">
              <w:rPr>
                <w:lang w:eastAsia="en-US"/>
              </w:rPr>
              <w:t xml:space="preserve"> </w:t>
            </w:r>
            <w:proofErr w:type="spellStart"/>
            <w:r w:rsidRPr="004A6949">
              <w:rPr>
                <w:lang w:eastAsia="en-US"/>
              </w:rPr>
              <w:t>Paģēģu</w:t>
            </w:r>
            <w:proofErr w:type="spellEnd"/>
            <w:r w:rsidRPr="004A6949">
              <w:rPr>
                <w:lang w:eastAsia="en-US"/>
              </w:rPr>
              <w:t xml:space="preserve"> </w:t>
            </w:r>
            <w:proofErr w:type="spellStart"/>
            <w:r w:rsidRPr="004A6949">
              <w:rPr>
                <w:lang w:eastAsia="en-US"/>
              </w:rPr>
              <w:t>robežsardzes</w:t>
            </w:r>
            <w:proofErr w:type="spellEnd"/>
            <w:r w:rsidRPr="004A6949">
              <w:rPr>
                <w:lang w:eastAsia="en-US"/>
              </w:rPr>
              <w:t xml:space="preserve"> </w:t>
            </w:r>
            <w:proofErr w:type="spellStart"/>
            <w:r w:rsidRPr="004A6949">
              <w:rPr>
                <w:lang w:eastAsia="en-US"/>
              </w:rPr>
              <w:t>vienības</w:t>
            </w:r>
            <w:proofErr w:type="spellEnd"/>
          </w:p>
          <w:p w14:paraId="79A54D66" w14:textId="77777777" w:rsidR="008702D2" w:rsidRPr="004A6949"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eastAsia="en-US"/>
              </w:rPr>
            </w:pPr>
            <w:proofErr w:type="spellStart"/>
            <w:r w:rsidRPr="004A6949">
              <w:rPr>
                <w:lang w:eastAsia="en-US"/>
              </w:rPr>
              <w:t>Šauļu</w:t>
            </w:r>
            <w:proofErr w:type="spellEnd"/>
            <w:r w:rsidRPr="004A6949">
              <w:rPr>
                <w:lang w:eastAsia="en-US"/>
              </w:rPr>
              <w:t xml:space="preserve"> </w:t>
            </w:r>
            <w:proofErr w:type="spellStart"/>
            <w:r w:rsidRPr="004A6949">
              <w:rPr>
                <w:lang w:eastAsia="en-US"/>
              </w:rPr>
              <w:t>robežpostenis</w:t>
            </w:r>
            <w:proofErr w:type="spellEnd"/>
          </w:p>
        </w:tc>
        <w:tc>
          <w:tcPr>
            <w:tcW w:w="1413" w:type="dxa"/>
            <w:shd w:val="clear" w:color="auto" w:fill="auto"/>
            <w:noWrap/>
            <w:tcMar>
              <w:left w:w="0" w:type="dxa"/>
              <w:right w:w="0" w:type="dxa"/>
            </w:tcMar>
            <w:vAlign w:val="center"/>
          </w:tcPr>
          <w:p w14:paraId="55974015" w14:textId="77777777" w:rsidR="008702D2" w:rsidRPr="004C7A05"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val="fr-FR" w:eastAsia="en-US"/>
              </w:rPr>
            </w:pPr>
            <w:proofErr w:type="spellStart"/>
            <w:r w:rsidRPr="004C7A05">
              <w:rPr>
                <w:lang w:val="fr-FR" w:eastAsia="en-US"/>
              </w:rPr>
              <w:t>Akmenes</w:t>
            </w:r>
            <w:proofErr w:type="spellEnd"/>
            <w:r w:rsidRPr="004C7A05">
              <w:rPr>
                <w:lang w:val="fr-FR" w:eastAsia="en-US"/>
              </w:rPr>
              <w:t xml:space="preserve"> </w:t>
            </w:r>
            <w:proofErr w:type="spellStart"/>
            <w:r w:rsidRPr="004C7A05">
              <w:rPr>
                <w:lang w:val="fr-FR" w:eastAsia="en-US"/>
              </w:rPr>
              <w:t>ugunsdzēsības</w:t>
            </w:r>
            <w:proofErr w:type="spellEnd"/>
            <w:r w:rsidRPr="004C7A05">
              <w:rPr>
                <w:lang w:val="fr-FR" w:eastAsia="en-US"/>
              </w:rPr>
              <w:t xml:space="preserve"> un </w:t>
            </w:r>
            <w:proofErr w:type="spellStart"/>
            <w:r w:rsidRPr="004C7A05">
              <w:rPr>
                <w:lang w:val="fr-FR" w:eastAsia="en-US"/>
              </w:rPr>
              <w:t>glābšanas</w:t>
            </w:r>
            <w:proofErr w:type="spellEnd"/>
            <w:r w:rsidRPr="004C7A05">
              <w:rPr>
                <w:lang w:val="fr-FR" w:eastAsia="en-US"/>
              </w:rPr>
              <w:t xml:space="preserve"> </w:t>
            </w:r>
            <w:proofErr w:type="spellStart"/>
            <w:r w:rsidRPr="004C7A05">
              <w:rPr>
                <w:lang w:val="fr-FR" w:eastAsia="en-US"/>
              </w:rPr>
              <w:t>dienests</w:t>
            </w:r>
            <w:proofErr w:type="spellEnd"/>
          </w:p>
        </w:tc>
        <w:tc>
          <w:tcPr>
            <w:tcW w:w="1417" w:type="dxa"/>
            <w:shd w:val="clear" w:color="auto" w:fill="auto"/>
            <w:tcMar>
              <w:left w:w="0" w:type="dxa"/>
              <w:right w:w="0" w:type="dxa"/>
            </w:tcMar>
            <w:vAlign w:val="center"/>
          </w:tcPr>
          <w:p w14:paraId="2682538D" w14:textId="77777777" w:rsidR="008702D2" w:rsidRPr="004A6949"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eastAsia="en-US"/>
              </w:rPr>
            </w:pPr>
            <w:proofErr w:type="spellStart"/>
            <w:r w:rsidRPr="004A6949">
              <w:rPr>
                <w:lang w:eastAsia="en-US"/>
              </w:rPr>
              <w:t>Akmenes</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ugunsdzēsēju</w:t>
            </w:r>
            <w:proofErr w:type="spellEnd"/>
            <w:r w:rsidRPr="004A6949">
              <w:rPr>
                <w:lang w:eastAsia="en-US"/>
              </w:rPr>
              <w:t xml:space="preserve"> </w:t>
            </w:r>
            <w:proofErr w:type="spellStart"/>
            <w:r w:rsidRPr="004A6949">
              <w:rPr>
                <w:lang w:eastAsia="en-US"/>
              </w:rPr>
              <w:t>vienība</w:t>
            </w:r>
            <w:proofErr w:type="spellEnd"/>
          </w:p>
        </w:tc>
        <w:tc>
          <w:tcPr>
            <w:tcW w:w="1423" w:type="dxa"/>
            <w:shd w:val="clear" w:color="auto" w:fill="auto"/>
            <w:vAlign w:val="center"/>
          </w:tcPr>
          <w:p w14:paraId="70CC0D9B" w14:textId="525FB460" w:rsidR="008702D2" w:rsidRPr="004A6949" w:rsidRDefault="008702D2" w:rsidP="005841FE">
            <w:pPr>
              <w:pStyle w:val="Pataistajmtabulm"/>
              <w:cnfStyle w:val="000000100000" w:firstRow="0" w:lastRow="0" w:firstColumn="0" w:lastColumn="0" w:oddVBand="0" w:evenVBand="0" w:oddHBand="1" w:evenHBand="0" w:firstRowFirstColumn="0" w:firstRowLastColumn="0" w:lastRowFirstColumn="0" w:lastRowLastColumn="0"/>
              <w:rPr>
                <w:lang w:eastAsia="en-US"/>
              </w:rPr>
            </w:pPr>
            <w:proofErr w:type="spellStart"/>
            <w:r w:rsidRPr="004A6949">
              <w:rPr>
                <w:lang w:eastAsia="en-US"/>
              </w:rPr>
              <w:t>Akmenes</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brīvprātīgo</w:t>
            </w:r>
            <w:proofErr w:type="spellEnd"/>
            <w:r w:rsidRPr="004A6949">
              <w:rPr>
                <w:lang w:eastAsia="en-US"/>
              </w:rPr>
              <w:t xml:space="preserve"> </w:t>
            </w:r>
            <w:proofErr w:type="spellStart"/>
            <w:r w:rsidRPr="004A6949">
              <w:rPr>
                <w:lang w:eastAsia="en-US"/>
              </w:rPr>
              <w:t>ugunsdzēsēju</w:t>
            </w:r>
            <w:proofErr w:type="spellEnd"/>
            <w:r w:rsidRPr="004A6949">
              <w:rPr>
                <w:lang w:eastAsia="en-US"/>
              </w:rPr>
              <w:t xml:space="preserve"> </w:t>
            </w:r>
            <w:proofErr w:type="spellStart"/>
            <w:r w:rsidRPr="004A6949">
              <w:rPr>
                <w:lang w:eastAsia="en-US"/>
              </w:rPr>
              <w:t>biedrība</w:t>
            </w:r>
            <w:proofErr w:type="spellEnd"/>
            <w:r w:rsidRPr="004A6949">
              <w:rPr>
                <w:lang w:eastAsia="en-US"/>
              </w:rPr>
              <w:t xml:space="preserve"> (</w:t>
            </w:r>
            <w:proofErr w:type="spellStart"/>
            <w:r w:rsidRPr="004A6949">
              <w:rPr>
                <w:lang w:eastAsia="en-US"/>
              </w:rPr>
              <w:t>asociācija</w:t>
            </w:r>
            <w:proofErr w:type="spellEnd"/>
            <w:r w:rsidRPr="004A6949">
              <w:rPr>
                <w:lang w:eastAsia="en-US"/>
              </w:rPr>
              <w:t>)</w:t>
            </w:r>
          </w:p>
        </w:tc>
      </w:tr>
      <w:tr w:rsidR="009F32B7" w:rsidRPr="00772F50" w14:paraId="5B28B43A" w14:textId="77777777" w:rsidTr="002F47CA">
        <w:trPr>
          <w:cantSplit/>
          <w:trHeight w:val="1134"/>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auto"/>
            <w:noWrap/>
            <w:tcMar>
              <w:left w:w="0" w:type="dxa"/>
              <w:right w:w="0" w:type="dxa"/>
            </w:tcMar>
            <w:textDirection w:val="btLr"/>
            <w:vAlign w:val="center"/>
          </w:tcPr>
          <w:p w14:paraId="3C1A2F5C" w14:textId="77777777" w:rsidR="008702D2" w:rsidRPr="004A6949" w:rsidRDefault="008702D2" w:rsidP="009F32B7">
            <w:pPr>
              <w:pStyle w:val="Pataistajmtabulm"/>
              <w:rPr>
                <w:b/>
                <w:bCs w:val="0"/>
                <w:i w:val="0"/>
                <w:color w:val="auto"/>
                <w:lang w:eastAsia="en-US"/>
              </w:rPr>
            </w:pPr>
            <w:proofErr w:type="spellStart"/>
            <w:r w:rsidRPr="004A6949">
              <w:rPr>
                <w:b/>
                <w:bCs w:val="0"/>
                <w:color w:val="auto"/>
                <w:lang w:eastAsia="en-US"/>
              </w:rPr>
              <w:t>Jonišķu</w:t>
            </w:r>
            <w:proofErr w:type="spellEnd"/>
            <w:r w:rsidRPr="004A6949">
              <w:rPr>
                <w:b/>
                <w:bCs w:val="0"/>
                <w:color w:val="auto"/>
                <w:lang w:eastAsia="en-US"/>
              </w:rPr>
              <w:t xml:space="preserve"> </w:t>
            </w:r>
            <w:proofErr w:type="spellStart"/>
            <w:r w:rsidRPr="004A6949">
              <w:rPr>
                <w:b/>
                <w:bCs w:val="0"/>
                <w:color w:val="auto"/>
                <w:lang w:eastAsia="en-US"/>
              </w:rPr>
              <w:t>rajons</w:t>
            </w:r>
            <w:proofErr w:type="spellEnd"/>
          </w:p>
        </w:tc>
        <w:tc>
          <w:tcPr>
            <w:tcW w:w="1560" w:type="dxa"/>
            <w:shd w:val="clear" w:color="auto" w:fill="auto"/>
            <w:noWrap/>
            <w:tcMar>
              <w:left w:w="0" w:type="dxa"/>
              <w:right w:w="0" w:type="dxa"/>
            </w:tcMar>
            <w:vAlign w:val="center"/>
          </w:tcPr>
          <w:p w14:paraId="5397BE6D" w14:textId="77777777" w:rsidR="008702D2" w:rsidRPr="004A6949"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eastAsia="en-US"/>
              </w:rPr>
            </w:pPr>
            <w:proofErr w:type="spellStart"/>
            <w:r w:rsidRPr="004A6949">
              <w:rPr>
                <w:lang w:eastAsia="en-US"/>
              </w:rPr>
              <w:t>Jonišķu</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pašvaldības</w:t>
            </w:r>
            <w:proofErr w:type="spellEnd"/>
            <w:r w:rsidRPr="004A6949">
              <w:rPr>
                <w:lang w:eastAsia="en-US"/>
              </w:rPr>
              <w:t xml:space="preserve"> </w:t>
            </w:r>
            <w:proofErr w:type="spellStart"/>
            <w:r w:rsidRPr="004A6949">
              <w:rPr>
                <w:lang w:eastAsia="en-US"/>
              </w:rPr>
              <w:t>Infrastruktūras</w:t>
            </w:r>
            <w:proofErr w:type="spellEnd"/>
            <w:r w:rsidRPr="004A6949">
              <w:rPr>
                <w:lang w:eastAsia="en-US"/>
              </w:rPr>
              <w:t xml:space="preserve"> </w:t>
            </w:r>
            <w:proofErr w:type="spellStart"/>
            <w:r w:rsidRPr="004A6949">
              <w:rPr>
                <w:lang w:eastAsia="en-US"/>
              </w:rPr>
              <w:t>nodaļas</w:t>
            </w:r>
            <w:proofErr w:type="spellEnd"/>
            <w:r w:rsidRPr="004A6949">
              <w:rPr>
                <w:lang w:eastAsia="en-US"/>
              </w:rPr>
              <w:t xml:space="preserve"> </w:t>
            </w:r>
            <w:proofErr w:type="spellStart"/>
            <w:r w:rsidRPr="004A6949">
              <w:rPr>
                <w:lang w:eastAsia="en-US"/>
              </w:rPr>
              <w:t>Sabiedriskās</w:t>
            </w:r>
            <w:proofErr w:type="spellEnd"/>
            <w:r w:rsidRPr="004A6949">
              <w:rPr>
                <w:lang w:eastAsia="en-US"/>
              </w:rPr>
              <w:t xml:space="preserve"> </w:t>
            </w:r>
            <w:proofErr w:type="spellStart"/>
            <w:r w:rsidRPr="004A6949">
              <w:rPr>
                <w:lang w:eastAsia="en-US"/>
              </w:rPr>
              <w:t>kārtības</w:t>
            </w:r>
            <w:proofErr w:type="spellEnd"/>
            <w:r w:rsidRPr="004A6949">
              <w:rPr>
                <w:lang w:eastAsia="en-US"/>
              </w:rPr>
              <w:t xml:space="preserve"> </w:t>
            </w:r>
            <w:proofErr w:type="spellStart"/>
            <w:r w:rsidRPr="004A6949">
              <w:rPr>
                <w:lang w:eastAsia="en-US"/>
              </w:rPr>
              <w:t>apakšnodaļa</w:t>
            </w:r>
            <w:proofErr w:type="spellEnd"/>
          </w:p>
        </w:tc>
        <w:tc>
          <w:tcPr>
            <w:tcW w:w="1134" w:type="dxa"/>
            <w:shd w:val="clear" w:color="auto" w:fill="auto"/>
            <w:noWrap/>
            <w:tcMar>
              <w:left w:w="0" w:type="dxa"/>
              <w:right w:w="0" w:type="dxa"/>
            </w:tcMar>
            <w:vAlign w:val="center"/>
          </w:tcPr>
          <w:p w14:paraId="7F714BE9" w14:textId="77777777" w:rsidR="008702D2" w:rsidRPr="004A6949"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eastAsia="en-US"/>
              </w:rPr>
            </w:pPr>
            <w:proofErr w:type="spellStart"/>
            <w:r w:rsidRPr="004A6949">
              <w:rPr>
                <w:lang w:eastAsia="en-US"/>
              </w:rPr>
              <w:t>Jonišķu</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policijas</w:t>
            </w:r>
            <w:proofErr w:type="spellEnd"/>
            <w:r w:rsidRPr="004A6949">
              <w:rPr>
                <w:lang w:eastAsia="en-US"/>
              </w:rPr>
              <w:t xml:space="preserve"> </w:t>
            </w:r>
            <w:proofErr w:type="spellStart"/>
            <w:r w:rsidRPr="004A6949">
              <w:rPr>
                <w:lang w:eastAsia="en-US"/>
              </w:rPr>
              <w:t>komisariāts</w:t>
            </w:r>
            <w:proofErr w:type="spellEnd"/>
          </w:p>
        </w:tc>
        <w:tc>
          <w:tcPr>
            <w:tcW w:w="1559" w:type="dxa"/>
            <w:shd w:val="clear" w:color="auto" w:fill="auto"/>
            <w:noWrap/>
            <w:tcMar>
              <w:left w:w="0" w:type="dxa"/>
              <w:right w:w="0" w:type="dxa"/>
            </w:tcMar>
            <w:vAlign w:val="center"/>
          </w:tcPr>
          <w:p w14:paraId="387A3490" w14:textId="77777777" w:rsidR="008702D2" w:rsidRPr="004A6949"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eastAsia="en-US"/>
              </w:rPr>
            </w:pPr>
            <w:proofErr w:type="spellStart"/>
            <w:r w:rsidRPr="004A6949">
              <w:rPr>
                <w:lang w:eastAsia="en-US"/>
              </w:rPr>
              <w:t>Jonišķu</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pašvaldības</w:t>
            </w:r>
            <w:proofErr w:type="spellEnd"/>
            <w:r w:rsidRPr="004A6949">
              <w:rPr>
                <w:lang w:eastAsia="en-US"/>
              </w:rPr>
              <w:t xml:space="preserve"> </w:t>
            </w:r>
            <w:proofErr w:type="spellStart"/>
            <w:r w:rsidRPr="004A6949">
              <w:rPr>
                <w:lang w:eastAsia="en-US"/>
              </w:rPr>
              <w:t>neatliekamās</w:t>
            </w:r>
            <w:proofErr w:type="spellEnd"/>
            <w:r w:rsidRPr="004A6949">
              <w:rPr>
                <w:lang w:eastAsia="en-US"/>
              </w:rPr>
              <w:t xml:space="preserve"> </w:t>
            </w:r>
            <w:proofErr w:type="spellStart"/>
            <w:r w:rsidRPr="004A6949">
              <w:rPr>
                <w:lang w:eastAsia="en-US"/>
              </w:rPr>
              <w:t>medicīniskās</w:t>
            </w:r>
            <w:proofErr w:type="spellEnd"/>
            <w:r w:rsidRPr="004A6949">
              <w:rPr>
                <w:lang w:eastAsia="en-US"/>
              </w:rPr>
              <w:t xml:space="preserve"> </w:t>
            </w:r>
            <w:proofErr w:type="spellStart"/>
            <w:r w:rsidRPr="004A6949">
              <w:rPr>
                <w:lang w:eastAsia="en-US"/>
              </w:rPr>
              <w:t>palīdzības</w:t>
            </w:r>
            <w:proofErr w:type="spellEnd"/>
            <w:r w:rsidRPr="004A6949">
              <w:rPr>
                <w:lang w:eastAsia="en-US"/>
              </w:rPr>
              <w:t xml:space="preserve"> </w:t>
            </w:r>
            <w:proofErr w:type="spellStart"/>
            <w:r w:rsidRPr="004A6949">
              <w:rPr>
                <w:lang w:eastAsia="en-US"/>
              </w:rPr>
              <w:t>stacija</w:t>
            </w:r>
            <w:proofErr w:type="spellEnd"/>
          </w:p>
        </w:tc>
        <w:tc>
          <w:tcPr>
            <w:tcW w:w="1559" w:type="dxa"/>
            <w:shd w:val="clear" w:color="auto" w:fill="auto"/>
            <w:noWrap/>
            <w:tcMar>
              <w:left w:w="0" w:type="dxa"/>
              <w:right w:w="0" w:type="dxa"/>
            </w:tcMar>
            <w:vAlign w:val="center"/>
          </w:tcPr>
          <w:p w14:paraId="433F4929" w14:textId="0F71AA1D" w:rsidR="008702D2" w:rsidRPr="004A6949"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eastAsia="en-US"/>
              </w:rPr>
            </w:pPr>
            <w:proofErr w:type="spellStart"/>
            <w:r w:rsidRPr="004A6949">
              <w:rPr>
                <w:lang w:eastAsia="en-US"/>
              </w:rPr>
              <w:t>Valsts</w:t>
            </w:r>
            <w:proofErr w:type="spellEnd"/>
            <w:r w:rsidRPr="004A6949">
              <w:rPr>
                <w:lang w:eastAsia="en-US"/>
              </w:rPr>
              <w:t xml:space="preserve"> </w:t>
            </w:r>
            <w:proofErr w:type="spellStart"/>
            <w:r w:rsidRPr="004A6949">
              <w:rPr>
                <w:lang w:eastAsia="en-US"/>
              </w:rPr>
              <w:t>robežsardzes</w:t>
            </w:r>
            <w:proofErr w:type="spellEnd"/>
            <w:r w:rsidRPr="004A6949">
              <w:rPr>
                <w:lang w:eastAsia="en-US"/>
              </w:rPr>
              <w:t xml:space="preserve"> </w:t>
            </w:r>
            <w:proofErr w:type="spellStart"/>
            <w:r w:rsidRPr="004A6949">
              <w:rPr>
                <w:lang w:eastAsia="en-US"/>
              </w:rPr>
              <w:t>dienesta</w:t>
            </w:r>
            <w:proofErr w:type="spellEnd"/>
            <w:r w:rsidRPr="004A6949">
              <w:rPr>
                <w:lang w:eastAsia="en-US"/>
              </w:rPr>
              <w:t xml:space="preserve"> </w:t>
            </w:r>
            <w:proofErr w:type="spellStart"/>
            <w:r w:rsidRPr="004A6949">
              <w:rPr>
                <w:lang w:eastAsia="en-US"/>
              </w:rPr>
              <w:t>Paģēģu</w:t>
            </w:r>
            <w:proofErr w:type="spellEnd"/>
            <w:r w:rsidRPr="004A6949">
              <w:rPr>
                <w:lang w:eastAsia="en-US"/>
              </w:rPr>
              <w:t xml:space="preserve"> </w:t>
            </w:r>
            <w:proofErr w:type="spellStart"/>
            <w:r w:rsidRPr="004A6949">
              <w:rPr>
                <w:lang w:eastAsia="en-US"/>
              </w:rPr>
              <w:t>robežsardzes</w:t>
            </w:r>
            <w:proofErr w:type="spellEnd"/>
            <w:r w:rsidRPr="004A6949">
              <w:rPr>
                <w:lang w:eastAsia="en-US"/>
              </w:rPr>
              <w:t xml:space="preserve"> </w:t>
            </w:r>
            <w:proofErr w:type="spellStart"/>
            <w:r w:rsidRPr="004A6949">
              <w:rPr>
                <w:lang w:eastAsia="en-US"/>
              </w:rPr>
              <w:t>vienības</w:t>
            </w:r>
            <w:proofErr w:type="spellEnd"/>
          </w:p>
          <w:p w14:paraId="6DE6835B" w14:textId="77777777" w:rsidR="008702D2" w:rsidRPr="004A6949"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eastAsia="en-US"/>
              </w:rPr>
            </w:pPr>
            <w:proofErr w:type="spellStart"/>
            <w:r w:rsidRPr="004A6949">
              <w:rPr>
                <w:lang w:eastAsia="en-US"/>
              </w:rPr>
              <w:t>Šauļu</w:t>
            </w:r>
            <w:proofErr w:type="spellEnd"/>
            <w:r w:rsidRPr="004A6949">
              <w:rPr>
                <w:lang w:eastAsia="en-US"/>
              </w:rPr>
              <w:t xml:space="preserve"> </w:t>
            </w:r>
            <w:proofErr w:type="spellStart"/>
            <w:r w:rsidRPr="004A6949">
              <w:rPr>
                <w:lang w:eastAsia="en-US"/>
              </w:rPr>
              <w:t>robežpostenis</w:t>
            </w:r>
            <w:proofErr w:type="spellEnd"/>
          </w:p>
        </w:tc>
        <w:tc>
          <w:tcPr>
            <w:tcW w:w="1413" w:type="dxa"/>
            <w:shd w:val="clear" w:color="auto" w:fill="auto"/>
            <w:noWrap/>
            <w:tcMar>
              <w:left w:w="0" w:type="dxa"/>
              <w:right w:w="0" w:type="dxa"/>
            </w:tcMar>
            <w:vAlign w:val="center"/>
          </w:tcPr>
          <w:p w14:paraId="3F4A359E" w14:textId="77777777" w:rsidR="008702D2" w:rsidRPr="004C7A05"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val="fr-FR" w:eastAsia="en-US"/>
              </w:rPr>
            </w:pPr>
            <w:proofErr w:type="spellStart"/>
            <w:r w:rsidRPr="004C7A05">
              <w:rPr>
                <w:lang w:val="fr-FR" w:eastAsia="en-US"/>
              </w:rPr>
              <w:t>Jonišķu</w:t>
            </w:r>
            <w:proofErr w:type="spellEnd"/>
            <w:r w:rsidRPr="004C7A05">
              <w:rPr>
                <w:lang w:val="fr-FR" w:eastAsia="en-US"/>
              </w:rPr>
              <w:t xml:space="preserve"> </w:t>
            </w:r>
            <w:proofErr w:type="spellStart"/>
            <w:r w:rsidRPr="004C7A05">
              <w:rPr>
                <w:lang w:val="fr-FR" w:eastAsia="en-US"/>
              </w:rPr>
              <w:t>ugunsdzēsības</w:t>
            </w:r>
            <w:proofErr w:type="spellEnd"/>
            <w:r w:rsidRPr="004C7A05">
              <w:rPr>
                <w:lang w:val="fr-FR" w:eastAsia="en-US"/>
              </w:rPr>
              <w:t xml:space="preserve"> un </w:t>
            </w:r>
            <w:proofErr w:type="spellStart"/>
            <w:r w:rsidRPr="004C7A05">
              <w:rPr>
                <w:lang w:val="fr-FR" w:eastAsia="en-US"/>
              </w:rPr>
              <w:t>glābšanas</w:t>
            </w:r>
            <w:proofErr w:type="spellEnd"/>
            <w:r w:rsidRPr="004C7A05">
              <w:rPr>
                <w:lang w:val="fr-FR" w:eastAsia="en-US"/>
              </w:rPr>
              <w:t xml:space="preserve"> </w:t>
            </w:r>
            <w:proofErr w:type="spellStart"/>
            <w:r w:rsidRPr="004C7A05">
              <w:rPr>
                <w:lang w:val="fr-FR" w:eastAsia="en-US"/>
              </w:rPr>
              <w:t>dienests</w:t>
            </w:r>
            <w:proofErr w:type="spellEnd"/>
          </w:p>
        </w:tc>
        <w:tc>
          <w:tcPr>
            <w:tcW w:w="1417" w:type="dxa"/>
            <w:shd w:val="clear" w:color="auto" w:fill="auto"/>
            <w:tcMar>
              <w:left w:w="0" w:type="dxa"/>
              <w:right w:w="0" w:type="dxa"/>
            </w:tcMar>
            <w:vAlign w:val="center"/>
          </w:tcPr>
          <w:p w14:paraId="1CF7B61B" w14:textId="77777777" w:rsidR="008702D2" w:rsidRPr="004C7A05"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val="fr-FR" w:eastAsia="en-US"/>
              </w:rPr>
            </w:pPr>
            <w:proofErr w:type="spellStart"/>
            <w:r w:rsidRPr="004C7A05">
              <w:rPr>
                <w:lang w:val="fr-FR" w:eastAsia="en-US"/>
              </w:rPr>
              <w:t>Jonišķu</w:t>
            </w:r>
            <w:proofErr w:type="spellEnd"/>
            <w:r w:rsidRPr="004C7A05">
              <w:rPr>
                <w:lang w:val="fr-FR" w:eastAsia="en-US"/>
              </w:rPr>
              <w:t xml:space="preserve"> </w:t>
            </w:r>
            <w:proofErr w:type="spellStart"/>
            <w:r w:rsidRPr="004C7A05">
              <w:rPr>
                <w:lang w:val="fr-FR" w:eastAsia="en-US"/>
              </w:rPr>
              <w:t>rajona</w:t>
            </w:r>
            <w:proofErr w:type="spellEnd"/>
            <w:r w:rsidRPr="004C7A05">
              <w:rPr>
                <w:lang w:val="fr-FR" w:eastAsia="en-US"/>
              </w:rPr>
              <w:t xml:space="preserve"> </w:t>
            </w:r>
            <w:proofErr w:type="spellStart"/>
            <w:r w:rsidRPr="004C7A05">
              <w:rPr>
                <w:lang w:val="fr-FR" w:eastAsia="en-US"/>
              </w:rPr>
              <w:t>pašvaldības</w:t>
            </w:r>
            <w:proofErr w:type="spellEnd"/>
            <w:r w:rsidRPr="004C7A05">
              <w:rPr>
                <w:lang w:val="fr-FR" w:eastAsia="en-US"/>
              </w:rPr>
              <w:t xml:space="preserve"> </w:t>
            </w:r>
            <w:proofErr w:type="spellStart"/>
            <w:r w:rsidRPr="004C7A05">
              <w:rPr>
                <w:lang w:val="fr-FR" w:eastAsia="en-US"/>
              </w:rPr>
              <w:t>ugunsdzēsības</w:t>
            </w:r>
            <w:proofErr w:type="spellEnd"/>
            <w:r w:rsidRPr="004C7A05">
              <w:rPr>
                <w:lang w:val="fr-FR" w:eastAsia="en-US"/>
              </w:rPr>
              <w:t xml:space="preserve"> </w:t>
            </w:r>
            <w:proofErr w:type="spellStart"/>
            <w:r w:rsidRPr="004C7A05">
              <w:rPr>
                <w:lang w:val="fr-FR" w:eastAsia="en-US"/>
              </w:rPr>
              <w:t>dienests</w:t>
            </w:r>
            <w:proofErr w:type="spellEnd"/>
          </w:p>
        </w:tc>
        <w:tc>
          <w:tcPr>
            <w:tcW w:w="1423" w:type="dxa"/>
            <w:shd w:val="clear" w:color="auto" w:fill="auto"/>
            <w:vAlign w:val="center"/>
          </w:tcPr>
          <w:p w14:paraId="6611FD20" w14:textId="77777777" w:rsidR="008702D2" w:rsidRPr="004C7A05" w:rsidRDefault="008702D2" w:rsidP="005841FE">
            <w:pPr>
              <w:pStyle w:val="Pataistajmtabulm"/>
              <w:cnfStyle w:val="000000000000" w:firstRow="0" w:lastRow="0" w:firstColumn="0" w:lastColumn="0" w:oddVBand="0" w:evenVBand="0" w:oddHBand="0" w:evenHBand="0" w:firstRowFirstColumn="0" w:firstRowLastColumn="0" w:lastRowFirstColumn="0" w:lastRowLastColumn="0"/>
              <w:rPr>
                <w:lang w:val="fr-FR" w:eastAsia="en-US"/>
              </w:rPr>
            </w:pPr>
            <w:proofErr w:type="spellStart"/>
            <w:r w:rsidRPr="004C7A05">
              <w:rPr>
                <w:lang w:val="fr-FR" w:eastAsia="en-US"/>
              </w:rPr>
              <w:t>Jonišķu</w:t>
            </w:r>
            <w:proofErr w:type="spellEnd"/>
            <w:r w:rsidRPr="004C7A05">
              <w:rPr>
                <w:lang w:val="fr-FR" w:eastAsia="en-US"/>
              </w:rPr>
              <w:t xml:space="preserve"> </w:t>
            </w:r>
            <w:proofErr w:type="spellStart"/>
            <w:r w:rsidRPr="004C7A05">
              <w:rPr>
                <w:lang w:val="fr-FR" w:eastAsia="en-US"/>
              </w:rPr>
              <w:t>rajona</w:t>
            </w:r>
            <w:proofErr w:type="spellEnd"/>
            <w:r w:rsidRPr="004C7A05">
              <w:rPr>
                <w:lang w:val="fr-FR" w:eastAsia="en-US"/>
              </w:rPr>
              <w:t xml:space="preserve"> </w:t>
            </w:r>
            <w:proofErr w:type="spellStart"/>
            <w:r w:rsidRPr="004C7A05">
              <w:rPr>
                <w:lang w:val="fr-FR" w:eastAsia="en-US"/>
              </w:rPr>
              <w:t>brīvprātīgo</w:t>
            </w:r>
            <w:proofErr w:type="spellEnd"/>
            <w:r w:rsidRPr="004C7A05">
              <w:rPr>
                <w:lang w:val="fr-FR" w:eastAsia="en-US"/>
              </w:rPr>
              <w:t xml:space="preserve"> </w:t>
            </w:r>
            <w:proofErr w:type="spellStart"/>
            <w:r w:rsidRPr="004C7A05">
              <w:rPr>
                <w:lang w:val="fr-FR" w:eastAsia="en-US"/>
              </w:rPr>
              <w:t>ugunsdzēsēju</w:t>
            </w:r>
            <w:proofErr w:type="spellEnd"/>
            <w:r w:rsidRPr="004C7A05">
              <w:rPr>
                <w:lang w:val="fr-FR" w:eastAsia="en-US"/>
              </w:rPr>
              <w:t xml:space="preserve"> </w:t>
            </w:r>
            <w:proofErr w:type="spellStart"/>
            <w:r w:rsidRPr="004C7A05">
              <w:rPr>
                <w:lang w:val="fr-FR" w:eastAsia="en-US"/>
              </w:rPr>
              <w:t>biedrība</w:t>
            </w:r>
            <w:proofErr w:type="spellEnd"/>
            <w:r w:rsidRPr="004C7A05">
              <w:rPr>
                <w:lang w:val="fr-FR" w:eastAsia="en-US"/>
              </w:rPr>
              <w:t xml:space="preserve"> (</w:t>
            </w:r>
            <w:proofErr w:type="spellStart"/>
            <w:r w:rsidRPr="004C7A05">
              <w:rPr>
                <w:lang w:val="fr-FR" w:eastAsia="en-US"/>
              </w:rPr>
              <w:t>asociācija</w:t>
            </w:r>
            <w:proofErr w:type="spellEnd"/>
            <w:r w:rsidRPr="004C7A05">
              <w:rPr>
                <w:lang w:val="fr-FR" w:eastAsia="en-US"/>
              </w:rPr>
              <w:t>)</w:t>
            </w:r>
          </w:p>
        </w:tc>
      </w:tr>
      <w:tr w:rsidR="009F32B7" w:rsidRPr="00772F50" w14:paraId="143FE9BE" w14:textId="77777777" w:rsidTr="002F47CA">
        <w:trPr>
          <w:cnfStyle w:val="000000100000" w:firstRow="0" w:lastRow="0" w:firstColumn="0" w:lastColumn="0" w:oddVBand="0" w:evenVBand="0" w:oddHBand="1" w:evenHBand="0" w:firstRowFirstColumn="0" w:firstRowLastColumn="0" w:lastRowFirstColumn="0" w:lastRowLastColumn="0"/>
          <w:cantSplit/>
          <w:trHeight w:val="1134"/>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auto"/>
            <w:noWrap/>
            <w:tcMar>
              <w:left w:w="0" w:type="dxa"/>
              <w:right w:w="0" w:type="dxa"/>
            </w:tcMar>
            <w:textDirection w:val="btLr"/>
            <w:vAlign w:val="center"/>
          </w:tcPr>
          <w:p w14:paraId="4396FBB9" w14:textId="77777777" w:rsidR="008702D2" w:rsidRPr="004A6949" w:rsidRDefault="008702D2" w:rsidP="009F32B7">
            <w:pPr>
              <w:pStyle w:val="Pataistajmtabulm"/>
              <w:rPr>
                <w:b/>
                <w:bCs w:val="0"/>
                <w:i w:val="0"/>
                <w:color w:val="auto"/>
                <w:lang w:eastAsia="en-US"/>
              </w:rPr>
            </w:pPr>
            <w:proofErr w:type="spellStart"/>
            <w:r w:rsidRPr="004A6949">
              <w:rPr>
                <w:b/>
                <w:bCs w:val="0"/>
                <w:color w:val="auto"/>
                <w:lang w:eastAsia="en-US"/>
              </w:rPr>
              <w:t>Pakrojas</w:t>
            </w:r>
            <w:proofErr w:type="spellEnd"/>
            <w:r w:rsidRPr="004A6949">
              <w:rPr>
                <w:b/>
                <w:bCs w:val="0"/>
                <w:color w:val="auto"/>
                <w:lang w:eastAsia="en-US"/>
              </w:rPr>
              <w:t xml:space="preserve"> </w:t>
            </w:r>
            <w:proofErr w:type="spellStart"/>
            <w:r w:rsidRPr="004A6949">
              <w:rPr>
                <w:b/>
                <w:bCs w:val="0"/>
                <w:color w:val="auto"/>
                <w:lang w:eastAsia="en-US"/>
              </w:rPr>
              <w:t>rajons</w:t>
            </w:r>
            <w:proofErr w:type="spellEnd"/>
          </w:p>
        </w:tc>
        <w:tc>
          <w:tcPr>
            <w:tcW w:w="1560" w:type="dxa"/>
            <w:shd w:val="clear" w:color="auto" w:fill="auto"/>
            <w:noWrap/>
            <w:tcMar>
              <w:left w:w="0" w:type="dxa"/>
              <w:right w:w="0" w:type="dxa"/>
            </w:tcMar>
            <w:vAlign w:val="center"/>
          </w:tcPr>
          <w:p w14:paraId="1243BC34" w14:textId="77777777" w:rsidR="008702D2" w:rsidRPr="004A6949"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eastAsia="en-US"/>
              </w:rPr>
            </w:pPr>
            <w:proofErr w:type="spellStart"/>
            <w:r w:rsidRPr="004A6949">
              <w:rPr>
                <w:lang w:eastAsia="en-US"/>
              </w:rPr>
              <w:t>Pakrojas</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pašvaldības</w:t>
            </w:r>
            <w:proofErr w:type="spellEnd"/>
            <w:r w:rsidRPr="004A6949">
              <w:rPr>
                <w:lang w:eastAsia="en-US"/>
              </w:rPr>
              <w:t xml:space="preserve"> </w:t>
            </w:r>
            <w:proofErr w:type="spellStart"/>
            <w:r w:rsidRPr="004A6949">
              <w:rPr>
                <w:lang w:eastAsia="en-US"/>
              </w:rPr>
              <w:t>Sabiedriskās</w:t>
            </w:r>
            <w:proofErr w:type="spellEnd"/>
            <w:r w:rsidRPr="004A6949">
              <w:rPr>
                <w:lang w:eastAsia="en-US"/>
              </w:rPr>
              <w:t xml:space="preserve"> </w:t>
            </w:r>
            <w:proofErr w:type="spellStart"/>
            <w:r w:rsidRPr="004A6949">
              <w:rPr>
                <w:lang w:eastAsia="en-US"/>
              </w:rPr>
              <w:t>kārtības</w:t>
            </w:r>
            <w:proofErr w:type="spellEnd"/>
            <w:r w:rsidRPr="004A6949">
              <w:rPr>
                <w:lang w:eastAsia="en-US"/>
              </w:rPr>
              <w:t xml:space="preserve"> </w:t>
            </w:r>
            <w:proofErr w:type="spellStart"/>
            <w:r w:rsidRPr="004A6949">
              <w:rPr>
                <w:lang w:eastAsia="en-US"/>
              </w:rPr>
              <w:t>speciālists</w:t>
            </w:r>
            <w:proofErr w:type="spellEnd"/>
          </w:p>
        </w:tc>
        <w:tc>
          <w:tcPr>
            <w:tcW w:w="1134" w:type="dxa"/>
            <w:shd w:val="clear" w:color="auto" w:fill="auto"/>
            <w:noWrap/>
            <w:tcMar>
              <w:left w:w="0" w:type="dxa"/>
              <w:right w:w="0" w:type="dxa"/>
            </w:tcMar>
            <w:vAlign w:val="center"/>
          </w:tcPr>
          <w:p w14:paraId="4B97E21E" w14:textId="77777777" w:rsidR="008702D2" w:rsidRPr="004A6949"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eastAsia="en-US"/>
              </w:rPr>
            </w:pPr>
            <w:proofErr w:type="spellStart"/>
            <w:r w:rsidRPr="004A6949">
              <w:rPr>
                <w:lang w:eastAsia="en-US"/>
              </w:rPr>
              <w:t>Pakrojas</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policijas</w:t>
            </w:r>
            <w:proofErr w:type="spellEnd"/>
            <w:r w:rsidRPr="004A6949">
              <w:rPr>
                <w:lang w:eastAsia="en-US"/>
              </w:rPr>
              <w:t xml:space="preserve"> </w:t>
            </w:r>
            <w:proofErr w:type="spellStart"/>
            <w:r w:rsidRPr="004A6949">
              <w:rPr>
                <w:lang w:eastAsia="en-US"/>
              </w:rPr>
              <w:t>komisariāts</w:t>
            </w:r>
            <w:proofErr w:type="spellEnd"/>
          </w:p>
        </w:tc>
        <w:tc>
          <w:tcPr>
            <w:tcW w:w="1559" w:type="dxa"/>
            <w:shd w:val="clear" w:color="auto" w:fill="auto"/>
            <w:noWrap/>
            <w:tcMar>
              <w:left w:w="0" w:type="dxa"/>
              <w:right w:w="0" w:type="dxa"/>
            </w:tcMar>
            <w:vAlign w:val="center"/>
          </w:tcPr>
          <w:p w14:paraId="1CCA80D4" w14:textId="77777777" w:rsidR="008702D2" w:rsidRPr="004C7A05"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val="fr-FR" w:eastAsia="en-US"/>
              </w:rPr>
            </w:pPr>
            <w:proofErr w:type="spellStart"/>
            <w:r w:rsidRPr="004C7A05">
              <w:rPr>
                <w:lang w:val="fr-FR" w:eastAsia="en-US"/>
              </w:rPr>
              <w:t>Pakrojas</w:t>
            </w:r>
            <w:proofErr w:type="spellEnd"/>
            <w:r w:rsidRPr="004C7A05">
              <w:rPr>
                <w:lang w:val="fr-FR" w:eastAsia="en-US"/>
              </w:rPr>
              <w:t xml:space="preserve"> </w:t>
            </w:r>
            <w:proofErr w:type="spellStart"/>
            <w:r w:rsidRPr="004C7A05">
              <w:rPr>
                <w:lang w:val="fr-FR" w:eastAsia="en-US"/>
              </w:rPr>
              <w:t>rajona</w:t>
            </w:r>
            <w:proofErr w:type="spellEnd"/>
            <w:r w:rsidRPr="004C7A05">
              <w:rPr>
                <w:lang w:val="fr-FR" w:eastAsia="en-US"/>
              </w:rPr>
              <w:t xml:space="preserve"> </w:t>
            </w:r>
            <w:proofErr w:type="spellStart"/>
            <w:r w:rsidRPr="004C7A05">
              <w:rPr>
                <w:lang w:val="fr-FR" w:eastAsia="en-US"/>
              </w:rPr>
              <w:t>primārās</w:t>
            </w:r>
            <w:proofErr w:type="spellEnd"/>
            <w:r w:rsidRPr="004C7A05">
              <w:rPr>
                <w:lang w:val="fr-FR" w:eastAsia="en-US"/>
              </w:rPr>
              <w:t xml:space="preserve"> </w:t>
            </w:r>
            <w:proofErr w:type="spellStart"/>
            <w:r w:rsidRPr="004C7A05">
              <w:rPr>
                <w:lang w:val="fr-FR" w:eastAsia="en-US"/>
              </w:rPr>
              <w:t>veselības</w:t>
            </w:r>
            <w:proofErr w:type="spellEnd"/>
            <w:r w:rsidRPr="004C7A05">
              <w:rPr>
                <w:lang w:val="fr-FR" w:eastAsia="en-US"/>
              </w:rPr>
              <w:t xml:space="preserve"> </w:t>
            </w:r>
            <w:proofErr w:type="spellStart"/>
            <w:r w:rsidRPr="004C7A05">
              <w:rPr>
                <w:lang w:val="fr-FR" w:eastAsia="en-US"/>
              </w:rPr>
              <w:t>aprūpes</w:t>
            </w:r>
            <w:proofErr w:type="spellEnd"/>
            <w:r w:rsidRPr="004C7A05">
              <w:rPr>
                <w:lang w:val="fr-FR" w:eastAsia="en-US"/>
              </w:rPr>
              <w:t xml:space="preserve"> </w:t>
            </w:r>
            <w:proofErr w:type="spellStart"/>
            <w:r w:rsidRPr="004C7A05">
              <w:rPr>
                <w:lang w:val="fr-FR" w:eastAsia="en-US"/>
              </w:rPr>
              <w:t>centrs</w:t>
            </w:r>
            <w:proofErr w:type="spellEnd"/>
          </w:p>
        </w:tc>
        <w:tc>
          <w:tcPr>
            <w:tcW w:w="1559" w:type="dxa"/>
            <w:shd w:val="clear" w:color="auto" w:fill="auto"/>
            <w:noWrap/>
            <w:tcMar>
              <w:left w:w="0" w:type="dxa"/>
              <w:right w:w="0" w:type="dxa"/>
            </w:tcMar>
            <w:vAlign w:val="center"/>
          </w:tcPr>
          <w:p w14:paraId="1FBCF605" w14:textId="1697DBE0" w:rsidR="008702D2" w:rsidRPr="004C7A05"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val="fr-FR" w:eastAsia="en-US"/>
              </w:rPr>
            </w:pPr>
            <w:proofErr w:type="spellStart"/>
            <w:r w:rsidRPr="004C7A05">
              <w:rPr>
                <w:lang w:val="fr-FR" w:eastAsia="en-US"/>
              </w:rPr>
              <w:t>Valsts</w:t>
            </w:r>
            <w:proofErr w:type="spellEnd"/>
            <w:r w:rsidRPr="004C7A05">
              <w:rPr>
                <w:lang w:val="fr-FR" w:eastAsia="en-US"/>
              </w:rPr>
              <w:t xml:space="preserve"> </w:t>
            </w:r>
            <w:proofErr w:type="spellStart"/>
            <w:r w:rsidRPr="004C7A05">
              <w:rPr>
                <w:lang w:val="fr-FR" w:eastAsia="en-US"/>
              </w:rPr>
              <w:t>robežsardzes</w:t>
            </w:r>
            <w:proofErr w:type="spellEnd"/>
            <w:r w:rsidRPr="004C7A05">
              <w:rPr>
                <w:lang w:val="fr-FR" w:eastAsia="en-US"/>
              </w:rPr>
              <w:t xml:space="preserve"> </w:t>
            </w:r>
            <w:proofErr w:type="spellStart"/>
            <w:r w:rsidRPr="004C7A05">
              <w:rPr>
                <w:lang w:val="fr-FR" w:eastAsia="en-US"/>
              </w:rPr>
              <w:t>dienesta</w:t>
            </w:r>
            <w:proofErr w:type="spellEnd"/>
            <w:r w:rsidRPr="004C7A05">
              <w:rPr>
                <w:lang w:val="fr-FR" w:eastAsia="en-US"/>
              </w:rPr>
              <w:t xml:space="preserve"> </w:t>
            </w:r>
            <w:proofErr w:type="spellStart"/>
            <w:r w:rsidRPr="004C7A05">
              <w:rPr>
                <w:lang w:val="fr-FR" w:eastAsia="en-US"/>
              </w:rPr>
              <w:t>Paģēģu</w:t>
            </w:r>
            <w:proofErr w:type="spellEnd"/>
            <w:r w:rsidRPr="004C7A05">
              <w:rPr>
                <w:lang w:val="fr-FR" w:eastAsia="en-US"/>
              </w:rPr>
              <w:t xml:space="preserve"> </w:t>
            </w:r>
            <w:proofErr w:type="spellStart"/>
            <w:r w:rsidRPr="004C7A05">
              <w:rPr>
                <w:lang w:val="fr-FR" w:eastAsia="en-US"/>
              </w:rPr>
              <w:t>robežsardzes</w:t>
            </w:r>
            <w:proofErr w:type="spellEnd"/>
            <w:r w:rsidRPr="004C7A05">
              <w:rPr>
                <w:lang w:val="fr-FR" w:eastAsia="en-US"/>
              </w:rPr>
              <w:t xml:space="preserve"> </w:t>
            </w:r>
            <w:proofErr w:type="spellStart"/>
            <w:r w:rsidRPr="004C7A05">
              <w:rPr>
                <w:lang w:val="fr-FR" w:eastAsia="en-US"/>
              </w:rPr>
              <w:t>vienības</w:t>
            </w:r>
            <w:proofErr w:type="spellEnd"/>
          </w:p>
          <w:p w14:paraId="2F36EFB7" w14:textId="77777777" w:rsidR="008702D2" w:rsidRPr="004A6949"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eastAsia="en-US"/>
              </w:rPr>
            </w:pPr>
            <w:proofErr w:type="spellStart"/>
            <w:r w:rsidRPr="004A6949">
              <w:rPr>
                <w:lang w:eastAsia="en-US"/>
              </w:rPr>
              <w:t>Šauļu</w:t>
            </w:r>
            <w:proofErr w:type="spellEnd"/>
            <w:r w:rsidRPr="004A6949">
              <w:rPr>
                <w:lang w:eastAsia="en-US"/>
              </w:rPr>
              <w:t xml:space="preserve"> </w:t>
            </w:r>
            <w:proofErr w:type="spellStart"/>
            <w:r w:rsidRPr="004A6949">
              <w:rPr>
                <w:lang w:eastAsia="en-US"/>
              </w:rPr>
              <w:t>robežpostenis</w:t>
            </w:r>
            <w:proofErr w:type="spellEnd"/>
          </w:p>
        </w:tc>
        <w:tc>
          <w:tcPr>
            <w:tcW w:w="1413" w:type="dxa"/>
            <w:shd w:val="clear" w:color="auto" w:fill="auto"/>
            <w:noWrap/>
            <w:tcMar>
              <w:left w:w="0" w:type="dxa"/>
              <w:right w:w="0" w:type="dxa"/>
            </w:tcMar>
            <w:vAlign w:val="center"/>
          </w:tcPr>
          <w:p w14:paraId="69970769" w14:textId="77777777" w:rsidR="008702D2" w:rsidRPr="004C7A05"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val="fr-FR" w:eastAsia="en-US"/>
              </w:rPr>
            </w:pPr>
            <w:proofErr w:type="spellStart"/>
            <w:r w:rsidRPr="004C7A05">
              <w:rPr>
                <w:lang w:val="fr-FR" w:eastAsia="en-US"/>
              </w:rPr>
              <w:t>Pakrojas</w:t>
            </w:r>
            <w:proofErr w:type="spellEnd"/>
            <w:r w:rsidRPr="004C7A05">
              <w:rPr>
                <w:lang w:val="fr-FR" w:eastAsia="en-US"/>
              </w:rPr>
              <w:t xml:space="preserve"> </w:t>
            </w:r>
            <w:proofErr w:type="spellStart"/>
            <w:r w:rsidRPr="004C7A05">
              <w:rPr>
                <w:lang w:val="fr-FR" w:eastAsia="en-US"/>
              </w:rPr>
              <w:t>ugunsdzēsības</w:t>
            </w:r>
            <w:proofErr w:type="spellEnd"/>
            <w:r w:rsidRPr="004C7A05">
              <w:rPr>
                <w:lang w:val="fr-FR" w:eastAsia="en-US"/>
              </w:rPr>
              <w:t xml:space="preserve"> un </w:t>
            </w:r>
            <w:proofErr w:type="spellStart"/>
            <w:r w:rsidRPr="004C7A05">
              <w:rPr>
                <w:lang w:val="fr-FR" w:eastAsia="en-US"/>
              </w:rPr>
              <w:t>glābšanas</w:t>
            </w:r>
            <w:proofErr w:type="spellEnd"/>
            <w:r w:rsidRPr="004C7A05">
              <w:rPr>
                <w:lang w:val="fr-FR" w:eastAsia="en-US"/>
              </w:rPr>
              <w:t xml:space="preserve"> </w:t>
            </w:r>
            <w:proofErr w:type="spellStart"/>
            <w:r w:rsidRPr="004C7A05">
              <w:rPr>
                <w:lang w:val="fr-FR" w:eastAsia="en-US"/>
              </w:rPr>
              <w:t>dienests</w:t>
            </w:r>
            <w:proofErr w:type="spellEnd"/>
          </w:p>
        </w:tc>
        <w:tc>
          <w:tcPr>
            <w:tcW w:w="1417" w:type="dxa"/>
            <w:shd w:val="clear" w:color="auto" w:fill="auto"/>
            <w:tcMar>
              <w:left w:w="0" w:type="dxa"/>
              <w:right w:w="0" w:type="dxa"/>
            </w:tcMar>
            <w:vAlign w:val="center"/>
          </w:tcPr>
          <w:p w14:paraId="62042F5E" w14:textId="77777777" w:rsidR="008702D2" w:rsidRPr="004C7A05"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val="fr-FR" w:eastAsia="en-US"/>
              </w:rPr>
            </w:pPr>
            <w:proofErr w:type="spellStart"/>
            <w:r w:rsidRPr="004C7A05">
              <w:rPr>
                <w:lang w:val="fr-FR" w:eastAsia="en-US"/>
              </w:rPr>
              <w:t>Pakrojas</w:t>
            </w:r>
            <w:proofErr w:type="spellEnd"/>
            <w:r w:rsidRPr="004C7A05">
              <w:rPr>
                <w:lang w:val="fr-FR" w:eastAsia="en-US"/>
              </w:rPr>
              <w:t xml:space="preserve"> </w:t>
            </w:r>
            <w:proofErr w:type="spellStart"/>
            <w:r w:rsidRPr="004C7A05">
              <w:rPr>
                <w:lang w:val="fr-FR" w:eastAsia="en-US"/>
              </w:rPr>
              <w:t>rajona</w:t>
            </w:r>
            <w:proofErr w:type="spellEnd"/>
            <w:r w:rsidRPr="004C7A05">
              <w:rPr>
                <w:lang w:val="fr-FR" w:eastAsia="en-US"/>
              </w:rPr>
              <w:t xml:space="preserve"> </w:t>
            </w:r>
            <w:proofErr w:type="spellStart"/>
            <w:r w:rsidRPr="004C7A05">
              <w:rPr>
                <w:lang w:val="fr-FR" w:eastAsia="en-US"/>
              </w:rPr>
              <w:t>pašvaldības</w:t>
            </w:r>
            <w:proofErr w:type="spellEnd"/>
            <w:r w:rsidRPr="004C7A05">
              <w:rPr>
                <w:lang w:val="fr-FR" w:eastAsia="en-US"/>
              </w:rPr>
              <w:t xml:space="preserve"> </w:t>
            </w:r>
            <w:proofErr w:type="spellStart"/>
            <w:r w:rsidRPr="004C7A05">
              <w:rPr>
                <w:lang w:val="fr-FR" w:eastAsia="en-US"/>
              </w:rPr>
              <w:t>ugunsdzēsības</w:t>
            </w:r>
            <w:proofErr w:type="spellEnd"/>
            <w:r w:rsidRPr="004C7A05">
              <w:rPr>
                <w:lang w:val="fr-FR" w:eastAsia="en-US"/>
              </w:rPr>
              <w:t xml:space="preserve"> </w:t>
            </w:r>
            <w:proofErr w:type="spellStart"/>
            <w:r w:rsidRPr="004C7A05">
              <w:rPr>
                <w:lang w:val="fr-FR" w:eastAsia="en-US"/>
              </w:rPr>
              <w:t>dienests</w:t>
            </w:r>
            <w:proofErr w:type="spellEnd"/>
          </w:p>
        </w:tc>
        <w:tc>
          <w:tcPr>
            <w:tcW w:w="1423" w:type="dxa"/>
            <w:shd w:val="clear" w:color="auto" w:fill="auto"/>
            <w:vAlign w:val="center"/>
          </w:tcPr>
          <w:p w14:paraId="559A1C63" w14:textId="77777777" w:rsidR="008702D2" w:rsidRPr="004C7A05" w:rsidRDefault="008702D2" w:rsidP="005841FE">
            <w:pPr>
              <w:pStyle w:val="Pataistajmtabulm"/>
              <w:cnfStyle w:val="000000100000" w:firstRow="0" w:lastRow="0" w:firstColumn="0" w:lastColumn="0" w:oddVBand="0" w:evenVBand="0" w:oddHBand="1" w:evenHBand="0" w:firstRowFirstColumn="0" w:firstRowLastColumn="0" w:lastRowFirstColumn="0" w:lastRowLastColumn="0"/>
              <w:rPr>
                <w:lang w:val="fr-FR" w:eastAsia="en-US"/>
              </w:rPr>
            </w:pPr>
            <w:proofErr w:type="spellStart"/>
            <w:r w:rsidRPr="004C7A05">
              <w:rPr>
                <w:lang w:val="fr-FR" w:eastAsia="en-US"/>
              </w:rPr>
              <w:t>Brīvprātīgie</w:t>
            </w:r>
            <w:proofErr w:type="spellEnd"/>
            <w:r w:rsidRPr="004C7A05">
              <w:rPr>
                <w:lang w:val="fr-FR" w:eastAsia="en-US"/>
              </w:rPr>
              <w:t xml:space="preserve"> </w:t>
            </w:r>
            <w:proofErr w:type="spellStart"/>
            <w:r w:rsidRPr="004C7A05">
              <w:rPr>
                <w:lang w:val="fr-FR" w:eastAsia="en-US"/>
              </w:rPr>
              <w:t>ugunsdzēsēji</w:t>
            </w:r>
            <w:proofErr w:type="spellEnd"/>
            <w:r w:rsidRPr="004C7A05">
              <w:rPr>
                <w:lang w:val="fr-FR" w:eastAsia="en-US"/>
              </w:rPr>
              <w:t xml:space="preserve"> </w:t>
            </w:r>
            <w:proofErr w:type="spellStart"/>
            <w:r w:rsidRPr="004C7A05">
              <w:rPr>
                <w:lang w:val="fr-FR" w:eastAsia="en-US"/>
              </w:rPr>
              <w:t>darbojas</w:t>
            </w:r>
            <w:proofErr w:type="spellEnd"/>
            <w:r w:rsidRPr="004C7A05">
              <w:rPr>
                <w:lang w:val="fr-FR" w:eastAsia="en-US"/>
              </w:rPr>
              <w:t xml:space="preserve"> </w:t>
            </w:r>
            <w:proofErr w:type="spellStart"/>
            <w:r w:rsidRPr="004C7A05">
              <w:rPr>
                <w:lang w:val="fr-FR" w:eastAsia="en-US"/>
              </w:rPr>
              <w:t>Pakrojas</w:t>
            </w:r>
            <w:proofErr w:type="spellEnd"/>
            <w:r w:rsidRPr="004C7A05">
              <w:rPr>
                <w:lang w:val="fr-FR" w:eastAsia="en-US"/>
              </w:rPr>
              <w:t xml:space="preserve"> </w:t>
            </w:r>
            <w:proofErr w:type="spellStart"/>
            <w:r w:rsidRPr="004C7A05">
              <w:rPr>
                <w:lang w:val="fr-FR" w:eastAsia="en-US"/>
              </w:rPr>
              <w:t>rajona</w:t>
            </w:r>
            <w:proofErr w:type="spellEnd"/>
            <w:r w:rsidRPr="004C7A05">
              <w:rPr>
                <w:lang w:val="fr-FR" w:eastAsia="en-US"/>
              </w:rPr>
              <w:t xml:space="preserve"> </w:t>
            </w:r>
            <w:proofErr w:type="spellStart"/>
            <w:r w:rsidRPr="004C7A05">
              <w:rPr>
                <w:lang w:val="fr-FR" w:eastAsia="en-US"/>
              </w:rPr>
              <w:t>pašvaldības</w:t>
            </w:r>
            <w:proofErr w:type="spellEnd"/>
            <w:r w:rsidRPr="004C7A05">
              <w:rPr>
                <w:lang w:val="fr-FR" w:eastAsia="en-US"/>
              </w:rPr>
              <w:t xml:space="preserve"> </w:t>
            </w:r>
            <w:proofErr w:type="spellStart"/>
            <w:r w:rsidRPr="004C7A05">
              <w:rPr>
                <w:lang w:val="fr-FR" w:eastAsia="en-US"/>
              </w:rPr>
              <w:t>ugunsdzēsības</w:t>
            </w:r>
            <w:proofErr w:type="spellEnd"/>
            <w:r w:rsidRPr="004C7A05">
              <w:rPr>
                <w:lang w:val="fr-FR" w:eastAsia="en-US"/>
              </w:rPr>
              <w:t xml:space="preserve"> </w:t>
            </w:r>
            <w:proofErr w:type="spellStart"/>
            <w:r w:rsidRPr="004C7A05">
              <w:rPr>
                <w:lang w:val="fr-FR" w:eastAsia="en-US"/>
              </w:rPr>
              <w:t>dienestā</w:t>
            </w:r>
            <w:proofErr w:type="spellEnd"/>
          </w:p>
        </w:tc>
      </w:tr>
      <w:bookmarkEnd w:id="212"/>
      <w:tr w:rsidR="009F32B7" w:rsidRPr="00772F50" w14:paraId="2EF048D8" w14:textId="77777777" w:rsidTr="002F47CA">
        <w:trPr>
          <w:cantSplit/>
          <w:trHeight w:val="1134"/>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auto"/>
            <w:noWrap/>
            <w:tcMar>
              <w:left w:w="0" w:type="dxa"/>
              <w:right w:w="0" w:type="dxa"/>
            </w:tcMar>
            <w:textDirection w:val="btLr"/>
            <w:vAlign w:val="center"/>
          </w:tcPr>
          <w:p w14:paraId="72F6E773" w14:textId="77777777" w:rsidR="008702D2" w:rsidRPr="004A6949" w:rsidRDefault="008702D2" w:rsidP="009F32B7">
            <w:pPr>
              <w:pStyle w:val="Pataistajmtabulm"/>
              <w:rPr>
                <w:b/>
                <w:bCs w:val="0"/>
                <w:i w:val="0"/>
                <w:color w:val="auto"/>
                <w:lang w:eastAsia="en-US"/>
              </w:rPr>
            </w:pPr>
            <w:proofErr w:type="spellStart"/>
            <w:r w:rsidRPr="004A6949">
              <w:rPr>
                <w:b/>
                <w:bCs w:val="0"/>
                <w:color w:val="auto"/>
                <w:lang w:eastAsia="en-US"/>
              </w:rPr>
              <w:t>Rokišķu</w:t>
            </w:r>
            <w:proofErr w:type="spellEnd"/>
            <w:r w:rsidRPr="004A6949">
              <w:rPr>
                <w:b/>
                <w:bCs w:val="0"/>
                <w:color w:val="auto"/>
                <w:lang w:eastAsia="en-US"/>
              </w:rPr>
              <w:t xml:space="preserve"> </w:t>
            </w:r>
            <w:proofErr w:type="spellStart"/>
            <w:r w:rsidRPr="004A6949">
              <w:rPr>
                <w:b/>
                <w:bCs w:val="0"/>
                <w:color w:val="auto"/>
                <w:lang w:eastAsia="en-US"/>
              </w:rPr>
              <w:t>rajons</w:t>
            </w:r>
            <w:proofErr w:type="spellEnd"/>
          </w:p>
        </w:tc>
        <w:tc>
          <w:tcPr>
            <w:tcW w:w="1560" w:type="dxa"/>
            <w:shd w:val="clear" w:color="auto" w:fill="auto"/>
            <w:noWrap/>
            <w:tcMar>
              <w:left w:w="0" w:type="dxa"/>
              <w:right w:w="0" w:type="dxa"/>
            </w:tcMar>
            <w:vAlign w:val="center"/>
          </w:tcPr>
          <w:p w14:paraId="051A2749" w14:textId="77777777" w:rsidR="008702D2" w:rsidRPr="004A6949"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eastAsia="en-US"/>
              </w:rPr>
            </w:pPr>
            <w:proofErr w:type="spellStart"/>
            <w:r w:rsidRPr="004A6949">
              <w:rPr>
                <w:lang w:eastAsia="en-US"/>
              </w:rPr>
              <w:t>Rokišķu</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pašvaldības</w:t>
            </w:r>
            <w:proofErr w:type="spellEnd"/>
            <w:r w:rsidRPr="004A6949">
              <w:rPr>
                <w:lang w:eastAsia="en-US"/>
              </w:rPr>
              <w:t xml:space="preserve"> </w:t>
            </w:r>
            <w:proofErr w:type="spellStart"/>
            <w:r w:rsidRPr="004A6949">
              <w:rPr>
                <w:lang w:eastAsia="en-US"/>
              </w:rPr>
              <w:t>Sabiedriskās</w:t>
            </w:r>
            <w:proofErr w:type="spellEnd"/>
            <w:r w:rsidRPr="004A6949">
              <w:rPr>
                <w:lang w:eastAsia="en-US"/>
              </w:rPr>
              <w:t xml:space="preserve"> </w:t>
            </w:r>
            <w:proofErr w:type="spellStart"/>
            <w:r w:rsidRPr="004A6949">
              <w:rPr>
                <w:lang w:eastAsia="en-US"/>
              </w:rPr>
              <w:t>kārtības</w:t>
            </w:r>
            <w:proofErr w:type="spellEnd"/>
            <w:r w:rsidRPr="004A6949">
              <w:rPr>
                <w:lang w:eastAsia="en-US"/>
              </w:rPr>
              <w:t xml:space="preserve"> </w:t>
            </w:r>
            <w:proofErr w:type="spellStart"/>
            <w:r w:rsidRPr="004A6949">
              <w:rPr>
                <w:lang w:eastAsia="en-US"/>
              </w:rPr>
              <w:t>speciālists</w:t>
            </w:r>
            <w:proofErr w:type="spellEnd"/>
          </w:p>
        </w:tc>
        <w:tc>
          <w:tcPr>
            <w:tcW w:w="1134" w:type="dxa"/>
            <w:shd w:val="clear" w:color="auto" w:fill="auto"/>
            <w:noWrap/>
            <w:tcMar>
              <w:left w:w="0" w:type="dxa"/>
              <w:right w:w="0" w:type="dxa"/>
            </w:tcMar>
            <w:vAlign w:val="center"/>
          </w:tcPr>
          <w:p w14:paraId="5761BC69" w14:textId="77777777" w:rsidR="008702D2" w:rsidRPr="004A6949"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eastAsia="en-US"/>
              </w:rPr>
            </w:pPr>
            <w:proofErr w:type="spellStart"/>
            <w:r w:rsidRPr="004A6949">
              <w:rPr>
                <w:lang w:eastAsia="en-US"/>
              </w:rPr>
              <w:t>Rokišķu</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policijas</w:t>
            </w:r>
            <w:proofErr w:type="spellEnd"/>
            <w:r w:rsidRPr="004A6949">
              <w:rPr>
                <w:lang w:eastAsia="en-US"/>
              </w:rPr>
              <w:t xml:space="preserve"> </w:t>
            </w:r>
            <w:proofErr w:type="spellStart"/>
            <w:r w:rsidRPr="004A6949">
              <w:rPr>
                <w:lang w:eastAsia="en-US"/>
              </w:rPr>
              <w:t>komisariāts</w:t>
            </w:r>
            <w:proofErr w:type="spellEnd"/>
          </w:p>
        </w:tc>
        <w:tc>
          <w:tcPr>
            <w:tcW w:w="1559" w:type="dxa"/>
            <w:shd w:val="clear" w:color="auto" w:fill="auto"/>
            <w:noWrap/>
            <w:tcMar>
              <w:left w:w="0" w:type="dxa"/>
              <w:right w:w="0" w:type="dxa"/>
            </w:tcMar>
            <w:vAlign w:val="center"/>
          </w:tcPr>
          <w:p w14:paraId="5B85FE61" w14:textId="77777777" w:rsidR="008702D2" w:rsidRPr="004C7A05"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val="fr-FR" w:eastAsia="en-US"/>
              </w:rPr>
            </w:pPr>
            <w:proofErr w:type="spellStart"/>
            <w:r w:rsidRPr="004C7A05">
              <w:rPr>
                <w:lang w:val="fr-FR" w:eastAsia="en-US"/>
              </w:rPr>
              <w:t>Rokišķu</w:t>
            </w:r>
            <w:proofErr w:type="spellEnd"/>
            <w:r w:rsidRPr="004C7A05">
              <w:rPr>
                <w:lang w:val="fr-FR" w:eastAsia="en-US"/>
              </w:rPr>
              <w:t xml:space="preserve"> </w:t>
            </w:r>
            <w:proofErr w:type="spellStart"/>
            <w:r w:rsidRPr="004C7A05">
              <w:rPr>
                <w:lang w:val="fr-FR" w:eastAsia="en-US"/>
              </w:rPr>
              <w:t>primārās</w:t>
            </w:r>
            <w:proofErr w:type="spellEnd"/>
            <w:r w:rsidRPr="004C7A05">
              <w:rPr>
                <w:lang w:val="fr-FR" w:eastAsia="en-US"/>
              </w:rPr>
              <w:t xml:space="preserve"> </w:t>
            </w:r>
            <w:proofErr w:type="spellStart"/>
            <w:r w:rsidRPr="004C7A05">
              <w:rPr>
                <w:lang w:val="fr-FR" w:eastAsia="en-US"/>
              </w:rPr>
              <w:t>veselības</w:t>
            </w:r>
            <w:proofErr w:type="spellEnd"/>
            <w:r w:rsidRPr="004C7A05">
              <w:rPr>
                <w:lang w:val="fr-FR" w:eastAsia="en-US"/>
              </w:rPr>
              <w:t xml:space="preserve"> </w:t>
            </w:r>
            <w:proofErr w:type="spellStart"/>
            <w:r w:rsidRPr="004C7A05">
              <w:rPr>
                <w:lang w:val="fr-FR" w:eastAsia="en-US"/>
              </w:rPr>
              <w:t>aprūpes</w:t>
            </w:r>
            <w:proofErr w:type="spellEnd"/>
            <w:r w:rsidRPr="004C7A05">
              <w:rPr>
                <w:lang w:val="fr-FR" w:eastAsia="en-US"/>
              </w:rPr>
              <w:t xml:space="preserve"> </w:t>
            </w:r>
            <w:proofErr w:type="spellStart"/>
            <w:r w:rsidRPr="004C7A05">
              <w:rPr>
                <w:lang w:val="fr-FR" w:eastAsia="en-US"/>
              </w:rPr>
              <w:t>centrs</w:t>
            </w:r>
            <w:proofErr w:type="spellEnd"/>
          </w:p>
        </w:tc>
        <w:tc>
          <w:tcPr>
            <w:tcW w:w="1559" w:type="dxa"/>
            <w:shd w:val="clear" w:color="auto" w:fill="auto"/>
            <w:noWrap/>
            <w:tcMar>
              <w:left w:w="0" w:type="dxa"/>
              <w:right w:w="0" w:type="dxa"/>
            </w:tcMar>
            <w:vAlign w:val="center"/>
          </w:tcPr>
          <w:p w14:paraId="3E7CC134" w14:textId="77777777" w:rsidR="008702D2" w:rsidRPr="004C7A05"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val="fr-FR" w:eastAsia="en-US"/>
              </w:rPr>
            </w:pPr>
            <w:proofErr w:type="spellStart"/>
            <w:r w:rsidRPr="004C7A05">
              <w:rPr>
                <w:lang w:val="fr-FR" w:eastAsia="en-US"/>
              </w:rPr>
              <w:t>Valsts</w:t>
            </w:r>
            <w:proofErr w:type="spellEnd"/>
            <w:r w:rsidRPr="004C7A05">
              <w:rPr>
                <w:lang w:val="fr-FR" w:eastAsia="en-US"/>
              </w:rPr>
              <w:t xml:space="preserve"> </w:t>
            </w:r>
            <w:proofErr w:type="spellStart"/>
            <w:r w:rsidRPr="004C7A05">
              <w:rPr>
                <w:lang w:val="fr-FR" w:eastAsia="en-US"/>
              </w:rPr>
              <w:t>robežsardzes</w:t>
            </w:r>
            <w:proofErr w:type="spellEnd"/>
            <w:r w:rsidRPr="004C7A05">
              <w:rPr>
                <w:lang w:val="fr-FR" w:eastAsia="en-US"/>
              </w:rPr>
              <w:t xml:space="preserve"> </w:t>
            </w:r>
            <w:proofErr w:type="spellStart"/>
            <w:r w:rsidRPr="004C7A05">
              <w:rPr>
                <w:lang w:val="fr-FR" w:eastAsia="en-US"/>
              </w:rPr>
              <w:t>dienesta</w:t>
            </w:r>
            <w:proofErr w:type="spellEnd"/>
            <w:r w:rsidRPr="004C7A05">
              <w:rPr>
                <w:lang w:val="fr-FR" w:eastAsia="en-US"/>
              </w:rPr>
              <w:t xml:space="preserve"> </w:t>
            </w:r>
            <w:proofErr w:type="spellStart"/>
            <w:r w:rsidRPr="004C7A05">
              <w:rPr>
                <w:lang w:val="fr-FR" w:eastAsia="en-US"/>
              </w:rPr>
              <w:t>Viļņas</w:t>
            </w:r>
            <w:proofErr w:type="spellEnd"/>
            <w:r w:rsidRPr="004C7A05">
              <w:rPr>
                <w:lang w:val="fr-FR" w:eastAsia="en-US"/>
              </w:rPr>
              <w:t xml:space="preserve"> </w:t>
            </w:r>
            <w:proofErr w:type="spellStart"/>
            <w:r w:rsidRPr="004C7A05">
              <w:rPr>
                <w:lang w:val="fr-FR" w:eastAsia="en-US"/>
              </w:rPr>
              <w:t>robežsardzes</w:t>
            </w:r>
            <w:proofErr w:type="spellEnd"/>
            <w:r w:rsidRPr="004C7A05">
              <w:rPr>
                <w:lang w:val="fr-FR" w:eastAsia="en-US"/>
              </w:rPr>
              <w:t xml:space="preserve"> </w:t>
            </w:r>
            <w:proofErr w:type="spellStart"/>
            <w:r w:rsidRPr="004C7A05">
              <w:rPr>
                <w:lang w:val="fr-FR" w:eastAsia="en-US"/>
              </w:rPr>
              <w:t>vienības</w:t>
            </w:r>
            <w:proofErr w:type="spellEnd"/>
            <w:r w:rsidRPr="004C7A05">
              <w:rPr>
                <w:lang w:val="fr-FR" w:eastAsia="en-US"/>
              </w:rPr>
              <w:t xml:space="preserve"> </w:t>
            </w:r>
            <w:proofErr w:type="spellStart"/>
            <w:r w:rsidRPr="004C7A05">
              <w:rPr>
                <w:lang w:val="fr-FR" w:eastAsia="en-US"/>
              </w:rPr>
              <w:t>Pušku</w:t>
            </w:r>
            <w:proofErr w:type="spellEnd"/>
            <w:r w:rsidRPr="004C7A05">
              <w:rPr>
                <w:lang w:val="fr-FR" w:eastAsia="en-US"/>
              </w:rPr>
              <w:t xml:space="preserve"> </w:t>
            </w:r>
            <w:proofErr w:type="spellStart"/>
            <w:r w:rsidRPr="004C7A05">
              <w:rPr>
                <w:lang w:val="fr-FR" w:eastAsia="en-US"/>
              </w:rPr>
              <w:t>robežpostenis</w:t>
            </w:r>
            <w:proofErr w:type="spellEnd"/>
          </w:p>
        </w:tc>
        <w:tc>
          <w:tcPr>
            <w:tcW w:w="1413" w:type="dxa"/>
            <w:shd w:val="clear" w:color="auto" w:fill="auto"/>
            <w:noWrap/>
            <w:tcMar>
              <w:left w:w="0" w:type="dxa"/>
              <w:right w:w="0" w:type="dxa"/>
            </w:tcMar>
            <w:vAlign w:val="center"/>
          </w:tcPr>
          <w:p w14:paraId="530CCC4B" w14:textId="77777777" w:rsidR="008702D2" w:rsidRPr="004C7A05"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val="fr-FR" w:eastAsia="en-US"/>
              </w:rPr>
            </w:pPr>
            <w:proofErr w:type="spellStart"/>
            <w:r w:rsidRPr="004C7A05">
              <w:rPr>
                <w:lang w:val="fr-FR" w:eastAsia="en-US"/>
              </w:rPr>
              <w:t>Rokišķu</w:t>
            </w:r>
            <w:proofErr w:type="spellEnd"/>
            <w:r w:rsidRPr="004C7A05">
              <w:rPr>
                <w:lang w:val="fr-FR" w:eastAsia="en-US"/>
              </w:rPr>
              <w:t xml:space="preserve"> </w:t>
            </w:r>
            <w:proofErr w:type="spellStart"/>
            <w:r w:rsidRPr="004C7A05">
              <w:rPr>
                <w:lang w:val="fr-FR" w:eastAsia="en-US"/>
              </w:rPr>
              <w:t>ugunsdzēsības</w:t>
            </w:r>
            <w:proofErr w:type="spellEnd"/>
            <w:r w:rsidRPr="004C7A05">
              <w:rPr>
                <w:lang w:val="fr-FR" w:eastAsia="en-US"/>
              </w:rPr>
              <w:t xml:space="preserve"> un </w:t>
            </w:r>
            <w:proofErr w:type="spellStart"/>
            <w:r w:rsidRPr="004C7A05">
              <w:rPr>
                <w:lang w:val="fr-FR" w:eastAsia="en-US"/>
              </w:rPr>
              <w:t>glābšanas</w:t>
            </w:r>
            <w:proofErr w:type="spellEnd"/>
            <w:r w:rsidRPr="004C7A05">
              <w:rPr>
                <w:lang w:val="fr-FR" w:eastAsia="en-US"/>
              </w:rPr>
              <w:t xml:space="preserve"> </w:t>
            </w:r>
            <w:proofErr w:type="spellStart"/>
            <w:r w:rsidRPr="004C7A05">
              <w:rPr>
                <w:lang w:val="fr-FR" w:eastAsia="en-US"/>
              </w:rPr>
              <w:t>dienests</w:t>
            </w:r>
            <w:proofErr w:type="spellEnd"/>
          </w:p>
        </w:tc>
        <w:tc>
          <w:tcPr>
            <w:tcW w:w="1417" w:type="dxa"/>
            <w:shd w:val="clear" w:color="auto" w:fill="auto"/>
            <w:tcMar>
              <w:left w:w="0" w:type="dxa"/>
              <w:right w:w="0" w:type="dxa"/>
            </w:tcMar>
            <w:vAlign w:val="center"/>
          </w:tcPr>
          <w:p w14:paraId="2D06425F" w14:textId="77777777" w:rsidR="008702D2" w:rsidRPr="004C7A05"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val="fr-FR" w:eastAsia="en-US"/>
              </w:rPr>
            </w:pPr>
            <w:proofErr w:type="spellStart"/>
            <w:r w:rsidRPr="004C7A05">
              <w:rPr>
                <w:lang w:val="fr-FR" w:eastAsia="en-US"/>
              </w:rPr>
              <w:t>Rokišķu</w:t>
            </w:r>
            <w:proofErr w:type="spellEnd"/>
            <w:r w:rsidRPr="004C7A05">
              <w:rPr>
                <w:lang w:val="fr-FR" w:eastAsia="en-US"/>
              </w:rPr>
              <w:t xml:space="preserve"> </w:t>
            </w:r>
            <w:proofErr w:type="spellStart"/>
            <w:r w:rsidRPr="004C7A05">
              <w:rPr>
                <w:lang w:val="fr-FR" w:eastAsia="en-US"/>
              </w:rPr>
              <w:t>rajona</w:t>
            </w:r>
            <w:proofErr w:type="spellEnd"/>
            <w:r w:rsidRPr="004C7A05">
              <w:rPr>
                <w:lang w:val="fr-FR" w:eastAsia="en-US"/>
              </w:rPr>
              <w:t xml:space="preserve"> </w:t>
            </w:r>
            <w:proofErr w:type="spellStart"/>
            <w:r w:rsidRPr="004C7A05">
              <w:rPr>
                <w:lang w:val="fr-FR" w:eastAsia="en-US"/>
              </w:rPr>
              <w:t>pašvaldības</w:t>
            </w:r>
            <w:proofErr w:type="spellEnd"/>
            <w:r w:rsidRPr="004C7A05">
              <w:rPr>
                <w:lang w:val="fr-FR" w:eastAsia="en-US"/>
              </w:rPr>
              <w:t xml:space="preserve"> </w:t>
            </w:r>
            <w:proofErr w:type="spellStart"/>
            <w:r w:rsidRPr="004C7A05">
              <w:rPr>
                <w:lang w:val="fr-FR" w:eastAsia="en-US"/>
              </w:rPr>
              <w:t>ugunsdzēsības</w:t>
            </w:r>
            <w:proofErr w:type="spellEnd"/>
            <w:r w:rsidRPr="004C7A05">
              <w:rPr>
                <w:lang w:val="fr-FR" w:eastAsia="en-US"/>
              </w:rPr>
              <w:t xml:space="preserve"> </w:t>
            </w:r>
            <w:proofErr w:type="spellStart"/>
            <w:r w:rsidRPr="004C7A05">
              <w:rPr>
                <w:lang w:val="fr-FR" w:eastAsia="en-US"/>
              </w:rPr>
              <w:t>dienests</w:t>
            </w:r>
            <w:proofErr w:type="spellEnd"/>
          </w:p>
        </w:tc>
        <w:tc>
          <w:tcPr>
            <w:tcW w:w="1423" w:type="dxa"/>
            <w:shd w:val="clear" w:color="auto" w:fill="auto"/>
            <w:vAlign w:val="center"/>
          </w:tcPr>
          <w:p w14:paraId="642D0A48" w14:textId="77777777" w:rsidR="008702D2" w:rsidRPr="004C7A05" w:rsidRDefault="008702D2" w:rsidP="005841FE">
            <w:pPr>
              <w:pStyle w:val="Pataistajmtabulm"/>
              <w:cnfStyle w:val="000000000000" w:firstRow="0" w:lastRow="0" w:firstColumn="0" w:lastColumn="0" w:oddVBand="0" w:evenVBand="0" w:oddHBand="0" w:evenHBand="0" w:firstRowFirstColumn="0" w:firstRowLastColumn="0" w:lastRowFirstColumn="0" w:lastRowLastColumn="0"/>
              <w:rPr>
                <w:lang w:val="fr-FR" w:eastAsia="en-US"/>
              </w:rPr>
            </w:pPr>
            <w:proofErr w:type="spellStart"/>
            <w:r w:rsidRPr="004C7A05">
              <w:rPr>
                <w:lang w:val="fr-FR" w:eastAsia="en-US"/>
              </w:rPr>
              <w:t>Rokišķu</w:t>
            </w:r>
            <w:proofErr w:type="spellEnd"/>
            <w:r w:rsidRPr="004C7A05">
              <w:rPr>
                <w:lang w:val="fr-FR" w:eastAsia="en-US"/>
              </w:rPr>
              <w:t xml:space="preserve"> </w:t>
            </w:r>
            <w:proofErr w:type="spellStart"/>
            <w:r w:rsidRPr="004C7A05">
              <w:rPr>
                <w:lang w:val="fr-FR" w:eastAsia="en-US"/>
              </w:rPr>
              <w:t>brīvprātīgo</w:t>
            </w:r>
            <w:proofErr w:type="spellEnd"/>
            <w:r w:rsidRPr="004C7A05">
              <w:rPr>
                <w:lang w:val="fr-FR" w:eastAsia="en-US"/>
              </w:rPr>
              <w:t xml:space="preserve"> </w:t>
            </w:r>
            <w:proofErr w:type="spellStart"/>
            <w:r w:rsidRPr="004C7A05">
              <w:rPr>
                <w:lang w:val="fr-FR" w:eastAsia="en-US"/>
              </w:rPr>
              <w:t>ugunsdzēsēju</w:t>
            </w:r>
            <w:proofErr w:type="spellEnd"/>
            <w:r w:rsidRPr="004C7A05">
              <w:rPr>
                <w:lang w:val="fr-FR" w:eastAsia="en-US"/>
              </w:rPr>
              <w:t xml:space="preserve"> </w:t>
            </w:r>
            <w:proofErr w:type="spellStart"/>
            <w:r w:rsidRPr="004C7A05">
              <w:rPr>
                <w:lang w:val="fr-FR" w:eastAsia="en-US"/>
              </w:rPr>
              <w:t>biedrība</w:t>
            </w:r>
            <w:proofErr w:type="spellEnd"/>
            <w:r w:rsidRPr="004C7A05">
              <w:rPr>
                <w:lang w:val="fr-FR" w:eastAsia="en-US"/>
              </w:rPr>
              <w:t xml:space="preserve"> (</w:t>
            </w:r>
            <w:proofErr w:type="spellStart"/>
            <w:r w:rsidRPr="004C7A05">
              <w:rPr>
                <w:lang w:val="fr-FR" w:eastAsia="en-US"/>
              </w:rPr>
              <w:t>asociācija</w:t>
            </w:r>
            <w:proofErr w:type="spellEnd"/>
            <w:r w:rsidRPr="004C7A05">
              <w:rPr>
                <w:lang w:val="fr-FR" w:eastAsia="en-US"/>
              </w:rPr>
              <w:t>)</w:t>
            </w:r>
          </w:p>
        </w:tc>
      </w:tr>
      <w:tr w:rsidR="009F32B7" w:rsidRPr="00772F50" w14:paraId="59A843A9" w14:textId="77777777" w:rsidTr="002F47CA">
        <w:trPr>
          <w:cnfStyle w:val="000000100000" w:firstRow="0" w:lastRow="0" w:firstColumn="0" w:lastColumn="0" w:oddVBand="0" w:evenVBand="0" w:oddHBand="1" w:evenHBand="0" w:firstRowFirstColumn="0" w:firstRowLastColumn="0" w:lastRowFirstColumn="0" w:lastRowLastColumn="0"/>
          <w:cantSplit/>
          <w:trHeight w:val="1134"/>
          <w:jc w:val="center"/>
        </w:trPr>
        <w:tc>
          <w:tcPr>
            <w:cnfStyle w:val="001000000000" w:firstRow="0" w:lastRow="0" w:firstColumn="1" w:lastColumn="0" w:oddVBand="0" w:evenVBand="0" w:oddHBand="0" w:evenHBand="0" w:firstRowFirstColumn="0" w:firstRowLastColumn="0" w:lastRowFirstColumn="0" w:lastRowLastColumn="0"/>
            <w:tcW w:w="567" w:type="dxa"/>
            <w:shd w:val="clear" w:color="auto" w:fill="auto"/>
            <w:noWrap/>
            <w:tcMar>
              <w:left w:w="0" w:type="dxa"/>
              <w:right w:w="0" w:type="dxa"/>
            </w:tcMar>
            <w:textDirection w:val="btLr"/>
            <w:vAlign w:val="center"/>
          </w:tcPr>
          <w:p w14:paraId="53275465" w14:textId="77777777" w:rsidR="008702D2" w:rsidRPr="004A6949" w:rsidRDefault="008702D2" w:rsidP="009F32B7">
            <w:pPr>
              <w:pStyle w:val="Pataistajmtabulm"/>
              <w:rPr>
                <w:b/>
                <w:bCs w:val="0"/>
                <w:i w:val="0"/>
                <w:color w:val="auto"/>
                <w:lang w:eastAsia="en-US"/>
              </w:rPr>
            </w:pPr>
            <w:proofErr w:type="spellStart"/>
            <w:r w:rsidRPr="004A6949">
              <w:rPr>
                <w:b/>
                <w:bCs w:val="0"/>
                <w:color w:val="auto"/>
                <w:lang w:eastAsia="en-US"/>
              </w:rPr>
              <w:t>Pasvales</w:t>
            </w:r>
            <w:proofErr w:type="spellEnd"/>
            <w:r w:rsidRPr="004A6949">
              <w:rPr>
                <w:b/>
                <w:bCs w:val="0"/>
                <w:color w:val="auto"/>
                <w:lang w:eastAsia="en-US"/>
              </w:rPr>
              <w:t xml:space="preserve"> </w:t>
            </w:r>
            <w:proofErr w:type="spellStart"/>
            <w:r w:rsidRPr="004A6949">
              <w:rPr>
                <w:b/>
                <w:bCs w:val="0"/>
                <w:color w:val="auto"/>
                <w:lang w:eastAsia="en-US"/>
              </w:rPr>
              <w:t>rajons</w:t>
            </w:r>
            <w:proofErr w:type="spellEnd"/>
          </w:p>
        </w:tc>
        <w:tc>
          <w:tcPr>
            <w:tcW w:w="1560" w:type="dxa"/>
            <w:shd w:val="clear" w:color="auto" w:fill="auto"/>
            <w:noWrap/>
            <w:tcMar>
              <w:left w:w="0" w:type="dxa"/>
              <w:right w:w="0" w:type="dxa"/>
            </w:tcMar>
            <w:vAlign w:val="center"/>
          </w:tcPr>
          <w:p w14:paraId="26DD7CF0" w14:textId="77777777" w:rsidR="008702D2" w:rsidRPr="004A6949"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eastAsia="en-US"/>
              </w:rPr>
            </w:pPr>
            <w:proofErr w:type="spellStart"/>
            <w:r w:rsidRPr="004A6949">
              <w:rPr>
                <w:lang w:eastAsia="en-US"/>
              </w:rPr>
              <w:t>Pasvales</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pašvaldības</w:t>
            </w:r>
            <w:proofErr w:type="spellEnd"/>
            <w:r w:rsidRPr="004A6949">
              <w:rPr>
                <w:lang w:eastAsia="en-US"/>
              </w:rPr>
              <w:t xml:space="preserve"> </w:t>
            </w:r>
            <w:proofErr w:type="spellStart"/>
            <w:r w:rsidRPr="004A6949">
              <w:rPr>
                <w:lang w:eastAsia="en-US"/>
              </w:rPr>
              <w:t>Vispārējā</w:t>
            </w:r>
            <w:proofErr w:type="spellEnd"/>
            <w:r w:rsidRPr="004A6949">
              <w:rPr>
                <w:lang w:eastAsia="en-US"/>
              </w:rPr>
              <w:t xml:space="preserve"> </w:t>
            </w:r>
            <w:proofErr w:type="spellStart"/>
            <w:r w:rsidRPr="004A6949">
              <w:rPr>
                <w:lang w:eastAsia="en-US"/>
              </w:rPr>
              <w:t>nodaļa</w:t>
            </w:r>
            <w:proofErr w:type="spellEnd"/>
          </w:p>
        </w:tc>
        <w:tc>
          <w:tcPr>
            <w:tcW w:w="1134" w:type="dxa"/>
            <w:shd w:val="clear" w:color="auto" w:fill="auto"/>
            <w:noWrap/>
            <w:tcMar>
              <w:left w:w="0" w:type="dxa"/>
              <w:right w:w="0" w:type="dxa"/>
            </w:tcMar>
            <w:vAlign w:val="center"/>
          </w:tcPr>
          <w:p w14:paraId="1A0EB94A" w14:textId="77777777" w:rsidR="008702D2" w:rsidRPr="004A6949"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eastAsia="en-US"/>
              </w:rPr>
            </w:pPr>
            <w:proofErr w:type="spellStart"/>
            <w:r w:rsidRPr="004A6949">
              <w:rPr>
                <w:lang w:eastAsia="en-US"/>
              </w:rPr>
              <w:t>Pasvales</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policijas</w:t>
            </w:r>
            <w:proofErr w:type="spellEnd"/>
            <w:r w:rsidRPr="004A6949">
              <w:rPr>
                <w:lang w:eastAsia="en-US"/>
              </w:rPr>
              <w:t xml:space="preserve"> </w:t>
            </w:r>
            <w:proofErr w:type="spellStart"/>
            <w:r w:rsidRPr="004A6949">
              <w:rPr>
                <w:lang w:eastAsia="en-US"/>
              </w:rPr>
              <w:t>komisariāts</w:t>
            </w:r>
            <w:proofErr w:type="spellEnd"/>
          </w:p>
        </w:tc>
        <w:tc>
          <w:tcPr>
            <w:tcW w:w="1559" w:type="dxa"/>
            <w:shd w:val="clear" w:color="auto" w:fill="auto"/>
            <w:noWrap/>
            <w:tcMar>
              <w:left w:w="0" w:type="dxa"/>
              <w:right w:w="0" w:type="dxa"/>
            </w:tcMar>
            <w:vAlign w:val="center"/>
          </w:tcPr>
          <w:p w14:paraId="41E704E7" w14:textId="77777777" w:rsidR="008702D2" w:rsidRPr="004C7A05"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val="fr-FR" w:eastAsia="en-US"/>
              </w:rPr>
            </w:pPr>
            <w:proofErr w:type="spellStart"/>
            <w:r w:rsidRPr="004C7A05">
              <w:rPr>
                <w:lang w:val="fr-FR" w:eastAsia="en-US"/>
              </w:rPr>
              <w:t>Pasvales</w:t>
            </w:r>
            <w:proofErr w:type="spellEnd"/>
            <w:r w:rsidRPr="004C7A05">
              <w:rPr>
                <w:lang w:val="fr-FR" w:eastAsia="en-US"/>
              </w:rPr>
              <w:t xml:space="preserve"> </w:t>
            </w:r>
            <w:proofErr w:type="spellStart"/>
            <w:r w:rsidRPr="004C7A05">
              <w:rPr>
                <w:lang w:val="fr-FR" w:eastAsia="en-US"/>
              </w:rPr>
              <w:t>primārās</w:t>
            </w:r>
            <w:proofErr w:type="spellEnd"/>
            <w:r w:rsidRPr="004C7A05">
              <w:rPr>
                <w:lang w:val="fr-FR" w:eastAsia="en-US"/>
              </w:rPr>
              <w:t xml:space="preserve"> </w:t>
            </w:r>
            <w:proofErr w:type="spellStart"/>
            <w:r w:rsidRPr="004C7A05">
              <w:rPr>
                <w:lang w:val="fr-FR" w:eastAsia="en-US"/>
              </w:rPr>
              <w:t>individuālās</w:t>
            </w:r>
            <w:proofErr w:type="spellEnd"/>
            <w:r w:rsidRPr="004C7A05">
              <w:rPr>
                <w:lang w:val="fr-FR" w:eastAsia="en-US"/>
              </w:rPr>
              <w:t xml:space="preserve"> </w:t>
            </w:r>
            <w:proofErr w:type="spellStart"/>
            <w:r w:rsidRPr="004C7A05">
              <w:rPr>
                <w:lang w:val="fr-FR" w:eastAsia="en-US"/>
              </w:rPr>
              <w:t>veselības</w:t>
            </w:r>
            <w:proofErr w:type="spellEnd"/>
            <w:r w:rsidRPr="004C7A05">
              <w:rPr>
                <w:lang w:val="fr-FR" w:eastAsia="en-US"/>
              </w:rPr>
              <w:t xml:space="preserve"> </w:t>
            </w:r>
            <w:proofErr w:type="spellStart"/>
            <w:r w:rsidRPr="004C7A05">
              <w:rPr>
                <w:lang w:val="fr-FR" w:eastAsia="en-US"/>
              </w:rPr>
              <w:t>aprūpes</w:t>
            </w:r>
            <w:proofErr w:type="spellEnd"/>
            <w:r w:rsidRPr="004C7A05">
              <w:rPr>
                <w:lang w:val="fr-FR" w:eastAsia="en-US"/>
              </w:rPr>
              <w:t xml:space="preserve"> </w:t>
            </w:r>
            <w:proofErr w:type="spellStart"/>
            <w:r w:rsidRPr="004C7A05">
              <w:rPr>
                <w:lang w:val="fr-FR" w:eastAsia="en-US"/>
              </w:rPr>
              <w:t>centrs</w:t>
            </w:r>
            <w:proofErr w:type="spellEnd"/>
          </w:p>
        </w:tc>
        <w:tc>
          <w:tcPr>
            <w:tcW w:w="1559" w:type="dxa"/>
            <w:shd w:val="clear" w:color="auto" w:fill="auto"/>
            <w:noWrap/>
            <w:tcMar>
              <w:left w:w="0" w:type="dxa"/>
              <w:right w:w="0" w:type="dxa"/>
            </w:tcMar>
            <w:vAlign w:val="center"/>
          </w:tcPr>
          <w:p w14:paraId="56B3F486" w14:textId="5E203B79" w:rsidR="008702D2" w:rsidRPr="004C7A05"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val="fr-FR" w:eastAsia="en-US"/>
              </w:rPr>
            </w:pPr>
            <w:proofErr w:type="spellStart"/>
            <w:r w:rsidRPr="004C7A05">
              <w:rPr>
                <w:lang w:val="fr-FR" w:eastAsia="en-US"/>
              </w:rPr>
              <w:t>Valsts</w:t>
            </w:r>
            <w:proofErr w:type="spellEnd"/>
            <w:r w:rsidRPr="004C7A05">
              <w:rPr>
                <w:lang w:val="fr-FR" w:eastAsia="en-US"/>
              </w:rPr>
              <w:t xml:space="preserve"> </w:t>
            </w:r>
            <w:proofErr w:type="spellStart"/>
            <w:r w:rsidRPr="004C7A05">
              <w:rPr>
                <w:lang w:val="fr-FR" w:eastAsia="en-US"/>
              </w:rPr>
              <w:t>robežsardzes</w:t>
            </w:r>
            <w:proofErr w:type="spellEnd"/>
            <w:r w:rsidRPr="004C7A05">
              <w:rPr>
                <w:lang w:val="fr-FR" w:eastAsia="en-US"/>
              </w:rPr>
              <w:t xml:space="preserve"> </w:t>
            </w:r>
            <w:proofErr w:type="spellStart"/>
            <w:r w:rsidRPr="004C7A05">
              <w:rPr>
                <w:lang w:val="fr-FR" w:eastAsia="en-US"/>
              </w:rPr>
              <w:t>dienesta</w:t>
            </w:r>
            <w:proofErr w:type="spellEnd"/>
            <w:r w:rsidRPr="004C7A05">
              <w:rPr>
                <w:lang w:val="fr-FR" w:eastAsia="en-US"/>
              </w:rPr>
              <w:t xml:space="preserve"> </w:t>
            </w:r>
            <w:proofErr w:type="spellStart"/>
            <w:r w:rsidRPr="004C7A05">
              <w:rPr>
                <w:lang w:val="fr-FR" w:eastAsia="en-US"/>
              </w:rPr>
              <w:t>Paģēģu</w:t>
            </w:r>
            <w:proofErr w:type="spellEnd"/>
            <w:r w:rsidRPr="004C7A05">
              <w:rPr>
                <w:lang w:val="fr-FR" w:eastAsia="en-US"/>
              </w:rPr>
              <w:t xml:space="preserve"> </w:t>
            </w:r>
            <w:proofErr w:type="spellStart"/>
            <w:r w:rsidRPr="004C7A05">
              <w:rPr>
                <w:lang w:val="fr-FR" w:eastAsia="en-US"/>
              </w:rPr>
              <w:t>robežsardzes</w:t>
            </w:r>
            <w:proofErr w:type="spellEnd"/>
            <w:r w:rsidRPr="004C7A05">
              <w:rPr>
                <w:lang w:val="fr-FR" w:eastAsia="en-US"/>
              </w:rPr>
              <w:t xml:space="preserve"> </w:t>
            </w:r>
            <w:proofErr w:type="spellStart"/>
            <w:r w:rsidRPr="004C7A05">
              <w:rPr>
                <w:lang w:val="fr-FR" w:eastAsia="en-US"/>
              </w:rPr>
              <w:t>vienības</w:t>
            </w:r>
            <w:proofErr w:type="spellEnd"/>
          </w:p>
          <w:p w14:paraId="50B89404" w14:textId="77777777" w:rsidR="008702D2" w:rsidRPr="004A6949"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eastAsia="en-US"/>
              </w:rPr>
            </w:pPr>
            <w:proofErr w:type="spellStart"/>
            <w:r w:rsidRPr="004A6949">
              <w:rPr>
                <w:lang w:eastAsia="en-US"/>
              </w:rPr>
              <w:t>Šauļu</w:t>
            </w:r>
            <w:proofErr w:type="spellEnd"/>
            <w:r w:rsidRPr="004A6949">
              <w:rPr>
                <w:lang w:eastAsia="en-US"/>
              </w:rPr>
              <w:t xml:space="preserve"> </w:t>
            </w:r>
            <w:proofErr w:type="spellStart"/>
            <w:r w:rsidRPr="004A6949">
              <w:rPr>
                <w:lang w:eastAsia="en-US"/>
              </w:rPr>
              <w:t>robežpostenis</w:t>
            </w:r>
            <w:proofErr w:type="spellEnd"/>
          </w:p>
        </w:tc>
        <w:tc>
          <w:tcPr>
            <w:tcW w:w="1413" w:type="dxa"/>
            <w:shd w:val="clear" w:color="auto" w:fill="auto"/>
            <w:noWrap/>
            <w:tcMar>
              <w:left w:w="0" w:type="dxa"/>
              <w:right w:w="0" w:type="dxa"/>
            </w:tcMar>
            <w:vAlign w:val="center"/>
          </w:tcPr>
          <w:p w14:paraId="54134767" w14:textId="77777777" w:rsidR="008702D2" w:rsidRPr="004C7A05"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val="fr-FR" w:eastAsia="en-US"/>
              </w:rPr>
            </w:pPr>
            <w:proofErr w:type="spellStart"/>
            <w:r w:rsidRPr="004C7A05">
              <w:rPr>
                <w:lang w:val="fr-FR" w:eastAsia="en-US"/>
              </w:rPr>
              <w:t>Pasvales</w:t>
            </w:r>
            <w:proofErr w:type="spellEnd"/>
            <w:r w:rsidRPr="004C7A05">
              <w:rPr>
                <w:lang w:val="fr-FR" w:eastAsia="en-US"/>
              </w:rPr>
              <w:t xml:space="preserve"> </w:t>
            </w:r>
            <w:proofErr w:type="spellStart"/>
            <w:r w:rsidRPr="004C7A05">
              <w:rPr>
                <w:lang w:val="fr-FR" w:eastAsia="en-US"/>
              </w:rPr>
              <w:t>ugunsdzēsības</w:t>
            </w:r>
            <w:proofErr w:type="spellEnd"/>
            <w:r w:rsidRPr="004C7A05">
              <w:rPr>
                <w:lang w:val="fr-FR" w:eastAsia="en-US"/>
              </w:rPr>
              <w:t xml:space="preserve"> un </w:t>
            </w:r>
            <w:proofErr w:type="spellStart"/>
            <w:r w:rsidRPr="004C7A05">
              <w:rPr>
                <w:lang w:val="fr-FR" w:eastAsia="en-US"/>
              </w:rPr>
              <w:t>glābšanas</w:t>
            </w:r>
            <w:proofErr w:type="spellEnd"/>
            <w:r w:rsidRPr="004C7A05">
              <w:rPr>
                <w:lang w:val="fr-FR" w:eastAsia="en-US"/>
              </w:rPr>
              <w:t xml:space="preserve"> </w:t>
            </w:r>
            <w:proofErr w:type="spellStart"/>
            <w:r w:rsidRPr="004C7A05">
              <w:rPr>
                <w:lang w:val="fr-FR" w:eastAsia="en-US"/>
              </w:rPr>
              <w:t>dienests</w:t>
            </w:r>
            <w:proofErr w:type="spellEnd"/>
          </w:p>
        </w:tc>
        <w:tc>
          <w:tcPr>
            <w:tcW w:w="1417" w:type="dxa"/>
            <w:shd w:val="clear" w:color="auto" w:fill="auto"/>
            <w:tcMar>
              <w:left w:w="0" w:type="dxa"/>
              <w:right w:w="0" w:type="dxa"/>
            </w:tcMar>
            <w:vAlign w:val="center"/>
          </w:tcPr>
          <w:p w14:paraId="02A70E1E" w14:textId="77777777" w:rsidR="008702D2" w:rsidRPr="004C7A05" w:rsidRDefault="008702D2" w:rsidP="009F32B7">
            <w:pPr>
              <w:pStyle w:val="Pataistajmtabulm"/>
              <w:cnfStyle w:val="000000100000" w:firstRow="0" w:lastRow="0" w:firstColumn="0" w:lastColumn="0" w:oddVBand="0" w:evenVBand="0" w:oddHBand="1" w:evenHBand="0" w:firstRowFirstColumn="0" w:firstRowLastColumn="0" w:lastRowFirstColumn="0" w:lastRowLastColumn="0"/>
              <w:rPr>
                <w:lang w:val="fr-FR" w:eastAsia="en-US"/>
              </w:rPr>
            </w:pPr>
            <w:proofErr w:type="spellStart"/>
            <w:r w:rsidRPr="004C7A05">
              <w:rPr>
                <w:lang w:val="fr-FR" w:eastAsia="en-US"/>
              </w:rPr>
              <w:t>Pasvales</w:t>
            </w:r>
            <w:proofErr w:type="spellEnd"/>
            <w:r w:rsidRPr="004C7A05">
              <w:rPr>
                <w:lang w:val="fr-FR" w:eastAsia="en-US"/>
              </w:rPr>
              <w:t xml:space="preserve"> </w:t>
            </w:r>
            <w:proofErr w:type="spellStart"/>
            <w:r w:rsidRPr="004C7A05">
              <w:rPr>
                <w:lang w:val="fr-FR" w:eastAsia="en-US"/>
              </w:rPr>
              <w:t>rajona</w:t>
            </w:r>
            <w:proofErr w:type="spellEnd"/>
            <w:r w:rsidRPr="004C7A05">
              <w:rPr>
                <w:lang w:val="fr-FR" w:eastAsia="en-US"/>
              </w:rPr>
              <w:t xml:space="preserve"> </w:t>
            </w:r>
            <w:proofErr w:type="spellStart"/>
            <w:r w:rsidRPr="004C7A05">
              <w:rPr>
                <w:lang w:val="fr-FR" w:eastAsia="en-US"/>
              </w:rPr>
              <w:t>pašvaldības</w:t>
            </w:r>
            <w:proofErr w:type="spellEnd"/>
            <w:r w:rsidRPr="004C7A05">
              <w:rPr>
                <w:lang w:val="fr-FR" w:eastAsia="en-US"/>
              </w:rPr>
              <w:t xml:space="preserve"> </w:t>
            </w:r>
            <w:proofErr w:type="spellStart"/>
            <w:r w:rsidRPr="004C7A05">
              <w:rPr>
                <w:lang w:val="fr-FR" w:eastAsia="en-US"/>
              </w:rPr>
              <w:t>ugunsdzēsības</w:t>
            </w:r>
            <w:proofErr w:type="spellEnd"/>
            <w:r w:rsidRPr="004C7A05">
              <w:rPr>
                <w:lang w:val="fr-FR" w:eastAsia="en-US"/>
              </w:rPr>
              <w:t xml:space="preserve"> </w:t>
            </w:r>
            <w:proofErr w:type="spellStart"/>
            <w:r w:rsidRPr="004C7A05">
              <w:rPr>
                <w:lang w:val="fr-FR" w:eastAsia="en-US"/>
              </w:rPr>
              <w:t>dienests</w:t>
            </w:r>
            <w:proofErr w:type="spellEnd"/>
          </w:p>
        </w:tc>
        <w:tc>
          <w:tcPr>
            <w:tcW w:w="1423" w:type="dxa"/>
            <w:shd w:val="clear" w:color="auto" w:fill="auto"/>
            <w:vAlign w:val="center"/>
          </w:tcPr>
          <w:p w14:paraId="5DD54440" w14:textId="77777777" w:rsidR="008702D2" w:rsidRPr="004C7A05" w:rsidRDefault="008702D2" w:rsidP="005841FE">
            <w:pPr>
              <w:pStyle w:val="Pataistajmtabulm"/>
              <w:cnfStyle w:val="000000100000" w:firstRow="0" w:lastRow="0" w:firstColumn="0" w:lastColumn="0" w:oddVBand="0" w:evenVBand="0" w:oddHBand="1" w:evenHBand="0" w:firstRowFirstColumn="0" w:firstRowLastColumn="0" w:lastRowFirstColumn="0" w:lastRowLastColumn="0"/>
              <w:rPr>
                <w:lang w:val="fr-FR" w:eastAsia="en-US"/>
              </w:rPr>
            </w:pPr>
            <w:proofErr w:type="spellStart"/>
            <w:r w:rsidRPr="004C7A05">
              <w:rPr>
                <w:lang w:val="fr-FR" w:eastAsia="en-US"/>
              </w:rPr>
              <w:t>Brīvprātīgie</w:t>
            </w:r>
            <w:proofErr w:type="spellEnd"/>
            <w:r w:rsidRPr="004C7A05">
              <w:rPr>
                <w:lang w:val="fr-FR" w:eastAsia="en-US"/>
              </w:rPr>
              <w:t xml:space="preserve"> </w:t>
            </w:r>
            <w:proofErr w:type="spellStart"/>
            <w:r w:rsidRPr="004C7A05">
              <w:rPr>
                <w:lang w:val="fr-FR" w:eastAsia="en-US"/>
              </w:rPr>
              <w:t>ugunsdzēsēji</w:t>
            </w:r>
            <w:proofErr w:type="spellEnd"/>
            <w:r w:rsidRPr="004C7A05">
              <w:rPr>
                <w:lang w:val="fr-FR" w:eastAsia="en-US"/>
              </w:rPr>
              <w:t xml:space="preserve"> </w:t>
            </w:r>
            <w:proofErr w:type="spellStart"/>
            <w:r w:rsidRPr="004C7A05">
              <w:rPr>
                <w:lang w:val="fr-FR" w:eastAsia="en-US"/>
              </w:rPr>
              <w:t>darbojas</w:t>
            </w:r>
            <w:proofErr w:type="spellEnd"/>
            <w:r w:rsidRPr="004C7A05">
              <w:rPr>
                <w:lang w:val="fr-FR" w:eastAsia="en-US"/>
              </w:rPr>
              <w:t xml:space="preserve"> </w:t>
            </w:r>
            <w:proofErr w:type="spellStart"/>
            <w:r w:rsidRPr="004C7A05">
              <w:rPr>
                <w:lang w:val="fr-FR" w:eastAsia="en-US"/>
              </w:rPr>
              <w:t>Pasvales</w:t>
            </w:r>
            <w:proofErr w:type="spellEnd"/>
            <w:r w:rsidRPr="004C7A05">
              <w:rPr>
                <w:lang w:val="fr-FR" w:eastAsia="en-US"/>
              </w:rPr>
              <w:t xml:space="preserve"> </w:t>
            </w:r>
            <w:proofErr w:type="spellStart"/>
            <w:r w:rsidRPr="004C7A05">
              <w:rPr>
                <w:lang w:val="fr-FR" w:eastAsia="en-US"/>
              </w:rPr>
              <w:t>rajona</w:t>
            </w:r>
            <w:proofErr w:type="spellEnd"/>
            <w:r w:rsidRPr="004C7A05">
              <w:rPr>
                <w:lang w:val="fr-FR" w:eastAsia="en-US"/>
              </w:rPr>
              <w:t xml:space="preserve"> </w:t>
            </w:r>
            <w:proofErr w:type="spellStart"/>
            <w:r w:rsidRPr="004C7A05">
              <w:rPr>
                <w:lang w:val="fr-FR" w:eastAsia="en-US"/>
              </w:rPr>
              <w:t>pašvaldības</w:t>
            </w:r>
            <w:proofErr w:type="spellEnd"/>
            <w:r w:rsidRPr="004C7A05">
              <w:rPr>
                <w:lang w:val="fr-FR" w:eastAsia="en-US"/>
              </w:rPr>
              <w:t xml:space="preserve"> </w:t>
            </w:r>
            <w:proofErr w:type="spellStart"/>
            <w:r w:rsidRPr="004C7A05">
              <w:rPr>
                <w:lang w:val="fr-FR" w:eastAsia="en-US"/>
              </w:rPr>
              <w:t>ugunsdzēsības</w:t>
            </w:r>
            <w:proofErr w:type="spellEnd"/>
            <w:r w:rsidRPr="004C7A05">
              <w:rPr>
                <w:lang w:val="fr-FR" w:eastAsia="en-US"/>
              </w:rPr>
              <w:t xml:space="preserve"> </w:t>
            </w:r>
            <w:proofErr w:type="spellStart"/>
            <w:r w:rsidRPr="004C7A05">
              <w:rPr>
                <w:lang w:val="fr-FR" w:eastAsia="en-US"/>
              </w:rPr>
              <w:t>dienestā</w:t>
            </w:r>
            <w:proofErr w:type="spellEnd"/>
          </w:p>
        </w:tc>
      </w:tr>
      <w:tr w:rsidR="009F32B7" w:rsidRPr="00772F50" w14:paraId="2EE366BA" w14:textId="77777777" w:rsidTr="002F47CA">
        <w:trPr>
          <w:cantSplit/>
          <w:trHeight w:val="1134"/>
          <w:jc w:val="center"/>
        </w:trPr>
        <w:tc>
          <w:tcPr>
            <w:cnfStyle w:val="001000000000" w:firstRow="0" w:lastRow="0" w:firstColumn="1" w:lastColumn="0" w:oddVBand="0" w:evenVBand="0" w:oddHBand="0" w:evenHBand="0" w:firstRowFirstColumn="0" w:firstRowLastColumn="0" w:lastRowFirstColumn="0" w:lastRowLastColumn="0"/>
            <w:tcW w:w="567" w:type="dxa"/>
            <w:noWrap/>
            <w:tcMar>
              <w:left w:w="0" w:type="dxa"/>
              <w:right w:w="0" w:type="dxa"/>
            </w:tcMar>
            <w:textDirection w:val="btLr"/>
            <w:vAlign w:val="center"/>
          </w:tcPr>
          <w:p w14:paraId="27389744" w14:textId="77777777" w:rsidR="008702D2" w:rsidRPr="004A6949" w:rsidRDefault="008702D2" w:rsidP="009F32B7">
            <w:pPr>
              <w:pStyle w:val="Pataistajmtabulm"/>
              <w:rPr>
                <w:b/>
                <w:bCs w:val="0"/>
                <w:i w:val="0"/>
                <w:color w:val="auto"/>
                <w:lang w:eastAsia="en-US"/>
              </w:rPr>
            </w:pPr>
            <w:proofErr w:type="spellStart"/>
            <w:r w:rsidRPr="004A6949">
              <w:rPr>
                <w:b/>
                <w:bCs w:val="0"/>
                <w:color w:val="auto"/>
                <w:lang w:eastAsia="en-US"/>
              </w:rPr>
              <w:lastRenderedPageBreak/>
              <w:t>Biržu</w:t>
            </w:r>
            <w:proofErr w:type="spellEnd"/>
            <w:r w:rsidRPr="004A6949">
              <w:rPr>
                <w:b/>
                <w:bCs w:val="0"/>
                <w:color w:val="auto"/>
                <w:lang w:eastAsia="en-US"/>
              </w:rPr>
              <w:t xml:space="preserve"> </w:t>
            </w:r>
            <w:proofErr w:type="spellStart"/>
            <w:r w:rsidRPr="004A6949">
              <w:rPr>
                <w:b/>
                <w:bCs w:val="0"/>
                <w:color w:val="auto"/>
                <w:lang w:eastAsia="en-US"/>
              </w:rPr>
              <w:t>rajons</w:t>
            </w:r>
            <w:proofErr w:type="spellEnd"/>
          </w:p>
        </w:tc>
        <w:tc>
          <w:tcPr>
            <w:tcW w:w="1560" w:type="dxa"/>
            <w:noWrap/>
            <w:tcMar>
              <w:left w:w="0" w:type="dxa"/>
              <w:right w:w="0" w:type="dxa"/>
            </w:tcMar>
            <w:vAlign w:val="center"/>
          </w:tcPr>
          <w:p w14:paraId="410FE29F" w14:textId="77777777" w:rsidR="008702D2" w:rsidRPr="004A6949"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eastAsia="en-US"/>
              </w:rPr>
            </w:pPr>
            <w:proofErr w:type="spellStart"/>
            <w:r w:rsidRPr="004A6949">
              <w:rPr>
                <w:lang w:eastAsia="en-US"/>
              </w:rPr>
              <w:t>Biržu</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pašvaldības</w:t>
            </w:r>
            <w:proofErr w:type="spellEnd"/>
            <w:r w:rsidRPr="004A6949">
              <w:rPr>
                <w:lang w:eastAsia="en-US"/>
              </w:rPr>
              <w:t xml:space="preserve"> </w:t>
            </w:r>
            <w:proofErr w:type="spellStart"/>
            <w:r w:rsidRPr="004A6949">
              <w:rPr>
                <w:lang w:eastAsia="en-US"/>
              </w:rPr>
              <w:t>Sabiedriskās</w:t>
            </w:r>
            <w:proofErr w:type="spellEnd"/>
            <w:r w:rsidRPr="004A6949">
              <w:rPr>
                <w:lang w:eastAsia="en-US"/>
              </w:rPr>
              <w:t xml:space="preserve"> </w:t>
            </w:r>
            <w:proofErr w:type="spellStart"/>
            <w:r w:rsidRPr="004A6949">
              <w:rPr>
                <w:lang w:eastAsia="en-US"/>
              </w:rPr>
              <w:t>kārtības</w:t>
            </w:r>
            <w:proofErr w:type="spellEnd"/>
            <w:r w:rsidRPr="004A6949">
              <w:rPr>
                <w:lang w:eastAsia="en-US"/>
              </w:rPr>
              <w:t xml:space="preserve"> </w:t>
            </w:r>
            <w:proofErr w:type="spellStart"/>
            <w:r w:rsidRPr="004A6949">
              <w:rPr>
                <w:lang w:eastAsia="en-US"/>
              </w:rPr>
              <w:t>nodaļa</w:t>
            </w:r>
            <w:proofErr w:type="spellEnd"/>
          </w:p>
        </w:tc>
        <w:tc>
          <w:tcPr>
            <w:tcW w:w="1134" w:type="dxa"/>
            <w:noWrap/>
            <w:tcMar>
              <w:left w:w="0" w:type="dxa"/>
              <w:right w:w="0" w:type="dxa"/>
            </w:tcMar>
            <w:vAlign w:val="center"/>
          </w:tcPr>
          <w:p w14:paraId="1975BC37" w14:textId="77777777" w:rsidR="008702D2" w:rsidRPr="004A6949"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eastAsia="en-US"/>
              </w:rPr>
            </w:pPr>
            <w:proofErr w:type="spellStart"/>
            <w:r w:rsidRPr="004A6949">
              <w:rPr>
                <w:lang w:eastAsia="en-US"/>
              </w:rPr>
              <w:t>Biržu</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policijas</w:t>
            </w:r>
            <w:proofErr w:type="spellEnd"/>
            <w:r w:rsidRPr="004A6949">
              <w:rPr>
                <w:lang w:eastAsia="en-US"/>
              </w:rPr>
              <w:t xml:space="preserve"> </w:t>
            </w:r>
            <w:proofErr w:type="spellStart"/>
            <w:r w:rsidRPr="004A6949">
              <w:rPr>
                <w:lang w:eastAsia="en-US"/>
              </w:rPr>
              <w:t>komisariāts</w:t>
            </w:r>
            <w:proofErr w:type="spellEnd"/>
          </w:p>
        </w:tc>
        <w:tc>
          <w:tcPr>
            <w:tcW w:w="1559" w:type="dxa"/>
            <w:noWrap/>
            <w:tcMar>
              <w:left w:w="0" w:type="dxa"/>
              <w:right w:w="0" w:type="dxa"/>
            </w:tcMar>
            <w:vAlign w:val="center"/>
          </w:tcPr>
          <w:p w14:paraId="54C24446" w14:textId="77777777" w:rsidR="008702D2" w:rsidRPr="004A6949"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eastAsia="en-US"/>
              </w:rPr>
            </w:pPr>
            <w:proofErr w:type="spellStart"/>
            <w:r w:rsidRPr="004A6949">
              <w:rPr>
                <w:lang w:eastAsia="en-US"/>
              </w:rPr>
              <w:t>Biržu</w:t>
            </w:r>
            <w:proofErr w:type="spellEnd"/>
            <w:r w:rsidRPr="004A6949">
              <w:rPr>
                <w:lang w:eastAsia="en-US"/>
              </w:rPr>
              <w:t xml:space="preserve"> </w:t>
            </w:r>
            <w:proofErr w:type="spellStart"/>
            <w:r w:rsidRPr="004A6949">
              <w:rPr>
                <w:lang w:eastAsia="en-US"/>
              </w:rPr>
              <w:t>rajona</w:t>
            </w:r>
            <w:proofErr w:type="spellEnd"/>
            <w:r w:rsidRPr="004A6949">
              <w:rPr>
                <w:lang w:eastAsia="en-US"/>
              </w:rPr>
              <w:t xml:space="preserve"> </w:t>
            </w:r>
            <w:proofErr w:type="spellStart"/>
            <w:r w:rsidRPr="004A6949">
              <w:rPr>
                <w:lang w:eastAsia="en-US"/>
              </w:rPr>
              <w:t>pašvaldības</w:t>
            </w:r>
            <w:proofErr w:type="spellEnd"/>
            <w:r w:rsidRPr="004A6949">
              <w:rPr>
                <w:lang w:eastAsia="en-US"/>
              </w:rPr>
              <w:t xml:space="preserve"> </w:t>
            </w:r>
            <w:proofErr w:type="spellStart"/>
            <w:r w:rsidRPr="004A6949">
              <w:rPr>
                <w:lang w:eastAsia="en-US"/>
              </w:rPr>
              <w:t>poliklīnika</w:t>
            </w:r>
            <w:proofErr w:type="spellEnd"/>
          </w:p>
        </w:tc>
        <w:tc>
          <w:tcPr>
            <w:tcW w:w="1559" w:type="dxa"/>
            <w:noWrap/>
            <w:tcMar>
              <w:left w:w="0" w:type="dxa"/>
              <w:right w:w="0" w:type="dxa"/>
            </w:tcMar>
            <w:vAlign w:val="center"/>
          </w:tcPr>
          <w:p w14:paraId="3BC21768" w14:textId="15967331" w:rsidR="008702D2" w:rsidRPr="004A6949"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eastAsia="en-US"/>
              </w:rPr>
            </w:pPr>
            <w:proofErr w:type="spellStart"/>
            <w:r w:rsidRPr="004A6949">
              <w:rPr>
                <w:lang w:eastAsia="en-US"/>
              </w:rPr>
              <w:t>Valsts</w:t>
            </w:r>
            <w:proofErr w:type="spellEnd"/>
            <w:r w:rsidRPr="004A6949">
              <w:rPr>
                <w:lang w:eastAsia="en-US"/>
              </w:rPr>
              <w:t xml:space="preserve"> </w:t>
            </w:r>
            <w:proofErr w:type="spellStart"/>
            <w:r w:rsidRPr="004A6949">
              <w:rPr>
                <w:lang w:eastAsia="en-US"/>
              </w:rPr>
              <w:t>robežsardzes</w:t>
            </w:r>
            <w:proofErr w:type="spellEnd"/>
            <w:r w:rsidRPr="004A6949">
              <w:rPr>
                <w:lang w:eastAsia="en-US"/>
              </w:rPr>
              <w:t xml:space="preserve"> </w:t>
            </w:r>
            <w:proofErr w:type="spellStart"/>
            <w:r w:rsidRPr="004A6949">
              <w:rPr>
                <w:lang w:eastAsia="en-US"/>
              </w:rPr>
              <w:t>dienesta</w:t>
            </w:r>
            <w:proofErr w:type="spellEnd"/>
            <w:r w:rsidRPr="004A6949">
              <w:rPr>
                <w:lang w:eastAsia="en-US"/>
              </w:rPr>
              <w:t xml:space="preserve"> </w:t>
            </w:r>
            <w:proofErr w:type="spellStart"/>
            <w:r w:rsidRPr="004A6949">
              <w:rPr>
                <w:lang w:eastAsia="en-US"/>
              </w:rPr>
              <w:t>Paģēģu</w:t>
            </w:r>
            <w:proofErr w:type="spellEnd"/>
            <w:r w:rsidRPr="004A6949">
              <w:rPr>
                <w:lang w:eastAsia="en-US"/>
              </w:rPr>
              <w:t xml:space="preserve"> </w:t>
            </w:r>
            <w:proofErr w:type="spellStart"/>
            <w:r w:rsidRPr="004A6949">
              <w:rPr>
                <w:lang w:eastAsia="en-US"/>
              </w:rPr>
              <w:t>robežsardzes</w:t>
            </w:r>
            <w:proofErr w:type="spellEnd"/>
            <w:r w:rsidRPr="004A6949">
              <w:rPr>
                <w:lang w:eastAsia="en-US"/>
              </w:rPr>
              <w:t xml:space="preserve"> </w:t>
            </w:r>
            <w:proofErr w:type="spellStart"/>
            <w:r w:rsidRPr="004A6949">
              <w:rPr>
                <w:lang w:eastAsia="en-US"/>
              </w:rPr>
              <w:t>vienības</w:t>
            </w:r>
            <w:proofErr w:type="spellEnd"/>
          </w:p>
          <w:p w14:paraId="2008D2CA" w14:textId="77777777" w:rsidR="008702D2" w:rsidRPr="004A6949"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eastAsia="en-US"/>
              </w:rPr>
            </w:pPr>
            <w:proofErr w:type="spellStart"/>
            <w:r w:rsidRPr="004A6949">
              <w:rPr>
                <w:lang w:eastAsia="en-US"/>
              </w:rPr>
              <w:t>Šauļu</w:t>
            </w:r>
            <w:proofErr w:type="spellEnd"/>
            <w:r w:rsidRPr="004A6949">
              <w:rPr>
                <w:lang w:eastAsia="en-US"/>
              </w:rPr>
              <w:t xml:space="preserve"> </w:t>
            </w:r>
            <w:proofErr w:type="spellStart"/>
            <w:r w:rsidRPr="004A6949">
              <w:rPr>
                <w:lang w:eastAsia="en-US"/>
              </w:rPr>
              <w:t>robežpostenis</w:t>
            </w:r>
            <w:proofErr w:type="spellEnd"/>
          </w:p>
        </w:tc>
        <w:tc>
          <w:tcPr>
            <w:tcW w:w="1413" w:type="dxa"/>
            <w:noWrap/>
            <w:tcMar>
              <w:left w:w="0" w:type="dxa"/>
              <w:right w:w="0" w:type="dxa"/>
            </w:tcMar>
            <w:vAlign w:val="center"/>
          </w:tcPr>
          <w:p w14:paraId="0D8B5957" w14:textId="77777777" w:rsidR="008702D2" w:rsidRPr="004C7A05"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val="fr-FR" w:eastAsia="en-US"/>
              </w:rPr>
            </w:pPr>
            <w:proofErr w:type="spellStart"/>
            <w:r w:rsidRPr="004C7A05">
              <w:rPr>
                <w:lang w:val="fr-FR" w:eastAsia="en-US"/>
              </w:rPr>
              <w:t>Biržu</w:t>
            </w:r>
            <w:proofErr w:type="spellEnd"/>
            <w:r w:rsidRPr="004C7A05">
              <w:rPr>
                <w:lang w:val="fr-FR" w:eastAsia="en-US"/>
              </w:rPr>
              <w:t xml:space="preserve"> </w:t>
            </w:r>
            <w:proofErr w:type="spellStart"/>
            <w:r w:rsidRPr="004C7A05">
              <w:rPr>
                <w:lang w:val="fr-FR" w:eastAsia="en-US"/>
              </w:rPr>
              <w:t>ugunsdzēsības</w:t>
            </w:r>
            <w:proofErr w:type="spellEnd"/>
            <w:r w:rsidRPr="004C7A05">
              <w:rPr>
                <w:lang w:val="fr-FR" w:eastAsia="en-US"/>
              </w:rPr>
              <w:t xml:space="preserve"> un </w:t>
            </w:r>
            <w:proofErr w:type="spellStart"/>
            <w:r w:rsidRPr="004C7A05">
              <w:rPr>
                <w:lang w:val="fr-FR" w:eastAsia="en-US"/>
              </w:rPr>
              <w:t>glābšanas</w:t>
            </w:r>
            <w:proofErr w:type="spellEnd"/>
            <w:r w:rsidRPr="004C7A05">
              <w:rPr>
                <w:lang w:val="fr-FR" w:eastAsia="en-US"/>
              </w:rPr>
              <w:t xml:space="preserve"> </w:t>
            </w:r>
            <w:proofErr w:type="spellStart"/>
            <w:r w:rsidRPr="004C7A05">
              <w:rPr>
                <w:lang w:val="fr-FR" w:eastAsia="en-US"/>
              </w:rPr>
              <w:t>dienests</w:t>
            </w:r>
            <w:proofErr w:type="spellEnd"/>
          </w:p>
        </w:tc>
        <w:tc>
          <w:tcPr>
            <w:tcW w:w="1417" w:type="dxa"/>
            <w:tcMar>
              <w:left w:w="0" w:type="dxa"/>
              <w:right w:w="0" w:type="dxa"/>
            </w:tcMar>
            <w:vAlign w:val="center"/>
          </w:tcPr>
          <w:p w14:paraId="35EF1CCC" w14:textId="77777777" w:rsidR="008702D2" w:rsidRPr="004A6949" w:rsidRDefault="008702D2" w:rsidP="009F32B7">
            <w:pPr>
              <w:pStyle w:val="Pataistajmtabulm"/>
              <w:cnfStyle w:val="000000000000" w:firstRow="0" w:lastRow="0" w:firstColumn="0" w:lastColumn="0" w:oddVBand="0" w:evenVBand="0" w:oddHBand="0" w:evenHBand="0" w:firstRowFirstColumn="0" w:firstRowLastColumn="0" w:lastRowFirstColumn="0" w:lastRowLastColumn="0"/>
              <w:rPr>
                <w:lang w:eastAsia="en-US"/>
              </w:rPr>
            </w:pPr>
            <w:proofErr w:type="spellStart"/>
            <w:r w:rsidRPr="004A6949">
              <w:rPr>
                <w:lang w:eastAsia="en-US"/>
              </w:rPr>
              <w:t>Biržu</w:t>
            </w:r>
            <w:proofErr w:type="spellEnd"/>
            <w:r w:rsidRPr="004A6949">
              <w:rPr>
                <w:lang w:eastAsia="en-US"/>
              </w:rPr>
              <w:t xml:space="preserve"> </w:t>
            </w:r>
            <w:proofErr w:type="spellStart"/>
            <w:r w:rsidRPr="004A6949">
              <w:rPr>
                <w:lang w:eastAsia="en-US"/>
              </w:rPr>
              <w:t>pašvaldības</w:t>
            </w:r>
            <w:proofErr w:type="spellEnd"/>
            <w:r w:rsidRPr="004A6949">
              <w:rPr>
                <w:lang w:eastAsia="en-US"/>
              </w:rPr>
              <w:t xml:space="preserve"> </w:t>
            </w:r>
            <w:proofErr w:type="spellStart"/>
            <w:r w:rsidRPr="004A6949">
              <w:rPr>
                <w:lang w:eastAsia="en-US"/>
              </w:rPr>
              <w:t>ugunsdzēsības</w:t>
            </w:r>
            <w:proofErr w:type="spellEnd"/>
            <w:r w:rsidRPr="004A6949">
              <w:rPr>
                <w:lang w:eastAsia="en-US"/>
              </w:rPr>
              <w:t xml:space="preserve"> </w:t>
            </w:r>
            <w:proofErr w:type="spellStart"/>
            <w:r w:rsidRPr="004A6949">
              <w:rPr>
                <w:lang w:eastAsia="en-US"/>
              </w:rPr>
              <w:t>dienests</w:t>
            </w:r>
            <w:proofErr w:type="spellEnd"/>
          </w:p>
        </w:tc>
        <w:tc>
          <w:tcPr>
            <w:tcW w:w="1423" w:type="dxa"/>
            <w:vAlign w:val="center"/>
          </w:tcPr>
          <w:p w14:paraId="31308ECF" w14:textId="77777777" w:rsidR="008702D2" w:rsidRPr="004A6949" w:rsidRDefault="008702D2" w:rsidP="005841FE">
            <w:pPr>
              <w:pStyle w:val="Pataistajmtabulm"/>
              <w:cnfStyle w:val="000000000000" w:firstRow="0" w:lastRow="0" w:firstColumn="0" w:lastColumn="0" w:oddVBand="0" w:evenVBand="0" w:oddHBand="0" w:evenHBand="0" w:firstRowFirstColumn="0" w:firstRowLastColumn="0" w:lastRowFirstColumn="0" w:lastRowLastColumn="0"/>
              <w:rPr>
                <w:lang w:eastAsia="en-US"/>
              </w:rPr>
            </w:pPr>
            <w:r w:rsidRPr="004A6949">
              <w:rPr>
                <w:lang w:eastAsia="en-US"/>
              </w:rPr>
              <w:t xml:space="preserve">Nav </w:t>
            </w:r>
            <w:proofErr w:type="spellStart"/>
            <w:r w:rsidRPr="004A6949">
              <w:rPr>
                <w:lang w:eastAsia="en-US"/>
              </w:rPr>
              <w:t>brīvprātīgo</w:t>
            </w:r>
            <w:proofErr w:type="spellEnd"/>
            <w:r w:rsidRPr="004A6949">
              <w:rPr>
                <w:lang w:eastAsia="en-US"/>
              </w:rPr>
              <w:t xml:space="preserve"> </w:t>
            </w:r>
            <w:proofErr w:type="spellStart"/>
            <w:r w:rsidRPr="004A6949">
              <w:rPr>
                <w:lang w:eastAsia="en-US"/>
              </w:rPr>
              <w:t>ugunsdzēsēju</w:t>
            </w:r>
            <w:proofErr w:type="spellEnd"/>
          </w:p>
        </w:tc>
      </w:tr>
    </w:tbl>
    <w:p w14:paraId="5D35D1C7" w14:textId="21513F61" w:rsidR="00C51E5E" w:rsidRPr="00772F50" w:rsidRDefault="00C51E5E" w:rsidP="00C35D7A">
      <w:pPr>
        <w:pStyle w:val="Heading5"/>
      </w:pPr>
      <w:bookmarkStart w:id="213" w:name="_Toc42466026"/>
      <w:bookmarkEnd w:id="211"/>
      <w:r w:rsidRPr="00772F50">
        <w:t>Sabiedriskās drošības un kārtības pakalpojumu sniedzēji</w:t>
      </w:r>
      <w:bookmarkEnd w:id="213"/>
    </w:p>
    <w:p w14:paraId="74BDB407" w14:textId="1F352843" w:rsidR="00C51E5E" w:rsidRPr="00772F50" w:rsidRDefault="00C51E5E" w:rsidP="00C35D7A">
      <w:pPr>
        <w:pStyle w:val="paraststeksts"/>
        <w:rPr>
          <w:lang w:eastAsia="en-US"/>
        </w:rPr>
      </w:pPr>
      <w:r w:rsidRPr="00772F50">
        <w:rPr>
          <w:lang w:eastAsia="en-US"/>
        </w:rPr>
        <w:t xml:space="preserve">Cīņa ar noziedzību, sabiedriskās kārtības, personas drošības un autosatiksmes drošības nodrošināšana Lietuvā ir viena no lielākajām prioritātēm, lai nodrošinātu valsts drošību. Šos drošības pasākumus lielā mērā nodrošina </w:t>
      </w:r>
      <w:r w:rsidRPr="00772F50">
        <w:rPr>
          <w:b/>
          <w:bCs/>
          <w:lang w:eastAsia="en-US"/>
        </w:rPr>
        <w:t xml:space="preserve">Lietuvas Republikas </w:t>
      </w:r>
      <w:r w:rsidR="00C35D7A">
        <w:rPr>
          <w:b/>
          <w:bCs/>
          <w:lang w:eastAsia="en-US"/>
        </w:rPr>
        <w:t xml:space="preserve">Valsts </w:t>
      </w:r>
      <w:r w:rsidRPr="00772F50">
        <w:rPr>
          <w:b/>
          <w:bCs/>
          <w:lang w:eastAsia="en-US"/>
        </w:rPr>
        <w:t>policija</w:t>
      </w:r>
      <w:r w:rsidR="00C35D7A">
        <w:rPr>
          <w:b/>
          <w:bCs/>
          <w:lang w:eastAsia="en-US"/>
        </w:rPr>
        <w:t xml:space="preserve"> </w:t>
      </w:r>
      <w:r w:rsidR="00C35D7A" w:rsidRPr="00C35D7A">
        <w:rPr>
          <w:lang w:eastAsia="en-US"/>
        </w:rPr>
        <w:t>(Lietuvas VP)</w:t>
      </w:r>
      <w:r w:rsidRPr="00772F50">
        <w:rPr>
          <w:lang w:eastAsia="en-US"/>
        </w:rPr>
        <w:t xml:space="preserve">, kuras darbību regulē Lietuvas Republikas </w:t>
      </w:r>
      <w:r w:rsidRPr="003C2342">
        <w:rPr>
          <w:lang w:eastAsia="en-US"/>
        </w:rPr>
        <w:t xml:space="preserve">Policijas likums </w:t>
      </w:r>
      <w:proofErr w:type="gramStart"/>
      <w:r w:rsidRPr="003C2342">
        <w:rPr>
          <w:lang w:eastAsia="en-US"/>
        </w:rPr>
        <w:t>(</w:t>
      </w:r>
      <w:proofErr w:type="gramEnd"/>
      <w:r w:rsidRPr="003C2342">
        <w:rPr>
          <w:lang w:eastAsia="en-US"/>
        </w:rPr>
        <w:t xml:space="preserve">2000. gada 17. oktobris, Nr. VIII-2048). Policijas darbība tiek organizēta saskaņā ar likuma 16. pantu “Policijas iestādes un to iekšējā struktūra”. Policijas iestādes ir Policijas departaments un pārējās policijas struktūrvienības. Policijas struktūrvienības var būt birojs, apriņķa galvenais policijas komisariāts, pārvalde, policijas komisariāts, dienests, nodaļa, vienība, apakšnodaļa, rota, policijas iecirknis, vads, grupa. Lietuvas policijas galveno apakšnodaļu struktūrshēma </w:t>
      </w:r>
      <w:r w:rsidRPr="004A6949">
        <w:rPr>
          <w:lang w:eastAsia="en-US"/>
        </w:rPr>
        <w:t xml:space="preserve">sniegta </w:t>
      </w:r>
      <w:r w:rsidR="004A6949" w:rsidRPr="004A6949">
        <w:rPr>
          <w:lang w:eastAsia="en-US"/>
        </w:rPr>
        <w:t>4</w:t>
      </w:r>
      <w:r w:rsidRPr="004A6949">
        <w:rPr>
          <w:lang w:eastAsia="en-US"/>
        </w:rPr>
        <w:t>3. attēlā.</w:t>
      </w:r>
      <w:r w:rsidRPr="00772F50">
        <w:rPr>
          <w:lang w:eastAsia="en-US"/>
        </w:rPr>
        <w:t xml:space="preserve"> </w:t>
      </w:r>
    </w:p>
    <w:p w14:paraId="7F6FD60F" w14:textId="24334C79" w:rsidR="004A6949" w:rsidRDefault="000C07E2" w:rsidP="004A6949">
      <w:pPr>
        <w:pStyle w:val="Caption"/>
      </w:pPr>
      <w:bookmarkStart w:id="214" w:name="_Toc43297161"/>
      <w:r w:rsidRPr="00A81F47">
        <w:rPr>
          <w:noProof/>
          <w:lang w:eastAsia="lv-LV"/>
        </w:rPr>
        <w:drawing>
          <wp:anchor distT="0" distB="0" distL="114300" distR="114300" simplePos="0" relativeHeight="251658245" behindDoc="0" locked="0" layoutInCell="1" allowOverlap="1" wp14:anchorId="14018FE0" wp14:editId="1D4B3483">
            <wp:simplePos x="0" y="0"/>
            <wp:positionH relativeFrom="margin">
              <wp:align>center</wp:align>
            </wp:positionH>
            <wp:positionV relativeFrom="paragraph">
              <wp:posOffset>404495</wp:posOffset>
            </wp:positionV>
            <wp:extent cx="6920230" cy="2324100"/>
            <wp:effectExtent l="0" t="0" r="0" b="0"/>
            <wp:wrapSquare wrapText="bothSides"/>
            <wp:docPr id="40" name="Attēl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920230"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6949">
        <w:t xml:space="preserve">Attēls Nr. </w:t>
      </w:r>
      <w:r w:rsidR="00B71EBF">
        <w:t>44</w:t>
      </w:r>
      <w:r w:rsidR="004A6949">
        <w:t xml:space="preserve">. </w:t>
      </w:r>
      <w:r w:rsidR="004A6949" w:rsidRPr="004A6949">
        <w:t>Lietuvas policijas struktūr</w:t>
      </w:r>
      <w:r w:rsidR="00D666F9">
        <w:t>a</w:t>
      </w:r>
      <w:r w:rsidR="004A6949" w:rsidRPr="004A6949">
        <w:rPr>
          <w:rFonts w:eastAsia="Calibri"/>
          <w:iCs w:val="0"/>
          <w:sz w:val="20"/>
          <w:szCs w:val="22"/>
          <w:vertAlign w:val="superscript"/>
        </w:rPr>
        <w:footnoteReference w:id="151"/>
      </w:r>
      <w:bookmarkEnd w:id="214"/>
    </w:p>
    <w:p w14:paraId="07DC6165" w14:textId="692A4979" w:rsidR="00C51E5E" w:rsidRPr="00772F50" w:rsidRDefault="00C51E5E" w:rsidP="000C07E2">
      <w:pPr>
        <w:spacing w:after="160" w:line="259" w:lineRule="auto"/>
        <w:ind w:left="0"/>
        <w:rPr>
          <w:rFonts w:eastAsia="Calibri"/>
          <w:sz w:val="24"/>
          <w:szCs w:val="24"/>
          <w:lang w:eastAsia="en-US"/>
        </w:rPr>
      </w:pPr>
    </w:p>
    <w:p w14:paraId="2C9121EE" w14:textId="3F4112F2" w:rsidR="00C51E5E" w:rsidRDefault="005A1B0E" w:rsidP="00972762">
      <w:pPr>
        <w:pStyle w:val="paraststeksts"/>
        <w:rPr>
          <w:lang w:eastAsia="en-US"/>
        </w:rPr>
      </w:pPr>
      <w:r w:rsidRPr="005A1B0E">
        <w:rPr>
          <w:lang w:eastAsia="en-US"/>
        </w:rPr>
        <w:t>Galveno</w:t>
      </w:r>
      <w:r w:rsidR="00C51E5E" w:rsidRPr="00772F50">
        <w:rPr>
          <w:lang w:eastAsia="en-US"/>
        </w:rPr>
        <w:t xml:space="preserve"> policijas komisariātu padotībā atrodas rajonu policijas komisariāti, kas nodrošina policijas pakalpojumus Lietuvas </w:t>
      </w:r>
      <w:r w:rsidR="0015471F">
        <w:rPr>
          <w:lang w:eastAsia="en-US"/>
        </w:rPr>
        <w:t>Pierobežas pašvaldīb</w:t>
      </w:r>
      <w:r w:rsidR="00C51E5E" w:rsidRPr="00772F50">
        <w:rPr>
          <w:lang w:eastAsia="en-US"/>
        </w:rPr>
        <w:t>ās</w:t>
      </w:r>
      <w:r w:rsidR="003C2342">
        <w:rPr>
          <w:lang w:eastAsia="en-US"/>
        </w:rPr>
        <w:t xml:space="preserve">: </w:t>
      </w:r>
    </w:p>
    <w:p w14:paraId="0467CDE0" w14:textId="4E5F0797" w:rsidR="003C2342" w:rsidRDefault="003C2342" w:rsidP="003C2342">
      <w:pPr>
        <w:pStyle w:val="buleti"/>
      </w:pPr>
      <w:r>
        <w:t>Akmenes rajona policijas komisariāts</w:t>
      </w:r>
      <w:r w:rsidR="00C35D7A">
        <w:t xml:space="preserve"> (Telšu </w:t>
      </w:r>
      <w:r w:rsidR="00C35D7A" w:rsidRPr="00C35D7A">
        <w:t>apriņķa Galven</w:t>
      </w:r>
      <w:r w:rsidR="00C35D7A">
        <w:t>ā</w:t>
      </w:r>
      <w:r w:rsidR="00C35D7A" w:rsidRPr="00C35D7A">
        <w:t xml:space="preserve"> policijas komisariāt</w:t>
      </w:r>
      <w:r w:rsidR="00C35D7A">
        <w:t>a pakļautībā)</w:t>
      </w:r>
    </w:p>
    <w:p w14:paraId="166BF0EF" w14:textId="75D73156" w:rsidR="003C2342" w:rsidRPr="00972762" w:rsidRDefault="003C2342" w:rsidP="00972762">
      <w:pPr>
        <w:pStyle w:val="buleti"/>
      </w:pPr>
      <w:r>
        <w:t>Biržu rajona policijas komisariāts</w:t>
      </w:r>
      <w:r w:rsidR="00972762">
        <w:t xml:space="preserve"> (</w:t>
      </w:r>
      <w:r w:rsidR="00972762" w:rsidRPr="00972762">
        <w:t>Panevēžas apriņķa Galven</w:t>
      </w:r>
      <w:r w:rsidR="00972762">
        <w:t>ā</w:t>
      </w:r>
      <w:r w:rsidR="00972762" w:rsidRPr="00972762">
        <w:t xml:space="preserve"> policijas komisariāt</w:t>
      </w:r>
      <w:r w:rsidR="00972762">
        <w:t>a pakļautībā)</w:t>
      </w:r>
    </w:p>
    <w:p w14:paraId="2E8C4DF0" w14:textId="77777777" w:rsidR="00972762" w:rsidRDefault="003C2342" w:rsidP="00972762">
      <w:pPr>
        <w:pStyle w:val="buleti"/>
      </w:pPr>
      <w:proofErr w:type="spellStart"/>
      <w:r>
        <w:lastRenderedPageBreak/>
        <w:t>Jonišķu</w:t>
      </w:r>
      <w:proofErr w:type="spellEnd"/>
      <w:r>
        <w:t xml:space="preserve"> rajona policijas komisariāts</w:t>
      </w:r>
      <w:r w:rsidR="00972762">
        <w:t xml:space="preserve"> (</w:t>
      </w:r>
      <w:r w:rsidR="00972762" w:rsidRPr="00972762">
        <w:t>Šauļu apriņķa Galven</w:t>
      </w:r>
      <w:r w:rsidR="00972762">
        <w:t>ā</w:t>
      </w:r>
      <w:r w:rsidR="00972762" w:rsidRPr="00972762">
        <w:t xml:space="preserve"> policijas komisariāt</w:t>
      </w:r>
      <w:r w:rsidR="00972762">
        <w:t>a pakļautībā)</w:t>
      </w:r>
    </w:p>
    <w:p w14:paraId="3FBFE0A1" w14:textId="5796CAC6" w:rsidR="003C2342" w:rsidRDefault="003C2342" w:rsidP="003C2342">
      <w:pPr>
        <w:pStyle w:val="buleti"/>
      </w:pPr>
      <w:proofErr w:type="spellStart"/>
      <w:r>
        <w:t>Rokišķu</w:t>
      </w:r>
      <w:proofErr w:type="spellEnd"/>
      <w:r>
        <w:t xml:space="preserve"> rajona policijas komisariāts</w:t>
      </w:r>
      <w:r w:rsidR="00972762">
        <w:t xml:space="preserve"> (</w:t>
      </w:r>
      <w:r w:rsidR="00972762" w:rsidRPr="00972762">
        <w:t>Panevēžas apriņķa Galven</w:t>
      </w:r>
      <w:r w:rsidR="00972762">
        <w:t>ā</w:t>
      </w:r>
      <w:r w:rsidR="00972762" w:rsidRPr="00972762">
        <w:t xml:space="preserve"> policijas komisariāt</w:t>
      </w:r>
      <w:r w:rsidR="00972762">
        <w:t>a pakļautībā)</w:t>
      </w:r>
    </w:p>
    <w:p w14:paraId="3F194905" w14:textId="4110FCB3" w:rsidR="003C2342" w:rsidRDefault="003C2342" w:rsidP="003C2342">
      <w:pPr>
        <w:pStyle w:val="buleti"/>
      </w:pPr>
      <w:proofErr w:type="spellStart"/>
      <w:r>
        <w:t>Pasvales</w:t>
      </w:r>
      <w:proofErr w:type="spellEnd"/>
      <w:r>
        <w:t xml:space="preserve"> rajona policijas komisariāts</w:t>
      </w:r>
      <w:r w:rsidR="00972762">
        <w:t xml:space="preserve"> (</w:t>
      </w:r>
      <w:r w:rsidR="00972762" w:rsidRPr="00972762">
        <w:t>Panevēžas apriņķa Galven</w:t>
      </w:r>
      <w:r w:rsidR="00972762">
        <w:t>ā</w:t>
      </w:r>
      <w:r w:rsidR="00972762" w:rsidRPr="00972762">
        <w:t xml:space="preserve"> policijas komisariāt</w:t>
      </w:r>
      <w:r w:rsidR="00972762">
        <w:t>a pakļautībā)</w:t>
      </w:r>
    </w:p>
    <w:p w14:paraId="0D36DCE3" w14:textId="6C03B8A2" w:rsidR="003C2342" w:rsidRPr="00772F50" w:rsidRDefault="003C2342" w:rsidP="00972762">
      <w:pPr>
        <w:pStyle w:val="buleti"/>
      </w:pPr>
      <w:proofErr w:type="spellStart"/>
      <w:r>
        <w:t>Pakrojas</w:t>
      </w:r>
      <w:proofErr w:type="spellEnd"/>
      <w:r>
        <w:t xml:space="preserve"> rajona policijas komisariāts</w:t>
      </w:r>
      <w:r w:rsidR="00972762">
        <w:t xml:space="preserve"> (</w:t>
      </w:r>
      <w:r w:rsidR="00972762" w:rsidRPr="00972762">
        <w:t>Šauļu apriņķa Galven</w:t>
      </w:r>
      <w:r w:rsidR="00972762">
        <w:t>ā</w:t>
      </w:r>
      <w:r w:rsidR="00972762" w:rsidRPr="00972762">
        <w:t xml:space="preserve"> policijas komisariāt</w:t>
      </w:r>
      <w:r w:rsidR="00972762">
        <w:t>a pakļautībā)</w:t>
      </w:r>
    </w:p>
    <w:p w14:paraId="6626EB62" w14:textId="7AF83AC3" w:rsidR="00C51E5E" w:rsidRPr="00772F50" w:rsidRDefault="00C51E5E" w:rsidP="003C2342">
      <w:pPr>
        <w:pStyle w:val="paraststeksts"/>
      </w:pPr>
      <w:r w:rsidRPr="00772F50">
        <w:rPr>
          <w:b/>
          <w:bCs/>
        </w:rPr>
        <w:t xml:space="preserve">Rajonu policijas komisariāti </w:t>
      </w:r>
      <w:r w:rsidR="00972762" w:rsidRPr="00772F50">
        <w:rPr>
          <w:b/>
          <w:bCs/>
        </w:rPr>
        <w:t>(turpmāk – PK)</w:t>
      </w:r>
      <w:r w:rsidR="00972762" w:rsidRPr="00772F50">
        <w:t xml:space="preserve"> </w:t>
      </w:r>
      <w:r w:rsidRPr="00772F50">
        <w:t xml:space="preserve">dibināti ar 2001. gada 31. augusta Lietuvas policijas ģenerālkomisāra rīkojumu Nr. 378 “Par policijas komisariātu dibināšanu un noteikumu apstiprināšanu”. Policijas komisariāti reorganizēti ar Lietuvas policijas ģenerālkomisāra 2008. gada 29. maija rīkojumu Nr. 5-V-300 “Par zemākas pakāpes policijas komisariātu reorganizēšanu, pievienojot attiecīgas augstākas pakāpes policijas komisariātam, lēmuma pieņemšanu, reorganizācijas nosacījumu, apriņķu galveno policijas komisariātu noteikumu un iekšējo struktūru apstiprināšanu”. Ar šo tiesību aktu rajonu policijas komisariāti tika pievienoti attiecīgo apriņķu galvenajiem policijas komisariātiem. </w:t>
      </w:r>
    </w:p>
    <w:p w14:paraId="7E20FD91" w14:textId="6A536B94" w:rsidR="00C51E5E" w:rsidRPr="00772F50" w:rsidRDefault="00C51E5E" w:rsidP="00C51E5E">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 xml:space="preserve">Visu Lietuvas </w:t>
      </w:r>
      <w:r w:rsidR="0015471F">
        <w:rPr>
          <w:rFonts w:ascii="Tahoma" w:hAnsi="Tahoma" w:cs="Tahoma"/>
          <w:color w:val="000000" w:themeColor="text1"/>
          <w:sz w:val="20"/>
          <w:szCs w:val="20"/>
        </w:rPr>
        <w:t>Pierobežas pašvaldīb</w:t>
      </w:r>
      <w:r w:rsidRPr="00772F50">
        <w:rPr>
          <w:rFonts w:ascii="Tahoma" w:hAnsi="Tahoma" w:cs="Tahoma"/>
          <w:color w:val="000000" w:themeColor="text1"/>
          <w:sz w:val="20"/>
          <w:szCs w:val="20"/>
        </w:rPr>
        <w:t xml:space="preserve">u teritorijās izvietoto </w:t>
      </w:r>
      <w:r w:rsidR="00972762">
        <w:rPr>
          <w:rFonts w:ascii="Tahoma" w:hAnsi="Tahoma" w:cs="Tahoma"/>
          <w:color w:val="000000" w:themeColor="text1"/>
          <w:sz w:val="20"/>
          <w:szCs w:val="20"/>
        </w:rPr>
        <w:t>PK</w:t>
      </w:r>
      <w:r w:rsidRPr="00772F50">
        <w:rPr>
          <w:rFonts w:ascii="Tahoma" w:hAnsi="Tahoma" w:cs="Tahoma"/>
          <w:color w:val="000000" w:themeColor="text1"/>
          <w:sz w:val="20"/>
          <w:szCs w:val="20"/>
        </w:rPr>
        <w:t xml:space="preserve"> organizatoriskā struktūra ir vienāda</w:t>
      </w:r>
      <w:r w:rsidR="003C2342">
        <w:rPr>
          <w:rFonts w:ascii="Tahoma" w:hAnsi="Tahoma" w:cs="Tahoma"/>
          <w:color w:val="000000" w:themeColor="text1"/>
          <w:sz w:val="20"/>
          <w:szCs w:val="20"/>
        </w:rPr>
        <w:t xml:space="preserve">, </w:t>
      </w:r>
      <w:r w:rsidRPr="00772F50">
        <w:rPr>
          <w:rFonts w:ascii="Tahoma" w:hAnsi="Tahoma" w:cs="Tahoma"/>
          <w:color w:val="000000" w:themeColor="text1"/>
          <w:sz w:val="20"/>
          <w:szCs w:val="20"/>
        </w:rPr>
        <w:t>to veido PK priekšnieks</w:t>
      </w:r>
      <w:r w:rsidRPr="003C2342">
        <w:rPr>
          <w:rFonts w:ascii="Tahoma" w:hAnsi="Tahoma" w:cs="Tahoma"/>
          <w:color w:val="000000" w:themeColor="text1"/>
          <w:sz w:val="20"/>
          <w:szCs w:val="20"/>
        </w:rPr>
        <w:t>, administrator</w:t>
      </w:r>
      <w:r w:rsidR="003C2342">
        <w:rPr>
          <w:rFonts w:ascii="Tahoma" w:hAnsi="Tahoma" w:cs="Tahoma"/>
          <w:color w:val="000000" w:themeColor="text1"/>
          <w:sz w:val="20"/>
          <w:szCs w:val="20"/>
        </w:rPr>
        <w:t>s</w:t>
      </w:r>
      <w:r w:rsidRPr="003C2342">
        <w:rPr>
          <w:rFonts w:ascii="Tahoma" w:hAnsi="Tahoma" w:cs="Tahoma"/>
          <w:color w:val="000000" w:themeColor="text1"/>
          <w:sz w:val="20"/>
          <w:szCs w:val="20"/>
        </w:rPr>
        <w:t>, Darbības un Reaģēšanas nodaļas.</w:t>
      </w:r>
    </w:p>
    <w:p w14:paraId="059D66FE" w14:textId="06304E0C" w:rsidR="00C51E5E" w:rsidRPr="00772F50" w:rsidRDefault="00972762" w:rsidP="003C2342">
      <w:pPr>
        <w:pStyle w:val="paraststeksts"/>
        <w:rPr>
          <w:szCs w:val="24"/>
          <w:lang w:eastAsia="en-US"/>
        </w:rPr>
      </w:pPr>
      <w:r>
        <w:rPr>
          <w:lang w:eastAsia="en-US"/>
        </w:rPr>
        <w:t>PK</w:t>
      </w:r>
      <w:r w:rsidR="00C51E5E" w:rsidRPr="00772F50">
        <w:rPr>
          <w:lang w:eastAsia="en-US"/>
        </w:rPr>
        <w:t xml:space="preserve"> biežāk pildītās </w:t>
      </w:r>
      <w:r w:rsidR="00C51E5E" w:rsidRPr="00972762">
        <w:rPr>
          <w:rStyle w:val="Strong"/>
        </w:rPr>
        <w:t>funkcijas</w:t>
      </w:r>
      <w:r w:rsidR="00C51E5E" w:rsidRPr="00772F50">
        <w:rPr>
          <w:lang w:eastAsia="en-US"/>
        </w:rPr>
        <w:t xml:space="preserve"> ietver:</w:t>
      </w:r>
    </w:p>
    <w:p w14:paraId="0284C803" w14:textId="77777777" w:rsidR="00C51E5E" w:rsidRPr="00772F50" w:rsidRDefault="00C51E5E" w:rsidP="00972762">
      <w:pPr>
        <w:pStyle w:val="buleti"/>
      </w:pPr>
      <w:r w:rsidRPr="00772F50">
        <w:t>cilvēktiesību un cilvēka brīvības aizsardzība;</w:t>
      </w:r>
    </w:p>
    <w:p w14:paraId="3AF9D53C" w14:textId="77777777" w:rsidR="00C51E5E" w:rsidRPr="003C2342" w:rsidRDefault="00C51E5E" w:rsidP="00972762">
      <w:pPr>
        <w:pStyle w:val="buleti"/>
      </w:pPr>
      <w:r w:rsidRPr="00772F50">
        <w:t xml:space="preserve">personu, </w:t>
      </w:r>
      <w:r w:rsidRPr="003C2342">
        <w:t>sabiedrības drošības un sabiedriskās kārtības nodrošināšana;</w:t>
      </w:r>
    </w:p>
    <w:p w14:paraId="1D7636D8" w14:textId="77777777" w:rsidR="00C51E5E" w:rsidRPr="003C2342" w:rsidRDefault="00C51E5E" w:rsidP="00972762">
      <w:pPr>
        <w:pStyle w:val="buleti"/>
      </w:pPr>
      <w:r w:rsidRPr="003C2342">
        <w:t>neatliekamās palīdzības sniegšana personām, ja tā ir nepieciešama fiziskās vai psihiskās bezspēcības dēļ, kā arī personām, kuras cietušas no noziedzīgiem nodarījumiem, administratīvo tiesību pārkāpumiem, ekstremālām situācijām u.tml.;</w:t>
      </w:r>
    </w:p>
    <w:p w14:paraId="5B22B0FE" w14:textId="77777777" w:rsidR="00C51E5E" w:rsidRPr="003C2342" w:rsidRDefault="00C51E5E" w:rsidP="00972762">
      <w:pPr>
        <w:pStyle w:val="buleti"/>
      </w:pPr>
      <w:r w:rsidRPr="003C2342">
        <w:t>noziedzīgu nodarījumu un administratīvo tiesību pārkāpumu profilakse;</w:t>
      </w:r>
    </w:p>
    <w:p w14:paraId="5CECE6C6" w14:textId="77777777" w:rsidR="00C51E5E" w:rsidRPr="003C2342" w:rsidRDefault="00C51E5E" w:rsidP="00972762">
      <w:pPr>
        <w:pStyle w:val="buleti"/>
      </w:pPr>
      <w:r w:rsidRPr="003C2342">
        <w:t>noziedzīgu nodarījumu un administratīvo tiesību pārkāpumu atklāšana un izmeklēšana;</w:t>
      </w:r>
    </w:p>
    <w:p w14:paraId="075E265B" w14:textId="77777777" w:rsidR="00C51E5E" w:rsidRPr="003C2342" w:rsidRDefault="00C51E5E" w:rsidP="00972762">
      <w:pPr>
        <w:pStyle w:val="buleti"/>
      </w:pPr>
      <w:r w:rsidRPr="003C2342">
        <w:t>ceļu satiksmes drošības uzraudzība.</w:t>
      </w:r>
      <w:r w:rsidRPr="003C2342">
        <w:rPr>
          <w:vertAlign w:val="superscript"/>
        </w:rPr>
        <w:footnoteReference w:id="152"/>
      </w:r>
    </w:p>
    <w:p w14:paraId="41F21E2A" w14:textId="09E6E990" w:rsidR="00C51E5E" w:rsidRPr="00772F50" w:rsidRDefault="00C51E5E" w:rsidP="00972762">
      <w:pPr>
        <w:pStyle w:val="paraststeksts"/>
        <w:rPr>
          <w:lang w:eastAsia="en-US"/>
        </w:rPr>
      </w:pPr>
      <w:r w:rsidRPr="003C2342">
        <w:rPr>
          <w:lang w:eastAsia="en-US"/>
        </w:rPr>
        <w:t xml:space="preserve">Lai saņemtu neatliekamu policijas palīdzību, personām jāzvana uz </w:t>
      </w:r>
      <w:r w:rsidR="00A50945">
        <w:rPr>
          <w:lang w:eastAsia="en-US"/>
        </w:rPr>
        <w:t>Vienotā</w:t>
      </w:r>
      <w:r w:rsidRPr="003C2342">
        <w:rPr>
          <w:lang w:eastAsia="en-US"/>
        </w:rPr>
        <w:t xml:space="preserve"> palīdzības centra</w:t>
      </w:r>
      <w:r w:rsidRPr="00772F50">
        <w:rPr>
          <w:lang w:eastAsia="en-US"/>
        </w:rPr>
        <w:t xml:space="preserve"> tālruņa numuru 112 vai jāvēršas tuvākajā policijas komisariātā. </w:t>
      </w:r>
    </w:p>
    <w:p w14:paraId="007C1870" w14:textId="018C12BC" w:rsidR="00C51E5E" w:rsidRPr="00772F50" w:rsidRDefault="00C51E5E" w:rsidP="00972762">
      <w:pPr>
        <w:pStyle w:val="paraststeksts"/>
      </w:pPr>
      <w:r w:rsidRPr="00772F50">
        <w:rPr>
          <w:lang w:eastAsia="en-US"/>
        </w:rPr>
        <w:t xml:space="preserve">Pētījuma gaitā informāciju par PK snieguši tikai divi </w:t>
      </w:r>
      <w:r w:rsidR="00972762">
        <w:rPr>
          <w:lang w:eastAsia="en-US"/>
        </w:rPr>
        <w:t>P</w:t>
      </w:r>
      <w:r w:rsidRPr="00772F50">
        <w:rPr>
          <w:lang w:eastAsia="en-US"/>
        </w:rPr>
        <w:t xml:space="preserve">K – </w:t>
      </w:r>
      <w:proofErr w:type="spellStart"/>
      <w:r w:rsidRPr="00772F50">
        <w:rPr>
          <w:lang w:eastAsia="en-US"/>
        </w:rPr>
        <w:t>Pasvales</w:t>
      </w:r>
      <w:proofErr w:type="spellEnd"/>
      <w:r w:rsidRPr="00772F50">
        <w:rPr>
          <w:lang w:eastAsia="en-US"/>
        </w:rPr>
        <w:t xml:space="preserve"> rajona </w:t>
      </w:r>
      <w:r w:rsidR="00972762">
        <w:rPr>
          <w:lang w:eastAsia="en-US"/>
        </w:rPr>
        <w:t>PK</w:t>
      </w:r>
      <w:r w:rsidRPr="00772F50">
        <w:rPr>
          <w:lang w:eastAsia="en-US"/>
        </w:rPr>
        <w:t xml:space="preserve">, kurā </w:t>
      </w:r>
      <w:r w:rsidRPr="00574F58">
        <w:rPr>
          <w:b/>
          <w:bCs/>
          <w:lang w:eastAsia="en-US"/>
        </w:rPr>
        <w:t>nodarbinātas</w:t>
      </w:r>
      <w:r w:rsidRPr="00772F50">
        <w:rPr>
          <w:lang w:eastAsia="en-US"/>
        </w:rPr>
        <w:t xml:space="preserve"> 50 </w:t>
      </w:r>
      <w:proofErr w:type="gramStart"/>
      <w:r w:rsidRPr="00772F50">
        <w:rPr>
          <w:lang w:eastAsia="en-US"/>
        </w:rPr>
        <w:t>personas</w:t>
      </w:r>
      <w:proofErr w:type="gramEnd"/>
      <w:r w:rsidRPr="00772F50">
        <w:rPr>
          <w:lang w:eastAsia="en-US"/>
        </w:rPr>
        <w:t xml:space="preserve"> un </w:t>
      </w:r>
      <w:proofErr w:type="spellStart"/>
      <w:r w:rsidRPr="00772F50">
        <w:rPr>
          <w:lang w:eastAsia="en-US"/>
        </w:rPr>
        <w:t>Pakrojas</w:t>
      </w:r>
      <w:proofErr w:type="spellEnd"/>
      <w:r w:rsidRPr="00772F50">
        <w:rPr>
          <w:lang w:eastAsia="en-US"/>
        </w:rPr>
        <w:t xml:space="preserve"> rajona </w:t>
      </w:r>
      <w:r w:rsidR="00972762">
        <w:rPr>
          <w:lang w:eastAsia="en-US"/>
        </w:rPr>
        <w:t>PK</w:t>
      </w:r>
      <w:r w:rsidRPr="00772F50">
        <w:rPr>
          <w:lang w:eastAsia="en-US"/>
        </w:rPr>
        <w:t xml:space="preserve">, kurā nodarbināta 61 persona.  </w:t>
      </w:r>
      <w:r w:rsidRPr="00772F50">
        <w:t xml:space="preserve">Abu rajonu </w:t>
      </w:r>
      <w:r w:rsidR="00972762">
        <w:t>PK</w:t>
      </w:r>
      <w:r w:rsidRPr="00772F50">
        <w:t xml:space="preserve"> norādīja, ka to apkalpojamajās pašvaldībās situācija kopumā ir droša, ko nodrošina </w:t>
      </w:r>
      <w:r w:rsidR="00972762">
        <w:t>PK</w:t>
      </w:r>
      <w:r w:rsidRPr="00772F50">
        <w:t xml:space="preserve"> pildītās funkcijas.  </w:t>
      </w:r>
    </w:p>
    <w:p w14:paraId="33C238BC" w14:textId="77777777" w:rsidR="00C51E5E" w:rsidRPr="00772F50" w:rsidRDefault="00C51E5E" w:rsidP="00972762">
      <w:pPr>
        <w:pStyle w:val="paraststeksts"/>
        <w:rPr>
          <w:lang w:eastAsia="en-US"/>
        </w:rPr>
      </w:pPr>
      <w:r w:rsidRPr="00772F50">
        <w:rPr>
          <w:lang w:eastAsia="en-US"/>
        </w:rPr>
        <w:t xml:space="preserve">Par sabiedriskās kārtības uzturēšanu īpašo un ekstremālo situāciju laikā Lietuvā ir atbildīgs </w:t>
      </w:r>
      <w:r w:rsidRPr="00772F50">
        <w:rPr>
          <w:b/>
          <w:bCs/>
        </w:rPr>
        <w:t>Sabiedriskās drošības dienests.</w:t>
      </w:r>
      <w:r w:rsidRPr="00772F50">
        <w:rPr>
          <w:lang w:eastAsia="en-US"/>
        </w:rPr>
        <w:t xml:space="preserve"> Sabiedriskās drošības dienests ir pakļauts Lietuvas Republikas Iekšlietu ministrijai. Tā ir valsts iestāde, kas pastāvīgi atrodas speciālā gatavībā. Iestādes mērķis – atjaunot un/vai nodrošināt sabiedrisko kārtību speciālo un ekstremālo situāciju gadījumos, kara laikā bruņoto spēku sastāvā aizstāvēt valsti, kā arī pildīt citas funkcijas. Sabiedriskās drošības dienesta darbību regulē Sabiedriskās drošības dienesta likums (2006. gada 19. septembris Nr. X-813), kurā ir noteikti darbības principi un tiesiskie pamati, uzdevumi, funkcijas, struktūra, finansēšana, darbības kontrole, sadarbības ar valsts un pašvaldību institūcijām un iestādēm, kā arī ar citām fiziskām un juridiskām personām, Dienesta amatpersonu pilnvaras, tiesības un pienākumi, atbildība un piespiedu līdzekļu izmantošanas likumīguma nosacījumi. Sabiedriskās drošības dienestam ir četras nodaļas:</w:t>
      </w:r>
    </w:p>
    <w:p w14:paraId="3D07590B" w14:textId="25C750BE" w:rsidR="00C51E5E" w:rsidRPr="00772F50" w:rsidRDefault="00C51E5E" w:rsidP="00972762">
      <w:pPr>
        <w:pStyle w:val="buleti"/>
      </w:pPr>
      <w:r w:rsidRPr="00772F50">
        <w:t>Viļņas nodaļa;</w:t>
      </w:r>
    </w:p>
    <w:p w14:paraId="5DEFCAAE" w14:textId="77777777" w:rsidR="00C51E5E" w:rsidRPr="00772F50" w:rsidRDefault="00C51E5E" w:rsidP="00972762">
      <w:pPr>
        <w:pStyle w:val="buleti"/>
      </w:pPr>
      <w:r w:rsidRPr="00772F50">
        <w:t>Kauņas nodaļa;</w:t>
      </w:r>
    </w:p>
    <w:p w14:paraId="533F68E6" w14:textId="77777777" w:rsidR="00C51E5E" w:rsidRPr="00772F50" w:rsidRDefault="00C51E5E" w:rsidP="00972762">
      <w:pPr>
        <w:pStyle w:val="buleti"/>
      </w:pPr>
      <w:r w:rsidRPr="00772F50">
        <w:t>Klaipēdas nodaļa;</w:t>
      </w:r>
    </w:p>
    <w:p w14:paraId="42A82AC7" w14:textId="77777777" w:rsidR="00C51E5E" w:rsidRPr="00772F50" w:rsidRDefault="00C51E5E" w:rsidP="00972762">
      <w:pPr>
        <w:pStyle w:val="buleti"/>
      </w:pPr>
      <w:proofErr w:type="spellStart"/>
      <w:r w:rsidRPr="00772F50">
        <w:lastRenderedPageBreak/>
        <w:t>Visaginas</w:t>
      </w:r>
      <w:proofErr w:type="spellEnd"/>
      <w:r w:rsidRPr="00772F50">
        <w:t xml:space="preserve"> nodaļa.</w:t>
      </w:r>
      <w:r w:rsidRPr="00772F50">
        <w:rPr>
          <w:vertAlign w:val="superscript"/>
        </w:rPr>
        <w:footnoteReference w:id="153"/>
      </w:r>
    </w:p>
    <w:p w14:paraId="487DEB5C" w14:textId="152BA523" w:rsidR="00C51E5E" w:rsidRPr="00772F50" w:rsidRDefault="00C51E5E" w:rsidP="00972762">
      <w:pPr>
        <w:pStyle w:val="paraststeksts"/>
        <w:rPr>
          <w:lang w:eastAsia="en-US"/>
        </w:rPr>
      </w:pPr>
      <w:r w:rsidRPr="00772F50">
        <w:rPr>
          <w:lang w:eastAsia="en-US"/>
        </w:rPr>
        <w:t xml:space="preserve">Lietuvā nav PP, tomēr </w:t>
      </w:r>
      <w:r w:rsidR="0015471F">
        <w:rPr>
          <w:lang w:eastAsia="en-US"/>
        </w:rPr>
        <w:t>Pierobežas pašvaldīb</w:t>
      </w:r>
      <w:r w:rsidRPr="00772F50">
        <w:rPr>
          <w:lang w:eastAsia="en-US"/>
        </w:rPr>
        <w:t>ās izveidotas Sabiedriskās kārtības nodaļas. Daļā gadījumu tās ir pašvaldību struktūrvienības, daļā gadījumu sabiedriskās kārtības funkcijas pilda atbildīgie pašvaldību speciālisti:</w:t>
      </w:r>
    </w:p>
    <w:p w14:paraId="21BB04D0" w14:textId="77777777" w:rsidR="00C51E5E" w:rsidRPr="00772F50" w:rsidRDefault="00C51E5E" w:rsidP="00972762">
      <w:pPr>
        <w:pStyle w:val="buleti"/>
      </w:pPr>
      <w:r w:rsidRPr="00772F50">
        <w:t>Akmenes raj. pašvaldībā par sabiedrisko kārtību atbildīgs viens speciālists no Juridiskās un personāla nodaļas;</w:t>
      </w:r>
    </w:p>
    <w:p w14:paraId="1EB4519E" w14:textId="77777777" w:rsidR="00C51E5E" w:rsidRPr="00772F50" w:rsidRDefault="00C51E5E" w:rsidP="00972762">
      <w:pPr>
        <w:pStyle w:val="buleti"/>
      </w:pPr>
      <w:proofErr w:type="spellStart"/>
      <w:r w:rsidRPr="00772F50">
        <w:t>Jonišķu</w:t>
      </w:r>
      <w:proofErr w:type="spellEnd"/>
      <w:r w:rsidRPr="00772F50">
        <w:t xml:space="preserve"> raj. pašvaldībā sabiedriskās kārtības funkcijas pilda trīs Infrastruktūras nodaļas Sabiedriskās kārtības nodaļas speciālisti;</w:t>
      </w:r>
    </w:p>
    <w:p w14:paraId="06ABDAC4" w14:textId="77777777" w:rsidR="00C51E5E" w:rsidRPr="00772F50" w:rsidRDefault="00C51E5E" w:rsidP="00972762">
      <w:pPr>
        <w:pStyle w:val="buleti"/>
      </w:pPr>
      <w:proofErr w:type="spellStart"/>
      <w:r w:rsidRPr="00772F50">
        <w:t>Pakrojas</w:t>
      </w:r>
      <w:proofErr w:type="spellEnd"/>
      <w:r w:rsidRPr="00772F50">
        <w:t xml:space="preserve"> raj. pašvaldībā par sabiedrisko kārtību atbild viens darbinieks;</w:t>
      </w:r>
    </w:p>
    <w:p w14:paraId="09F445CE" w14:textId="77777777" w:rsidR="00C51E5E" w:rsidRPr="00772F50" w:rsidRDefault="00C51E5E" w:rsidP="00972762">
      <w:pPr>
        <w:pStyle w:val="buleti"/>
      </w:pPr>
      <w:r w:rsidRPr="00772F50">
        <w:t>Biržu raj. pašvaldībā ir atsevišķa Sabiedriskās kārtības nodaļa ar pieciem darbiniekiem;</w:t>
      </w:r>
    </w:p>
    <w:p w14:paraId="7B26B6F1" w14:textId="77777777" w:rsidR="00C51E5E" w:rsidRPr="003C2342" w:rsidRDefault="00C51E5E" w:rsidP="00972762">
      <w:pPr>
        <w:pStyle w:val="buleti"/>
      </w:pPr>
      <w:proofErr w:type="spellStart"/>
      <w:r w:rsidRPr="00772F50">
        <w:t>Pasvales</w:t>
      </w:r>
      <w:proofErr w:type="spellEnd"/>
      <w:r w:rsidRPr="00772F50">
        <w:t xml:space="preserve"> raj. pašvaldībā sabiedriskās kārtības funkcijas pilda viens speciālists no </w:t>
      </w:r>
      <w:r w:rsidRPr="003C2342">
        <w:t>Vispārējās nodaļas;</w:t>
      </w:r>
    </w:p>
    <w:p w14:paraId="174523DB" w14:textId="77777777" w:rsidR="00C51E5E" w:rsidRPr="00772F50" w:rsidRDefault="00C51E5E" w:rsidP="00972762">
      <w:pPr>
        <w:pStyle w:val="buleti"/>
      </w:pPr>
      <w:proofErr w:type="spellStart"/>
      <w:r w:rsidRPr="003C2342">
        <w:t>Rokišķu</w:t>
      </w:r>
      <w:proofErr w:type="spellEnd"/>
      <w:r w:rsidRPr="003C2342">
        <w:t xml:space="preserve"> raj. pašvaldībā</w:t>
      </w:r>
      <w:r w:rsidRPr="00772F50">
        <w:t xml:space="preserve"> sabiedriskās kārtības nodrošināšanas funkcijas pilda viens speciālists.</w:t>
      </w:r>
    </w:p>
    <w:p w14:paraId="527D360A" w14:textId="77777777" w:rsidR="00C51E5E" w:rsidRPr="00772F50" w:rsidRDefault="00C51E5E" w:rsidP="00C51E5E">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 xml:space="preserve">Galvenās pašvaldību sabiedriskās kārtības speciālistu </w:t>
      </w:r>
      <w:r w:rsidRPr="00574F58">
        <w:rPr>
          <w:rFonts w:ascii="Tahoma" w:hAnsi="Tahoma" w:cs="Tahoma"/>
          <w:b/>
          <w:bCs/>
          <w:color w:val="000000" w:themeColor="text1"/>
          <w:sz w:val="20"/>
          <w:szCs w:val="20"/>
        </w:rPr>
        <w:t>funkcijas</w:t>
      </w:r>
      <w:r w:rsidRPr="00772F50">
        <w:rPr>
          <w:rFonts w:ascii="Tahoma" w:hAnsi="Tahoma" w:cs="Tahoma"/>
          <w:color w:val="000000" w:themeColor="text1"/>
          <w:sz w:val="20"/>
          <w:szCs w:val="20"/>
        </w:rPr>
        <w:t>:</w:t>
      </w:r>
    </w:p>
    <w:p w14:paraId="288F014A" w14:textId="77777777" w:rsidR="00C51E5E" w:rsidRPr="00772F50" w:rsidRDefault="00C51E5E" w:rsidP="00972762">
      <w:pPr>
        <w:pStyle w:val="buleti"/>
      </w:pPr>
      <w:r w:rsidRPr="00772F50">
        <w:t xml:space="preserve">nodrošināt sabiedrisko kārtību, izstrādājot un realizējot noziegumu </w:t>
      </w:r>
      <w:proofErr w:type="spellStart"/>
      <w:r w:rsidRPr="00772F50">
        <w:t>prevencijas</w:t>
      </w:r>
      <w:proofErr w:type="spellEnd"/>
      <w:r w:rsidRPr="00772F50">
        <w:t xml:space="preserve"> programmas;</w:t>
      </w:r>
    </w:p>
    <w:p w14:paraId="11313DB1" w14:textId="77777777" w:rsidR="00C51E5E" w:rsidRPr="00772F50" w:rsidRDefault="00C51E5E" w:rsidP="00972762">
      <w:pPr>
        <w:pStyle w:val="buleti"/>
      </w:pPr>
      <w:r w:rsidRPr="00772F50">
        <w:t>pildīt pašvaldības iestādei uzdoto administratīvo pārkāpumu kontroli;</w:t>
      </w:r>
    </w:p>
    <w:p w14:paraId="29185F8E" w14:textId="77777777" w:rsidR="00C51E5E" w:rsidRPr="00772F50" w:rsidRDefault="00C51E5E" w:rsidP="00972762">
      <w:pPr>
        <w:pStyle w:val="buleti"/>
      </w:pPr>
      <w:r w:rsidRPr="00772F50">
        <w:t xml:space="preserve">organizēt un veikt reidus administratīvo tiesību pārkāpumu noskaidrošanai šādās jomās: </w:t>
      </w:r>
    </w:p>
    <w:p w14:paraId="2716A387" w14:textId="77777777" w:rsidR="00C51E5E" w:rsidRPr="00772F50" w:rsidRDefault="00C51E5E" w:rsidP="00972762">
      <w:pPr>
        <w:pStyle w:val="buleti"/>
        <w:numPr>
          <w:ilvl w:val="1"/>
          <w:numId w:val="12"/>
        </w:numPr>
      </w:pPr>
      <w:r w:rsidRPr="00772F50">
        <w:t xml:space="preserve">patvaļīga rakšana koplietošanas teritorijās, </w:t>
      </w:r>
    </w:p>
    <w:p w14:paraId="2A8C3CD3" w14:textId="77777777" w:rsidR="00C51E5E" w:rsidRPr="00772F50" w:rsidRDefault="00C51E5E" w:rsidP="00972762">
      <w:pPr>
        <w:pStyle w:val="buleti"/>
        <w:numPr>
          <w:ilvl w:val="1"/>
          <w:numId w:val="12"/>
        </w:numPr>
      </w:pPr>
      <w:r w:rsidRPr="00772F50">
        <w:t xml:space="preserve">ceļu seguma piesārņošana, </w:t>
      </w:r>
    </w:p>
    <w:p w14:paraId="610628C4" w14:textId="77777777" w:rsidR="00C51E5E" w:rsidRPr="00772F50" w:rsidRDefault="00C51E5E" w:rsidP="00972762">
      <w:pPr>
        <w:pStyle w:val="buleti"/>
        <w:numPr>
          <w:ilvl w:val="1"/>
          <w:numId w:val="12"/>
        </w:numPr>
      </w:pPr>
      <w:r w:rsidRPr="00772F50">
        <w:t xml:space="preserve">ceļa zīmju prasību neievērošana (par transportlīdzekļu stāvēšanas kārtību dzīvojamās zonās un pagalmos), </w:t>
      </w:r>
    </w:p>
    <w:p w14:paraId="4456D74C" w14:textId="77777777" w:rsidR="00C51E5E" w:rsidRPr="00772F50" w:rsidRDefault="00C51E5E" w:rsidP="00972762">
      <w:pPr>
        <w:pStyle w:val="buleti"/>
        <w:numPr>
          <w:ilvl w:val="1"/>
          <w:numId w:val="12"/>
        </w:numPr>
      </w:pPr>
      <w:r w:rsidRPr="00772F50">
        <w:t xml:space="preserve">dzīvnieku uzraudzība, </w:t>
      </w:r>
    </w:p>
    <w:p w14:paraId="528E4E42" w14:textId="77777777" w:rsidR="00C51E5E" w:rsidRPr="00772F50" w:rsidRDefault="00C51E5E" w:rsidP="00972762">
      <w:pPr>
        <w:pStyle w:val="buleti"/>
        <w:numPr>
          <w:ilvl w:val="1"/>
          <w:numId w:val="12"/>
        </w:numPr>
      </w:pPr>
      <w:r w:rsidRPr="00772F50">
        <w:t>trokšņa profilakse un kontrole u. c.;</w:t>
      </w:r>
    </w:p>
    <w:p w14:paraId="385D170A" w14:textId="705249E0" w:rsidR="00C51E5E" w:rsidRPr="00772F50" w:rsidRDefault="00C51E5E" w:rsidP="00972762">
      <w:pPr>
        <w:pStyle w:val="buleti"/>
      </w:pPr>
      <w:r w:rsidRPr="00772F50">
        <w:t xml:space="preserve">sadarboties ar </w:t>
      </w:r>
      <w:r w:rsidR="00382627">
        <w:t>iedzīvotājiem</w:t>
      </w:r>
      <w:r w:rsidRPr="00772F50">
        <w:t>, nodrošinot sabiedrisko kārtību un iedzīvinot noziegumu profilakses un kontroles programmas.</w:t>
      </w:r>
    </w:p>
    <w:p w14:paraId="6649A509" w14:textId="77777777" w:rsidR="00C51E5E" w:rsidRPr="00772F50" w:rsidRDefault="00C51E5E" w:rsidP="00972762">
      <w:pPr>
        <w:pStyle w:val="paraststeksts"/>
        <w:rPr>
          <w:lang w:eastAsia="en-US"/>
        </w:rPr>
      </w:pPr>
      <w:r w:rsidRPr="00772F50">
        <w:rPr>
          <w:lang w:eastAsia="en-US"/>
        </w:rPr>
        <w:t xml:space="preserve">Sabiedriskās kārtības speciālisti ir tiesīgi piemērot sankcijas, kas paredzētas Lietuvas Republikas Administratīvo pārkāpumu kodeksā. </w:t>
      </w:r>
    </w:p>
    <w:p w14:paraId="568E5F66" w14:textId="77777777" w:rsidR="00C51E5E" w:rsidRPr="00772F50" w:rsidRDefault="00C51E5E" w:rsidP="00C51E5E">
      <w:pPr>
        <w:keepNext/>
        <w:keepLines/>
        <w:spacing w:before="240" w:after="120"/>
        <w:ind w:left="0"/>
        <w:jc w:val="left"/>
        <w:outlineLvl w:val="4"/>
        <w:rPr>
          <w:rFonts w:ascii="Tahoma" w:eastAsiaTheme="majorEastAsia" w:hAnsi="Tahoma" w:cs="Tahoma"/>
          <w:b/>
          <w:i/>
          <w:color w:val="5F497A" w:themeColor="accent4" w:themeShade="BF"/>
          <w:sz w:val="22"/>
          <w:szCs w:val="24"/>
          <w:lang w:eastAsia="en-US"/>
        </w:rPr>
      </w:pPr>
      <w:bookmarkStart w:id="215" w:name="_Toc42466027"/>
      <w:r w:rsidRPr="00772F50">
        <w:rPr>
          <w:rFonts w:ascii="Tahoma" w:eastAsiaTheme="majorEastAsia" w:hAnsi="Tahoma" w:cs="Tahoma"/>
          <w:b/>
          <w:i/>
          <w:color w:val="5F497A" w:themeColor="accent4" w:themeShade="BF"/>
          <w:sz w:val="22"/>
          <w:szCs w:val="24"/>
          <w:lang w:eastAsia="en-US"/>
        </w:rPr>
        <w:t>Ugunsdzēsības un glābšanas pakalpojumu sniedzēji</w:t>
      </w:r>
      <w:bookmarkEnd w:id="215"/>
    </w:p>
    <w:p w14:paraId="2EEEC032" w14:textId="62BC47DF" w:rsidR="00C51E5E" w:rsidRPr="00772F50" w:rsidRDefault="00C51E5E" w:rsidP="00C51E5E">
      <w:pPr>
        <w:spacing w:line="259" w:lineRule="auto"/>
        <w:ind w:left="0" w:firstLine="851"/>
        <w:rPr>
          <w:rFonts w:eastAsia="Calibri"/>
          <w:sz w:val="24"/>
          <w:szCs w:val="24"/>
          <w:lang w:eastAsia="en-US"/>
        </w:rPr>
      </w:pPr>
      <w:r w:rsidRPr="00772F50">
        <w:rPr>
          <w:rFonts w:ascii="Tahoma" w:hAnsi="Tahoma" w:cs="Tahoma"/>
          <w:color w:val="000000" w:themeColor="text1"/>
          <w:sz w:val="20"/>
          <w:szCs w:val="20"/>
        </w:rPr>
        <w:t>Lietuvā ugunsgrēku dzēšanas, avāriju, dabas katastrofu, ekstremālu situāciju seku likvidēšana un citas darbības uzdotas pašvaldību ugunsdzēsības dienestu (turpmāk – PUD) un Valsts ugunsdzēsības glābšanas departamenta (turpmāk – VUGD) darbiniekiem. Ugunsdzēsības nodrošināšanas un organizēšanas tiesiskos pamatus regulē Lietuvas Republikas Ugunsdzēsības likums (2002. gada 5. decembris, Nr. IX-1225).</w:t>
      </w:r>
      <w:r w:rsidRPr="00772F50">
        <w:rPr>
          <w:rFonts w:eastAsia="Calibri"/>
          <w:sz w:val="24"/>
          <w:szCs w:val="24"/>
          <w:lang w:eastAsia="en-US"/>
        </w:rPr>
        <w:t xml:space="preserve"> </w:t>
      </w:r>
    </w:p>
    <w:p w14:paraId="18500679" w14:textId="520FC343" w:rsidR="00C51E5E" w:rsidRPr="00772F50" w:rsidRDefault="00C51E5E" w:rsidP="00C51E5E">
      <w:pPr>
        <w:spacing w:before="120" w:after="120"/>
        <w:ind w:left="0" w:firstLine="720"/>
        <w:rPr>
          <w:rFonts w:ascii="Tahoma" w:hAnsi="Tahoma" w:cs="Tahoma"/>
          <w:color w:val="000000" w:themeColor="text1"/>
          <w:sz w:val="20"/>
          <w:szCs w:val="20"/>
          <w:lang w:eastAsia="en-US"/>
        </w:rPr>
      </w:pPr>
      <w:r w:rsidRPr="00382627">
        <w:rPr>
          <w:rStyle w:val="paraststekstsChar"/>
        </w:rPr>
        <w:t xml:space="preserve">Ugunsdrošību noteiktās teritorijās nodrošina LT VUGD teritoriālās struktūrvienības – Ugunsdzēsības un glābšanas departamenta Ugunsdzēsības un glābšanas </w:t>
      </w:r>
      <w:r w:rsidR="00972762">
        <w:rPr>
          <w:rStyle w:val="paraststekstsChar"/>
        </w:rPr>
        <w:t>dienesti</w:t>
      </w:r>
      <w:r w:rsidRPr="00382627">
        <w:rPr>
          <w:rStyle w:val="paraststekstsChar"/>
        </w:rPr>
        <w:t>. LT VUGD</w:t>
      </w:r>
      <w:r w:rsidRPr="00772F50">
        <w:rPr>
          <w:rFonts w:ascii="Tahoma" w:hAnsi="Tahoma" w:cs="Tahoma"/>
          <w:color w:val="000000" w:themeColor="text1"/>
          <w:sz w:val="20"/>
          <w:szCs w:val="20"/>
          <w:lang w:eastAsia="en-US"/>
        </w:rPr>
        <w:t xml:space="preserve"> pakļauto nodaļu struktūrshēma attēlota </w:t>
      </w:r>
      <w:r w:rsidR="00105C9C" w:rsidRPr="00105C9C">
        <w:rPr>
          <w:rFonts w:ascii="Tahoma" w:hAnsi="Tahoma" w:cs="Tahoma"/>
          <w:color w:val="000000" w:themeColor="text1"/>
          <w:sz w:val="20"/>
          <w:szCs w:val="20"/>
          <w:lang w:eastAsia="en-US"/>
        </w:rPr>
        <w:t>4</w:t>
      </w:r>
      <w:r w:rsidR="000650BB">
        <w:rPr>
          <w:rFonts w:ascii="Tahoma" w:hAnsi="Tahoma" w:cs="Tahoma"/>
          <w:color w:val="000000" w:themeColor="text1"/>
          <w:sz w:val="20"/>
          <w:szCs w:val="20"/>
          <w:lang w:eastAsia="en-US"/>
        </w:rPr>
        <w:t>5</w:t>
      </w:r>
      <w:r w:rsidR="00105C9C">
        <w:rPr>
          <w:rFonts w:ascii="Tahoma" w:hAnsi="Tahoma" w:cs="Tahoma"/>
          <w:color w:val="000000" w:themeColor="text1"/>
          <w:sz w:val="20"/>
          <w:szCs w:val="20"/>
          <w:lang w:eastAsia="en-US"/>
        </w:rPr>
        <w:t>. attēlā.</w:t>
      </w:r>
    </w:p>
    <w:p w14:paraId="0BCD25B0" w14:textId="77777777" w:rsidR="000C07E2" w:rsidRDefault="000C07E2">
      <w:pPr>
        <w:rPr>
          <w:rFonts w:ascii="Tahoma" w:eastAsiaTheme="minorHAnsi" w:hAnsi="Tahoma" w:cstheme="minorBidi"/>
          <w:b/>
          <w:i/>
          <w:iCs/>
          <w:color w:val="000000" w:themeColor="text1"/>
          <w:sz w:val="18"/>
          <w:szCs w:val="16"/>
          <w:lang w:eastAsia="en-US"/>
        </w:rPr>
      </w:pPr>
      <w:bookmarkStart w:id="216" w:name="_Toc43297162"/>
      <w:r>
        <w:br w:type="page"/>
      </w:r>
    </w:p>
    <w:p w14:paraId="724A81AF" w14:textId="7C933C69" w:rsidR="00105C9C" w:rsidRDefault="000C07E2" w:rsidP="00105C9C">
      <w:pPr>
        <w:pStyle w:val="Caption"/>
      </w:pPr>
      <w:r w:rsidRPr="00A81F47">
        <w:rPr>
          <w:noProof/>
          <w:lang w:eastAsia="lv-LV"/>
        </w:rPr>
        <w:lastRenderedPageBreak/>
        <w:drawing>
          <wp:anchor distT="0" distB="0" distL="114300" distR="114300" simplePos="0" relativeHeight="251658246" behindDoc="0" locked="0" layoutInCell="1" allowOverlap="1" wp14:anchorId="2B7A7D24" wp14:editId="76EAFE85">
            <wp:simplePos x="0" y="0"/>
            <wp:positionH relativeFrom="margin">
              <wp:align>center</wp:align>
            </wp:positionH>
            <wp:positionV relativeFrom="paragraph">
              <wp:posOffset>248920</wp:posOffset>
            </wp:positionV>
            <wp:extent cx="6461760" cy="1989252"/>
            <wp:effectExtent l="0" t="0" r="0" b="0"/>
            <wp:wrapTopAndBottom/>
            <wp:docPr id="49"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461760" cy="19892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5C9C">
        <w:t xml:space="preserve">Attēls Nr. </w:t>
      </w:r>
      <w:r w:rsidR="00B71EBF">
        <w:t>45</w:t>
      </w:r>
      <w:r w:rsidR="00105C9C">
        <w:t>.</w:t>
      </w:r>
      <w:r w:rsidR="00D666F9">
        <w:t xml:space="preserve"> Lietuvas </w:t>
      </w:r>
      <w:r w:rsidR="00105C9C" w:rsidRPr="00105C9C">
        <w:t>VUGD struktūra</w:t>
      </w:r>
      <w:r w:rsidR="00105C9C" w:rsidRPr="00382627">
        <w:rPr>
          <w:rStyle w:val="paraststekstsChar"/>
          <w:vertAlign w:val="superscript"/>
        </w:rPr>
        <w:footnoteReference w:id="154"/>
      </w:r>
      <w:bookmarkEnd w:id="216"/>
    </w:p>
    <w:p w14:paraId="653AEF0E" w14:textId="77777777" w:rsidR="000C07E2" w:rsidRDefault="000C07E2" w:rsidP="00382627">
      <w:pPr>
        <w:pStyle w:val="paraststeksts"/>
      </w:pPr>
    </w:p>
    <w:p w14:paraId="33902C2C" w14:textId="4EB05821" w:rsidR="00C51E5E" w:rsidRDefault="00A348E9" w:rsidP="00382627">
      <w:pPr>
        <w:pStyle w:val="paraststeksts"/>
        <w:rPr>
          <w:lang w:eastAsia="en-US"/>
        </w:rPr>
      </w:pPr>
      <w:r w:rsidRPr="00772F50">
        <w:t xml:space="preserve">Viens no galvenajiem dokumentiem, kas reglamentē šo iestāžu darbību, ir Lietuvas Republikas Ugunsdzēsības likums. </w:t>
      </w:r>
      <w:r w:rsidR="00C51E5E" w:rsidRPr="00772F50">
        <w:rPr>
          <w:lang w:eastAsia="en-US"/>
        </w:rPr>
        <w:t xml:space="preserve">Lietuvas pašvaldību teritorijās ugunsdzēsību nodrošina Ugunsdzēsības un glābšanas dienesti, kas pakļauti </w:t>
      </w:r>
      <w:proofErr w:type="gramStart"/>
      <w:r w:rsidR="00382627">
        <w:rPr>
          <w:lang w:eastAsia="en-US"/>
        </w:rPr>
        <w:t xml:space="preserve">Valsts </w:t>
      </w:r>
      <w:r w:rsidR="00C51E5E" w:rsidRPr="00772F50">
        <w:rPr>
          <w:lang w:eastAsia="en-US"/>
        </w:rPr>
        <w:t>Ugunsdzēsības un glābšanas dienestam</w:t>
      </w:r>
      <w:proofErr w:type="gramEnd"/>
      <w:r w:rsidR="00C51E5E" w:rsidRPr="00772F50">
        <w:rPr>
          <w:lang w:eastAsia="en-US"/>
        </w:rPr>
        <w:t xml:space="preserve">, un pašvaldību dibinātie ugunsdzēsības dienesti. Lietuvas </w:t>
      </w:r>
      <w:r w:rsidR="0015471F">
        <w:rPr>
          <w:lang w:eastAsia="en-US"/>
        </w:rPr>
        <w:t>Pierobežas pašvaldīb</w:t>
      </w:r>
      <w:r w:rsidR="00C51E5E" w:rsidRPr="00772F50">
        <w:rPr>
          <w:lang w:eastAsia="en-US"/>
        </w:rPr>
        <w:t>ās izvietotie ugunsdzēsības dienesti</w:t>
      </w:r>
      <w:r w:rsidR="00382627">
        <w:rPr>
          <w:lang w:eastAsia="en-US"/>
        </w:rPr>
        <w:t>:</w:t>
      </w:r>
    </w:p>
    <w:p w14:paraId="7F5DFFFE" w14:textId="4AAA3F0E" w:rsidR="00382627" w:rsidRDefault="00382627" w:rsidP="00382627">
      <w:pPr>
        <w:pStyle w:val="buleti"/>
      </w:pPr>
      <w:r>
        <w:t>Akmenes ugunsdzēsības un glābšanas dienests (valsts)</w:t>
      </w:r>
    </w:p>
    <w:p w14:paraId="5432A504" w14:textId="77AA82EC" w:rsidR="00382627" w:rsidRDefault="00382627" w:rsidP="00382627">
      <w:pPr>
        <w:pStyle w:val="buleti"/>
      </w:pPr>
      <w:proofErr w:type="spellStart"/>
      <w:r>
        <w:t>Jonišķu</w:t>
      </w:r>
      <w:proofErr w:type="spellEnd"/>
      <w:r>
        <w:t xml:space="preserve"> ugunsdzēsības un glābšanas dienests (valsts)</w:t>
      </w:r>
    </w:p>
    <w:p w14:paraId="35F15A1A" w14:textId="7EE92CA0" w:rsidR="00382627" w:rsidRDefault="00382627" w:rsidP="00382627">
      <w:pPr>
        <w:pStyle w:val="buleti"/>
      </w:pPr>
      <w:proofErr w:type="spellStart"/>
      <w:r>
        <w:t>Pakrojas</w:t>
      </w:r>
      <w:proofErr w:type="spellEnd"/>
      <w:r>
        <w:t xml:space="preserve"> ugunsdzēsības un glābšanas dienests (valsts)</w:t>
      </w:r>
    </w:p>
    <w:p w14:paraId="071A7483" w14:textId="15085143" w:rsidR="00382627" w:rsidRDefault="00382627" w:rsidP="00382627">
      <w:pPr>
        <w:pStyle w:val="buleti"/>
      </w:pPr>
      <w:proofErr w:type="spellStart"/>
      <w:r>
        <w:t>Rokišķu</w:t>
      </w:r>
      <w:proofErr w:type="spellEnd"/>
      <w:r>
        <w:t xml:space="preserve"> ugunsdzēsības un glābšanas dienests (valsts)</w:t>
      </w:r>
    </w:p>
    <w:p w14:paraId="1CF469A2" w14:textId="67E89012" w:rsidR="00382627" w:rsidRDefault="00382627" w:rsidP="00382627">
      <w:pPr>
        <w:pStyle w:val="buleti"/>
      </w:pPr>
      <w:proofErr w:type="spellStart"/>
      <w:r>
        <w:t>Pasvales</w:t>
      </w:r>
      <w:proofErr w:type="spellEnd"/>
      <w:r>
        <w:t xml:space="preserve"> ugunsdzēsības un glābšanas dienests (valsts)</w:t>
      </w:r>
    </w:p>
    <w:p w14:paraId="6BDE3971" w14:textId="16759F55" w:rsidR="00382627" w:rsidRDefault="00382627" w:rsidP="00382627">
      <w:pPr>
        <w:pStyle w:val="buleti"/>
      </w:pPr>
      <w:r>
        <w:t>Biržu ugunsdzēsības un glābšanas dienests (valsts)</w:t>
      </w:r>
    </w:p>
    <w:p w14:paraId="68B67F15" w14:textId="645F1EDD" w:rsidR="00382627" w:rsidRDefault="00382627" w:rsidP="00382627">
      <w:pPr>
        <w:pStyle w:val="buleti"/>
      </w:pPr>
      <w:r>
        <w:t>Akmenes rajona ugunsdzēsēju vienība (pašvaldības)</w:t>
      </w:r>
    </w:p>
    <w:p w14:paraId="3C362B76" w14:textId="77777777" w:rsidR="00382627" w:rsidRDefault="00382627" w:rsidP="00382627">
      <w:pPr>
        <w:pStyle w:val="buleti"/>
      </w:pPr>
      <w:proofErr w:type="spellStart"/>
      <w:r>
        <w:t>Jonišķu</w:t>
      </w:r>
      <w:proofErr w:type="spellEnd"/>
      <w:r>
        <w:t xml:space="preserve"> rajona pašvaldības ugunsdzēsības dienests</w:t>
      </w:r>
    </w:p>
    <w:p w14:paraId="052E17C0" w14:textId="1E949D30" w:rsidR="00382627" w:rsidRDefault="00382627" w:rsidP="00382627">
      <w:pPr>
        <w:pStyle w:val="buleti"/>
      </w:pPr>
      <w:proofErr w:type="spellStart"/>
      <w:r>
        <w:t>Pakrojas</w:t>
      </w:r>
      <w:proofErr w:type="spellEnd"/>
      <w:r>
        <w:t xml:space="preserve"> rajona pašvaldības ugunsdzēsības dienests, tostarp – brīvprātīgie ugunsdzēsēji</w:t>
      </w:r>
    </w:p>
    <w:p w14:paraId="5451D7F9" w14:textId="77777777" w:rsidR="00382627" w:rsidRDefault="00382627" w:rsidP="00382627">
      <w:pPr>
        <w:pStyle w:val="buleti"/>
      </w:pPr>
      <w:proofErr w:type="spellStart"/>
      <w:r>
        <w:t>Rokišķu</w:t>
      </w:r>
      <w:proofErr w:type="spellEnd"/>
      <w:r>
        <w:t xml:space="preserve"> rajona pašvaldības ugunsdzēsības dienests</w:t>
      </w:r>
    </w:p>
    <w:p w14:paraId="079381DB" w14:textId="77777777" w:rsidR="00382627" w:rsidRDefault="00382627" w:rsidP="00382627">
      <w:pPr>
        <w:pStyle w:val="buleti"/>
      </w:pPr>
      <w:proofErr w:type="spellStart"/>
      <w:r>
        <w:t>Pasvales</w:t>
      </w:r>
      <w:proofErr w:type="spellEnd"/>
      <w:r>
        <w:t xml:space="preserve"> rajona pašvaldības ugunsdzēsības dienests, tostarp – brīvprātīgie ugunsdzēsēji</w:t>
      </w:r>
    </w:p>
    <w:p w14:paraId="396E395A" w14:textId="7266E71A" w:rsidR="00382627" w:rsidRDefault="00382627" w:rsidP="00382627">
      <w:pPr>
        <w:pStyle w:val="buleti"/>
      </w:pPr>
      <w:r>
        <w:t>Biržu pašvaldības ugunsdzēsības dienests</w:t>
      </w:r>
    </w:p>
    <w:p w14:paraId="2DF8CFB6" w14:textId="77777777" w:rsidR="00382627" w:rsidRDefault="00382627" w:rsidP="00382627">
      <w:pPr>
        <w:pStyle w:val="buleti"/>
      </w:pPr>
      <w:r>
        <w:t>Akmenes rajona brīvprātīgo ugunsdzēsēju biedrība (asociācija)</w:t>
      </w:r>
    </w:p>
    <w:p w14:paraId="70BCCF72" w14:textId="447DA8CC" w:rsidR="00382627" w:rsidRDefault="00382627" w:rsidP="00382627">
      <w:pPr>
        <w:pStyle w:val="buleti"/>
      </w:pPr>
      <w:proofErr w:type="spellStart"/>
      <w:r>
        <w:t>Jonišķu</w:t>
      </w:r>
      <w:proofErr w:type="spellEnd"/>
      <w:r>
        <w:t xml:space="preserve"> rajona brīvprātīgo ugunsdzēsēju biedrība (asociācija)</w:t>
      </w:r>
    </w:p>
    <w:p w14:paraId="23C17FA4" w14:textId="162D947E" w:rsidR="00382627" w:rsidRDefault="00382627" w:rsidP="00382627">
      <w:pPr>
        <w:pStyle w:val="buleti"/>
      </w:pPr>
      <w:proofErr w:type="spellStart"/>
      <w:r w:rsidRPr="00382627">
        <w:t>Rokišķu</w:t>
      </w:r>
      <w:proofErr w:type="spellEnd"/>
      <w:r w:rsidRPr="00382627">
        <w:t xml:space="preserve"> brīvprātīgo ugunsdzēsēju biedrība (asociācija)</w:t>
      </w:r>
    </w:p>
    <w:p w14:paraId="62B38C33" w14:textId="329D3269" w:rsidR="00C51E5E" w:rsidRPr="00772F50" w:rsidRDefault="00382627" w:rsidP="00382627">
      <w:pPr>
        <w:pStyle w:val="paraststeksts"/>
      </w:pPr>
      <w:r w:rsidRPr="00382627">
        <w:rPr>
          <w:color w:val="auto"/>
        </w:rPr>
        <w:t xml:space="preserve">Pamatā </w:t>
      </w:r>
      <w:r w:rsidR="00C51E5E" w:rsidRPr="00382627">
        <w:rPr>
          <w:color w:val="auto"/>
        </w:rPr>
        <w:t xml:space="preserve">Lietuvas </w:t>
      </w:r>
      <w:r w:rsidR="0015471F">
        <w:rPr>
          <w:color w:val="auto"/>
        </w:rPr>
        <w:t>Pierobežas pašvaldīb</w:t>
      </w:r>
      <w:r w:rsidR="00C51E5E" w:rsidRPr="00382627">
        <w:rPr>
          <w:color w:val="auto"/>
        </w:rPr>
        <w:t>ās par ugunsdrošību rūpējas ugunsdzēsības un glābšanas dienesti</w:t>
      </w:r>
      <w:proofErr w:type="gramStart"/>
      <w:r w:rsidR="00C51E5E" w:rsidRPr="00382627">
        <w:rPr>
          <w:color w:val="auto"/>
        </w:rPr>
        <w:t xml:space="preserve"> kas ir pašvaldības iestādes</w:t>
      </w:r>
      <w:proofErr w:type="gramEnd"/>
      <w:r w:rsidR="00C51E5E" w:rsidRPr="00382627">
        <w:rPr>
          <w:color w:val="auto"/>
        </w:rPr>
        <w:t xml:space="preserve">. </w:t>
      </w:r>
      <w:r>
        <w:t>Ugunsdzēsības dienestu d</w:t>
      </w:r>
      <w:r w:rsidR="00C51E5E" w:rsidRPr="00772F50">
        <w:t xml:space="preserve">ibināšanu reglamentē attiecīgie apstiprinātie noteikumi. </w:t>
      </w:r>
    </w:p>
    <w:p w14:paraId="165CBDEC" w14:textId="12EB44AC" w:rsidR="00C51E5E" w:rsidRPr="00772F50" w:rsidRDefault="00C51E5E" w:rsidP="00382627">
      <w:pPr>
        <w:pStyle w:val="paraststeksts"/>
        <w:rPr>
          <w:rFonts w:eastAsiaTheme="minorHAnsi" w:cstheme="minorBidi"/>
          <w:b/>
          <w:i/>
          <w:iCs/>
          <w:sz w:val="18"/>
          <w:szCs w:val="16"/>
          <w:lang w:eastAsia="en-US"/>
        </w:rPr>
      </w:pPr>
      <w:r w:rsidRPr="00772F50">
        <w:rPr>
          <w:lang w:eastAsia="en-US"/>
        </w:rPr>
        <w:t xml:space="preserve">Visu Lietuvas </w:t>
      </w:r>
      <w:r w:rsidR="0015471F">
        <w:rPr>
          <w:lang w:eastAsia="en-US"/>
        </w:rPr>
        <w:t>Pierobežas pašvaldīb</w:t>
      </w:r>
      <w:r w:rsidRPr="00772F50">
        <w:rPr>
          <w:lang w:eastAsia="en-US"/>
        </w:rPr>
        <w:t xml:space="preserve">u </w:t>
      </w:r>
      <w:r w:rsidR="00382627">
        <w:t xml:space="preserve">ugunsdzēsības dienestu </w:t>
      </w:r>
      <w:r w:rsidRPr="00772F50">
        <w:rPr>
          <w:lang w:eastAsia="en-US"/>
        </w:rPr>
        <w:t>organizatoriskā struktūra ir vienāda</w:t>
      </w:r>
      <w:r w:rsidR="00382627">
        <w:rPr>
          <w:lang w:eastAsia="en-US"/>
        </w:rPr>
        <w:t xml:space="preserve">. </w:t>
      </w:r>
      <w:r w:rsidRPr="00772F50">
        <w:rPr>
          <w:lang w:eastAsia="en-US"/>
        </w:rPr>
        <w:t xml:space="preserve">To veido </w:t>
      </w:r>
      <w:r w:rsidR="00382627">
        <w:t xml:space="preserve">Ugunsdzēsības dienesta </w:t>
      </w:r>
      <w:r w:rsidRPr="00772F50">
        <w:rPr>
          <w:lang w:eastAsia="en-US"/>
        </w:rPr>
        <w:t>priekšnieks/vadītājs, finansists, ugunsdzēsēju komanda un brīvprātīgie ugunsdzēsēji.</w:t>
      </w:r>
    </w:p>
    <w:p w14:paraId="27817A42" w14:textId="19FDD6D2" w:rsidR="00C51E5E" w:rsidRPr="00772F50" w:rsidRDefault="00382627" w:rsidP="00382627">
      <w:pPr>
        <w:pStyle w:val="paraststeksts"/>
        <w:rPr>
          <w:szCs w:val="24"/>
          <w:lang w:eastAsia="en-US"/>
        </w:rPr>
      </w:pPr>
      <w:r>
        <w:t xml:space="preserve">Ugunsdzēsības dienestu </w:t>
      </w:r>
      <w:r w:rsidR="00C51E5E" w:rsidRPr="00772F50">
        <w:rPr>
          <w:lang w:eastAsia="en-US"/>
        </w:rPr>
        <w:t xml:space="preserve">biežāk pildītās </w:t>
      </w:r>
      <w:r w:rsidR="00C51E5E" w:rsidRPr="00A348E9">
        <w:rPr>
          <w:rStyle w:val="Strong"/>
        </w:rPr>
        <w:t>funkcijas</w:t>
      </w:r>
      <w:r w:rsidR="00C51E5E" w:rsidRPr="00772F50">
        <w:rPr>
          <w:lang w:eastAsia="en-US"/>
        </w:rPr>
        <w:t xml:space="preserve"> ietver:</w:t>
      </w:r>
    </w:p>
    <w:p w14:paraId="2D3BEE8D" w14:textId="77777777" w:rsidR="00C51E5E" w:rsidRPr="00772F50" w:rsidRDefault="00C51E5E" w:rsidP="00382627">
      <w:pPr>
        <w:pStyle w:val="buleti"/>
      </w:pPr>
      <w:r w:rsidRPr="00772F50">
        <w:t>ugunsgrēku preventīvo pasākumu īstenošanu;</w:t>
      </w:r>
    </w:p>
    <w:p w14:paraId="6F3B5004" w14:textId="77777777" w:rsidR="00C51E5E" w:rsidRPr="00772F50" w:rsidRDefault="00C51E5E" w:rsidP="00382627">
      <w:pPr>
        <w:pStyle w:val="buleti"/>
      </w:pPr>
      <w:r w:rsidRPr="00772F50">
        <w:t>sabiedrības izglītošanu ugunsgrēku profilakses jomā;</w:t>
      </w:r>
    </w:p>
    <w:p w14:paraId="51799D84" w14:textId="77777777" w:rsidR="00C51E5E" w:rsidRPr="00772F50" w:rsidRDefault="00C51E5E" w:rsidP="00382627">
      <w:pPr>
        <w:pStyle w:val="buleti"/>
      </w:pPr>
      <w:r w:rsidRPr="00772F50">
        <w:t>ugunsgrēku dzēšanu;</w:t>
      </w:r>
    </w:p>
    <w:p w14:paraId="419CB8BB" w14:textId="77777777" w:rsidR="00C51E5E" w:rsidRPr="00772F50" w:rsidRDefault="00C51E5E" w:rsidP="00382627">
      <w:pPr>
        <w:pStyle w:val="buleti"/>
      </w:pPr>
      <w:r w:rsidRPr="00772F50">
        <w:t>primāros cilvēku un mantas glābšanas darbu veikšanu;</w:t>
      </w:r>
    </w:p>
    <w:p w14:paraId="3467A75D" w14:textId="77777777" w:rsidR="00C51E5E" w:rsidRPr="00772F50" w:rsidRDefault="00C51E5E" w:rsidP="00382627">
      <w:pPr>
        <w:pStyle w:val="buleti"/>
      </w:pPr>
      <w:r w:rsidRPr="00772F50">
        <w:t>brīvprātīgo ugunsdzēsēju darbības organizatora funkciju pildīšanu.</w:t>
      </w:r>
    </w:p>
    <w:p w14:paraId="078C74ED" w14:textId="7838CE96" w:rsidR="00C51E5E" w:rsidRPr="00772F50" w:rsidRDefault="00A348E9" w:rsidP="00C51E5E">
      <w:pPr>
        <w:spacing w:before="120" w:after="120"/>
        <w:ind w:left="0" w:firstLine="720"/>
        <w:rPr>
          <w:rFonts w:ascii="Tahoma" w:hAnsi="Tahoma" w:cs="Tahoma"/>
          <w:color w:val="000000" w:themeColor="text1"/>
          <w:sz w:val="20"/>
          <w:szCs w:val="20"/>
        </w:rPr>
      </w:pPr>
      <w:r>
        <w:rPr>
          <w:rStyle w:val="paraststekstsChar"/>
        </w:rPr>
        <w:t xml:space="preserve">Lietuvas </w:t>
      </w:r>
      <w:r w:rsidRPr="00A348E9">
        <w:rPr>
          <w:rStyle w:val="paraststekstsChar"/>
        </w:rPr>
        <w:t xml:space="preserve">Ugunsdzēsības </w:t>
      </w:r>
      <w:proofErr w:type="spellStart"/>
      <w:r w:rsidRPr="00A348E9">
        <w:rPr>
          <w:rStyle w:val="paraststekstsChar"/>
        </w:rPr>
        <w:t>dienest</w:t>
      </w:r>
      <w:proofErr w:type="spellEnd"/>
      <w:r w:rsidR="00C51E5E" w:rsidRPr="00382627">
        <w:rPr>
          <w:rStyle w:val="paraststekstsChar"/>
        </w:rPr>
        <w:t xml:space="preserve"> nodarbināto skaits svārstās no 36 līdz 81 darbinieka</w:t>
      </w:r>
      <w:r w:rsidR="00382627">
        <w:rPr>
          <w:rStyle w:val="paraststekstsChar"/>
        </w:rPr>
        <w:t xml:space="preserve">m. </w:t>
      </w:r>
      <w:r w:rsidR="00C51E5E" w:rsidRPr="00772F50">
        <w:rPr>
          <w:rFonts w:ascii="Tahoma" w:hAnsi="Tahoma" w:cs="Tahoma"/>
          <w:color w:val="000000" w:themeColor="text1"/>
          <w:sz w:val="20"/>
          <w:szCs w:val="20"/>
        </w:rPr>
        <w:t xml:space="preserve"> </w:t>
      </w:r>
    </w:p>
    <w:p w14:paraId="326E6F48" w14:textId="5FCD555B" w:rsidR="00C51E5E" w:rsidRPr="00105C9C" w:rsidRDefault="00105C9C" w:rsidP="00105C9C">
      <w:pPr>
        <w:pStyle w:val="Caption"/>
      </w:pPr>
      <w:bookmarkStart w:id="217" w:name="_Toc43297248"/>
      <w:r>
        <w:lastRenderedPageBreak/>
        <w:t xml:space="preserve">Tabula Nr. </w:t>
      </w:r>
      <w:r w:rsidR="0058688E">
        <w:t>11</w:t>
      </w:r>
      <w:r>
        <w:t xml:space="preserve">. </w:t>
      </w:r>
      <w:r w:rsidR="00A348E9" w:rsidRPr="00A348E9">
        <w:t xml:space="preserve">Ugunsdzēsības dienestu </w:t>
      </w:r>
      <w:r w:rsidRPr="00105C9C">
        <w:t>darbinieku skaits</w:t>
      </w:r>
      <w:r w:rsidR="003127E0">
        <w:t xml:space="preserve"> </w:t>
      </w:r>
      <w:r w:rsidR="003127E0" w:rsidRPr="00A348E9">
        <w:t>Lietuvas</w:t>
      </w:r>
      <w:r w:rsidR="003127E0" w:rsidRPr="00105C9C">
        <w:rPr>
          <w:iCs w:val="0"/>
          <w:vertAlign w:val="superscript"/>
        </w:rPr>
        <w:t xml:space="preserve"> </w:t>
      </w:r>
      <w:r w:rsidR="003127E0" w:rsidRPr="003127E0">
        <w:rPr>
          <w:iCs w:val="0"/>
        </w:rPr>
        <w:t>Pierobežas pašvaldībās</w:t>
      </w:r>
      <w:r w:rsidRPr="00105C9C">
        <w:rPr>
          <w:iCs w:val="0"/>
          <w:vertAlign w:val="superscript"/>
        </w:rPr>
        <w:footnoteReference w:id="155"/>
      </w:r>
      <w:bookmarkEnd w:id="217"/>
    </w:p>
    <w:tbl>
      <w:tblPr>
        <w:tblStyle w:val="Reatabula4"/>
        <w:tblW w:w="9067" w:type="dxa"/>
        <w:tblLook w:val="04A0" w:firstRow="1" w:lastRow="0" w:firstColumn="1" w:lastColumn="0" w:noHBand="0" w:noVBand="1"/>
      </w:tblPr>
      <w:tblGrid>
        <w:gridCol w:w="1992"/>
        <w:gridCol w:w="1267"/>
        <w:gridCol w:w="1146"/>
        <w:gridCol w:w="1232"/>
        <w:gridCol w:w="908"/>
        <w:gridCol w:w="1227"/>
        <w:gridCol w:w="1295"/>
      </w:tblGrid>
      <w:tr w:rsidR="00C51E5E" w:rsidRPr="00772F50" w14:paraId="6D4178C6" w14:textId="77777777" w:rsidTr="00955C39">
        <w:tc>
          <w:tcPr>
            <w:tcW w:w="2046" w:type="dxa"/>
            <w:shd w:val="clear" w:color="auto" w:fill="5F497A" w:themeFill="accent4" w:themeFillShade="BF"/>
            <w:vAlign w:val="center"/>
          </w:tcPr>
          <w:p w14:paraId="51AFE610" w14:textId="77777777" w:rsidR="00C51E5E" w:rsidRPr="00772F50" w:rsidRDefault="00C51E5E" w:rsidP="00955C39">
            <w:pPr>
              <w:spacing w:line="23" w:lineRule="atLeast"/>
              <w:ind w:left="113" w:right="113"/>
              <w:jc w:val="center"/>
              <w:rPr>
                <w:rFonts w:ascii="Tahoma" w:hAnsi="Tahoma" w:cs="Tahoma"/>
                <w:b/>
                <w:color w:val="FFFFFF" w:themeColor="background1"/>
                <w:sz w:val="18"/>
                <w:szCs w:val="24"/>
                <w:lang w:eastAsia="en-US"/>
              </w:rPr>
            </w:pPr>
            <w:r w:rsidRPr="00772F50">
              <w:rPr>
                <w:rFonts w:ascii="Tahoma" w:hAnsi="Tahoma" w:cs="Tahoma"/>
                <w:b/>
                <w:color w:val="FFFFFF" w:themeColor="background1"/>
                <w:sz w:val="18"/>
                <w:szCs w:val="18"/>
                <w:lang w:eastAsia="en-US"/>
              </w:rPr>
              <w:t>Pašvaldības Ugunsdzēsības un glābšanas dienests</w:t>
            </w:r>
          </w:p>
        </w:tc>
        <w:tc>
          <w:tcPr>
            <w:tcW w:w="1267" w:type="dxa"/>
            <w:shd w:val="clear" w:color="auto" w:fill="5F497A" w:themeFill="accent4" w:themeFillShade="BF"/>
            <w:vAlign w:val="center"/>
          </w:tcPr>
          <w:p w14:paraId="6419C389" w14:textId="29D2F0E8" w:rsidR="00C51E5E" w:rsidRPr="00772F50" w:rsidRDefault="00C51E5E" w:rsidP="00955C39">
            <w:pPr>
              <w:spacing w:line="23" w:lineRule="atLeast"/>
              <w:ind w:left="113" w:right="113"/>
              <w:jc w:val="center"/>
              <w:rPr>
                <w:rFonts w:ascii="Tahoma" w:hAnsi="Tahoma" w:cs="Tahoma"/>
                <w:b/>
                <w:color w:val="FFFFFF" w:themeColor="background1"/>
                <w:sz w:val="18"/>
                <w:szCs w:val="24"/>
                <w:lang w:eastAsia="en-US"/>
              </w:rPr>
            </w:pPr>
            <w:r w:rsidRPr="00772F50">
              <w:rPr>
                <w:rFonts w:ascii="Tahoma" w:hAnsi="Tahoma" w:cs="Tahoma"/>
                <w:b/>
                <w:color w:val="FFFFFF" w:themeColor="background1"/>
                <w:sz w:val="18"/>
                <w:szCs w:val="18"/>
                <w:lang w:eastAsia="en-US"/>
              </w:rPr>
              <w:t>Akmenes</w:t>
            </w:r>
            <w:r w:rsidR="00445BBD">
              <w:rPr>
                <w:rFonts w:ascii="Tahoma" w:hAnsi="Tahoma" w:cs="Tahoma"/>
                <w:b/>
                <w:color w:val="FFFFFF" w:themeColor="background1"/>
                <w:sz w:val="18"/>
                <w:szCs w:val="18"/>
                <w:lang w:eastAsia="en-US"/>
              </w:rPr>
              <w:t xml:space="preserve"> raj.</w:t>
            </w:r>
          </w:p>
        </w:tc>
        <w:tc>
          <w:tcPr>
            <w:tcW w:w="1150" w:type="dxa"/>
            <w:shd w:val="clear" w:color="auto" w:fill="5F497A" w:themeFill="accent4" w:themeFillShade="BF"/>
            <w:vAlign w:val="center"/>
          </w:tcPr>
          <w:p w14:paraId="4B6F42CC" w14:textId="2593863B" w:rsidR="00C51E5E" w:rsidRPr="00772F50" w:rsidRDefault="00C51E5E" w:rsidP="00955C39">
            <w:pPr>
              <w:spacing w:line="23" w:lineRule="atLeast"/>
              <w:ind w:left="113" w:right="113"/>
              <w:jc w:val="center"/>
              <w:rPr>
                <w:rFonts w:ascii="Tahoma" w:hAnsi="Tahoma" w:cs="Tahoma"/>
                <w:b/>
                <w:color w:val="FFFFFF" w:themeColor="background1"/>
                <w:sz w:val="18"/>
                <w:szCs w:val="24"/>
                <w:lang w:eastAsia="en-US"/>
              </w:rPr>
            </w:pPr>
            <w:proofErr w:type="spellStart"/>
            <w:r w:rsidRPr="00772F50">
              <w:rPr>
                <w:rFonts w:ascii="Tahoma" w:hAnsi="Tahoma" w:cs="Tahoma"/>
                <w:b/>
                <w:color w:val="FFFFFF" w:themeColor="background1"/>
                <w:sz w:val="18"/>
                <w:szCs w:val="18"/>
                <w:lang w:eastAsia="en-US"/>
              </w:rPr>
              <w:t>Jonišķu</w:t>
            </w:r>
            <w:proofErr w:type="spellEnd"/>
            <w:r w:rsidR="00445BBD">
              <w:rPr>
                <w:rFonts w:ascii="Tahoma" w:hAnsi="Tahoma" w:cs="Tahoma"/>
                <w:b/>
                <w:color w:val="FFFFFF" w:themeColor="background1"/>
                <w:sz w:val="18"/>
                <w:szCs w:val="18"/>
                <w:lang w:eastAsia="en-US"/>
              </w:rPr>
              <w:t xml:space="preserve"> raj.</w:t>
            </w:r>
          </w:p>
        </w:tc>
        <w:tc>
          <w:tcPr>
            <w:tcW w:w="1139" w:type="dxa"/>
            <w:shd w:val="clear" w:color="auto" w:fill="5F497A" w:themeFill="accent4" w:themeFillShade="BF"/>
            <w:vAlign w:val="center"/>
          </w:tcPr>
          <w:p w14:paraId="066278C2" w14:textId="0A2CC9B7" w:rsidR="00C51E5E" w:rsidRPr="00772F50" w:rsidRDefault="00C51E5E" w:rsidP="00955C39">
            <w:pPr>
              <w:spacing w:line="23" w:lineRule="atLeast"/>
              <w:ind w:left="113" w:right="113"/>
              <w:jc w:val="center"/>
              <w:rPr>
                <w:rFonts w:ascii="Tahoma" w:hAnsi="Tahoma" w:cs="Tahoma"/>
                <w:b/>
                <w:color w:val="FFFFFF" w:themeColor="background1"/>
                <w:sz w:val="18"/>
                <w:szCs w:val="24"/>
                <w:lang w:eastAsia="en-US"/>
              </w:rPr>
            </w:pPr>
            <w:proofErr w:type="spellStart"/>
            <w:r w:rsidRPr="00772F50">
              <w:rPr>
                <w:rFonts w:ascii="Tahoma" w:hAnsi="Tahoma" w:cs="Tahoma"/>
                <w:b/>
                <w:color w:val="FFFFFF" w:themeColor="background1"/>
                <w:sz w:val="18"/>
                <w:szCs w:val="18"/>
                <w:lang w:eastAsia="en-US"/>
              </w:rPr>
              <w:t>Pakroja</w:t>
            </w:r>
            <w:r w:rsidR="00445BBD">
              <w:rPr>
                <w:rFonts w:ascii="Tahoma" w:hAnsi="Tahoma" w:cs="Tahoma"/>
                <w:b/>
                <w:color w:val="FFFFFF" w:themeColor="background1"/>
                <w:sz w:val="18"/>
                <w:szCs w:val="18"/>
                <w:lang w:eastAsia="en-US"/>
              </w:rPr>
              <w:t>s</w:t>
            </w:r>
            <w:proofErr w:type="spellEnd"/>
            <w:r w:rsidR="00445BBD">
              <w:rPr>
                <w:rFonts w:ascii="Tahoma" w:hAnsi="Tahoma" w:cs="Tahoma"/>
                <w:b/>
                <w:color w:val="FFFFFF" w:themeColor="background1"/>
                <w:sz w:val="18"/>
                <w:szCs w:val="18"/>
                <w:lang w:eastAsia="en-US"/>
              </w:rPr>
              <w:t xml:space="preserve"> raj.</w:t>
            </w:r>
          </w:p>
        </w:tc>
        <w:tc>
          <w:tcPr>
            <w:tcW w:w="908" w:type="dxa"/>
            <w:shd w:val="clear" w:color="auto" w:fill="5F497A" w:themeFill="accent4" w:themeFillShade="BF"/>
            <w:vAlign w:val="center"/>
          </w:tcPr>
          <w:p w14:paraId="0ABF6C7E" w14:textId="72F610C6" w:rsidR="00C51E5E" w:rsidRPr="00772F50" w:rsidRDefault="00C51E5E" w:rsidP="00955C39">
            <w:pPr>
              <w:spacing w:line="23" w:lineRule="atLeast"/>
              <w:ind w:left="113" w:right="113"/>
              <w:jc w:val="center"/>
              <w:rPr>
                <w:rFonts w:ascii="Tahoma" w:hAnsi="Tahoma" w:cs="Tahoma"/>
                <w:b/>
                <w:color w:val="FFFFFF" w:themeColor="background1"/>
                <w:sz w:val="18"/>
                <w:szCs w:val="24"/>
                <w:lang w:eastAsia="en-US"/>
              </w:rPr>
            </w:pPr>
            <w:r w:rsidRPr="00772F50">
              <w:rPr>
                <w:rFonts w:ascii="Tahoma" w:hAnsi="Tahoma" w:cs="Tahoma"/>
                <w:b/>
                <w:color w:val="FFFFFF" w:themeColor="background1"/>
                <w:sz w:val="18"/>
                <w:szCs w:val="18"/>
                <w:lang w:eastAsia="en-US"/>
              </w:rPr>
              <w:t>Biržu</w:t>
            </w:r>
            <w:r w:rsidR="00445BBD">
              <w:rPr>
                <w:rFonts w:ascii="Tahoma" w:hAnsi="Tahoma" w:cs="Tahoma"/>
                <w:b/>
                <w:color w:val="FFFFFF" w:themeColor="background1"/>
                <w:sz w:val="18"/>
                <w:szCs w:val="18"/>
                <w:lang w:eastAsia="en-US"/>
              </w:rPr>
              <w:t xml:space="preserve"> raj.</w:t>
            </w:r>
          </w:p>
        </w:tc>
        <w:tc>
          <w:tcPr>
            <w:tcW w:w="1227" w:type="dxa"/>
            <w:shd w:val="clear" w:color="auto" w:fill="5F497A" w:themeFill="accent4" w:themeFillShade="BF"/>
            <w:vAlign w:val="center"/>
          </w:tcPr>
          <w:p w14:paraId="6CB1D239" w14:textId="2CBDEEDC" w:rsidR="00C51E5E" w:rsidRPr="00772F50" w:rsidRDefault="00C51E5E" w:rsidP="00955C39">
            <w:pPr>
              <w:spacing w:line="23" w:lineRule="atLeast"/>
              <w:ind w:left="113" w:right="113"/>
              <w:jc w:val="center"/>
              <w:rPr>
                <w:rFonts w:ascii="Tahoma" w:hAnsi="Tahoma" w:cs="Tahoma"/>
                <w:b/>
                <w:color w:val="FFFFFF" w:themeColor="background1"/>
                <w:sz w:val="18"/>
                <w:szCs w:val="24"/>
                <w:lang w:eastAsia="en-US"/>
              </w:rPr>
            </w:pPr>
            <w:proofErr w:type="spellStart"/>
            <w:r w:rsidRPr="00772F50">
              <w:rPr>
                <w:rFonts w:ascii="Tahoma" w:hAnsi="Tahoma" w:cs="Tahoma"/>
                <w:b/>
                <w:color w:val="FFFFFF" w:themeColor="background1"/>
                <w:sz w:val="18"/>
                <w:szCs w:val="18"/>
                <w:lang w:eastAsia="en-US"/>
              </w:rPr>
              <w:t>Pasvales</w:t>
            </w:r>
            <w:proofErr w:type="spellEnd"/>
            <w:r w:rsidR="00445BBD">
              <w:rPr>
                <w:rFonts w:ascii="Tahoma" w:hAnsi="Tahoma" w:cs="Tahoma"/>
                <w:b/>
                <w:color w:val="FFFFFF" w:themeColor="background1"/>
                <w:sz w:val="18"/>
                <w:szCs w:val="18"/>
                <w:lang w:eastAsia="en-US"/>
              </w:rPr>
              <w:t xml:space="preserve"> raj.</w:t>
            </w:r>
          </w:p>
        </w:tc>
        <w:tc>
          <w:tcPr>
            <w:tcW w:w="1330" w:type="dxa"/>
            <w:shd w:val="clear" w:color="auto" w:fill="5F497A" w:themeFill="accent4" w:themeFillShade="BF"/>
            <w:vAlign w:val="center"/>
          </w:tcPr>
          <w:p w14:paraId="7CDAB43D" w14:textId="2ECE2D83" w:rsidR="00C51E5E" w:rsidRPr="00772F50" w:rsidRDefault="00C51E5E" w:rsidP="00955C39">
            <w:pPr>
              <w:spacing w:line="23" w:lineRule="atLeast"/>
              <w:ind w:left="113" w:right="113"/>
              <w:jc w:val="center"/>
              <w:rPr>
                <w:rFonts w:ascii="Tahoma" w:hAnsi="Tahoma" w:cs="Tahoma"/>
                <w:b/>
                <w:color w:val="FFFFFF" w:themeColor="background1"/>
                <w:sz w:val="18"/>
                <w:szCs w:val="24"/>
                <w:lang w:eastAsia="en-US"/>
              </w:rPr>
            </w:pPr>
            <w:proofErr w:type="spellStart"/>
            <w:r w:rsidRPr="00772F50">
              <w:rPr>
                <w:rFonts w:ascii="Tahoma" w:hAnsi="Tahoma" w:cs="Tahoma"/>
                <w:b/>
                <w:color w:val="FFFFFF" w:themeColor="background1"/>
                <w:sz w:val="18"/>
                <w:szCs w:val="18"/>
                <w:lang w:eastAsia="en-US"/>
              </w:rPr>
              <w:t>Rokišķu</w:t>
            </w:r>
            <w:proofErr w:type="spellEnd"/>
            <w:r w:rsidR="00445BBD">
              <w:rPr>
                <w:rFonts w:ascii="Tahoma" w:hAnsi="Tahoma" w:cs="Tahoma"/>
                <w:b/>
                <w:color w:val="FFFFFF" w:themeColor="background1"/>
                <w:sz w:val="18"/>
                <w:szCs w:val="18"/>
                <w:lang w:eastAsia="en-US"/>
              </w:rPr>
              <w:t xml:space="preserve"> raj.</w:t>
            </w:r>
          </w:p>
        </w:tc>
      </w:tr>
      <w:tr w:rsidR="00C51E5E" w:rsidRPr="00772F50" w14:paraId="229064C8" w14:textId="77777777" w:rsidTr="00955C39">
        <w:trPr>
          <w:trHeight w:val="371"/>
        </w:trPr>
        <w:tc>
          <w:tcPr>
            <w:tcW w:w="2046" w:type="dxa"/>
            <w:vAlign w:val="center"/>
          </w:tcPr>
          <w:p w14:paraId="03C34470" w14:textId="77777777" w:rsidR="00C51E5E" w:rsidRPr="00772F50" w:rsidRDefault="00C51E5E" w:rsidP="00955C39">
            <w:pPr>
              <w:spacing w:line="23" w:lineRule="atLeast"/>
              <w:ind w:left="113" w:right="113"/>
              <w:jc w:val="center"/>
              <w:rPr>
                <w:rFonts w:ascii="Tahoma" w:hAnsi="Tahoma" w:cs="Tahoma"/>
                <w:b/>
                <w:color w:val="000000" w:themeColor="text1"/>
                <w:sz w:val="18"/>
                <w:szCs w:val="24"/>
                <w:lang w:eastAsia="en-US"/>
              </w:rPr>
            </w:pPr>
            <w:r w:rsidRPr="00772F50">
              <w:rPr>
                <w:rFonts w:ascii="Tahoma" w:hAnsi="Tahoma" w:cs="Tahoma"/>
                <w:b/>
                <w:color w:val="000000" w:themeColor="text1"/>
                <w:sz w:val="18"/>
                <w:szCs w:val="18"/>
                <w:lang w:eastAsia="en-US"/>
              </w:rPr>
              <w:t>Darbinieku skaits</w:t>
            </w:r>
          </w:p>
        </w:tc>
        <w:tc>
          <w:tcPr>
            <w:tcW w:w="1267" w:type="dxa"/>
            <w:vAlign w:val="center"/>
          </w:tcPr>
          <w:p w14:paraId="75251D94" w14:textId="77777777" w:rsidR="00C51E5E" w:rsidRPr="00772F50" w:rsidRDefault="00C51E5E" w:rsidP="00955C39">
            <w:pPr>
              <w:spacing w:line="23" w:lineRule="atLeast"/>
              <w:ind w:left="113" w:right="113"/>
              <w:jc w:val="center"/>
              <w:rPr>
                <w:rFonts w:ascii="Tahoma" w:hAnsi="Tahoma" w:cs="Tahoma"/>
                <w:bCs/>
                <w:color w:val="000000" w:themeColor="text1"/>
                <w:sz w:val="18"/>
                <w:szCs w:val="24"/>
                <w:lang w:eastAsia="en-US"/>
              </w:rPr>
            </w:pPr>
            <w:r w:rsidRPr="00772F50">
              <w:rPr>
                <w:rFonts w:ascii="Tahoma" w:hAnsi="Tahoma" w:cs="Tahoma"/>
                <w:bCs/>
                <w:color w:val="000000" w:themeColor="text1"/>
                <w:sz w:val="18"/>
                <w:szCs w:val="18"/>
                <w:lang w:eastAsia="en-US"/>
              </w:rPr>
              <w:t>36</w:t>
            </w:r>
          </w:p>
        </w:tc>
        <w:tc>
          <w:tcPr>
            <w:tcW w:w="1150" w:type="dxa"/>
            <w:vAlign w:val="center"/>
          </w:tcPr>
          <w:p w14:paraId="2BECAD01" w14:textId="77777777" w:rsidR="00C51E5E" w:rsidRPr="00772F50" w:rsidRDefault="00C51E5E" w:rsidP="00955C39">
            <w:pPr>
              <w:spacing w:line="23" w:lineRule="atLeast"/>
              <w:ind w:left="113" w:right="113"/>
              <w:jc w:val="center"/>
              <w:rPr>
                <w:rFonts w:ascii="Tahoma" w:hAnsi="Tahoma" w:cs="Tahoma"/>
                <w:bCs/>
                <w:color w:val="000000" w:themeColor="text1"/>
                <w:sz w:val="18"/>
                <w:szCs w:val="24"/>
                <w:lang w:eastAsia="en-US"/>
              </w:rPr>
            </w:pPr>
            <w:r w:rsidRPr="00772F50">
              <w:rPr>
                <w:rFonts w:ascii="Tahoma" w:hAnsi="Tahoma" w:cs="Tahoma"/>
                <w:bCs/>
                <w:color w:val="000000" w:themeColor="text1"/>
                <w:sz w:val="18"/>
                <w:szCs w:val="18"/>
                <w:lang w:eastAsia="en-US"/>
              </w:rPr>
              <w:t>54</w:t>
            </w:r>
          </w:p>
        </w:tc>
        <w:tc>
          <w:tcPr>
            <w:tcW w:w="1139" w:type="dxa"/>
            <w:vAlign w:val="center"/>
          </w:tcPr>
          <w:p w14:paraId="31B5CB1E" w14:textId="77777777" w:rsidR="00C51E5E" w:rsidRPr="00772F50" w:rsidRDefault="00C51E5E" w:rsidP="00955C39">
            <w:pPr>
              <w:spacing w:line="23" w:lineRule="atLeast"/>
              <w:ind w:left="113" w:right="113"/>
              <w:jc w:val="center"/>
              <w:rPr>
                <w:rFonts w:ascii="Tahoma" w:hAnsi="Tahoma" w:cs="Tahoma"/>
                <w:bCs/>
                <w:color w:val="000000" w:themeColor="text1"/>
                <w:sz w:val="18"/>
                <w:szCs w:val="24"/>
                <w:lang w:eastAsia="en-US"/>
              </w:rPr>
            </w:pPr>
            <w:r w:rsidRPr="00772F50">
              <w:rPr>
                <w:rFonts w:ascii="Tahoma" w:hAnsi="Tahoma" w:cs="Tahoma"/>
                <w:bCs/>
                <w:color w:val="000000" w:themeColor="text1"/>
                <w:sz w:val="18"/>
                <w:szCs w:val="18"/>
                <w:lang w:eastAsia="en-US"/>
              </w:rPr>
              <w:t>36</w:t>
            </w:r>
          </w:p>
        </w:tc>
        <w:tc>
          <w:tcPr>
            <w:tcW w:w="908" w:type="dxa"/>
            <w:vAlign w:val="center"/>
          </w:tcPr>
          <w:p w14:paraId="263E09E1" w14:textId="77777777" w:rsidR="00C51E5E" w:rsidRPr="00772F50" w:rsidRDefault="00C51E5E" w:rsidP="00955C39">
            <w:pPr>
              <w:spacing w:line="23" w:lineRule="atLeast"/>
              <w:ind w:left="113" w:right="113"/>
              <w:jc w:val="center"/>
              <w:rPr>
                <w:rFonts w:ascii="Tahoma" w:hAnsi="Tahoma" w:cs="Tahoma"/>
                <w:bCs/>
                <w:color w:val="000000" w:themeColor="text1"/>
                <w:sz w:val="18"/>
                <w:szCs w:val="24"/>
                <w:lang w:eastAsia="en-US"/>
              </w:rPr>
            </w:pPr>
            <w:r w:rsidRPr="00772F50">
              <w:rPr>
                <w:rFonts w:ascii="Tahoma" w:hAnsi="Tahoma" w:cs="Tahoma"/>
                <w:bCs/>
                <w:color w:val="000000" w:themeColor="text1"/>
                <w:sz w:val="18"/>
                <w:szCs w:val="18"/>
                <w:lang w:eastAsia="en-US"/>
              </w:rPr>
              <w:t>72</w:t>
            </w:r>
          </w:p>
        </w:tc>
        <w:tc>
          <w:tcPr>
            <w:tcW w:w="1227" w:type="dxa"/>
            <w:vAlign w:val="center"/>
          </w:tcPr>
          <w:p w14:paraId="350DB742" w14:textId="77777777" w:rsidR="00C51E5E" w:rsidRPr="00772F50" w:rsidRDefault="00C51E5E" w:rsidP="00955C39">
            <w:pPr>
              <w:spacing w:line="23" w:lineRule="atLeast"/>
              <w:ind w:left="113" w:right="113"/>
              <w:jc w:val="center"/>
              <w:rPr>
                <w:rFonts w:ascii="Tahoma" w:hAnsi="Tahoma" w:cs="Tahoma"/>
                <w:bCs/>
                <w:color w:val="000000" w:themeColor="text1"/>
                <w:sz w:val="18"/>
                <w:szCs w:val="24"/>
                <w:lang w:eastAsia="en-US"/>
              </w:rPr>
            </w:pPr>
            <w:r w:rsidRPr="00772F50">
              <w:rPr>
                <w:rFonts w:ascii="Tahoma" w:hAnsi="Tahoma" w:cs="Tahoma"/>
                <w:bCs/>
                <w:color w:val="000000" w:themeColor="text1"/>
                <w:sz w:val="18"/>
                <w:szCs w:val="18"/>
                <w:lang w:eastAsia="en-US"/>
              </w:rPr>
              <w:t>55</w:t>
            </w:r>
          </w:p>
        </w:tc>
        <w:tc>
          <w:tcPr>
            <w:tcW w:w="1330" w:type="dxa"/>
            <w:vAlign w:val="center"/>
          </w:tcPr>
          <w:p w14:paraId="6A3C337E" w14:textId="77777777" w:rsidR="00C51E5E" w:rsidRPr="00772F50" w:rsidRDefault="00C51E5E" w:rsidP="00955C39">
            <w:pPr>
              <w:spacing w:line="23" w:lineRule="atLeast"/>
              <w:ind w:left="113" w:right="113"/>
              <w:jc w:val="center"/>
              <w:rPr>
                <w:rFonts w:ascii="Tahoma" w:hAnsi="Tahoma" w:cs="Tahoma"/>
                <w:bCs/>
                <w:color w:val="000000" w:themeColor="text1"/>
                <w:sz w:val="18"/>
                <w:szCs w:val="24"/>
                <w:lang w:eastAsia="en-US"/>
              </w:rPr>
            </w:pPr>
            <w:r w:rsidRPr="00772F50">
              <w:rPr>
                <w:rFonts w:ascii="Tahoma" w:hAnsi="Tahoma" w:cs="Tahoma"/>
                <w:bCs/>
                <w:color w:val="000000" w:themeColor="text1"/>
                <w:sz w:val="18"/>
                <w:szCs w:val="18"/>
                <w:lang w:eastAsia="en-US"/>
              </w:rPr>
              <w:t>81</w:t>
            </w:r>
          </w:p>
        </w:tc>
      </w:tr>
    </w:tbl>
    <w:p w14:paraId="2BD6614A" w14:textId="2CF45D58" w:rsidR="00C51E5E" w:rsidRPr="00772F50" w:rsidRDefault="00F40B79" w:rsidP="00C51E5E">
      <w:pPr>
        <w:spacing w:before="120" w:after="120"/>
        <w:ind w:left="0" w:firstLine="720"/>
        <w:rPr>
          <w:rFonts w:ascii="Tahoma" w:hAnsi="Tahoma" w:cs="Tahoma"/>
          <w:color w:val="000000" w:themeColor="text1"/>
          <w:sz w:val="20"/>
          <w:szCs w:val="24"/>
          <w:lang w:eastAsia="en-US"/>
        </w:rPr>
      </w:pPr>
      <w:r>
        <w:rPr>
          <w:rFonts w:ascii="Tahoma" w:hAnsi="Tahoma" w:cs="Tahoma"/>
          <w:sz w:val="20"/>
          <w:szCs w:val="20"/>
        </w:rPr>
        <w:t xml:space="preserve">Ugunsdzēsības dienestu </w:t>
      </w:r>
      <w:r w:rsidR="00C51E5E" w:rsidRPr="00F40B79">
        <w:rPr>
          <w:rFonts w:ascii="Tahoma" w:hAnsi="Tahoma" w:cs="Tahoma"/>
          <w:sz w:val="20"/>
          <w:szCs w:val="20"/>
          <w:lang w:eastAsia="en-US"/>
        </w:rPr>
        <w:t xml:space="preserve">ugunsdzēsēju komandas darbības zona ir 12 km rādiusā no posteņa. </w:t>
      </w:r>
      <w:r w:rsidR="00C51E5E" w:rsidRPr="00772F50">
        <w:rPr>
          <w:rFonts w:ascii="Tahoma" w:hAnsi="Tahoma" w:cs="Tahoma"/>
          <w:color w:val="000000" w:themeColor="text1"/>
          <w:sz w:val="20"/>
          <w:szCs w:val="20"/>
          <w:lang w:eastAsia="en-US"/>
        </w:rPr>
        <w:t xml:space="preserve">Lai saņemtu ārkārtas ugunsdzēsības palīdzību, personām jāzvana uz </w:t>
      </w:r>
      <w:r w:rsidR="00A50945">
        <w:rPr>
          <w:rFonts w:ascii="Tahoma" w:hAnsi="Tahoma" w:cs="Tahoma"/>
          <w:color w:val="000000" w:themeColor="text1"/>
          <w:sz w:val="20"/>
          <w:szCs w:val="20"/>
          <w:lang w:eastAsia="en-US"/>
        </w:rPr>
        <w:t>Vienotā</w:t>
      </w:r>
      <w:r w:rsidR="00C51E5E" w:rsidRPr="00772F50">
        <w:rPr>
          <w:rFonts w:ascii="Tahoma" w:hAnsi="Tahoma" w:cs="Tahoma"/>
          <w:color w:val="000000" w:themeColor="text1"/>
          <w:sz w:val="20"/>
          <w:szCs w:val="20"/>
          <w:lang w:eastAsia="en-US"/>
        </w:rPr>
        <w:t xml:space="preserve"> palīdzības centra tālruņa numuru 112.</w:t>
      </w:r>
    </w:p>
    <w:p w14:paraId="5A5F0D20" w14:textId="6ADA4FB2" w:rsidR="00C51E5E" w:rsidRPr="00772F50" w:rsidRDefault="00C51E5E" w:rsidP="00C51E5E">
      <w:pPr>
        <w:spacing w:before="120" w:after="120"/>
        <w:ind w:left="0" w:firstLine="720"/>
        <w:rPr>
          <w:rFonts w:ascii="Tahoma" w:hAnsi="Tahoma" w:cs="Tahoma"/>
          <w:color w:val="000000" w:themeColor="text1"/>
          <w:sz w:val="20"/>
          <w:szCs w:val="20"/>
        </w:rPr>
      </w:pPr>
      <w:proofErr w:type="spellStart"/>
      <w:r w:rsidRPr="00772F50">
        <w:rPr>
          <w:rFonts w:ascii="Tahoma" w:hAnsi="Tahoma" w:cs="Tahoma"/>
          <w:color w:val="000000" w:themeColor="text1"/>
          <w:sz w:val="20"/>
          <w:szCs w:val="20"/>
        </w:rPr>
        <w:t>Pasvales</w:t>
      </w:r>
      <w:proofErr w:type="spellEnd"/>
      <w:r w:rsidRPr="00772F50">
        <w:rPr>
          <w:rFonts w:ascii="Tahoma" w:hAnsi="Tahoma" w:cs="Tahoma"/>
          <w:color w:val="000000" w:themeColor="text1"/>
          <w:sz w:val="20"/>
          <w:szCs w:val="20"/>
        </w:rPr>
        <w:t xml:space="preserve"> raj., Akmenes raj., </w:t>
      </w:r>
      <w:proofErr w:type="spellStart"/>
      <w:r w:rsidRPr="00772F50">
        <w:rPr>
          <w:rFonts w:ascii="Tahoma" w:hAnsi="Tahoma" w:cs="Tahoma"/>
          <w:color w:val="000000" w:themeColor="text1"/>
          <w:sz w:val="20"/>
          <w:szCs w:val="20"/>
        </w:rPr>
        <w:t>Pakrojas</w:t>
      </w:r>
      <w:proofErr w:type="spellEnd"/>
      <w:r w:rsidRPr="00772F50">
        <w:rPr>
          <w:rFonts w:ascii="Tahoma" w:hAnsi="Tahoma" w:cs="Tahoma"/>
          <w:color w:val="000000" w:themeColor="text1"/>
          <w:sz w:val="20"/>
          <w:szCs w:val="20"/>
        </w:rPr>
        <w:t xml:space="preserve"> raj., </w:t>
      </w:r>
      <w:proofErr w:type="spellStart"/>
      <w:r w:rsidRPr="00772F50">
        <w:rPr>
          <w:rFonts w:ascii="Tahoma" w:hAnsi="Tahoma" w:cs="Tahoma"/>
          <w:color w:val="000000" w:themeColor="text1"/>
          <w:sz w:val="20"/>
          <w:szCs w:val="20"/>
        </w:rPr>
        <w:t>Jonišķu</w:t>
      </w:r>
      <w:proofErr w:type="spellEnd"/>
      <w:r w:rsidRPr="00772F50">
        <w:rPr>
          <w:rFonts w:ascii="Tahoma" w:hAnsi="Tahoma" w:cs="Tahoma"/>
          <w:color w:val="000000" w:themeColor="text1"/>
          <w:sz w:val="20"/>
          <w:szCs w:val="20"/>
        </w:rPr>
        <w:t xml:space="preserve"> raj. un </w:t>
      </w:r>
      <w:proofErr w:type="spellStart"/>
      <w:r w:rsidRPr="00772F50">
        <w:rPr>
          <w:rFonts w:ascii="Tahoma" w:hAnsi="Tahoma" w:cs="Tahoma"/>
          <w:color w:val="000000" w:themeColor="text1"/>
          <w:sz w:val="20"/>
          <w:szCs w:val="20"/>
        </w:rPr>
        <w:t>Rokišķu</w:t>
      </w:r>
      <w:proofErr w:type="spellEnd"/>
      <w:r w:rsidRPr="00772F50">
        <w:rPr>
          <w:rFonts w:ascii="Tahoma" w:hAnsi="Tahoma" w:cs="Tahoma"/>
          <w:color w:val="000000" w:themeColor="text1"/>
          <w:sz w:val="20"/>
          <w:szCs w:val="20"/>
        </w:rPr>
        <w:t xml:space="preserve"> raj. </w:t>
      </w:r>
      <w:r w:rsidR="00F40B79">
        <w:rPr>
          <w:rFonts w:ascii="Tahoma" w:hAnsi="Tahoma" w:cs="Tahoma"/>
          <w:sz w:val="20"/>
          <w:szCs w:val="20"/>
        </w:rPr>
        <w:t xml:space="preserve">ugunsdzēsības dienestu pārstāvji </w:t>
      </w:r>
      <w:r w:rsidRPr="00772F50">
        <w:rPr>
          <w:rFonts w:ascii="Tahoma" w:hAnsi="Tahoma" w:cs="Tahoma"/>
          <w:color w:val="000000" w:themeColor="text1"/>
          <w:sz w:val="20"/>
          <w:szCs w:val="20"/>
        </w:rPr>
        <w:t xml:space="preserve">ugunsdrošības situāciju pašvaldībās vērtē kā drošu. Biržu raj. </w:t>
      </w:r>
      <w:r w:rsidR="00A348E9">
        <w:rPr>
          <w:rStyle w:val="paraststekstsChar"/>
        </w:rPr>
        <w:t xml:space="preserve">Lietuvas </w:t>
      </w:r>
      <w:r w:rsidR="00A348E9" w:rsidRPr="00A348E9">
        <w:rPr>
          <w:rStyle w:val="paraststekstsChar"/>
        </w:rPr>
        <w:t>Ugunsdzēsības dienest</w:t>
      </w:r>
      <w:r w:rsidR="00A348E9">
        <w:rPr>
          <w:rStyle w:val="paraststekstsChar"/>
        </w:rPr>
        <w:t>u pārstāvji</w:t>
      </w:r>
      <w:r w:rsidR="00A348E9" w:rsidRPr="00382627">
        <w:rPr>
          <w:rStyle w:val="paraststekstsChar"/>
        </w:rPr>
        <w:t xml:space="preserve"> </w:t>
      </w:r>
      <w:r w:rsidRPr="00772F50">
        <w:rPr>
          <w:rFonts w:ascii="Tahoma" w:hAnsi="Tahoma" w:cs="Tahoma"/>
          <w:color w:val="000000" w:themeColor="text1"/>
          <w:sz w:val="20"/>
          <w:szCs w:val="20"/>
        </w:rPr>
        <w:t xml:space="preserve">ugunsdrošības situāciju rajonā vērtē tikai kā daļēji drošu, kas pamatots ar novecojušu ugunsdzēsības tehniku. </w:t>
      </w:r>
      <w:proofErr w:type="spellStart"/>
      <w:r w:rsidRPr="00772F50">
        <w:rPr>
          <w:rFonts w:ascii="Tahoma" w:hAnsi="Tahoma" w:cs="Tahoma"/>
          <w:color w:val="000000" w:themeColor="text1"/>
          <w:sz w:val="20"/>
          <w:szCs w:val="20"/>
        </w:rPr>
        <w:t>Jonišķu</w:t>
      </w:r>
      <w:proofErr w:type="spellEnd"/>
      <w:r w:rsidRPr="00772F50">
        <w:rPr>
          <w:rFonts w:ascii="Tahoma" w:hAnsi="Tahoma" w:cs="Tahoma"/>
          <w:color w:val="000000" w:themeColor="text1"/>
          <w:sz w:val="20"/>
          <w:szCs w:val="20"/>
        </w:rPr>
        <w:t xml:space="preserve"> raj. un Biržu raj. </w:t>
      </w:r>
      <w:r w:rsidR="00A348E9" w:rsidRPr="00A348E9">
        <w:rPr>
          <w:rFonts w:ascii="Tahoma" w:hAnsi="Tahoma" w:cs="Tahoma"/>
          <w:color w:val="000000" w:themeColor="text1"/>
          <w:sz w:val="20"/>
          <w:szCs w:val="20"/>
        </w:rPr>
        <w:t xml:space="preserve">Lietuvas Ugunsdzēsības dienestu pārstāvji </w:t>
      </w:r>
      <w:r w:rsidRPr="00772F50">
        <w:rPr>
          <w:rFonts w:ascii="Tahoma" w:hAnsi="Tahoma" w:cs="Tahoma"/>
          <w:color w:val="000000" w:themeColor="text1"/>
          <w:sz w:val="20"/>
          <w:szCs w:val="20"/>
        </w:rPr>
        <w:t>norādījuši, ka to pašvaldībās nav pietiekams neatliekamās medicīniskās palīdzības ekipāžu skaits, tāpēc nākas ilgāk gaidīt neatliekamās medicīniskās palīdzības pakalpojumus notikuma vietā.</w:t>
      </w:r>
    </w:p>
    <w:p w14:paraId="0B877C24" w14:textId="7406DC0E" w:rsidR="00C51E5E" w:rsidRPr="00772F50" w:rsidRDefault="00C51E5E" w:rsidP="00C51E5E">
      <w:pPr>
        <w:spacing w:before="120" w:after="120"/>
        <w:ind w:left="0" w:firstLine="720"/>
        <w:rPr>
          <w:rFonts w:ascii="Tahoma" w:hAnsi="Tahoma" w:cs="Tahoma"/>
          <w:color w:val="000000" w:themeColor="text1"/>
          <w:sz w:val="20"/>
          <w:szCs w:val="20"/>
          <w:lang w:eastAsia="en-US"/>
        </w:rPr>
      </w:pPr>
      <w:r w:rsidRPr="00772F50">
        <w:rPr>
          <w:rFonts w:ascii="Tahoma" w:hAnsi="Tahoma" w:cs="Tahoma"/>
          <w:b/>
          <w:bCs/>
          <w:color w:val="000000" w:themeColor="text1"/>
          <w:sz w:val="20"/>
          <w:szCs w:val="20"/>
          <w:lang w:eastAsia="en-US"/>
        </w:rPr>
        <w:t>Brīvprātīgo ugunsdzēsēju darbība</w:t>
      </w:r>
      <w:r w:rsidRPr="00772F50">
        <w:rPr>
          <w:rFonts w:ascii="Tahoma" w:hAnsi="Tahoma" w:cs="Tahoma"/>
          <w:color w:val="000000" w:themeColor="text1"/>
          <w:sz w:val="20"/>
          <w:szCs w:val="20"/>
          <w:lang w:eastAsia="en-US"/>
        </w:rPr>
        <w:t xml:space="preserve"> Lietuvā </w:t>
      </w:r>
      <w:r w:rsidR="00F40B79">
        <w:rPr>
          <w:rFonts w:ascii="Tahoma" w:hAnsi="Tahoma" w:cs="Tahoma"/>
          <w:color w:val="000000" w:themeColor="text1"/>
          <w:sz w:val="20"/>
          <w:szCs w:val="20"/>
          <w:lang w:eastAsia="en-US"/>
        </w:rPr>
        <w:t>juridiski nostiprināta</w:t>
      </w:r>
      <w:r w:rsidRPr="00772F50">
        <w:rPr>
          <w:rFonts w:ascii="Tahoma" w:hAnsi="Tahoma" w:cs="Tahoma"/>
          <w:color w:val="000000" w:themeColor="text1"/>
          <w:sz w:val="20"/>
          <w:szCs w:val="20"/>
          <w:lang w:eastAsia="en-US"/>
        </w:rPr>
        <w:t xml:space="preserve"> tikai no 2016. gada ar </w:t>
      </w:r>
      <w:r w:rsidR="00F40B79">
        <w:rPr>
          <w:rFonts w:ascii="Tahoma" w:hAnsi="Tahoma" w:cs="Tahoma"/>
          <w:color w:val="000000" w:themeColor="text1"/>
          <w:sz w:val="20"/>
          <w:szCs w:val="20"/>
          <w:lang w:eastAsia="en-US"/>
        </w:rPr>
        <w:t xml:space="preserve">Lietuvas Republikas </w:t>
      </w:r>
      <w:r w:rsidRPr="00772F50">
        <w:rPr>
          <w:rFonts w:ascii="Tahoma" w:hAnsi="Tahoma" w:cs="Tahoma"/>
          <w:color w:val="000000" w:themeColor="text1"/>
          <w:sz w:val="20"/>
          <w:szCs w:val="20"/>
          <w:lang w:eastAsia="en-US"/>
        </w:rPr>
        <w:t xml:space="preserve">Iekšlietu ministrijas Ugunsdzēsības un glābšanas departamenta direktora 2015. gada 23. decembra rīkojumu Nr. 1-390 “Par tipveida brīvprātīgo ugunsdzēsēju darbības īstenošanas un brīvprātīgo ugunsdzēsēju darbības organizatorisko funkciju pildīšanas kārtības apraksta apstiprināšanu”. Tāpēc vairākās pašvaldībās šie brīvprātīgie ir tikai daži vai arī to nav vispār. Galvenais tiesību akts, kas regulē brīvprātīgo ugunsdzēsēju darbību, ir Lietuvas Republikas Ugunsdzēsības likums. Dažās pašvaldībās, </w:t>
      </w:r>
      <w:r w:rsidRPr="00F40B79">
        <w:rPr>
          <w:rFonts w:ascii="Tahoma" w:hAnsi="Tahoma" w:cs="Tahoma"/>
          <w:sz w:val="20"/>
          <w:szCs w:val="20"/>
          <w:lang w:eastAsia="en-US"/>
        </w:rPr>
        <w:t xml:space="preserve">piemēram, </w:t>
      </w:r>
      <w:proofErr w:type="spellStart"/>
      <w:r w:rsidRPr="00F40B79">
        <w:rPr>
          <w:rFonts w:ascii="Tahoma" w:hAnsi="Tahoma" w:cs="Tahoma"/>
          <w:sz w:val="20"/>
          <w:szCs w:val="20"/>
          <w:lang w:eastAsia="en-US"/>
        </w:rPr>
        <w:t>Jonišķu</w:t>
      </w:r>
      <w:proofErr w:type="spellEnd"/>
      <w:r w:rsidRPr="00F40B79">
        <w:rPr>
          <w:rFonts w:ascii="Tahoma" w:hAnsi="Tahoma" w:cs="Tahoma"/>
          <w:sz w:val="20"/>
          <w:szCs w:val="20"/>
          <w:lang w:eastAsia="en-US"/>
        </w:rPr>
        <w:t xml:space="preserve"> raj., Akmenes raj. un </w:t>
      </w:r>
      <w:proofErr w:type="spellStart"/>
      <w:r w:rsidRPr="00F40B79">
        <w:rPr>
          <w:rFonts w:ascii="Tahoma" w:hAnsi="Tahoma" w:cs="Tahoma"/>
          <w:sz w:val="20"/>
          <w:szCs w:val="20"/>
          <w:lang w:eastAsia="en-US"/>
        </w:rPr>
        <w:t>Rokišķu</w:t>
      </w:r>
      <w:proofErr w:type="spellEnd"/>
      <w:r w:rsidRPr="00F40B79">
        <w:rPr>
          <w:rFonts w:ascii="Tahoma" w:hAnsi="Tahoma" w:cs="Tahoma"/>
          <w:sz w:val="20"/>
          <w:szCs w:val="20"/>
          <w:lang w:eastAsia="en-US"/>
        </w:rPr>
        <w:t xml:space="preserve"> raj., ir brīvprātīgo ugunsdzēsēju </w:t>
      </w:r>
      <w:r w:rsidRPr="007D4297">
        <w:rPr>
          <w:rFonts w:ascii="Tahoma" w:hAnsi="Tahoma"/>
          <w:sz w:val="20"/>
        </w:rPr>
        <w:t>biedrības/asociācijas (</w:t>
      </w:r>
      <w:proofErr w:type="spellStart"/>
      <w:r w:rsidRPr="00F40B79">
        <w:rPr>
          <w:rFonts w:ascii="Tahoma" w:hAnsi="Tahoma" w:cs="Tahoma"/>
          <w:sz w:val="20"/>
          <w:szCs w:val="20"/>
          <w:lang w:eastAsia="en-US"/>
        </w:rPr>
        <w:t>Jonišķu</w:t>
      </w:r>
      <w:proofErr w:type="spellEnd"/>
      <w:r w:rsidRPr="00F40B79">
        <w:rPr>
          <w:rFonts w:ascii="Tahoma" w:hAnsi="Tahoma" w:cs="Tahoma"/>
          <w:sz w:val="20"/>
          <w:szCs w:val="20"/>
          <w:lang w:eastAsia="en-US"/>
        </w:rPr>
        <w:t xml:space="preserve"> raj., Akmenes raj. un </w:t>
      </w:r>
      <w:proofErr w:type="spellStart"/>
      <w:r w:rsidRPr="00F40B79">
        <w:rPr>
          <w:rFonts w:ascii="Tahoma" w:hAnsi="Tahoma" w:cs="Tahoma"/>
          <w:sz w:val="20"/>
          <w:szCs w:val="20"/>
          <w:lang w:eastAsia="en-US"/>
        </w:rPr>
        <w:t>Rokišķu</w:t>
      </w:r>
      <w:proofErr w:type="spellEnd"/>
      <w:r w:rsidRPr="00F40B79">
        <w:rPr>
          <w:rFonts w:ascii="Tahoma" w:hAnsi="Tahoma" w:cs="Tahoma"/>
          <w:sz w:val="20"/>
          <w:szCs w:val="20"/>
          <w:lang w:eastAsia="en-US"/>
        </w:rPr>
        <w:t xml:space="preserve"> raj.)</w:t>
      </w:r>
      <w:r w:rsidR="00A348E9">
        <w:rPr>
          <w:rFonts w:ascii="Tahoma" w:hAnsi="Tahoma"/>
          <w:sz w:val="20"/>
        </w:rPr>
        <w:t>, bet pārējās pašvaldībās brīvpr</w:t>
      </w:r>
      <w:r w:rsidR="00574F58">
        <w:rPr>
          <w:rFonts w:ascii="Tahoma" w:hAnsi="Tahoma"/>
          <w:sz w:val="20"/>
        </w:rPr>
        <w:t>ā</w:t>
      </w:r>
      <w:r w:rsidR="00A348E9">
        <w:rPr>
          <w:rFonts w:ascii="Tahoma" w:hAnsi="Tahoma"/>
          <w:sz w:val="20"/>
        </w:rPr>
        <w:t>tīgos ugunsdzēsējus koordinē PUD.</w:t>
      </w:r>
      <w:r w:rsidR="00A348E9" w:rsidRPr="00772F50">
        <w:rPr>
          <w:rFonts w:ascii="Tahoma" w:hAnsi="Tahoma" w:cs="Tahoma"/>
          <w:color w:val="000000" w:themeColor="text1"/>
          <w:sz w:val="20"/>
          <w:szCs w:val="20"/>
          <w:lang w:eastAsia="en-US"/>
        </w:rPr>
        <w:t xml:space="preserve"> </w:t>
      </w:r>
    </w:p>
    <w:p w14:paraId="67B219B0" w14:textId="77777777" w:rsidR="00C51E5E" w:rsidRPr="00772F50" w:rsidRDefault="00C51E5E" w:rsidP="00F40B79">
      <w:pPr>
        <w:pStyle w:val="paraststeksts"/>
        <w:rPr>
          <w:lang w:eastAsia="en-US"/>
        </w:rPr>
      </w:pPr>
      <w:r w:rsidRPr="00772F50">
        <w:rPr>
          <w:lang w:eastAsia="en-US"/>
        </w:rPr>
        <w:t xml:space="preserve">Brīvprātīgie ugunsdzēsēji nodrošina brīvprātīgu palīdzību profesionālajiem rajona ugunsdzēsējiem-glābējiem, dzēšot ugunsgrēkus un veicot glābšanas darbus, kā arī sniedz skursteņslauķu pakalpojumus, uzstāda dūmu detektorus, konsultē iedzīvotājus un skolēnus par ugunsdrošības jautājumiem, ar rīcībā esošo tehniku veic dažādus darbus augstumā u. tml. </w:t>
      </w:r>
    </w:p>
    <w:p w14:paraId="36906003" w14:textId="78B62C74" w:rsidR="00C51E5E" w:rsidRPr="00772F50" w:rsidRDefault="00C51E5E" w:rsidP="00F40B79">
      <w:pPr>
        <w:pStyle w:val="paraststeksts"/>
        <w:rPr>
          <w:lang w:eastAsia="en-US"/>
        </w:rPr>
      </w:pPr>
      <w:r w:rsidRPr="00772F50">
        <w:rPr>
          <w:lang w:eastAsia="en-US"/>
        </w:rPr>
        <w:t xml:space="preserve">Biržu rajona teritorijā nav brīvprātīgo ugunsdzēsēju, </w:t>
      </w:r>
      <w:proofErr w:type="spellStart"/>
      <w:r w:rsidRPr="00772F50">
        <w:rPr>
          <w:lang w:eastAsia="en-US"/>
        </w:rPr>
        <w:t>Jonišķu</w:t>
      </w:r>
      <w:proofErr w:type="spellEnd"/>
      <w:r w:rsidRPr="00772F50">
        <w:rPr>
          <w:lang w:eastAsia="en-US"/>
        </w:rPr>
        <w:t xml:space="preserve"> rajonā tādi ir tikai divi, bet Akmenes rajonā </w:t>
      </w:r>
      <w:r w:rsidR="00574F58">
        <w:rPr>
          <w:lang w:eastAsia="en-US"/>
        </w:rPr>
        <w:t>brīvprātīgie ugunsdzēsēji</w:t>
      </w:r>
      <w:r w:rsidRPr="00772F50">
        <w:rPr>
          <w:lang w:eastAsia="en-US"/>
        </w:rPr>
        <w:t xml:space="preserve"> ir izplatītāki – tur darbojas 65 brīvprātīgie ugunsdzēsēji. </w:t>
      </w:r>
    </w:p>
    <w:p w14:paraId="3B080270" w14:textId="6A3A6125" w:rsidR="00F40B79" w:rsidRDefault="00105C9C" w:rsidP="00105C9C">
      <w:pPr>
        <w:pStyle w:val="Caption"/>
      </w:pPr>
      <w:bookmarkStart w:id="218" w:name="_Toc43297249"/>
      <w:r>
        <w:t xml:space="preserve">Tabula Nr. </w:t>
      </w:r>
      <w:r>
        <w:fldChar w:fldCharType="begin"/>
      </w:r>
      <w:r>
        <w:instrText>SEQ Tabula_Nr. \* ARABIC</w:instrText>
      </w:r>
      <w:r>
        <w:fldChar w:fldCharType="separate"/>
      </w:r>
      <w:r w:rsidR="00D2083E">
        <w:rPr>
          <w:noProof/>
        </w:rPr>
        <w:t>3</w:t>
      </w:r>
      <w:r>
        <w:fldChar w:fldCharType="end"/>
      </w:r>
      <w:r w:rsidR="0058688E">
        <w:t>2</w:t>
      </w:r>
      <w:r>
        <w:t xml:space="preserve">. </w:t>
      </w:r>
      <w:r w:rsidRPr="00105C9C">
        <w:t xml:space="preserve">Brīvprātīgo ugunsdzēsēju skaits Lietuvas </w:t>
      </w:r>
      <w:r w:rsidR="0015471F">
        <w:t>Pierobežas pašvaldīb</w:t>
      </w:r>
      <w:r w:rsidRPr="00105C9C">
        <w:t>ās</w:t>
      </w:r>
      <w:bookmarkEnd w:id="218"/>
    </w:p>
    <w:tbl>
      <w:tblPr>
        <w:tblStyle w:val="Reatabula4"/>
        <w:tblW w:w="0" w:type="auto"/>
        <w:tblLook w:val="04A0" w:firstRow="1" w:lastRow="0" w:firstColumn="1" w:lastColumn="0" w:noHBand="0" w:noVBand="1"/>
      </w:tblPr>
      <w:tblGrid>
        <w:gridCol w:w="2114"/>
        <w:gridCol w:w="1267"/>
        <w:gridCol w:w="1130"/>
        <w:gridCol w:w="1232"/>
        <w:gridCol w:w="928"/>
        <w:gridCol w:w="1227"/>
        <w:gridCol w:w="1163"/>
      </w:tblGrid>
      <w:tr w:rsidR="00C51E5E" w:rsidRPr="00772F50" w14:paraId="7EB498E3" w14:textId="77777777" w:rsidTr="00955C39">
        <w:trPr>
          <w:trHeight w:val="370"/>
        </w:trPr>
        <w:tc>
          <w:tcPr>
            <w:tcW w:w="2204" w:type="dxa"/>
            <w:shd w:val="clear" w:color="auto" w:fill="5F497A" w:themeFill="accent4" w:themeFillShade="BF"/>
            <w:vAlign w:val="center"/>
          </w:tcPr>
          <w:p w14:paraId="740774F8" w14:textId="77777777" w:rsidR="00C51E5E" w:rsidRPr="00772F50" w:rsidRDefault="00C51E5E" w:rsidP="00955C39">
            <w:pPr>
              <w:spacing w:line="23" w:lineRule="atLeast"/>
              <w:ind w:left="113" w:right="113"/>
              <w:jc w:val="center"/>
              <w:rPr>
                <w:rFonts w:ascii="Tahoma" w:hAnsi="Tahoma" w:cs="Tahoma"/>
                <w:b/>
                <w:color w:val="FFFFFF" w:themeColor="background1"/>
                <w:sz w:val="18"/>
                <w:szCs w:val="18"/>
                <w:lang w:eastAsia="en-US"/>
              </w:rPr>
            </w:pPr>
            <w:r w:rsidRPr="00772F50">
              <w:rPr>
                <w:rFonts w:ascii="Tahoma" w:hAnsi="Tahoma" w:cs="Tahoma"/>
                <w:b/>
                <w:color w:val="FFFFFF" w:themeColor="background1"/>
                <w:sz w:val="18"/>
                <w:szCs w:val="18"/>
                <w:lang w:eastAsia="en-US"/>
              </w:rPr>
              <w:t>Rajons</w:t>
            </w:r>
          </w:p>
        </w:tc>
        <w:tc>
          <w:tcPr>
            <w:tcW w:w="1267" w:type="dxa"/>
            <w:shd w:val="clear" w:color="auto" w:fill="5F497A" w:themeFill="accent4" w:themeFillShade="BF"/>
            <w:vAlign w:val="center"/>
          </w:tcPr>
          <w:p w14:paraId="5D1F4C1F" w14:textId="4F69529C" w:rsidR="00C51E5E" w:rsidRPr="00772F50" w:rsidRDefault="00C51E5E" w:rsidP="00955C39">
            <w:pPr>
              <w:spacing w:line="23" w:lineRule="atLeast"/>
              <w:ind w:left="113" w:right="113"/>
              <w:jc w:val="center"/>
              <w:rPr>
                <w:rFonts w:ascii="Tahoma" w:hAnsi="Tahoma" w:cs="Tahoma"/>
                <w:b/>
                <w:color w:val="FFFFFF" w:themeColor="background1"/>
                <w:sz w:val="18"/>
                <w:szCs w:val="18"/>
                <w:lang w:eastAsia="en-US"/>
              </w:rPr>
            </w:pPr>
            <w:r w:rsidRPr="00772F50">
              <w:rPr>
                <w:rFonts w:ascii="Tahoma" w:hAnsi="Tahoma" w:cs="Tahoma"/>
                <w:b/>
                <w:color w:val="FFFFFF" w:themeColor="background1"/>
                <w:sz w:val="18"/>
                <w:szCs w:val="22"/>
                <w:lang w:eastAsia="en-US"/>
              </w:rPr>
              <w:t>Akmenes</w:t>
            </w:r>
            <w:r w:rsidR="00445BBD">
              <w:rPr>
                <w:rFonts w:ascii="Tahoma" w:hAnsi="Tahoma" w:cs="Tahoma"/>
                <w:b/>
                <w:color w:val="FFFFFF" w:themeColor="background1"/>
                <w:sz w:val="18"/>
                <w:szCs w:val="22"/>
                <w:lang w:eastAsia="en-US"/>
              </w:rPr>
              <w:t xml:space="preserve"> </w:t>
            </w:r>
            <w:r w:rsidR="00445BBD">
              <w:rPr>
                <w:rFonts w:ascii="Tahoma" w:hAnsi="Tahoma" w:cs="Tahoma"/>
                <w:b/>
                <w:color w:val="FFFFFF" w:themeColor="background1"/>
                <w:sz w:val="18"/>
                <w:szCs w:val="18"/>
                <w:lang w:eastAsia="en-US"/>
              </w:rPr>
              <w:t>raj.</w:t>
            </w:r>
          </w:p>
        </w:tc>
        <w:tc>
          <w:tcPr>
            <w:tcW w:w="1130" w:type="dxa"/>
            <w:shd w:val="clear" w:color="auto" w:fill="5F497A" w:themeFill="accent4" w:themeFillShade="BF"/>
            <w:vAlign w:val="center"/>
          </w:tcPr>
          <w:p w14:paraId="14B82F2F" w14:textId="23516E0C" w:rsidR="00C51E5E" w:rsidRPr="00772F50" w:rsidRDefault="00C51E5E" w:rsidP="00955C39">
            <w:pPr>
              <w:spacing w:line="23" w:lineRule="atLeast"/>
              <w:ind w:left="113" w:right="113"/>
              <w:jc w:val="center"/>
              <w:rPr>
                <w:rFonts w:ascii="Tahoma" w:hAnsi="Tahoma" w:cs="Tahoma"/>
                <w:b/>
                <w:color w:val="FFFFFF" w:themeColor="background1"/>
                <w:sz w:val="18"/>
                <w:szCs w:val="18"/>
                <w:lang w:eastAsia="en-US"/>
              </w:rPr>
            </w:pPr>
            <w:proofErr w:type="spellStart"/>
            <w:r w:rsidRPr="00772F50">
              <w:rPr>
                <w:rFonts w:ascii="Tahoma" w:hAnsi="Tahoma" w:cs="Tahoma"/>
                <w:b/>
                <w:color w:val="FFFFFF" w:themeColor="background1"/>
                <w:sz w:val="18"/>
                <w:szCs w:val="22"/>
                <w:lang w:eastAsia="en-US"/>
              </w:rPr>
              <w:t>Jonišķu</w:t>
            </w:r>
            <w:proofErr w:type="spellEnd"/>
            <w:r w:rsidR="00445BBD">
              <w:rPr>
                <w:rFonts w:ascii="Tahoma" w:hAnsi="Tahoma" w:cs="Tahoma"/>
                <w:b/>
                <w:color w:val="FFFFFF" w:themeColor="background1"/>
                <w:sz w:val="18"/>
                <w:szCs w:val="22"/>
                <w:lang w:eastAsia="en-US"/>
              </w:rPr>
              <w:t xml:space="preserve"> </w:t>
            </w:r>
            <w:r w:rsidR="00445BBD">
              <w:rPr>
                <w:rFonts w:ascii="Tahoma" w:hAnsi="Tahoma" w:cs="Tahoma"/>
                <w:b/>
                <w:color w:val="FFFFFF" w:themeColor="background1"/>
                <w:sz w:val="18"/>
                <w:szCs w:val="18"/>
                <w:lang w:eastAsia="en-US"/>
              </w:rPr>
              <w:t>raj.</w:t>
            </w:r>
          </w:p>
        </w:tc>
        <w:tc>
          <w:tcPr>
            <w:tcW w:w="1139" w:type="dxa"/>
            <w:shd w:val="clear" w:color="auto" w:fill="5F497A" w:themeFill="accent4" w:themeFillShade="BF"/>
            <w:vAlign w:val="center"/>
          </w:tcPr>
          <w:p w14:paraId="78F6E374" w14:textId="5B8FBF9A" w:rsidR="00C51E5E" w:rsidRPr="00772F50" w:rsidRDefault="00C51E5E" w:rsidP="00955C39">
            <w:pPr>
              <w:spacing w:line="23" w:lineRule="atLeast"/>
              <w:ind w:left="113" w:right="113"/>
              <w:jc w:val="center"/>
              <w:rPr>
                <w:rFonts w:ascii="Tahoma" w:hAnsi="Tahoma" w:cs="Tahoma"/>
                <w:b/>
                <w:color w:val="FFFFFF" w:themeColor="background1"/>
                <w:sz w:val="18"/>
                <w:szCs w:val="18"/>
                <w:lang w:eastAsia="en-US"/>
              </w:rPr>
            </w:pPr>
            <w:proofErr w:type="spellStart"/>
            <w:r w:rsidRPr="00772F50">
              <w:rPr>
                <w:rFonts w:ascii="Tahoma" w:hAnsi="Tahoma" w:cs="Tahoma"/>
                <w:b/>
                <w:color w:val="FFFFFF" w:themeColor="background1"/>
                <w:sz w:val="18"/>
                <w:szCs w:val="22"/>
                <w:lang w:eastAsia="en-US"/>
              </w:rPr>
              <w:t>Pakroja</w:t>
            </w:r>
            <w:r w:rsidR="00445BBD">
              <w:rPr>
                <w:rFonts w:ascii="Tahoma" w:hAnsi="Tahoma" w:cs="Tahoma"/>
                <w:b/>
                <w:color w:val="FFFFFF" w:themeColor="background1"/>
                <w:sz w:val="18"/>
                <w:szCs w:val="22"/>
                <w:lang w:eastAsia="en-US"/>
              </w:rPr>
              <w:t>s</w:t>
            </w:r>
            <w:proofErr w:type="spellEnd"/>
            <w:r w:rsidR="00445BBD">
              <w:rPr>
                <w:rFonts w:ascii="Tahoma" w:hAnsi="Tahoma" w:cs="Tahoma"/>
                <w:b/>
                <w:color w:val="FFFFFF" w:themeColor="background1"/>
                <w:sz w:val="18"/>
                <w:szCs w:val="22"/>
                <w:lang w:eastAsia="en-US"/>
              </w:rPr>
              <w:t xml:space="preserve"> </w:t>
            </w:r>
            <w:r w:rsidR="00445BBD">
              <w:rPr>
                <w:rFonts w:ascii="Tahoma" w:hAnsi="Tahoma" w:cs="Tahoma"/>
                <w:b/>
                <w:color w:val="FFFFFF" w:themeColor="background1"/>
                <w:sz w:val="18"/>
                <w:szCs w:val="18"/>
                <w:lang w:eastAsia="en-US"/>
              </w:rPr>
              <w:t>raj.</w:t>
            </w:r>
          </w:p>
        </w:tc>
        <w:tc>
          <w:tcPr>
            <w:tcW w:w="931" w:type="dxa"/>
            <w:shd w:val="clear" w:color="auto" w:fill="5F497A" w:themeFill="accent4" w:themeFillShade="BF"/>
            <w:vAlign w:val="center"/>
          </w:tcPr>
          <w:p w14:paraId="3280E0FD" w14:textId="50B65E29" w:rsidR="00C51E5E" w:rsidRPr="00772F50" w:rsidRDefault="00C51E5E" w:rsidP="00955C39">
            <w:pPr>
              <w:spacing w:line="23" w:lineRule="atLeast"/>
              <w:ind w:left="113" w:right="113"/>
              <w:jc w:val="center"/>
              <w:rPr>
                <w:rFonts w:ascii="Tahoma" w:hAnsi="Tahoma" w:cs="Tahoma"/>
                <w:b/>
                <w:color w:val="FFFFFF" w:themeColor="background1"/>
                <w:sz w:val="18"/>
                <w:szCs w:val="18"/>
                <w:lang w:eastAsia="en-US"/>
              </w:rPr>
            </w:pPr>
            <w:r w:rsidRPr="00772F50">
              <w:rPr>
                <w:rFonts w:ascii="Tahoma" w:hAnsi="Tahoma" w:cs="Tahoma"/>
                <w:b/>
                <w:color w:val="FFFFFF" w:themeColor="background1"/>
                <w:sz w:val="18"/>
                <w:szCs w:val="22"/>
                <w:lang w:eastAsia="en-US"/>
              </w:rPr>
              <w:t>Biržu</w:t>
            </w:r>
            <w:r w:rsidR="00445BBD">
              <w:rPr>
                <w:rFonts w:ascii="Tahoma" w:hAnsi="Tahoma" w:cs="Tahoma"/>
                <w:b/>
                <w:color w:val="FFFFFF" w:themeColor="background1"/>
                <w:sz w:val="18"/>
                <w:szCs w:val="22"/>
                <w:lang w:eastAsia="en-US"/>
              </w:rPr>
              <w:t xml:space="preserve"> </w:t>
            </w:r>
            <w:r w:rsidR="00445BBD">
              <w:rPr>
                <w:rFonts w:ascii="Tahoma" w:hAnsi="Tahoma" w:cs="Tahoma"/>
                <w:b/>
                <w:color w:val="FFFFFF" w:themeColor="background1"/>
                <w:sz w:val="18"/>
                <w:szCs w:val="18"/>
                <w:lang w:eastAsia="en-US"/>
              </w:rPr>
              <w:t>raj.</w:t>
            </w:r>
          </w:p>
        </w:tc>
        <w:tc>
          <w:tcPr>
            <w:tcW w:w="1227" w:type="dxa"/>
            <w:shd w:val="clear" w:color="auto" w:fill="5F497A" w:themeFill="accent4" w:themeFillShade="BF"/>
            <w:vAlign w:val="center"/>
          </w:tcPr>
          <w:p w14:paraId="15440987" w14:textId="680E29D2" w:rsidR="00C51E5E" w:rsidRPr="00772F50" w:rsidRDefault="00C51E5E" w:rsidP="00955C39">
            <w:pPr>
              <w:spacing w:line="23" w:lineRule="atLeast"/>
              <w:ind w:left="113" w:right="113"/>
              <w:jc w:val="center"/>
              <w:rPr>
                <w:rFonts w:ascii="Tahoma" w:hAnsi="Tahoma" w:cs="Tahoma"/>
                <w:b/>
                <w:color w:val="FFFFFF" w:themeColor="background1"/>
                <w:sz w:val="18"/>
                <w:szCs w:val="18"/>
                <w:lang w:eastAsia="en-US"/>
              </w:rPr>
            </w:pPr>
            <w:proofErr w:type="spellStart"/>
            <w:r w:rsidRPr="00772F50">
              <w:rPr>
                <w:rFonts w:ascii="Tahoma" w:hAnsi="Tahoma" w:cs="Tahoma"/>
                <w:b/>
                <w:color w:val="FFFFFF" w:themeColor="background1"/>
                <w:sz w:val="18"/>
                <w:szCs w:val="22"/>
                <w:lang w:eastAsia="en-US"/>
              </w:rPr>
              <w:t>Pasvales</w:t>
            </w:r>
            <w:proofErr w:type="spellEnd"/>
            <w:r w:rsidR="00445BBD">
              <w:rPr>
                <w:rFonts w:ascii="Tahoma" w:hAnsi="Tahoma" w:cs="Tahoma"/>
                <w:b/>
                <w:color w:val="FFFFFF" w:themeColor="background1"/>
                <w:sz w:val="18"/>
                <w:szCs w:val="22"/>
                <w:lang w:eastAsia="en-US"/>
              </w:rPr>
              <w:t xml:space="preserve"> </w:t>
            </w:r>
            <w:r w:rsidR="00445BBD">
              <w:rPr>
                <w:rFonts w:ascii="Tahoma" w:hAnsi="Tahoma" w:cs="Tahoma"/>
                <w:b/>
                <w:color w:val="FFFFFF" w:themeColor="background1"/>
                <w:sz w:val="18"/>
                <w:szCs w:val="18"/>
                <w:lang w:eastAsia="en-US"/>
              </w:rPr>
              <w:t>raj.</w:t>
            </w:r>
          </w:p>
        </w:tc>
        <w:tc>
          <w:tcPr>
            <w:tcW w:w="1163" w:type="dxa"/>
            <w:shd w:val="clear" w:color="auto" w:fill="5F497A" w:themeFill="accent4" w:themeFillShade="BF"/>
            <w:vAlign w:val="center"/>
          </w:tcPr>
          <w:p w14:paraId="6E2E3BAF" w14:textId="4E026FEB" w:rsidR="00C51E5E" w:rsidRPr="00772F50" w:rsidRDefault="00C51E5E" w:rsidP="00955C39">
            <w:pPr>
              <w:spacing w:line="23" w:lineRule="atLeast"/>
              <w:ind w:left="113" w:right="113"/>
              <w:jc w:val="center"/>
              <w:rPr>
                <w:rFonts w:ascii="Tahoma" w:hAnsi="Tahoma" w:cs="Tahoma"/>
                <w:b/>
                <w:color w:val="FFFFFF" w:themeColor="background1"/>
                <w:sz w:val="18"/>
                <w:szCs w:val="18"/>
                <w:lang w:eastAsia="en-US"/>
              </w:rPr>
            </w:pPr>
            <w:proofErr w:type="spellStart"/>
            <w:r w:rsidRPr="00772F50">
              <w:rPr>
                <w:rFonts w:ascii="Tahoma" w:hAnsi="Tahoma" w:cs="Tahoma"/>
                <w:b/>
                <w:color w:val="FFFFFF" w:themeColor="background1"/>
                <w:sz w:val="18"/>
                <w:szCs w:val="22"/>
                <w:lang w:eastAsia="en-US"/>
              </w:rPr>
              <w:t>Rokišķu</w:t>
            </w:r>
            <w:proofErr w:type="spellEnd"/>
            <w:r w:rsidR="00445BBD">
              <w:rPr>
                <w:rFonts w:ascii="Tahoma" w:hAnsi="Tahoma" w:cs="Tahoma"/>
                <w:b/>
                <w:color w:val="FFFFFF" w:themeColor="background1"/>
                <w:sz w:val="18"/>
                <w:szCs w:val="22"/>
                <w:lang w:eastAsia="en-US"/>
              </w:rPr>
              <w:t xml:space="preserve"> </w:t>
            </w:r>
            <w:r w:rsidR="00445BBD">
              <w:rPr>
                <w:rFonts w:ascii="Tahoma" w:hAnsi="Tahoma" w:cs="Tahoma"/>
                <w:b/>
                <w:color w:val="FFFFFF" w:themeColor="background1"/>
                <w:sz w:val="18"/>
                <w:szCs w:val="18"/>
                <w:lang w:eastAsia="en-US"/>
              </w:rPr>
              <w:t>raj.</w:t>
            </w:r>
          </w:p>
        </w:tc>
      </w:tr>
      <w:tr w:rsidR="00C51E5E" w:rsidRPr="00772F50" w14:paraId="33DC347F" w14:textId="77777777" w:rsidTr="00955C39">
        <w:trPr>
          <w:trHeight w:val="421"/>
        </w:trPr>
        <w:tc>
          <w:tcPr>
            <w:tcW w:w="2204" w:type="dxa"/>
            <w:vAlign w:val="center"/>
          </w:tcPr>
          <w:p w14:paraId="715A4774" w14:textId="77777777" w:rsidR="00C51E5E" w:rsidRPr="00772F50" w:rsidRDefault="00C51E5E" w:rsidP="00955C39">
            <w:pPr>
              <w:spacing w:line="23" w:lineRule="atLeast"/>
              <w:ind w:left="113" w:right="113"/>
              <w:jc w:val="center"/>
              <w:rPr>
                <w:rFonts w:ascii="Tahoma" w:hAnsi="Tahoma" w:cs="Tahoma"/>
                <w:bCs/>
                <w:color w:val="000000" w:themeColor="text1"/>
                <w:sz w:val="18"/>
                <w:szCs w:val="18"/>
                <w:lang w:eastAsia="en-US"/>
              </w:rPr>
            </w:pPr>
            <w:r w:rsidRPr="00772F50">
              <w:rPr>
                <w:rFonts w:ascii="Tahoma" w:hAnsi="Tahoma" w:cs="Tahoma"/>
                <w:bCs/>
                <w:color w:val="000000" w:themeColor="text1"/>
                <w:sz w:val="18"/>
                <w:szCs w:val="22"/>
                <w:lang w:eastAsia="en-US"/>
              </w:rPr>
              <w:t>Brīvprātīgo ugunsdzēsēju skaits</w:t>
            </w:r>
          </w:p>
        </w:tc>
        <w:tc>
          <w:tcPr>
            <w:tcW w:w="1267" w:type="dxa"/>
            <w:vAlign w:val="center"/>
          </w:tcPr>
          <w:p w14:paraId="2F742B3F" w14:textId="77777777" w:rsidR="00C51E5E" w:rsidRPr="00772F50" w:rsidRDefault="00C51E5E" w:rsidP="00955C39">
            <w:pPr>
              <w:spacing w:line="23" w:lineRule="atLeast"/>
              <w:ind w:left="113" w:right="113"/>
              <w:jc w:val="center"/>
              <w:rPr>
                <w:rFonts w:ascii="Tahoma" w:hAnsi="Tahoma" w:cs="Tahoma"/>
                <w:bCs/>
                <w:color w:val="000000" w:themeColor="text1"/>
                <w:sz w:val="18"/>
                <w:szCs w:val="18"/>
                <w:lang w:eastAsia="en-US"/>
              </w:rPr>
            </w:pPr>
            <w:r w:rsidRPr="00772F50">
              <w:rPr>
                <w:rFonts w:ascii="Tahoma" w:hAnsi="Tahoma" w:cs="Tahoma"/>
                <w:bCs/>
                <w:color w:val="000000" w:themeColor="text1"/>
                <w:sz w:val="18"/>
                <w:szCs w:val="22"/>
                <w:lang w:eastAsia="en-US"/>
              </w:rPr>
              <w:t>65</w:t>
            </w:r>
          </w:p>
        </w:tc>
        <w:tc>
          <w:tcPr>
            <w:tcW w:w="1130" w:type="dxa"/>
            <w:vAlign w:val="center"/>
          </w:tcPr>
          <w:p w14:paraId="16ABDE57" w14:textId="77777777" w:rsidR="00C51E5E" w:rsidRPr="00772F50" w:rsidRDefault="00C51E5E" w:rsidP="00955C39">
            <w:pPr>
              <w:spacing w:line="23" w:lineRule="atLeast"/>
              <w:ind w:left="113" w:right="113"/>
              <w:jc w:val="center"/>
              <w:rPr>
                <w:rFonts w:ascii="Tahoma" w:hAnsi="Tahoma" w:cs="Tahoma"/>
                <w:bCs/>
                <w:color w:val="000000" w:themeColor="text1"/>
                <w:sz w:val="18"/>
                <w:szCs w:val="18"/>
                <w:lang w:eastAsia="en-US"/>
              </w:rPr>
            </w:pPr>
            <w:r w:rsidRPr="00772F50">
              <w:rPr>
                <w:rFonts w:ascii="Tahoma" w:hAnsi="Tahoma" w:cs="Tahoma"/>
                <w:bCs/>
                <w:color w:val="000000" w:themeColor="text1"/>
                <w:sz w:val="18"/>
                <w:szCs w:val="22"/>
                <w:lang w:eastAsia="en-US"/>
              </w:rPr>
              <w:t>2</w:t>
            </w:r>
          </w:p>
        </w:tc>
        <w:tc>
          <w:tcPr>
            <w:tcW w:w="1139" w:type="dxa"/>
            <w:vAlign w:val="center"/>
          </w:tcPr>
          <w:p w14:paraId="5A7D69E6" w14:textId="77777777" w:rsidR="00C51E5E" w:rsidRPr="00772F50" w:rsidRDefault="00C51E5E" w:rsidP="00955C39">
            <w:pPr>
              <w:spacing w:line="23" w:lineRule="atLeast"/>
              <w:ind w:left="113" w:right="113"/>
              <w:jc w:val="center"/>
              <w:rPr>
                <w:rFonts w:ascii="Tahoma" w:hAnsi="Tahoma" w:cs="Tahoma"/>
                <w:bCs/>
                <w:color w:val="000000" w:themeColor="text1"/>
                <w:sz w:val="18"/>
                <w:szCs w:val="18"/>
                <w:lang w:eastAsia="en-US"/>
              </w:rPr>
            </w:pPr>
            <w:r w:rsidRPr="00772F50">
              <w:rPr>
                <w:rFonts w:ascii="Tahoma" w:hAnsi="Tahoma" w:cs="Tahoma"/>
                <w:bCs/>
                <w:color w:val="000000" w:themeColor="text1"/>
                <w:sz w:val="18"/>
                <w:szCs w:val="22"/>
                <w:lang w:eastAsia="en-US"/>
              </w:rPr>
              <w:t>10</w:t>
            </w:r>
          </w:p>
        </w:tc>
        <w:tc>
          <w:tcPr>
            <w:tcW w:w="931" w:type="dxa"/>
            <w:vAlign w:val="center"/>
          </w:tcPr>
          <w:p w14:paraId="18548289" w14:textId="77777777" w:rsidR="00C51E5E" w:rsidRPr="00772F50" w:rsidRDefault="00C51E5E" w:rsidP="00955C39">
            <w:pPr>
              <w:spacing w:line="23" w:lineRule="atLeast"/>
              <w:ind w:left="113" w:right="113"/>
              <w:jc w:val="center"/>
              <w:rPr>
                <w:rFonts w:ascii="Tahoma" w:hAnsi="Tahoma" w:cs="Tahoma"/>
                <w:bCs/>
                <w:color w:val="000000" w:themeColor="text1"/>
                <w:sz w:val="18"/>
                <w:szCs w:val="18"/>
                <w:lang w:eastAsia="en-US"/>
              </w:rPr>
            </w:pPr>
            <w:r w:rsidRPr="00772F50">
              <w:rPr>
                <w:rFonts w:ascii="Tahoma" w:hAnsi="Tahoma" w:cs="Tahoma"/>
                <w:bCs/>
                <w:color w:val="000000" w:themeColor="text1"/>
                <w:sz w:val="18"/>
                <w:szCs w:val="22"/>
                <w:lang w:eastAsia="en-US"/>
              </w:rPr>
              <w:t>0</w:t>
            </w:r>
          </w:p>
        </w:tc>
        <w:tc>
          <w:tcPr>
            <w:tcW w:w="1227" w:type="dxa"/>
            <w:vAlign w:val="center"/>
          </w:tcPr>
          <w:p w14:paraId="7D207D69" w14:textId="77777777" w:rsidR="00C51E5E" w:rsidRPr="00772F50" w:rsidRDefault="00C51E5E" w:rsidP="00955C39">
            <w:pPr>
              <w:spacing w:line="23" w:lineRule="atLeast"/>
              <w:ind w:left="113" w:right="113"/>
              <w:jc w:val="center"/>
              <w:rPr>
                <w:rFonts w:ascii="Tahoma" w:hAnsi="Tahoma" w:cs="Tahoma"/>
                <w:bCs/>
                <w:color w:val="000000" w:themeColor="text1"/>
                <w:sz w:val="18"/>
                <w:szCs w:val="18"/>
                <w:lang w:eastAsia="en-US"/>
              </w:rPr>
            </w:pPr>
            <w:r w:rsidRPr="00772F50">
              <w:rPr>
                <w:rFonts w:ascii="Tahoma" w:hAnsi="Tahoma" w:cs="Tahoma"/>
                <w:bCs/>
                <w:color w:val="000000" w:themeColor="text1"/>
                <w:sz w:val="18"/>
                <w:szCs w:val="22"/>
                <w:lang w:eastAsia="en-US"/>
              </w:rPr>
              <w:t>30</w:t>
            </w:r>
          </w:p>
        </w:tc>
        <w:tc>
          <w:tcPr>
            <w:tcW w:w="1163" w:type="dxa"/>
            <w:vAlign w:val="center"/>
          </w:tcPr>
          <w:p w14:paraId="62781576" w14:textId="77777777" w:rsidR="00C51E5E" w:rsidRPr="00772F50" w:rsidRDefault="00C51E5E" w:rsidP="00955C39">
            <w:pPr>
              <w:spacing w:line="23" w:lineRule="atLeast"/>
              <w:ind w:left="113" w:right="113"/>
              <w:jc w:val="center"/>
              <w:rPr>
                <w:rFonts w:ascii="Tahoma" w:hAnsi="Tahoma" w:cs="Tahoma"/>
                <w:bCs/>
                <w:color w:val="000000" w:themeColor="text1"/>
                <w:sz w:val="18"/>
                <w:szCs w:val="18"/>
                <w:lang w:eastAsia="en-US"/>
              </w:rPr>
            </w:pPr>
            <w:r w:rsidRPr="00772F50">
              <w:rPr>
                <w:rFonts w:ascii="Tahoma" w:hAnsi="Tahoma" w:cs="Tahoma"/>
                <w:bCs/>
                <w:color w:val="000000" w:themeColor="text1"/>
                <w:sz w:val="18"/>
                <w:szCs w:val="22"/>
                <w:lang w:eastAsia="en-US"/>
              </w:rPr>
              <w:t>14</w:t>
            </w:r>
          </w:p>
        </w:tc>
      </w:tr>
    </w:tbl>
    <w:p w14:paraId="47227D3E" w14:textId="77777777" w:rsidR="00C51E5E" w:rsidRPr="00772F50" w:rsidRDefault="00C51E5E" w:rsidP="00F40B79">
      <w:pPr>
        <w:pStyle w:val="paraststeksts"/>
        <w:rPr>
          <w:lang w:eastAsia="en-US"/>
        </w:rPr>
      </w:pPr>
      <w:r w:rsidRPr="00772F50">
        <w:t xml:space="preserve">Arī LT BUO darbību pašvaldību teritorijā regulē Lietuvas Republikas Ugunsdzēsības drošības likums (2002. gada 5. decembris, Nr. IX-1225). Lietuvas Republikas Brīvprātīgās darbības likuma (2011. gada 22. jūnija Nr. XI-1500) noteikumi brīvprātīgajiem ugunsdzēsējiem un to darbības organizatoriem piemērojami tiktāl, cik Lietuvas Republikas Ugunsdzēsības likums nenosaka citādi. Brīvprātīgo ugunsdzēsēju darbības īstenošanas un brīvprātīgo ugunsdzēsēju darbības organizatora funkcijas pildīšanas kārtības aprakstu, kas sagatavots saskaņā ar Ugunsdzēsības un glābšanas departamenta direktora noteikto tipveida kārtību, apstiprina pašvaldības. </w:t>
      </w:r>
    </w:p>
    <w:p w14:paraId="194A93DC" w14:textId="5F284BF8" w:rsidR="000F26D5" w:rsidRPr="00772F50" w:rsidRDefault="000F26D5" w:rsidP="004627AD">
      <w:pPr>
        <w:pStyle w:val="Heading5"/>
      </w:pPr>
      <w:bookmarkStart w:id="219" w:name="_Toc42466028"/>
      <w:r w:rsidRPr="00772F50">
        <w:lastRenderedPageBreak/>
        <w:t>Neatliekam</w:t>
      </w:r>
      <w:r w:rsidR="00D04F42" w:rsidRPr="00772F50">
        <w:t>ās</w:t>
      </w:r>
      <w:r w:rsidRPr="00772F50">
        <w:t xml:space="preserve"> medicīnisk</w:t>
      </w:r>
      <w:r w:rsidR="00D04F42" w:rsidRPr="00772F50">
        <w:t xml:space="preserve">ās </w:t>
      </w:r>
      <w:r w:rsidRPr="00772F50">
        <w:t>palīdzīb</w:t>
      </w:r>
      <w:r w:rsidR="00D04F42" w:rsidRPr="00772F50">
        <w:t>as pakalpojumu sniedzēji</w:t>
      </w:r>
      <w:bookmarkEnd w:id="219"/>
    </w:p>
    <w:p w14:paraId="225D3896" w14:textId="5DA4A498" w:rsidR="006667FB" w:rsidRPr="00772F50" w:rsidRDefault="006667FB" w:rsidP="006667FB">
      <w:pPr>
        <w:spacing w:line="259" w:lineRule="auto"/>
        <w:ind w:left="0" w:firstLine="851"/>
        <w:rPr>
          <w:rStyle w:val="paraststekstsChar"/>
        </w:rPr>
      </w:pPr>
      <w:r w:rsidRPr="00F40B79">
        <w:rPr>
          <w:rStyle w:val="paraststekstsChar"/>
        </w:rPr>
        <w:t xml:space="preserve">Lietuvā neatliekamo medicīnisko palīdzību notikuma vietā sniedz un, ja nepieciešams, slimojošās vai savainotās personas steidzami veselības aprūpes iestādē nogādā vai personām vērsties ambulatorā veselības aprūpes iestādē iesaka </w:t>
      </w:r>
      <w:r w:rsidRPr="00574F58">
        <w:rPr>
          <w:rStyle w:val="paraststekstsChar"/>
          <w:b/>
          <w:bCs/>
        </w:rPr>
        <w:t>neatliekamās medicīnas palīdzības dienesti</w:t>
      </w:r>
      <w:r w:rsidRPr="00F40B79">
        <w:rPr>
          <w:rStyle w:val="paraststekstsChar"/>
        </w:rPr>
        <w:t xml:space="preserve"> (turpmāk – </w:t>
      </w:r>
      <w:r w:rsidR="00670185" w:rsidRPr="00F40B79">
        <w:rPr>
          <w:rStyle w:val="paraststekstsChar"/>
        </w:rPr>
        <w:t>P</w:t>
      </w:r>
      <w:r w:rsidRPr="00F40B79">
        <w:rPr>
          <w:rStyle w:val="paraststekstsChar"/>
        </w:rPr>
        <w:t>NMPD).</w:t>
      </w:r>
      <w:r w:rsidRPr="00F40B79">
        <w:rPr>
          <w:rFonts w:eastAsia="Calibri"/>
          <w:sz w:val="24"/>
          <w:szCs w:val="24"/>
          <w:lang w:eastAsia="en-US"/>
        </w:rPr>
        <w:t xml:space="preserve"> </w:t>
      </w:r>
      <w:r w:rsidR="00670185" w:rsidRPr="00F40B79">
        <w:rPr>
          <w:rStyle w:val="paraststekstsChar"/>
        </w:rPr>
        <w:t>P</w:t>
      </w:r>
      <w:r w:rsidRPr="00F40B79">
        <w:rPr>
          <w:rStyle w:val="paraststekstsChar"/>
        </w:rPr>
        <w:t>NMP</w:t>
      </w:r>
      <w:r w:rsidR="00670185" w:rsidRPr="00F40B79">
        <w:rPr>
          <w:rStyle w:val="paraststekstsChar"/>
        </w:rPr>
        <w:t xml:space="preserve">D </w:t>
      </w:r>
      <w:r w:rsidRPr="00F40B79">
        <w:rPr>
          <w:rStyle w:val="paraststekstsChar"/>
        </w:rPr>
        <w:t xml:space="preserve">dibinātāji ir pašvaldību domes un </w:t>
      </w:r>
      <w:proofErr w:type="gramStart"/>
      <w:r w:rsidRPr="00F40B79">
        <w:rPr>
          <w:rStyle w:val="paraststekstsChar"/>
        </w:rPr>
        <w:t>citas juridiskās personas</w:t>
      </w:r>
      <w:proofErr w:type="gramEnd"/>
      <w:r w:rsidRPr="00F40B79">
        <w:rPr>
          <w:rStyle w:val="paraststekstsChar"/>
        </w:rPr>
        <w:t>. Neatliekamās medicīniskās palīdzības pakalpojumus sniedz</w:t>
      </w:r>
      <w:r w:rsidR="00670185" w:rsidRPr="00F40B79">
        <w:rPr>
          <w:rStyle w:val="paraststekstsChar"/>
        </w:rPr>
        <w:t xml:space="preserve"> PNMPD</w:t>
      </w:r>
      <w:r w:rsidRPr="00F40B79">
        <w:rPr>
          <w:rStyle w:val="paraststekstsChar"/>
        </w:rPr>
        <w:t xml:space="preserve"> brigādes, kas atbilst Lietuvas Republikas veselības aizsardzības ministrija apstiprinātajām prasībām.</w:t>
      </w:r>
      <w:r w:rsidRPr="00F40B79">
        <w:rPr>
          <w:rFonts w:eastAsia="Calibri"/>
          <w:sz w:val="24"/>
          <w:szCs w:val="24"/>
          <w:lang w:eastAsia="en-US"/>
        </w:rPr>
        <w:t xml:space="preserve"> </w:t>
      </w:r>
      <w:r w:rsidRPr="00F40B79">
        <w:rPr>
          <w:rStyle w:val="paraststekstsChar"/>
        </w:rPr>
        <w:t>NMP brigādes tiek izvietotas vienmērīgi pa visu Lietuvas teritoriju, ņemot vērā nepieciešamās medicīniskās palīdzības pieprasījumu un teritorijas platību, kā arī tehniskas satiksmes iespējas.</w:t>
      </w:r>
      <w:r w:rsidRPr="00772F50">
        <w:rPr>
          <w:rStyle w:val="paraststekstsChar"/>
        </w:rPr>
        <w:t xml:space="preserve"> </w:t>
      </w:r>
    </w:p>
    <w:p w14:paraId="41B6776E" w14:textId="750C230C" w:rsidR="00AB7A69" w:rsidRPr="00772F50" w:rsidRDefault="006667FB" w:rsidP="00AB7A69">
      <w:pPr>
        <w:pStyle w:val="paraststeksts"/>
        <w:rPr>
          <w:lang w:eastAsia="en-US"/>
        </w:rPr>
      </w:pPr>
      <w:r w:rsidRPr="00772F50">
        <w:rPr>
          <w:lang w:eastAsia="en-US"/>
        </w:rPr>
        <w:t xml:space="preserve">Lietuvas Republikas neatliekamās medicīniskās palīdzības pakalpojumus sniedzošo uzņēmumu, iestāžu un to apakšnodaļu iespējamos dibinātājus un darbību reglamentē Neatliekamās medicīniskās palīdzības pārkārtošanas vadlīnijas (apstiprinātas ar Lietuvas Republikas Veselības aizsardzības ministra 2002. gada 1. jūlija rīkojumu Nr. 324 </w:t>
      </w:r>
      <w:proofErr w:type="gramStart"/>
      <w:r w:rsidRPr="00772F50">
        <w:rPr>
          <w:lang w:eastAsia="en-US"/>
        </w:rPr>
        <w:t>(</w:t>
      </w:r>
      <w:proofErr w:type="gramEnd"/>
      <w:r w:rsidRPr="00772F50">
        <w:rPr>
          <w:lang w:eastAsia="en-US"/>
        </w:rPr>
        <w:t xml:space="preserve">Lietuvas Republikas veselības aizsardzības ministra 2011. gada 3. maija rīkojuma Nr. V-435 redakcija)) un citi tiesību akti. </w:t>
      </w:r>
      <w:r w:rsidR="00AB7A69" w:rsidRPr="00772F50">
        <w:rPr>
          <w:lang w:eastAsia="en-US"/>
        </w:rPr>
        <w:t xml:space="preserve">PNMPD dibināti ar attiecīgās pašvaldības Padomes lēmumu. PNMPD iestāde darbību īsteno galvenokārt saskaņā ar šādiem tiesību aktiem: </w:t>
      </w:r>
    </w:p>
    <w:p w14:paraId="10109E4A" w14:textId="77777777" w:rsidR="00AB7A69" w:rsidRPr="00772F50" w:rsidRDefault="00AB7A69" w:rsidP="00FF4093">
      <w:pPr>
        <w:pStyle w:val="buleti"/>
      </w:pPr>
      <w:r w:rsidRPr="00772F50">
        <w:t xml:space="preserve">Lietuvas Republikas Sabiedrisko iestāžu likumu; </w:t>
      </w:r>
    </w:p>
    <w:p w14:paraId="689542DD" w14:textId="77777777" w:rsidR="00AB7A69" w:rsidRPr="00772F50" w:rsidRDefault="00AB7A69" w:rsidP="00FF4093">
      <w:pPr>
        <w:pStyle w:val="buleti"/>
      </w:pPr>
      <w:r w:rsidRPr="00772F50">
        <w:t xml:space="preserve">Lietuvas Republikas Veselības aprūpes iestāžu likumu; </w:t>
      </w:r>
    </w:p>
    <w:p w14:paraId="41330B27" w14:textId="77777777" w:rsidR="00AB7A69" w:rsidRPr="00772F50" w:rsidRDefault="00AB7A69" w:rsidP="00FF4093">
      <w:pPr>
        <w:pStyle w:val="buleti"/>
      </w:pPr>
      <w:r w:rsidRPr="00772F50">
        <w:t xml:space="preserve">Lietuvas Republikas Veselības sistēmas likumu; </w:t>
      </w:r>
    </w:p>
    <w:p w14:paraId="5E3F9C1A" w14:textId="77777777" w:rsidR="00AB7A69" w:rsidRPr="00772F50" w:rsidRDefault="00AB7A69" w:rsidP="00FF4093">
      <w:pPr>
        <w:pStyle w:val="buleti"/>
      </w:pPr>
      <w:r w:rsidRPr="00772F50">
        <w:t xml:space="preserve">Lietuvas Republikas Veselības aizsardzības ministra 27.12.2010. rīkojumu Nr. V-1131 “Par neatliekamās medicīniskās palīdzības pakalpojumu sniegšanu un to izdevumu apmaksas kārtības apraksta apstiprināšanu” </w:t>
      </w:r>
    </w:p>
    <w:p w14:paraId="49546F7B" w14:textId="77777777" w:rsidR="00AB7A69" w:rsidRPr="00772F50" w:rsidRDefault="00AB7A69" w:rsidP="00FF4093">
      <w:pPr>
        <w:pStyle w:val="buleti"/>
      </w:pPr>
      <w:r w:rsidRPr="00772F50">
        <w:t>Lietuvas Republikas veselības aizsardzības ministra 06.11.2007. rīkojumu Nr. V-895 “Par neatliekamās medicīniskās palīdzības pakalpojumu sniegšanas prasību apstiprināšanu”</w:t>
      </w:r>
    </w:p>
    <w:p w14:paraId="474599F3" w14:textId="77777777" w:rsidR="00AB7A69" w:rsidRPr="00772F50" w:rsidRDefault="00AB7A69" w:rsidP="00FF4093">
      <w:pPr>
        <w:pStyle w:val="buleti"/>
      </w:pPr>
      <w:r w:rsidRPr="00772F50">
        <w:t>Lietuvas Republikas Veselības aizsardzības ministra 31.01.2020. rīkojumu Nr. V-96 “Par Lietuvas Republikas Veselības aizsardzības ministra 28.08.2007. rīkojuma Nr. V-710” Par Lietuvas medicīnas normas MN 142:2007 “Neatliekamās medicīniskās palīdzības speciālists. Tiesības, pienākumi, kompetence un atbildība” apstiprināšanu”.</w:t>
      </w:r>
    </w:p>
    <w:p w14:paraId="4886065B" w14:textId="6D379192" w:rsidR="006667FB" w:rsidRPr="00772F50" w:rsidRDefault="006667FB" w:rsidP="006667FB">
      <w:pPr>
        <w:pStyle w:val="paraststeksts"/>
        <w:rPr>
          <w:lang w:eastAsia="en-US"/>
        </w:rPr>
      </w:pPr>
      <w:r w:rsidRPr="00772F50">
        <w:rPr>
          <w:lang w:eastAsia="en-US"/>
        </w:rPr>
        <w:t xml:space="preserve">Par </w:t>
      </w:r>
      <w:r w:rsidR="00670185" w:rsidRPr="00772F50">
        <w:rPr>
          <w:rStyle w:val="paraststekstsChar"/>
        </w:rPr>
        <w:t>PNMPD</w:t>
      </w:r>
      <w:proofErr w:type="gramStart"/>
      <w:r w:rsidRPr="00772F50">
        <w:rPr>
          <w:lang w:eastAsia="en-US"/>
        </w:rPr>
        <w:t xml:space="preserve">  </w:t>
      </w:r>
      <w:proofErr w:type="gramEnd"/>
      <w:r w:rsidRPr="00772F50">
        <w:rPr>
          <w:lang w:eastAsia="en-US"/>
        </w:rPr>
        <w:t>brigāžu izvietojumu ir atbildīga</w:t>
      </w:r>
      <w:r w:rsidR="00670185" w:rsidRPr="00772F50">
        <w:rPr>
          <w:rStyle w:val="paraststekstsChar"/>
        </w:rPr>
        <w:t xml:space="preserve"> PNMPD</w:t>
      </w:r>
      <w:r w:rsidRPr="00772F50">
        <w:rPr>
          <w:lang w:eastAsia="en-US"/>
        </w:rPr>
        <w:t xml:space="preserve">. </w:t>
      </w:r>
      <w:r w:rsidR="00670185" w:rsidRPr="00772F50">
        <w:rPr>
          <w:rStyle w:val="paraststekstsChar"/>
        </w:rPr>
        <w:t xml:space="preserve">PNMPD </w:t>
      </w:r>
      <w:r w:rsidR="00670185" w:rsidRPr="00772F50">
        <w:rPr>
          <w:lang w:eastAsia="en-US"/>
        </w:rPr>
        <w:t xml:space="preserve">līdz katra gada 1. decembrim </w:t>
      </w:r>
      <w:r w:rsidRPr="00772F50">
        <w:rPr>
          <w:lang w:eastAsia="en-US"/>
        </w:rPr>
        <w:t xml:space="preserve">sagatavoto </w:t>
      </w:r>
      <w:r w:rsidR="00670185" w:rsidRPr="00772F50">
        <w:rPr>
          <w:rStyle w:val="paraststekstsChar"/>
        </w:rPr>
        <w:t xml:space="preserve">PNMPD </w:t>
      </w:r>
      <w:r w:rsidRPr="00772F50">
        <w:rPr>
          <w:lang w:eastAsia="en-US"/>
        </w:rPr>
        <w:t xml:space="preserve">brigāžu izvietojuma pašvaldībās plānu </w:t>
      </w:r>
      <w:r w:rsidR="00670185" w:rsidRPr="00772F50">
        <w:rPr>
          <w:lang w:eastAsia="en-US"/>
        </w:rPr>
        <w:t xml:space="preserve">un to </w:t>
      </w:r>
      <w:r w:rsidRPr="00772F50">
        <w:rPr>
          <w:lang w:eastAsia="en-US"/>
        </w:rPr>
        <w:t xml:space="preserve">iesniedz Veselības aizsardzības ministrijas Ekstremālo veselības situāciju centram. </w:t>
      </w:r>
    </w:p>
    <w:p w14:paraId="58AEAE31" w14:textId="22FDFBCF" w:rsidR="006667FB" w:rsidRPr="00772F50" w:rsidRDefault="00670185" w:rsidP="00670185">
      <w:pPr>
        <w:pStyle w:val="paraststeksts"/>
        <w:rPr>
          <w:lang w:eastAsia="en-US"/>
        </w:rPr>
      </w:pPr>
      <w:r w:rsidRPr="00772F50">
        <w:rPr>
          <w:lang w:eastAsia="en-US"/>
        </w:rPr>
        <w:t xml:space="preserve">Lietuvas </w:t>
      </w:r>
      <w:r w:rsidR="0015471F">
        <w:rPr>
          <w:lang w:eastAsia="en-US"/>
        </w:rPr>
        <w:t>Pierobežas pašvaldīb</w:t>
      </w:r>
      <w:r w:rsidRPr="00772F50">
        <w:rPr>
          <w:lang w:eastAsia="en-US"/>
        </w:rPr>
        <w:t xml:space="preserve">u </w:t>
      </w:r>
      <w:r w:rsidRPr="00772F50">
        <w:rPr>
          <w:rStyle w:val="paraststekstsChar"/>
        </w:rPr>
        <w:t>PNMPD</w:t>
      </w:r>
      <w:r w:rsidRPr="00772F50">
        <w:rPr>
          <w:lang w:eastAsia="en-US"/>
        </w:rPr>
        <w:t xml:space="preserve"> ir šādi:</w:t>
      </w:r>
    </w:p>
    <w:p w14:paraId="5F29C6F8" w14:textId="77777777" w:rsidR="00F40B79" w:rsidRDefault="00F40B79" w:rsidP="00F40B79">
      <w:pPr>
        <w:pStyle w:val="buleti"/>
      </w:pPr>
      <w:r>
        <w:t>Akmenes rajona pašvaldības neatliekamās medicīniskās palīdzības centrs</w:t>
      </w:r>
    </w:p>
    <w:p w14:paraId="60C30A5C" w14:textId="77777777" w:rsidR="00F40B79" w:rsidRDefault="00F40B79" w:rsidP="00F40B79">
      <w:pPr>
        <w:pStyle w:val="buleti"/>
      </w:pPr>
      <w:proofErr w:type="spellStart"/>
      <w:r>
        <w:t>Jonišķu</w:t>
      </w:r>
      <w:proofErr w:type="spellEnd"/>
      <w:r>
        <w:t xml:space="preserve"> rajona pašvaldības neatliekamās medicīniskās palīdzības stacija</w:t>
      </w:r>
    </w:p>
    <w:p w14:paraId="35714556" w14:textId="77777777" w:rsidR="00F40B79" w:rsidRDefault="00F40B79" w:rsidP="00F40B79">
      <w:pPr>
        <w:pStyle w:val="buleti"/>
      </w:pPr>
      <w:proofErr w:type="spellStart"/>
      <w:r>
        <w:t>Pakrojas</w:t>
      </w:r>
      <w:proofErr w:type="spellEnd"/>
      <w:r>
        <w:t xml:space="preserve"> rajona primārās veselības aprūpes centrs</w:t>
      </w:r>
    </w:p>
    <w:p w14:paraId="557DCCE2" w14:textId="77777777" w:rsidR="00F40B79" w:rsidRDefault="00F40B79" w:rsidP="00F40B79">
      <w:pPr>
        <w:pStyle w:val="buleti"/>
      </w:pPr>
      <w:proofErr w:type="spellStart"/>
      <w:r>
        <w:t>Rokišķu</w:t>
      </w:r>
      <w:proofErr w:type="spellEnd"/>
      <w:r>
        <w:t xml:space="preserve"> primārās veselības aprūpes centrs</w:t>
      </w:r>
    </w:p>
    <w:p w14:paraId="5629CF5E" w14:textId="77777777" w:rsidR="00F40B79" w:rsidRDefault="00F40B79" w:rsidP="00F40B79">
      <w:pPr>
        <w:pStyle w:val="buleti"/>
      </w:pPr>
      <w:proofErr w:type="spellStart"/>
      <w:r>
        <w:t>Pasvales</w:t>
      </w:r>
      <w:proofErr w:type="spellEnd"/>
      <w:r>
        <w:t xml:space="preserve"> primārās individuālās veselības aprūpes centrs</w:t>
      </w:r>
    </w:p>
    <w:p w14:paraId="181B8894" w14:textId="24D8BFCF" w:rsidR="00670185" w:rsidRPr="00772F50" w:rsidRDefault="00F40B79" w:rsidP="00F40B79">
      <w:pPr>
        <w:pStyle w:val="buleti"/>
      </w:pPr>
      <w:r>
        <w:t>Biržu rajona pašvaldības poliklīnika</w:t>
      </w:r>
      <w:r w:rsidR="00BD20B1" w:rsidRPr="00772F50">
        <w:rPr>
          <w:rStyle w:val="FootnoteReference"/>
        </w:rPr>
        <w:footnoteReference w:id="156"/>
      </w:r>
      <w:r w:rsidR="00105C9C">
        <w:t>.</w:t>
      </w:r>
    </w:p>
    <w:p w14:paraId="6475C0C2" w14:textId="551245FA" w:rsidR="00065D0A" w:rsidRPr="00F40B79" w:rsidRDefault="00D04F42" w:rsidP="00F40B79">
      <w:pPr>
        <w:pStyle w:val="paraststeksts"/>
      </w:pPr>
      <w:r w:rsidRPr="00F40B79">
        <w:rPr>
          <w:lang w:eastAsia="en-US"/>
        </w:rPr>
        <w:t xml:space="preserve">Visu analizējamo </w:t>
      </w:r>
      <w:r w:rsidR="00065D0A" w:rsidRPr="00F40B79">
        <w:rPr>
          <w:rStyle w:val="paraststekstsChar"/>
        </w:rPr>
        <w:t>PNMPD</w:t>
      </w:r>
      <w:r w:rsidR="00065D0A" w:rsidRPr="00F40B79">
        <w:rPr>
          <w:lang w:eastAsia="en-US"/>
        </w:rPr>
        <w:t xml:space="preserve"> </w:t>
      </w:r>
      <w:r w:rsidRPr="00F40B79">
        <w:rPr>
          <w:lang w:eastAsia="en-US"/>
        </w:rPr>
        <w:t xml:space="preserve">organizatoriskā struktūra ir atkarīga no tā, vai </w:t>
      </w:r>
      <w:r w:rsidR="00065D0A" w:rsidRPr="00F40B79">
        <w:rPr>
          <w:rStyle w:val="paraststekstsChar"/>
        </w:rPr>
        <w:t>PNMPD</w:t>
      </w:r>
      <w:r w:rsidRPr="00F40B79">
        <w:rPr>
          <w:lang w:eastAsia="en-US"/>
        </w:rPr>
        <w:t xml:space="preserve"> darbojas kā neatkarīga juridiska vienība vai ir iestādes struktūrvienība</w:t>
      </w:r>
      <w:r w:rsidR="00F40B79" w:rsidRPr="00F40B79">
        <w:rPr>
          <w:lang w:eastAsia="en-US"/>
        </w:rPr>
        <w:t>. Iestādes struktūru veido iestādes vadītājs, aprūpes administrators, medicīnas darbinieki un šoferi. Iestādes struktūrvienības</w:t>
      </w:r>
      <w:r w:rsidR="00F40B79">
        <w:rPr>
          <w:lang w:eastAsia="en-US"/>
        </w:rPr>
        <w:t xml:space="preserve"> struktūru veido tās vadītājs, vadītāja vietnieks un neatliekamās medicīniskās palīdzības nodaļa.</w:t>
      </w:r>
    </w:p>
    <w:p w14:paraId="6D4485B5" w14:textId="6B5B8FC4" w:rsidR="00065D0A" w:rsidRPr="00772F50" w:rsidRDefault="00065D0A" w:rsidP="00065D0A">
      <w:pPr>
        <w:pStyle w:val="paraststeksts"/>
        <w:rPr>
          <w:szCs w:val="24"/>
          <w:lang w:eastAsia="en-US"/>
        </w:rPr>
      </w:pPr>
      <w:r w:rsidRPr="00772F50">
        <w:rPr>
          <w:lang w:eastAsia="en-US"/>
        </w:rPr>
        <w:t xml:space="preserve">PNMPD visbiežāk pilda šādas </w:t>
      </w:r>
      <w:r w:rsidRPr="00574F58">
        <w:rPr>
          <w:rStyle w:val="Strong"/>
        </w:rPr>
        <w:t>funkcijas</w:t>
      </w:r>
      <w:r w:rsidRPr="00772F50">
        <w:rPr>
          <w:lang w:eastAsia="en-US"/>
        </w:rPr>
        <w:t>:</w:t>
      </w:r>
    </w:p>
    <w:p w14:paraId="78CA5F32" w14:textId="55A30833" w:rsidR="00065D0A" w:rsidRPr="00772F50" w:rsidRDefault="00065D0A" w:rsidP="00FF4093">
      <w:pPr>
        <w:pStyle w:val="buleti"/>
      </w:pPr>
      <w:r w:rsidRPr="00772F50">
        <w:t>sniedz neatliekamo medicīnisko palīdzību;</w:t>
      </w:r>
    </w:p>
    <w:p w14:paraId="06B2F77B" w14:textId="77777777" w:rsidR="00065D0A" w:rsidRPr="00772F50" w:rsidRDefault="00065D0A" w:rsidP="00FF4093">
      <w:pPr>
        <w:pStyle w:val="buleti"/>
      </w:pPr>
      <w:r w:rsidRPr="00772F50">
        <w:t>saskaņā ar izdoto licenci sniedz citus veselības aprūpes pakalpojumus;</w:t>
      </w:r>
    </w:p>
    <w:p w14:paraId="1ACCD5F8" w14:textId="6B0D6BA5" w:rsidR="00065D0A" w:rsidRPr="00772F50" w:rsidRDefault="00065D0A" w:rsidP="00FF4093">
      <w:pPr>
        <w:pStyle w:val="buleti"/>
      </w:pPr>
      <w:r w:rsidRPr="00772F50">
        <w:t>īsteno nepieciešamos sabiedrības veselības aprūpes pasākumus.</w:t>
      </w:r>
    </w:p>
    <w:p w14:paraId="7CE78D9A" w14:textId="2B4A9C68" w:rsidR="00EA4E70" w:rsidRPr="00772F50" w:rsidRDefault="00EA4E70" w:rsidP="00EA4E70">
      <w:pPr>
        <w:pStyle w:val="paraststeksts"/>
        <w:rPr>
          <w:lang w:eastAsia="en-US"/>
        </w:rPr>
      </w:pPr>
      <w:r w:rsidRPr="00772F50">
        <w:rPr>
          <w:lang w:eastAsia="en-US"/>
        </w:rPr>
        <w:lastRenderedPageBreak/>
        <w:t xml:space="preserve">Lietuvas </w:t>
      </w:r>
      <w:r w:rsidR="0015471F">
        <w:rPr>
          <w:lang w:eastAsia="en-US"/>
        </w:rPr>
        <w:t>Pierobežas pašvaldīb</w:t>
      </w:r>
      <w:r w:rsidRPr="00772F50">
        <w:rPr>
          <w:lang w:eastAsia="en-US"/>
        </w:rPr>
        <w:t xml:space="preserve">u PNMPD strādā 18-26 </w:t>
      </w:r>
      <w:r w:rsidRPr="00574F58">
        <w:rPr>
          <w:b/>
          <w:bCs/>
          <w:lang w:eastAsia="en-US"/>
        </w:rPr>
        <w:t xml:space="preserve">darbinieki </w:t>
      </w:r>
      <w:r w:rsidRPr="00772F50">
        <w:rPr>
          <w:lang w:eastAsia="en-US"/>
        </w:rPr>
        <w:t xml:space="preserve">katrā. </w:t>
      </w:r>
    </w:p>
    <w:p w14:paraId="3CD7C405" w14:textId="217F368D" w:rsidR="006E65F4" w:rsidRPr="00772F50" w:rsidRDefault="00105C9C" w:rsidP="00105C9C">
      <w:pPr>
        <w:pStyle w:val="Caption"/>
      </w:pPr>
      <w:bookmarkStart w:id="220" w:name="_Toc43297250"/>
      <w:r>
        <w:t xml:space="preserve">Tabula Nr. </w:t>
      </w:r>
      <w:r w:rsidR="0058688E">
        <w:t>13</w:t>
      </w:r>
      <w:r>
        <w:t xml:space="preserve">. </w:t>
      </w:r>
      <w:r w:rsidRPr="00105C9C">
        <w:t>PNMPD darbinieku skaits</w:t>
      </w:r>
      <w:r w:rsidR="00445BBD">
        <w:t xml:space="preserve"> Lietuvas Pierobežas pašvaldībās</w:t>
      </w:r>
      <w:r w:rsidRPr="00772F50">
        <w:rPr>
          <w:rStyle w:val="FootnoteReference"/>
        </w:rPr>
        <w:footnoteReference w:id="157"/>
      </w:r>
      <w:bookmarkEnd w:id="220"/>
    </w:p>
    <w:tbl>
      <w:tblPr>
        <w:tblStyle w:val="Reatabula4"/>
        <w:tblW w:w="0" w:type="auto"/>
        <w:tblLook w:val="04A0" w:firstRow="1" w:lastRow="0" w:firstColumn="1" w:lastColumn="0" w:noHBand="0" w:noVBand="1"/>
      </w:tblPr>
      <w:tblGrid>
        <w:gridCol w:w="2113"/>
        <w:gridCol w:w="1267"/>
        <w:gridCol w:w="1130"/>
        <w:gridCol w:w="1232"/>
        <w:gridCol w:w="929"/>
        <w:gridCol w:w="1227"/>
        <w:gridCol w:w="1163"/>
      </w:tblGrid>
      <w:tr w:rsidR="006E65F4" w:rsidRPr="00772F50" w14:paraId="72B55782" w14:textId="77777777" w:rsidTr="00955C39">
        <w:trPr>
          <w:trHeight w:val="370"/>
        </w:trPr>
        <w:tc>
          <w:tcPr>
            <w:tcW w:w="2204" w:type="dxa"/>
            <w:shd w:val="clear" w:color="auto" w:fill="5F497A" w:themeFill="accent4" w:themeFillShade="BF"/>
            <w:vAlign w:val="center"/>
          </w:tcPr>
          <w:p w14:paraId="3C946631" w14:textId="77777777" w:rsidR="006E65F4" w:rsidRPr="00955C39" w:rsidRDefault="006E65F4" w:rsidP="00955C39">
            <w:pPr>
              <w:pStyle w:val="Pataistajmtabulm"/>
              <w:rPr>
                <w:b/>
                <w:bCs w:val="0"/>
                <w:color w:val="FFFFFF" w:themeColor="background1"/>
                <w:lang w:eastAsia="en-US"/>
              </w:rPr>
            </w:pPr>
            <w:r w:rsidRPr="00955C39">
              <w:rPr>
                <w:b/>
                <w:bCs w:val="0"/>
                <w:color w:val="FFFFFF" w:themeColor="background1"/>
                <w:lang w:eastAsia="en-US"/>
              </w:rPr>
              <w:t>Rajons</w:t>
            </w:r>
          </w:p>
        </w:tc>
        <w:tc>
          <w:tcPr>
            <w:tcW w:w="1267" w:type="dxa"/>
            <w:shd w:val="clear" w:color="auto" w:fill="5F497A" w:themeFill="accent4" w:themeFillShade="BF"/>
            <w:vAlign w:val="center"/>
          </w:tcPr>
          <w:p w14:paraId="24214B68" w14:textId="2AE29648" w:rsidR="006E65F4" w:rsidRPr="00955C39" w:rsidRDefault="006E65F4" w:rsidP="00955C39">
            <w:pPr>
              <w:pStyle w:val="Pataistajmtabulm"/>
              <w:rPr>
                <w:b/>
                <w:bCs w:val="0"/>
                <w:color w:val="FFFFFF" w:themeColor="background1"/>
                <w:lang w:eastAsia="en-US"/>
              </w:rPr>
            </w:pPr>
            <w:r w:rsidRPr="00955C39">
              <w:rPr>
                <w:b/>
                <w:bCs w:val="0"/>
                <w:color w:val="FFFFFF" w:themeColor="background1"/>
                <w:szCs w:val="22"/>
                <w:lang w:eastAsia="en-US"/>
              </w:rPr>
              <w:t>Akmenes</w:t>
            </w:r>
            <w:r w:rsidR="00445BBD" w:rsidRPr="00955C39">
              <w:rPr>
                <w:b/>
                <w:bCs w:val="0"/>
                <w:color w:val="FFFFFF" w:themeColor="background1"/>
                <w:szCs w:val="22"/>
                <w:lang w:eastAsia="en-US"/>
              </w:rPr>
              <w:t xml:space="preserve"> </w:t>
            </w:r>
            <w:r w:rsidR="00445BBD" w:rsidRPr="00955C39">
              <w:rPr>
                <w:b/>
                <w:color w:val="FFFFFF" w:themeColor="background1"/>
                <w:lang w:eastAsia="en-US"/>
              </w:rPr>
              <w:t>raj.</w:t>
            </w:r>
          </w:p>
        </w:tc>
        <w:tc>
          <w:tcPr>
            <w:tcW w:w="1130" w:type="dxa"/>
            <w:shd w:val="clear" w:color="auto" w:fill="5F497A" w:themeFill="accent4" w:themeFillShade="BF"/>
            <w:vAlign w:val="center"/>
          </w:tcPr>
          <w:p w14:paraId="2C5693F3" w14:textId="4FEC6FFC" w:rsidR="006E65F4" w:rsidRPr="00955C39" w:rsidRDefault="006E65F4" w:rsidP="00955C39">
            <w:pPr>
              <w:pStyle w:val="Pataistajmtabulm"/>
              <w:rPr>
                <w:b/>
                <w:bCs w:val="0"/>
                <w:color w:val="FFFFFF" w:themeColor="background1"/>
                <w:lang w:eastAsia="en-US"/>
              </w:rPr>
            </w:pPr>
            <w:proofErr w:type="spellStart"/>
            <w:r w:rsidRPr="00955C39">
              <w:rPr>
                <w:b/>
                <w:bCs w:val="0"/>
                <w:color w:val="FFFFFF" w:themeColor="background1"/>
                <w:szCs w:val="22"/>
                <w:lang w:eastAsia="en-US"/>
              </w:rPr>
              <w:t>Jonišķu</w:t>
            </w:r>
            <w:proofErr w:type="spellEnd"/>
            <w:r w:rsidR="00445BBD" w:rsidRPr="00955C39">
              <w:rPr>
                <w:b/>
                <w:bCs w:val="0"/>
                <w:color w:val="FFFFFF" w:themeColor="background1"/>
                <w:szCs w:val="22"/>
                <w:lang w:eastAsia="en-US"/>
              </w:rPr>
              <w:t xml:space="preserve"> </w:t>
            </w:r>
            <w:r w:rsidR="00445BBD" w:rsidRPr="00955C39">
              <w:rPr>
                <w:b/>
                <w:color w:val="FFFFFF" w:themeColor="background1"/>
                <w:lang w:eastAsia="en-US"/>
              </w:rPr>
              <w:t>raj.</w:t>
            </w:r>
          </w:p>
        </w:tc>
        <w:tc>
          <w:tcPr>
            <w:tcW w:w="1139" w:type="dxa"/>
            <w:shd w:val="clear" w:color="auto" w:fill="5F497A" w:themeFill="accent4" w:themeFillShade="BF"/>
            <w:vAlign w:val="center"/>
          </w:tcPr>
          <w:p w14:paraId="1076897A" w14:textId="2B94091D" w:rsidR="006E65F4" w:rsidRPr="00955C39" w:rsidRDefault="006E65F4" w:rsidP="00955C39">
            <w:pPr>
              <w:pStyle w:val="Pataistajmtabulm"/>
              <w:rPr>
                <w:b/>
                <w:bCs w:val="0"/>
                <w:color w:val="FFFFFF" w:themeColor="background1"/>
                <w:lang w:eastAsia="en-US"/>
              </w:rPr>
            </w:pPr>
            <w:proofErr w:type="spellStart"/>
            <w:r w:rsidRPr="00955C39">
              <w:rPr>
                <w:b/>
                <w:bCs w:val="0"/>
                <w:color w:val="FFFFFF" w:themeColor="background1"/>
                <w:szCs w:val="22"/>
                <w:lang w:eastAsia="en-US"/>
              </w:rPr>
              <w:t>Pakroja</w:t>
            </w:r>
            <w:r w:rsidR="00445BBD" w:rsidRPr="00955C39">
              <w:rPr>
                <w:b/>
                <w:bCs w:val="0"/>
                <w:color w:val="FFFFFF" w:themeColor="background1"/>
                <w:szCs w:val="22"/>
                <w:lang w:eastAsia="en-US"/>
              </w:rPr>
              <w:t>s</w:t>
            </w:r>
            <w:proofErr w:type="spellEnd"/>
            <w:r w:rsidR="00445BBD" w:rsidRPr="00955C39">
              <w:rPr>
                <w:b/>
                <w:bCs w:val="0"/>
                <w:color w:val="FFFFFF" w:themeColor="background1"/>
                <w:szCs w:val="22"/>
                <w:lang w:eastAsia="en-US"/>
              </w:rPr>
              <w:t xml:space="preserve"> </w:t>
            </w:r>
            <w:r w:rsidR="00445BBD" w:rsidRPr="00955C39">
              <w:rPr>
                <w:b/>
                <w:color w:val="FFFFFF" w:themeColor="background1"/>
                <w:lang w:eastAsia="en-US"/>
              </w:rPr>
              <w:t>raj.</w:t>
            </w:r>
          </w:p>
        </w:tc>
        <w:tc>
          <w:tcPr>
            <w:tcW w:w="931" w:type="dxa"/>
            <w:shd w:val="clear" w:color="auto" w:fill="5F497A" w:themeFill="accent4" w:themeFillShade="BF"/>
            <w:vAlign w:val="center"/>
          </w:tcPr>
          <w:p w14:paraId="2E84C9A4" w14:textId="35FCD72E" w:rsidR="006E65F4" w:rsidRPr="00955C39" w:rsidRDefault="006E65F4" w:rsidP="00955C39">
            <w:pPr>
              <w:pStyle w:val="Pataistajmtabulm"/>
              <w:rPr>
                <w:b/>
                <w:bCs w:val="0"/>
                <w:color w:val="FFFFFF" w:themeColor="background1"/>
                <w:lang w:eastAsia="en-US"/>
              </w:rPr>
            </w:pPr>
            <w:r w:rsidRPr="00955C39">
              <w:rPr>
                <w:b/>
                <w:bCs w:val="0"/>
                <w:color w:val="FFFFFF" w:themeColor="background1"/>
                <w:szCs w:val="22"/>
                <w:lang w:eastAsia="en-US"/>
              </w:rPr>
              <w:t>Biržu</w:t>
            </w:r>
            <w:r w:rsidR="00445BBD" w:rsidRPr="00955C39">
              <w:rPr>
                <w:b/>
                <w:bCs w:val="0"/>
                <w:color w:val="FFFFFF" w:themeColor="background1"/>
                <w:szCs w:val="22"/>
                <w:lang w:eastAsia="en-US"/>
              </w:rPr>
              <w:t xml:space="preserve"> </w:t>
            </w:r>
            <w:r w:rsidR="00445BBD" w:rsidRPr="00955C39">
              <w:rPr>
                <w:b/>
                <w:color w:val="FFFFFF" w:themeColor="background1"/>
                <w:lang w:eastAsia="en-US"/>
              </w:rPr>
              <w:t>raj.</w:t>
            </w:r>
          </w:p>
        </w:tc>
        <w:tc>
          <w:tcPr>
            <w:tcW w:w="1227" w:type="dxa"/>
            <w:shd w:val="clear" w:color="auto" w:fill="5F497A" w:themeFill="accent4" w:themeFillShade="BF"/>
            <w:vAlign w:val="center"/>
          </w:tcPr>
          <w:p w14:paraId="37385486" w14:textId="52E21483" w:rsidR="006E65F4" w:rsidRPr="00955C39" w:rsidRDefault="006E65F4" w:rsidP="00955C39">
            <w:pPr>
              <w:pStyle w:val="Pataistajmtabulm"/>
              <w:rPr>
                <w:b/>
                <w:bCs w:val="0"/>
                <w:color w:val="FFFFFF" w:themeColor="background1"/>
                <w:lang w:eastAsia="en-US"/>
              </w:rPr>
            </w:pPr>
            <w:proofErr w:type="spellStart"/>
            <w:r w:rsidRPr="00955C39">
              <w:rPr>
                <w:b/>
                <w:bCs w:val="0"/>
                <w:color w:val="FFFFFF" w:themeColor="background1"/>
                <w:szCs w:val="22"/>
                <w:lang w:eastAsia="en-US"/>
              </w:rPr>
              <w:t>Pasvales</w:t>
            </w:r>
            <w:proofErr w:type="spellEnd"/>
            <w:r w:rsidR="00445BBD" w:rsidRPr="00955C39">
              <w:rPr>
                <w:b/>
                <w:bCs w:val="0"/>
                <w:color w:val="FFFFFF" w:themeColor="background1"/>
                <w:szCs w:val="22"/>
                <w:lang w:eastAsia="en-US"/>
              </w:rPr>
              <w:t xml:space="preserve"> </w:t>
            </w:r>
            <w:r w:rsidR="00445BBD" w:rsidRPr="00955C39">
              <w:rPr>
                <w:b/>
                <w:color w:val="FFFFFF" w:themeColor="background1"/>
                <w:lang w:eastAsia="en-US"/>
              </w:rPr>
              <w:t>raj.</w:t>
            </w:r>
          </w:p>
        </w:tc>
        <w:tc>
          <w:tcPr>
            <w:tcW w:w="1163" w:type="dxa"/>
            <w:shd w:val="clear" w:color="auto" w:fill="5F497A" w:themeFill="accent4" w:themeFillShade="BF"/>
            <w:vAlign w:val="center"/>
          </w:tcPr>
          <w:p w14:paraId="070F5826" w14:textId="30B98D67" w:rsidR="006E65F4" w:rsidRPr="00955C39" w:rsidRDefault="006E65F4" w:rsidP="00955C39">
            <w:pPr>
              <w:pStyle w:val="Pataistajmtabulm"/>
              <w:rPr>
                <w:b/>
                <w:bCs w:val="0"/>
                <w:color w:val="FFFFFF" w:themeColor="background1"/>
                <w:lang w:eastAsia="en-US"/>
              </w:rPr>
            </w:pPr>
            <w:proofErr w:type="spellStart"/>
            <w:r w:rsidRPr="00955C39">
              <w:rPr>
                <w:b/>
                <w:bCs w:val="0"/>
                <w:color w:val="FFFFFF" w:themeColor="background1"/>
                <w:szCs w:val="22"/>
                <w:lang w:eastAsia="en-US"/>
              </w:rPr>
              <w:t>Rokišķu</w:t>
            </w:r>
            <w:proofErr w:type="spellEnd"/>
            <w:r w:rsidR="00445BBD" w:rsidRPr="00955C39">
              <w:rPr>
                <w:b/>
                <w:bCs w:val="0"/>
                <w:color w:val="FFFFFF" w:themeColor="background1"/>
                <w:szCs w:val="22"/>
                <w:lang w:eastAsia="en-US"/>
              </w:rPr>
              <w:t xml:space="preserve"> </w:t>
            </w:r>
            <w:r w:rsidR="00445BBD" w:rsidRPr="00955C39">
              <w:rPr>
                <w:b/>
                <w:color w:val="FFFFFF" w:themeColor="background1"/>
                <w:lang w:eastAsia="en-US"/>
              </w:rPr>
              <w:t>raj.</w:t>
            </w:r>
          </w:p>
        </w:tc>
      </w:tr>
      <w:tr w:rsidR="006E65F4" w:rsidRPr="00772F50" w14:paraId="65FAD06D" w14:textId="77777777" w:rsidTr="00955C39">
        <w:trPr>
          <w:trHeight w:val="421"/>
        </w:trPr>
        <w:tc>
          <w:tcPr>
            <w:tcW w:w="2204" w:type="dxa"/>
            <w:vAlign w:val="center"/>
          </w:tcPr>
          <w:p w14:paraId="31EB0ECA" w14:textId="41F98B43" w:rsidR="006E65F4" w:rsidRPr="00772F50" w:rsidRDefault="006E65F4" w:rsidP="00955C39">
            <w:pPr>
              <w:pStyle w:val="Pataistajmtabulm"/>
              <w:rPr>
                <w:lang w:eastAsia="en-US"/>
              </w:rPr>
            </w:pPr>
            <w:r w:rsidRPr="00772F50">
              <w:rPr>
                <w:szCs w:val="22"/>
                <w:lang w:eastAsia="en-US"/>
              </w:rPr>
              <w:t>PNMPD darbinieku skaits</w:t>
            </w:r>
          </w:p>
        </w:tc>
        <w:tc>
          <w:tcPr>
            <w:tcW w:w="1267" w:type="dxa"/>
            <w:vAlign w:val="center"/>
          </w:tcPr>
          <w:p w14:paraId="21A318E7" w14:textId="684FF18E" w:rsidR="006E65F4" w:rsidRPr="00772F50" w:rsidRDefault="006E65F4" w:rsidP="00955C39">
            <w:pPr>
              <w:pStyle w:val="Pataistajmtabulm"/>
            </w:pPr>
            <w:r w:rsidRPr="00772F50">
              <w:t>26</w:t>
            </w:r>
          </w:p>
        </w:tc>
        <w:tc>
          <w:tcPr>
            <w:tcW w:w="1130" w:type="dxa"/>
            <w:vAlign w:val="center"/>
          </w:tcPr>
          <w:p w14:paraId="08FF0E45" w14:textId="5DF2B970" w:rsidR="006E65F4" w:rsidRPr="00772F50" w:rsidRDefault="006E65F4" w:rsidP="00955C39">
            <w:pPr>
              <w:pStyle w:val="Pataistajmtabulm"/>
            </w:pPr>
            <w:r w:rsidRPr="00772F50">
              <w:t>24</w:t>
            </w:r>
          </w:p>
        </w:tc>
        <w:tc>
          <w:tcPr>
            <w:tcW w:w="1139" w:type="dxa"/>
            <w:vAlign w:val="center"/>
          </w:tcPr>
          <w:p w14:paraId="3BD310F5" w14:textId="43C0EA42" w:rsidR="006E65F4" w:rsidRPr="00772F50" w:rsidRDefault="006E65F4" w:rsidP="00955C39">
            <w:pPr>
              <w:pStyle w:val="Pataistajmtabulm"/>
            </w:pPr>
            <w:r w:rsidRPr="00772F50">
              <w:t>18</w:t>
            </w:r>
          </w:p>
        </w:tc>
        <w:tc>
          <w:tcPr>
            <w:tcW w:w="931" w:type="dxa"/>
            <w:vAlign w:val="center"/>
          </w:tcPr>
          <w:p w14:paraId="2B3E6112" w14:textId="5AE7C762" w:rsidR="006E65F4" w:rsidRPr="00772F50" w:rsidRDefault="006E65F4" w:rsidP="00955C39">
            <w:pPr>
              <w:pStyle w:val="Pataistajmtabulm"/>
            </w:pPr>
            <w:r w:rsidRPr="00772F50">
              <w:t>22</w:t>
            </w:r>
          </w:p>
        </w:tc>
        <w:tc>
          <w:tcPr>
            <w:tcW w:w="1227" w:type="dxa"/>
            <w:vAlign w:val="center"/>
          </w:tcPr>
          <w:p w14:paraId="131EAFC1" w14:textId="382C820C" w:rsidR="006E65F4" w:rsidRPr="00772F50" w:rsidRDefault="006E65F4" w:rsidP="00955C39">
            <w:pPr>
              <w:pStyle w:val="Pataistajmtabulm"/>
            </w:pPr>
            <w:r w:rsidRPr="00772F50">
              <w:t>ND</w:t>
            </w:r>
          </w:p>
        </w:tc>
        <w:tc>
          <w:tcPr>
            <w:tcW w:w="1163" w:type="dxa"/>
            <w:vAlign w:val="center"/>
          </w:tcPr>
          <w:p w14:paraId="1B494C24" w14:textId="337696B2" w:rsidR="006E65F4" w:rsidRPr="00772F50" w:rsidRDefault="006E65F4" w:rsidP="00955C39">
            <w:pPr>
              <w:pStyle w:val="Pataistajmtabulm"/>
            </w:pPr>
            <w:r w:rsidRPr="00772F50">
              <w:t>ND</w:t>
            </w:r>
          </w:p>
        </w:tc>
      </w:tr>
    </w:tbl>
    <w:p w14:paraId="23FAE419" w14:textId="2CA630D9" w:rsidR="00EA4E70" w:rsidRPr="00772F50" w:rsidRDefault="00EA4E70" w:rsidP="00EA4E70">
      <w:pPr>
        <w:pStyle w:val="paraststeksts"/>
        <w:rPr>
          <w:lang w:eastAsia="en-US"/>
        </w:rPr>
      </w:pPr>
      <w:r w:rsidRPr="00772F50">
        <w:rPr>
          <w:lang w:eastAsia="en-US"/>
        </w:rPr>
        <w:t xml:space="preserve">Lai saņemtu neatliekamo medicīnisko palīdzību, </w:t>
      </w:r>
      <w:r w:rsidR="000F321C">
        <w:rPr>
          <w:lang w:eastAsia="en-US"/>
        </w:rPr>
        <w:t xml:space="preserve">iedzīvotājiem </w:t>
      </w:r>
      <w:r w:rsidRPr="00772F50">
        <w:rPr>
          <w:lang w:eastAsia="en-US"/>
        </w:rPr>
        <w:t xml:space="preserve">jāzvana uz </w:t>
      </w:r>
      <w:r w:rsidR="00A50945">
        <w:rPr>
          <w:lang w:eastAsia="en-US"/>
        </w:rPr>
        <w:t>Vienotā</w:t>
      </w:r>
      <w:r w:rsidRPr="00772F50">
        <w:rPr>
          <w:lang w:eastAsia="en-US"/>
        </w:rPr>
        <w:t xml:space="preserve"> palīdzības centra tālruņa numuru 112. Nepieciešamā medicīniskā palīdzība visiem iedzīvotājiem tiek sniegta bez maksas. Citu veselības aprūpes pakalpojumu izmaksas atkarīgas no situācijas – ja pacienta veselība ir apdrošināta, veselības aprūpes pakalpojumi tiek apmaksāti no Valsts slimo kases līdzekļiem, bet, ja apdrošināšanas nav, pacientam pašam jāsedz tam sniegto veselības aprūpes pakalpojumu izdevumi. Veselības aprūpes pakalpojumu cenas apstiprina Veselības aizsardzības ministrija vai pati veselības aprūpes iestāde.  </w:t>
      </w:r>
    </w:p>
    <w:p w14:paraId="533C1EB2" w14:textId="58A7D83D" w:rsidR="000F26D5" w:rsidRPr="00772F50" w:rsidRDefault="000F26D5" w:rsidP="004627AD">
      <w:pPr>
        <w:pStyle w:val="Heading5"/>
        <w:rPr>
          <w:bCs/>
        </w:rPr>
      </w:pPr>
      <w:bookmarkStart w:id="221" w:name="_Toc42466029"/>
      <w:r w:rsidRPr="00772F50">
        <w:t>Valsts robežsardze</w:t>
      </w:r>
      <w:bookmarkEnd w:id="221"/>
    </w:p>
    <w:p w14:paraId="49062ED2" w14:textId="77777777" w:rsidR="00E947F4" w:rsidRPr="00772F50" w:rsidRDefault="00EA4E70" w:rsidP="00E947F4">
      <w:pPr>
        <w:pStyle w:val="paraststeksts"/>
      </w:pPr>
      <w:r w:rsidRPr="00772F50">
        <w:rPr>
          <w:lang w:eastAsia="en-US"/>
        </w:rPr>
        <w:t xml:space="preserve">Lietuvas sauszemes un jūras robežu aizsardzību, valstī iebraucošo un no tās izbraucošo personu pārbaudi uz robežas gaisa, jūras, upju ostu un sauszemes robežkontroles punktos veic robežsargi. Lietuvas Republikas valsts robežas un pierobežas tiesiskos režīmus regulē Valsts robežas un tās aizsardzības likums (2017. gada 4. jūlijs, Nr. XIII-593). </w:t>
      </w:r>
      <w:r w:rsidR="00E947F4" w:rsidRPr="00772F50">
        <w:t>Galvenie tiesību akti, kas regulē VRD darbību, ir Valsts robežas un tās aizsardzības likums un Lietuvas Republikas Iekšlietu ministrijas Valsts robežsardzes dienesta komandiera 2019. gada 8. jūlija rīkojums Nr. 4-135 “Par Lietuvas Republikas Iekšlietu ministrijas Valsts robežsardzes dienesta struktūrvienību likvidēšanu, dibināšanu un noteikumu apstiprināšanu”.</w:t>
      </w:r>
    </w:p>
    <w:p w14:paraId="3032580D" w14:textId="77777777" w:rsidR="00F40B79" w:rsidRDefault="00EA4E70" w:rsidP="00EA4E70">
      <w:pPr>
        <w:pStyle w:val="paraststeksts"/>
        <w:rPr>
          <w:lang w:eastAsia="en-US"/>
        </w:rPr>
      </w:pPr>
      <w:r w:rsidRPr="00772F50">
        <w:rPr>
          <w:lang w:eastAsia="en-US"/>
        </w:rPr>
        <w:t xml:space="preserve">Robežas tiesiskā režīma kontroli un robežas aizsardzību veic </w:t>
      </w:r>
      <w:r w:rsidRPr="00772F50">
        <w:rPr>
          <w:b/>
          <w:bCs/>
          <w:lang w:eastAsia="en-US"/>
        </w:rPr>
        <w:t>Valsts robežsardzes dienests</w:t>
      </w:r>
      <w:r w:rsidRPr="00772F50">
        <w:rPr>
          <w:lang w:eastAsia="en-US"/>
        </w:rPr>
        <w:t xml:space="preserve"> (turpmāk – LT VRD), kas ir valsts institūcija. LT VRD funkcijas pilda</w:t>
      </w:r>
      <w:proofErr w:type="gramStart"/>
      <w:r w:rsidRPr="00772F50">
        <w:rPr>
          <w:lang w:eastAsia="en-US"/>
        </w:rPr>
        <w:t xml:space="preserve">  </w:t>
      </w:r>
      <w:proofErr w:type="gramEnd"/>
      <w:r w:rsidRPr="00772F50">
        <w:rPr>
          <w:lang w:eastAsia="en-US"/>
        </w:rPr>
        <w:t>noteiktās teritorijās nodibinātas Valsts robežsardzes dienesta struktūrvienības</w:t>
      </w:r>
      <w:r w:rsidR="00F40B79">
        <w:rPr>
          <w:lang w:eastAsia="en-US"/>
        </w:rPr>
        <w:t>:</w:t>
      </w:r>
    </w:p>
    <w:p w14:paraId="08591671" w14:textId="65684B16" w:rsidR="00F40B79" w:rsidRDefault="00F40B79" w:rsidP="00F40B79">
      <w:pPr>
        <w:pStyle w:val="buleti"/>
      </w:pPr>
      <w:r>
        <w:t xml:space="preserve">Viļņas </w:t>
      </w:r>
      <w:r w:rsidR="000F321C" w:rsidRPr="000F321C">
        <w:t>Pierobežas apsardzes vienība</w:t>
      </w:r>
    </w:p>
    <w:p w14:paraId="299C9CB4" w14:textId="211D2D8D" w:rsidR="00F40B79" w:rsidRDefault="00F40B79" w:rsidP="00F40B79">
      <w:pPr>
        <w:pStyle w:val="buleti"/>
      </w:pPr>
      <w:proofErr w:type="spellStart"/>
      <w:r>
        <w:t>Varēnu</w:t>
      </w:r>
      <w:proofErr w:type="spellEnd"/>
      <w:r>
        <w:t xml:space="preserve"> </w:t>
      </w:r>
      <w:r w:rsidR="000F321C" w:rsidRPr="000F321C">
        <w:t>Pierobežas apsardzes vienība</w:t>
      </w:r>
    </w:p>
    <w:p w14:paraId="0CFC4173" w14:textId="19305C05" w:rsidR="00F40B79" w:rsidRDefault="00F40B79" w:rsidP="00F40B79">
      <w:pPr>
        <w:pStyle w:val="buleti"/>
      </w:pPr>
      <w:proofErr w:type="spellStart"/>
      <w:r>
        <w:t>Paģēģu</w:t>
      </w:r>
      <w:proofErr w:type="spellEnd"/>
      <w:r>
        <w:t xml:space="preserve"> </w:t>
      </w:r>
      <w:r w:rsidR="000F321C" w:rsidRPr="000F321C">
        <w:t>Pierobežas apsardzes vienība</w:t>
      </w:r>
    </w:p>
    <w:p w14:paraId="70951A8E" w14:textId="105AEA9B" w:rsidR="00E947F4" w:rsidRPr="00513EAC" w:rsidRDefault="00EA4E70" w:rsidP="00E947F4">
      <w:pPr>
        <w:pStyle w:val="paraststeksts"/>
      </w:pPr>
      <w:r w:rsidRPr="00772F50">
        <w:rPr>
          <w:lang w:eastAsia="en-US"/>
        </w:rPr>
        <w:t xml:space="preserve">Vienību skaits un to darbības teritorijas noteiktas Valsts robežsardzes dienesta noteikumos. </w:t>
      </w:r>
      <w:r w:rsidRPr="00772F50">
        <w:rPr>
          <w:rStyle w:val="paraststekstsChar"/>
        </w:rPr>
        <w:t xml:space="preserve">Lietuvas </w:t>
      </w:r>
      <w:r w:rsidR="0015471F">
        <w:rPr>
          <w:rStyle w:val="paraststekstsChar"/>
        </w:rPr>
        <w:t>Pierobežas pašvaldīb</w:t>
      </w:r>
      <w:r w:rsidRPr="00772F50">
        <w:rPr>
          <w:rStyle w:val="paraststekstsChar"/>
        </w:rPr>
        <w:t xml:space="preserve">u teritorijās robežsardzes funkcijas pilda </w:t>
      </w:r>
      <w:r w:rsidRPr="00772F50">
        <w:rPr>
          <w:rStyle w:val="paraststekstsChar"/>
          <w:b/>
          <w:bCs/>
        </w:rPr>
        <w:t>Viļņas robežsardzes vienība</w:t>
      </w:r>
      <w:r w:rsidR="00E947F4" w:rsidRPr="00772F50">
        <w:rPr>
          <w:rStyle w:val="paraststekstsChar"/>
        </w:rPr>
        <w:t xml:space="preserve"> un </w:t>
      </w:r>
      <w:proofErr w:type="spellStart"/>
      <w:r w:rsidR="00E947F4" w:rsidRPr="00772F50">
        <w:rPr>
          <w:rStyle w:val="paraststekstsChar"/>
          <w:b/>
          <w:bCs/>
        </w:rPr>
        <w:t>Paģēģu</w:t>
      </w:r>
      <w:proofErr w:type="spellEnd"/>
      <w:r w:rsidR="00E947F4" w:rsidRPr="00772F50">
        <w:rPr>
          <w:rStyle w:val="paraststekstsChar"/>
          <w:b/>
          <w:bCs/>
        </w:rPr>
        <w:t xml:space="preserve"> </w:t>
      </w:r>
      <w:r w:rsidR="000F321C" w:rsidRPr="000F321C">
        <w:rPr>
          <w:b/>
          <w:bCs/>
        </w:rPr>
        <w:t>Pierobežas apsardzes vienība</w:t>
      </w:r>
      <w:r w:rsidR="00E947F4" w:rsidRPr="00513EAC">
        <w:rPr>
          <w:rStyle w:val="paraststekstsChar"/>
        </w:rPr>
        <w:t xml:space="preserve">. </w:t>
      </w:r>
      <w:r w:rsidR="000F26D5" w:rsidRPr="00513EAC">
        <w:rPr>
          <w:u w:val="single"/>
        </w:rPr>
        <w:t xml:space="preserve">Viļņas </w:t>
      </w:r>
      <w:r w:rsidR="000F321C" w:rsidRPr="000F321C">
        <w:rPr>
          <w:u w:val="single"/>
        </w:rPr>
        <w:t>Pierobežas apsardzes vienība</w:t>
      </w:r>
      <w:r w:rsidR="000F321C">
        <w:rPr>
          <w:u w:val="single"/>
        </w:rPr>
        <w:t>s</w:t>
      </w:r>
      <w:r w:rsidR="000F26D5" w:rsidRPr="00513EAC">
        <w:rPr>
          <w:u w:val="single"/>
        </w:rPr>
        <w:t xml:space="preserve"> </w:t>
      </w:r>
      <w:proofErr w:type="spellStart"/>
      <w:r w:rsidR="000F26D5" w:rsidRPr="00513EAC">
        <w:rPr>
          <w:u w:val="single"/>
        </w:rPr>
        <w:t>Pušku</w:t>
      </w:r>
      <w:proofErr w:type="spellEnd"/>
      <w:r w:rsidR="000F26D5" w:rsidRPr="00513EAC">
        <w:rPr>
          <w:u w:val="single"/>
        </w:rPr>
        <w:t xml:space="preserve"> postenis</w:t>
      </w:r>
      <w:r w:rsidR="000F26D5" w:rsidRPr="00513EAC">
        <w:t xml:space="preserve"> sargā valsts robežu </w:t>
      </w:r>
      <w:proofErr w:type="spellStart"/>
      <w:r w:rsidR="000F26D5" w:rsidRPr="00513EAC">
        <w:t>Rokišķu</w:t>
      </w:r>
      <w:proofErr w:type="spellEnd"/>
      <w:r w:rsidR="000F26D5" w:rsidRPr="00513EAC">
        <w:t xml:space="preserve"> raj. pašvaldīb</w:t>
      </w:r>
      <w:r w:rsidR="00E947F4" w:rsidRPr="00513EAC">
        <w:t xml:space="preserve">as teritorijā, bet </w:t>
      </w:r>
      <w:r w:rsidR="000F26D5" w:rsidRPr="00513EAC">
        <w:t>pārēj</w:t>
      </w:r>
      <w:r w:rsidR="00E947F4" w:rsidRPr="00513EAC">
        <w:t xml:space="preserve">o </w:t>
      </w:r>
      <w:r w:rsidR="0015471F">
        <w:t>Pierobežas pašvaldīb</w:t>
      </w:r>
      <w:r w:rsidR="00E947F4" w:rsidRPr="00513EAC">
        <w:t xml:space="preserve">u teritorijās šīs funkcijas pilda </w:t>
      </w:r>
      <w:proofErr w:type="spellStart"/>
      <w:r w:rsidR="000F26D5" w:rsidRPr="00513EAC">
        <w:rPr>
          <w:u w:val="single"/>
        </w:rPr>
        <w:t>Paģēģu</w:t>
      </w:r>
      <w:proofErr w:type="spellEnd"/>
      <w:r w:rsidR="000F26D5" w:rsidRPr="00513EAC">
        <w:rPr>
          <w:u w:val="single"/>
        </w:rPr>
        <w:t xml:space="preserve"> </w:t>
      </w:r>
      <w:r w:rsidR="000F321C" w:rsidRPr="000F321C">
        <w:rPr>
          <w:u w:val="single"/>
        </w:rPr>
        <w:t>Pierobežas apsardzes</w:t>
      </w:r>
      <w:r w:rsidR="000F26D5" w:rsidRPr="00513EAC">
        <w:rPr>
          <w:u w:val="single"/>
        </w:rPr>
        <w:t xml:space="preserve"> vienība</w:t>
      </w:r>
      <w:r w:rsidR="000F26D5" w:rsidRPr="00513EAC">
        <w:t xml:space="preserve">. </w:t>
      </w:r>
    </w:p>
    <w:p w14:paraId="37E674FC" w14:textId="3C1C939A" w:rsidR="00E947F4" w:rsidRPr="00772F50" w:rsidRDefault="00E947F4" w:rsidP="00E947F4">
      <w:pPr>
        <w:pStyle w:val="paraststeksts"/>
        <w:rPr>
          <w:szCs w:val="24"/>
          <w:lang w:eastAsia="en-US"/>
        </w:rPr>
      </w:pPr>
      <w:r w:rsidRPr="00513EAC">
        <w:rPr>
          <w:lang w:eastAsia="en-US"/>
        </w:rPr>
        <w:t>L</w:t>
      </w:r>
      <w:r w:rsidR="00A348E9">
        <w:rPr>
          <w:lang w:eastAsia="en-US"/>
        </w:rPr>
        <w:t>ietuvas</w:t>
      </w:r>
      <w:r w:rsidRPr="00513EAC">
        <w:rPr>
          <w:lang w:eastAsia="en-US"/>
        </w:rPr>
        <w:t xml:space="preserve"> </w:t>
      </w:r>
      <w:r w:rsidR="000F26D5" w:rsidRPr="00513EAC">
        <w:rPr>
          <w:lang w:eastAsia="en-US"/>
        </w:rPr>
        <w:t xml:space="preserve">VRD Viļņas </w:t>
      </w:r>
      <w:r w:rsidR="000F321C" w:rsidRPr="000F321C">
        <w:rPr>
          <w:lang w:eastAsia="en-US"/>
        </w:rPr>
        <w:t>Pierobežas apsardzes</w:t>
      </w:r>
      <w:r w:rsidR="000F26D5" w:rsidRPr="00513EAC">
        <w:rPr>
          <w:lang w:eastAsia="en-US"/>
        </w:rPr>
        <w:t xml:space="preserve"> vienības </w:t>
      </w:r>
      <w:proofErr w:type="spellStart"/>
      <w:r w:rsidR="000F26D5" w:rsidRPr="00513EAC">
        <w:rPr>
          <w:lang w:eastAsia="en-US"/>
        </w:rPr>
        <w:t>Pušku</w:t>
      </w:r>
      <w:proofErr w:type="spellEnd"/>
      <w:r w:rsidR="000F26D5" w:rsidRPr="00513EAC">
        <w:rPr>
          <w:lang w:eastAsia="en-US"/>
        </w:rPr>
        <w:t xml:space="preserve"> sargposteņa organizatorisk</w:t>
      </w:r>
      <w:r w:rsidRPr="00513EAC">
        <w:rPr>
          <w:lang w:eastAsia="en-US"/>
        </w:rPr>
        <w:t>o</w:t>
      </w:r>
      <w:r w:rsidR="000F26D5" w:rsidRPr="00513EAC">
        <w:rPr>
          <w:lang w:eastAsia="en-US"/>
        </w:rPr>
        <w:t xml:space="preserve"> struktūr</w:t>
      </w:r>
      <w:r w:rsidRPr="00513EAC">
        <w:rPr>
          <w:lang w:eastAsia="en-US"/>
        </w:rPr>
        <w:t xml:space="preserve">u veido </w:t>
      </w:r>
      <w:r w:rsidR="000F26D5" w:rsidRPr="00513EAC">
        <w:rPr>
          <w:lang w:eastAsia="en-US"/>
        </w:rPr>
        <w:t>posteņa komandier</w:t>
      </w:r>
      <w:r w:rsidRPr="00513EAC">
        <w:rPr>
          <w:lang w:eastAsia="en-US"/>
        </w:rPr>
        <w:t xml:space="preserve">is, divi </w:t>
      </w:r>
      <w:r w:rsidR="00E7748C" w:rsidRPr="00513EAC">
        <w:rPr>
          <w:lang w:eastAsia="en-US"/>
        </w:rPr>
        <w:t>vecākajiem</w:t>
      </w:r>
      <w:r w:rsidRPr="00513EAC">
        <w:rPr>
          <w:lang w:eastAsia="en-US"/>
        </w:rPr>
        <w:t xml:space="preserve"> </w:t>
      </w:r>
      <w:r w:rsidR="000F26D5" w:rsidRPr="00513EAC">
        <w:rPr>
          <w:lang w:eastAsia="en-US"/>
        </w:rPr>
        <w:t xml:space="preserve">speciālisti, maiņu vecākie un </w:t>
      </w:r>
      <w:r w:rsidRPr="00513EAC">
        <w:rPr>
          <w:lang w:eastAsia="en-US"/>
        </w:rPr>
        <w:t>piecas</w:t>
      </w:r>
      <w:r w:rsidR="000F26D5" w:rsidRPr="00513EAC">
        <w:rPr>
          <w:lang w:eastAsia="en-US"/>
        </w:rPr>
        <w:t xml:space="preserve"> dienesta maiņ</w:t>
      </w:r>
      <w:r w:rsidRPr="00513EAC">
        <w:rPr>
          <w:lang w:eastAsia="en-US"/>
        </w:rPr>
        <w:t>as.</w:t>
      </w:r>
      <w:r w:rsidR="000F26D5" w:rsidRPr="00513EAC">
        <w:rPr>
          <w:lang w:eastAsia="en-US"/>
        </w:rPr>
        <w:t xml:space="preserve"> </w:t>
      </w:r>
      <w:r w:rsidRPr="00513EAC">
        <w:rPr>
          <w:lang w:eastAsia="en-US"/>
        </w:rPr>
        <w:t>Katrā</w:t>
      </w:r>
      <w:r w:rsidR="000F26D5" w:rsidRPr="00513EAC">
        <w:rPr>
          <w:lang w:eastAsia="en-US"/>
        </w:rPr>
        <w:t xml:space="preserve"> maiņā strādā aptuveni 10–12 speciālistu pēc slīdoša darba grafika. Maiņas</w:t>
      </w:r>
      <w:r w:rsidR="000F26D5" w:rsidRPr="00772F50">
        <w:rPr>
          <w:lang w:eastAsia="en-US"/>
        </w:rPr>
        <w:t xml:space="preserve"> komandē maiņu vecākie.</w:t>
      </w:r>
      <w:r w:rsidR="005E21CA" w:rsidRPr="00772F50">
        <w:rPr>
          <w:lang w:eastAsia="en-US"/>
        </w:rPr>
        <w:t xml:space="preserve"> Kopumā postenī</w:t>
      </w:r>
      <w:r w:rsidR="00574F58">
        <w:rPr>
          <w:lang w:eastAsia="en-US"/>
        </w:rPr>
        <w:t xml:space="preserve">, kas izvietots </w:t>
      </w:r>
      <w:proofErr w:type="spellStart"/>
      <w:r w:rsidR="00574F58">
        <w:rPr>
          <w:lang w:eastAsia="en-US"/>
        </w:rPr>
        <w:t>Rokišķu</w:t>
      </w:r>
      <w:proofErr w:type="spellEnd"/>
      <w:r w:rsidR="00574F58">
        <w:rPr>
          <w:lang w:eastAsia="en-US"/>
        </w:rPr>
        <w:t xml:space="preserve"> rajonā,</w:t>
      </w:r>
      <w:r w:rsidR="005E21CA" w:rsidRPr="00772F50">
        <w:rPr>
          <w:lang w:eastAsia="en-US"/>
        </w:rPr>
        <w:t xml:space="preserve"> nodarbinātas 76 </w:t>
      </w:r>
      <w:r w:rsidR="005E21CA" w:rsidRPr="00574F58">
        <w:rPr>
          <w:lang w:eastAsia="en-US"/>
        </w:rPr>
        <w:t>personas.</w:t>
      </w:r>
      <w:r w:rsidR="00574F58" w:rsidRPr="00574F58">
        <w:rPr>
          <w:lang w:eastAsia="en-US"/>
        </w:rPr>
        <w:t xml:space="preserve"> </w:t>
      </w:r>
      <w:r w:rsidRPr="00574F58">
        <w:t>LT VRD</w:t>
      </w:r>
      <w:r w:rsidRPr="00772F50">
        <w:t xml:space="preserve"> Viļņas </w:t>
      </w:r>
      <w:r w:rsidR="000F321C" w:rsidRPr="000F321C">
        <w:t>Pierobežas apsardzes</w:t>
      </w:r>
      <w:r w:rsidRPr="00772F50">
        <w:t xml:space="preserve"> vienības </w:t>
      </w:r>
      <w:proofErr w:type="spellStart"/>
      <w:r w:rsidRPr="00772F50">
        <w:t>Pušku</w:t>
      </w:r>
      <w:proofErr w:type="spellEnd"/>
      <w:r w:rsidRPr="00772F50">
        <w:t xml:space="preserve"> sargposteņa organizatorisk</w:t>
      </w:r>
      <w:r w:rsidR="00513EAC">
        <w:t xml:space="preserve">o </w:t>
      </w:r>
      <w:r w:rsidRPr="00772F50">
        <w:t>struktūr</w:t>
      </w:r>
      <w:r w:rsidR="00513EAC">
        <w:t>u veido Posteņa komandieris, kam pakļauti vecākie speciālisti un maiņas vecākie. Maiņas vecākajiem pakļautas dienesta maiņas.</w:t>
      </w:r>
      <w:r w:rsidRPr="00772F50">
        <w:rPr>
          <w:rStyle w:val="FootnoteReference"/>
        </w:rPr>
        <w:footnoteReference w:id="158"/>
      </w:r>
      <w:r w:rsidR="00513EAC">
        <w:t xml:space="preserve"> </w:t>
      </w:r>
      <w:r w:rsidRPr="00772F50">
        <w:rPr>
          <w:lang w:eastAsia="en-US"/>
        </w:rPr>
        <w:t xml:space="preserve">LT VRD Viļņas </w:t>
      </w:r>
      <w:r w:rsidR="000F321C" w:rsidRPr="000F321C">
        <w:rPr>
          <w:lang w:eastAsia="en-US"/>
        </w:rPr>
        <w:t xml:space="preserve">Pierobežas apsardzes </w:t>
      </w:r>
      <w:r w:rsidRPr="00772F50">
        <w:rPr>
          <w:lang w:eastAsia="en-US"/>
        </w:rPr>
        <w:t xml:space="preserve">vienības </w:t>
      </w:r>
      <w:proofErr w:type="spellStart"/>
      <w:r w:rsidRPr="00772F50">
        <w:rPr>
          <w:lang w:eastAsia="en-US"/>
        </w:rPr>
        <w:t>Pušku</w:t>
      </w:r>
      <w:proofErr w:type="spellEnd"/>
      <w:r w:rsidRPr="00772F50">
        <w:rPr>
          <w:lang w:eastAsia="en-US"/>
        </w:rPr>
        <w:t xml:space="preserve"> sargposteņa visbiežāk pildītās funkcijas ietver:</w:t>
      </w:r>
    </w:p>
    <w:p w14:paraId="1F22A644" w14:textId="0077CD53" w:rsidR="00E947F4" w:rsidRPr="00772F50" w:rsidRDefault="00E947F4" w:rsidP="00FF4093">
      <w:pPr>
        <w:pStyle w:val="buleti"/>
      </w:pPr>
      <w:r w:rsidRPr="00772F50">
        <w:t>fiziskas valsts robežas aizsardzības nodrošināšanu;</w:t>
      </w:r>
    </w:p>
    <w:p w14:paraId="0F513375" w14:textId="1B55E08F" w:rsidR="00E947F4" w:rsidRPr="00772F50" w:rsidRDefault="00E947F4" w:rsidP="00FF4093">
      <w:pPr>
        <w:pStyle w:val="buleti"/>
      </w:pPr>
      <w:r w:rsidRPr="00772F50">
        <w:t>patrulēšanu;</w:t>
      </w:r>
    </w:p>
    <w:p w14:paraId="392FBE2F" w14:textId="48B211EC" w:rsidR="00E947F4" w:rsidRPr="00772F50" w:rsidRDefault="00E947F4" w:rsidP="00FF4093">
      <w:pPr>
        <w:pStyle w:val="buleti"/>
      </w:pPr>
      <w:r w:rsidRPr="00772F50">
        <w:lastRenderedPageBreak/>
        <w:t>valsts robežas pārkāpumu pazīmju meklēšanu;</w:t>
      </w:r>
    </w:p>
    <w:p w14:paraId="779FF121" w14:textId="4D84E8F8" w:rsidR="00E947F4" w:rsidRPr="00772F50" w:rsidRDefault="00E947F4" w:rsidP="00FF4093">
      <w:pPr>
        <w:pStyle w:val="buleti"/>
      </w:pPr>
      <w:r w:rsidRPr="00772F50">
        <w:t>personu, transportlīdzekļu kontroles veikšan</w:t>
      </w:r>
      <w:r w:rsidR="004A196F" w:rsidRPr="00772F50">
        <w:t>u</w:t>
      </w:r>
      <w:r w:rsidRPr="00772F50">
        <w:t xml:space="preserve"> pierobežas kontroles punktos;</w:t>
      </w:r>
    </w:p>
    <w:p w14:paraId="4DF279F2" w14:textId="75632CDF" w:rsidR="00E947F4" w:rsidRPr="00772F50" w:rsidRDefault="00E947F4" w:rsidP="00FF4093">
      <w:pPr>
        <w:pStyle w:val="buleti"/>
      </w:pPr>
      <w:r w:rsidRPr="00772F50">
        <w:t>pierobežas tiesiskā režīma nodrošināšan</w:t>
      </w:r>
      <w:r w:rsidR="004A196F" w:rsidRPr="00772F50">
        <w:t>u</w:t>
      </w:r>
      <w:r w:rsidRPr="00772F50">
        <w:t>;</w:t>
      </w:r>
    </w:p>
    <w:p w14:paraId="6A3D1599" w14:textId="7B87377A" w:rsidR="00E947F4" w:rsidRPr="00772F50" w:rsidRDefault="00E947F4" w:rsidP="00FF4093">
      <w:pPr>
        <w:pStyle w:val="buleti"/>
      </w:pPr>
      <w:r w:rsidRPr="00772F50">
        <w:t>nelegālās migrācijas kontroles veikšan</w:t>
      </w:r>
      <w:r w:rsidR="004A196F" w:rsidRPr="00772F50">
        <w:t>u</w:t>
      </w:r>
      <w:r w:rsidRPr="00772F50">
        <w:t>;</w:t>
      </w:r>
    </w:p>
    <w:p w14:paraId="447282DF" w14:textId="2378CFF5" w:rsidR="00E947F4" w:rsidRPr="00772F50" w:rsidRDefault="00E947F4" w:rsidP="00FF4093">
      <w:pPr>
        <w:pStyle w:val="buleti"/>
      </w:pPr>
      <w:r w:rsidRPr="00772F50">
        <w:t>ārvalstnieku lūgumu par patvēruma piešķiršanu</w:t>
      </w:r>
      <w:r w:rsidR="004A196F" w:rsidRPr="00772F50">
        <w:t xml:space="preserve"> pieņemšanu</w:t>
      </w:r>
      <w:r w:rsidRPr="00772F50">
        <w:t>;</w:t>
      </w:r>
    </w:p>
    <w:p w14:paraId="78137B40" w14:textId="1C526D1E" w:rsidR="00E947F4" w:rsidRPr="00772F50" w:rsidRDefault="00E947F4" w:rsidP="00FF4093">
      <w:pPr>
        <w:pStyle w:val="buleti"/>
      </w:pPr>
      <w:r w:rsidRPr="00772F50">
        <w:t>komuni</w:t>
      </w:r>
      <w:r w:rsidR="004A196F" w:rsidRPr="00772F50">
        <w:t>kāciju</w:t>
      </w:r>
      <w:r w:rsidRPr="00772F50">
        <w:t xml:space="preserve"> ar pierobežas iedzīvotājiem par robežas aizsardzības jautājumiem;</w:t>
      </w:r>
    </w:p>
    <w:p w14:paraId="2130D5F1" w14:textId="4B6877A9" w:rsidR="004A196F" w:rsidRPr="00772F50" w:rsidRDefault="004A196F" w:rsidP="00FF4093">
      <w:pPr>
        <w:pStyle w:val="buleti"/>
      </w:pPr>
      <w:r w:rsidRPr="00772F50">
        <w:t xml:space="preserve">ceļu satiksmes drošības nodrošināšanu pierobežā atbilstoši savai kompetencei. </w:t>
      </w:r>
    </w:p>
    <w:p w14:paraId="556B32DC" w14:textId="622519E2" w:rsidR="00E947F4" w:rsidRPr="00772F50" w:rsidRDefault="004A196F" w:rsidP="004A196F">
      <w:pPr>
        <w:pStyle w:val="paraststeksts"/>
        <w:rPr>
          <w:lang w:eastAsia="en-US"/>
        </w:rPr>
      </w:pPr>
      <w:r w:rsidRPr="00772F50">
        <w:t xml:space="preserve">Ja nepieciešama LT VRD palīdzība, personām ir jāzvana uz </w:t>
      </w:r>
      <w:r w:rsidR="00A50945">
        <w:t>Vienoto</w:t>
      </w:r>
      <w:r w:rsidRPr="00772F50">
        <w:t xml:space="preserve"> palīdzības tālruni 112. Ja iespējams, kompetences robežās jācenšas samazināt gadījuma negatīvo seku ietekmi (jāsniedz palīdzība, </w:t>
      </w:r>
      <w:r w:rsidRPr="00513EAC">
        <w:t xml:space="preserve">jāglābj īpašums u. tml.). Sargpostenis par izdarītiem administratīviem pārkāpumiem piemēro administratīvo sodu. Noziegumu gadījumā pirmstiesas izmeklēšanu veic Viļņas </w:t>
      </w:r>
      <w:r w:rsidR="000F321C" w:rsidRPr="000F321C">
        <w:t>Pierobežas apsardzes</w:t>
      </w:r>
      <w:r w:rsidRPr="00513EAC">
        <w:t xml:space="preserve"> vienības Pirmstiesas izmeklēšanu nodaļa. </w:t>
      </w:r>
      <w:r w:rsidR="00E947F4" w:rsidRPr="00513EAC">
        <w:rPr>
          <w:lang w:eastAsia="en-US"/>
        </w:rPr>
        <w:t>Sargpostenī sniedzamie sabiedriskās drošības pakalpojumi ir bezmaksas. Lai saņemtu pakalpojumus</w:t>
      </w:r>
      <w:r w:rsidRPr="00513EAC">
        <w:rPr>
          <w:lang w:eastAsia="en-US"/>
        </w:rPr>
        <w:t>,</w:t>
      </w:r>
      <w:r w:rsidR="00E947F4" w:rsidRPr="00513EAC">
        <w:rPr>
          <w:lang w:eastAsia="en-US"/>
        </w:rPr>
        <w:t xml:space="preserve"> personai jāuzrāda personas identitāti apliecinošs dokuments (pase vai identitātes karte). </w:t>
      </w:r>
      <w:r w:rsidR="005E21CA" w:rsidRPr="00513EAC">
        <w:rPr>
          <w:lang w:eastAsia="en-US"/>
        </w:rPr>
        <w:t>Biežākie LT VRD konstatētie pārkāpumi</w:t>
      </w:r>
      <w:r w:rsidR="005E21CA" w:rsidRPr="00772F50">
        <w:rPr>
          <w:lang w:eastAsia="en-US"/>
        </w:rPr>
        <w:t xml:space="preserve"> pie ES iekšējās robežas – personu došanās uz Lietuvas teritoriju bez personas identitāti apliecinoša dokumenta (brīdinājums vai sods no 70 līdz 300 EUR, pirmo reizi parasti tiek piemērots brīdinājums). Bieži konstatēti arī Ceļu satiksmes noteikumu pārkāpumi – neapdrošināts transportlīdzeklis</w:t>
      </w:r>
      <w:r w:rsidR="00B9357E" w:rsidRPr="00772F50">
        <w:rPr>
          <w:lang w:eastAsia="en-US"/>
        </w:rPr>
        <w:t xml:space="preserve">, </w:t>
      </w:r>
      <w:r w:rsidR="005E21CA" w:rsidRPr="00772F50">
        <w:rPr>
          <w:lang w:eastAsia="en-US"/>
        </w:rPr>
        <w:t>tehniskās apskates</w:t>
      </w:r>
      <w:r w:rsidR="00B9357E" w:rsidRPr="00772F50">
        <w:rPr>
          <w:lang w:eastAsia="en-US"/>
        </w:rPr>
        <w:t xml:space="preserve"> trūkums</w:t>
      </w:r>
      <w:r w:rsidR="005E21CA" w:rsidRPr="00772F50">
        <w:rPr>
          <w:lang w:eastAsia="en-US"/>
        </w:rPr>
        <w:t xml:space="preserve"> </w:t>
      </w:r>
      <w:r w:rsidR="00B9357E" w:rsidRPr="00772F50">
        <w:rPr>
          <w:lang w:eastAsia="en-US"/>
        </w:rPr>
        <w:t xml:space="preserve">u.c. </w:t>
      </w:r>
      <w:r w:rsidR="00B9357E" w:rsidRPr="00513EAC">
        <w:rPr>
          <w:color w:val="auto"/>
          <w:lang w:eastAsia="en-US"/>
        </w:rPr>
        <w:t>Tā kā Lietuvas teritorijā ir administratīvo rīkojumu institūts (</w:t>
      </w:r>
      <w:r w:rsidR="00574F58">
        <w:rPr>
          <w:color w:val="auto"/>
          <w:lang w:eastAsia="en-US"/>
        </w:rPr>
        <w:t xml:space="preserve">pirmo reizi izdarot pārkāpumu, pārkāpējs saņem pusi no noteiktā </w:t>
      </w:r>
      <w:r w:rsidR="00B9357E" w:rsidRPr="00513EAC">
        <w:rPr>
          <w:color w:val="auto"/>
          <w:lang w:eastAsia="en-US"/>
        </w:rPr>
        <w:t>minimālā soda)</w:t>
      </w:r>
      <w:r w:rsidR="00574F58">
        <w:rPr>
          <w:color w:val="auto"/>
          <w:lang w:eastAsia="en-US"/>
        </w:rPr>
        <w:t>,</w:t>
      </w:r>
      <w:r w:rsidR="005A1B0E">
        <w:rPr>
          <w:color w:val="auto"/>
          <w:lang w:eastAsia="en-US"/>
        </w:rPr>
        <w:t xml:space="preserve"> </w:t>
      </w:r>
      <w:r w:rsidR="00B9357E" w:rsidRPr="00513EAC">
        <w:rPr>
          <w:color w:val="auto"/>
          <w:lang w:eastAsia="en-US"/>
        </w:rPr>
        <w:t xml:space="preserve">tad par pirmo reizi izdarītu pārkāpumu parasti sods ir mazāks nekā Latvijā. Neskatoties uz pārkāpumiem, </w:t>
      </w:r>
      <w:proofErr w:type="spellStart"/>
      <w:r w:rsidR="00E947F4" w:rsidRPr="00513EAC">
        <w:rPr>
          <w:color w:val="auto"/>
          <w:lang w:eastAsia="en-US"/>
        </w:rPr>
        <w:t>Pušku</w:t>
      </w:r>
      <w:proofErr w:type="spellEnd"/>
      <w:r w:rsidR="00E947F4" w:rsidRPr="00513EAC">
        <w:rPr>
          <w:color w:val="auto"/>
          <w:lang w:eastAsia="en-US"/>
        </w:rPr>
        <w:t xml:space="preserve"> </w:t>
      </w:r>
      <w:r w:rsidR="00E947F4" w:rsidRPr="00772F50">
        <w:rPr>
          <w:lang w:eastAsia="en-US"/>
        </w:rPr>
        <w:t xml:space="preserve">sargposteņa speciālisti </w:t>
      </w:r>
      <w:r w:rsidR="00B9357E" w:rsidRPr="00772F50">
        <w:rPr>
          <w:lang w:eastAsia="en-US"/>
        </w:rPr>
        <w:t xml:space="preserve">uzskata, ka, </w:t>
      </w:r>
      <w:r w:rsidR="00E947F4" w:rsidRPr="00772F50">
        <w:rPr>
          <w:lang w:eastAsia="en-US"/>
        </w:rPr>
        <w:t>pildot robež</w:t>
      </w:r>
      <w:r w:rsidR="00B9357E" w:rsidRPr="00772F50">
        <w:rPr>
          <w:lang w:eastAsia="en-US"/>
        </w:rPr>
        <w:t>sardzes</w:t>
      </w:r>
      <w:r w:rsidR="00B9357E" w:rsidRPr="00772F50">
        <w:rPr>
          <w:rFonts w:ascii="Calibri" w:hAnsi="Calibri"/>
          <w:sz w:val="22"/>
          <w:szCs w:val="22"/>
          <w:lang w:eastAsia="en-US"/>
        </w:rPr>
        <w:t xml:space="preserve"> </w:t>
      </w:r>
      <w:r w:rsidR="00B9357E" w:rsidRPr="00772F50">
        <w:rPr>
          <w:lang w:eastAsia="en-US"/>
        </w:rPr>
        <w:t xml:space="preserve">funkcijas, </w:t>
      </w:r>
      <w:r w:rsidR="00E947F4" w:rsidRPr="00772F50">
        <w:rPr>
          <w:lang w:eastAsia="en-US"/>
        </w:rPr>
        <w:t>tiek nodrošināta droša situācija pierobežā.</w:t>
      </w:r>
    </w:p>
    <w:p w14:paraId="2E6106DD" w14:textId="3419E916" w:rsidR="00C0641C" w:rsidRPr="00772F50" w:rsidRDefault="00C0641C" w:rsidP="00904423">
      <w:pPr>
        <w:pStyle w:val="Heading3"/>
      </w:pPr>
      <w:bookmarkStart w:id="222" w:name="_Toc42466030"/>
      <w:bookmarkStart w:id="223" w:name="_Toc44071386"/>
      <w:r w:rsidRPr="00772F50">
        <w:t>Drošības pakalpojumu sniedzēju institūciju sadarbības formas</w:t>
      </w:r>
      <w:r w:rsidR="00A46DE3" w:rsidRPr="00772F50">
        <w:t xml:space="preserve"> un</w:t>
      </w:r>
      <w:r w:rsidRPr="00772F50">
        <w:t xml:space="preserve"> iespējas</w:t>
      </w:r>
      <w:bookmarkEnd w:id="222"/>
      <w:bookmarkEnd w:id="223"/>
      <w:r w:rsidRPr="00772F50">
        <w:t xml:space="preserve"> </w:t>
      </w:r>
    </w:p>
    <w:p w14:paraId="344C10D6" w14:textId="07828107" w:rsidR="00EA4E70" w:rsidRPr="00772F50" w:rsidRDefault="00B9357E" w:rsidP="00B9357E">
      <w:pPr>
        <w:pStyle w:val="paraststeksts"/>
        <w:rPr>
          <w:szCs w:val="24"/>
          <w:lang w:eastAsia="en-US"/>
        </w:rPr>
      </w:pPr>
      <w:r w:rsidRPr="00772F50">
        <w:rPr>
          <w:lang w:eastAsia="en-US"/>
        </w:rPr>
        <w:t xml:space="preserve">Lietuvas </w:t>
      </w:r>
      <w:r w:rsidR="00EA4E70" w:rsidRPr="00772F50">
        <w:rPr>
          <w:lang w:eastAsia="en-US"/>
        </w:rPr>
        <w:t>Valsts drošības vadlīnijas reglamentējošie dokumenti ir Nacionālās drošības stratēģija un Sabiedriskās drošības attīstības programma 2015.–2025. gadam.</w:t>
      </w:r>
      <w:r w:rsidR="0004433C" w:rsidRPr="00772F50">
        <w:rPr>
          <w:lang w:eastAsia="en-US"/>
        </w:rPr>
        <w:t xml:space="preserve"> </w:t>
      </w:r>
      <w:r w:rsidR="00EA4E70" w:rsidRPr="00772F50">
        <w:rPr>
          <w:lang w:eastAsia="en-US"/>
        </w:rPr>
        <w:t>Ar Nacionālās drošības stratēģiju (apstiprināta ar Lietuvas Republikas Seima 2002. gada 28. decembra lēmumu Nr. IX-907 (Lietuvas Republikas Seima 2017. gada 17. janvāra lēmuma Nr. XIII-202 redakcija)) tiek noteikt</w:t>
      </w:r>
      <w:r w:rsidR="0004433C" w:rsidRPr="00772F50">
        <w:rPr>
          <w:lang w:eastAsia="en-US"/>
        </w:rPr>
        <w:t>as</w:t>
      </w:r>
      <w:r w:rsidR="00EA4E70" w:rsidRPr="00772F50">
        <w:rPr>
          <w:lang w:eastAsia="en-US"/>
        </w:rPr>
        <w:t xml:space="preserve"> </w:t>
      </w:r>
      <w:r w:rsidR="0004433C" w:rsidRPr="00772F50">
        <w:rPr>
          <w:lang w:eastAsia="en-US"/>
        </w:rPr>
        <w:t>būtiskās</w:t>
      </w:r>
      <w:r w:rsidR="00EA4E70" w:rsidRPr="00772F50">
        <w:rPr>
          <w:lang w:eastAsia="en-US"/>
        </w:rPr>
        <w:t xml:space="preserve"> un primārās nacionālās drošības intereses, galvenie riska faktori, briesmas un apdraudējumi šīm interesēm, nacionālās drošības sistēmas attīstības, ārvalstu, aizsardzības un iekšējās politikas prioritātes, ilgtermiņa un vidēja termiņa uzdevumi. Lietuvas Republikas nacionālās drošības politikas prioritāšu ilgtermiņa un vidēja termiņa uzdevumos paredzēta civilās aizsardzības un sabiedriskās drošības stiprināšana. </w:t>
      </w:r>
    </w:p>
    <w:p w14:paraId="652EA52D" w14:textId="1641CD46" w:rsidR="00EA4E70" w:rsidRPr="00772F50" w:rsidRDefault="00EA4E70" w:rsidP="00B9357E">
      <w:pPr>
        <w:pStyle w:val="paraststeksts"/>
        <w:rPr>
          <w:szCs w:val="24"/>
          <w:lang w:eastAsia="en-US"/>
        </w:rPr>
      </w:pPr>
      <w:r w:rsidRPr="00772F50">
        <w:rPr>
          <w:lang w:eastAsia="en-US"/>
        </w:rPr>
        <w:t xml:space="preserve"> Sabiedriskās drošības attīstības programma 2015.–2025. gadam (apstiprināta ar Lietuvas Republikas Seima 2015. gada 7. maija lēmumu Nr. XII-1682) sagatavota, lai pildītu drošības nodrošināšanas politikas prioritātes un uzdevumus sabiedriskās drošības uzturēšanas un stiprināšanas jomā, kas noteikti Nacionālās drošības stratēģijā. Programmā sabiedriskā drošība </w:t>
      </w:r>
      <w:r w:rsidR="0004433C" w:rsidRPr="00772F50">
        <w:rPr>
          <w:lang w:eastAsia="en-US"/>
        </w:rPr>
        <w:t>traktēta</w:t>
      </w:r>
      <w:r w:rsidRPr="00772F50">
        <w:rPr>
          <w:lang w:eastAsia="en-US"/>
        </w:rPr>
        <w:t xml:space="preserve"> kā nacionālās drošības daļa, kas aptver cilvēka, sabiedrības un valsts likumīgo interešu aizsardzību pret noziedzīgiem nodarījumiem un citiem pārkāpumiem, dabas vai cilvēku radītajām nelaimēm. Programma aptver Lietuvas policijas, Lietuvas Republikas valsts robežas aizsardzības un civilās aizsardzības sistēmu attīstības jautājumus. </w:t>
      </w:r>
    </w:p>
    <w:p w14:paraId="61164C5F" w14:textId="77777777" w:rsidR="00DA6C6F" w:rsidRPr="00772F50" w:rsidRDefault="00EA4E70" w:rsidP="0004433C">
      <w:pPr>
        <w:pStyle w:val="paraststeksts"/>
        <w:rPr>
          <w:lang w:eastAsia="en-US"/>
        </w:rPr>
      </w:pPr>
      <w:r w:rsidRPr="00772F50">
        <w:rPr>
          <w:lang w:eastAsia="en-US"/>
        </w:rPr>
        <w:t xml:space="preserve">Pašvaldību līmenī drošības profilakses un atbildības robežas noteiktas Vietējo pašvaldību likumā (1994. gada 7. jūlijs Nr. I-533). </w:t>
      </w:r>
      <w:r w:rsidR="0004433C" w:rsidRPr="00772F50">
        <w:rPr>
          <w:lang w:eastAsia="en-US"/>
        </w:rPr>
        <w:t xml:space="preserve">Viena no pašvaldību funkcijām ir līdzdalība un sadarbība sabiedriskās kārtības nodrošināšanā, noziedzības novēršanas programmu izstrāde un ieviešana </w:t>
      </w:r>
      <w:r w:rsidRPr="00772F50">
        <w:rPr>
          <w:lang w:eastAsia="en-US"/>
        </w:rPr>
        <w:t xml:space="preserve">(6. pants, 34. punkts).  Pašvaldībām ir nodotas arī valsts funkcijas: civilā aizsardzība, ugunsdrošība, radiācijas drošība (7. pants, 3., 4. un 36. punkts). </w:t>
      </w:r>
      <w:r w:rsidR="0004433C" w:rsidRPr="00772F50">
        <w:rPr>
          <w:lang w:eastAsia="en-US"/>
        </w:rPr>
        <w:t xml:space="preserve">Īstenojot Lietuvas Republikas Likumu par ugunsdrošību, pašvaldību iestādes piedalās ugunsgrēku novēršanas, ugunsdzēšanas un izmeklēšanas pasākumos, sniedz valsts ugunsdrošības uzraudzības amatpersonām informāciju, kas nepieciešama ugunsgrēku novēršanas </w:t>
      </w:r>
      <w:r w:rsidR="0004433C" w:rsidRPr="00772F50">
        <w:rPr>
          <w:lang w:eastAsia="en-US"/>
        </w:rPr>
        <w:lastRenderedPageBreak/>
        <w:t xml:space="preserve">pasākumu īstenošanai un atbalstam ugunsdrošības izglītībā, organizē pašvaldību ugunsdrošības izglītību, </w:t>
      </w:r>
      <w:r w:rsidR="00DA6C6F" w:rsidRPr="00772F50">
        <w:rPr>
          <w:lang w:eastAsia="en-US"/>
        </w:rPr>
        <w:t>veicina</w:t>
      </w:r>
      <w:r w:rsidR="0004433C" w:rsidRPr="00772F50">
        <w:rPr>
          <w:lang w:eastAsia="en-US"/>
        </w:rPr>
        <w:t xml:space="preserve"> pašvaldības iedzīvotāju, biedrību</w:t>
      </w:r>
      <w:r w:rsidR="00DA6C6F" w:rsidRPr="00772F50">
        <w:rPr>
          <w:lang w:eastAsia="en-US"/>
        </w:rPr>
        <w:t xml:space="preserve"> un</w:t>
      </w:r>
      <w:r w:rsidR="0004433C" w:rsidRPr="00772F50">
        <w:rPr>
          <w:lang w:eastAsia="en-US"/>
        </w:rPr>
        <w:t xml:space="preserve"> brīvprātīgo ugunsdzēsēju aktivitātes ugunsdrošības jomā atbilstoši kompetencei pašvaldības teritorijā īsteno ugunsdrošības un ugunsgrēk</w:t>
      </w:r>
      <w:r w:rsidR="00DA6C6F" w:rsidRPr="00772F50">
        <w:rPr>
          <w:lang w:eastAsia="en-US"/>
        </w:rPr>
        <w:t>u</w:t>
      </w:r>
      <w:r w:rsidR="0004433C" w:rsidRPr="00772F50">
        <w:rPr>
          <w:lang w:eastAsia="en-US"/>
        </w:rPr>
        <w:t xml:space="preserve"> novēršanas pasākumus regulējošo normatīvo aktu prasības</w:t>
      </w:r>
      <w:r w:rsidR="00DA6C6F" w:rsidRPr="00772F50">
        <w:rPr>
          <w:lang w:eastAsia="en-US"/>
        </w:rPr>
        <w:t xml:space="preserve">. </w:t>
      </w:r>
    </w:p>
    <w:p w14:paraId="4B71E18C" w14:textId="461A95D5" w:rsidR="00DA6C6F" w:rsidRPr="00772F50" w:rsidRDefault="00DA6C6F" w:rsidP="007D4297">
      <w:pPr>
        <w:pStyle w:val="paraststeksts"/>
        <w:rPr>
          <w:color w:val="FF0000"/>
          <w:lang w:eastAsia="en-US"/>
        </w:rPr>
      </w:pPr>
      <w:r w:rsidRPr="0C7E55ED">
        <w:rPr>
          <w:lang w:eastAsia="en-US"/>
        </w:rPr>
        <w:t xml:space="preserve">Civilās aizsardzības likums (1998. gada 15. decembra Nr. VIII-971) uzliek pašvaldības administrācijas direktoram pienākumu veikt ārkārtas situāciju novēršanu, nodrošināt iespējamo ārkārtas situāciju prognozēšanu pašvaldībā, organizēt pašvaldības ārkārtas situāciju pārvaldības plāna sagatavošanu un publisku uzklausīšanu, organizēt pašvaldības iedzīvotāju izglītošanu par civilo drošību un veic citas funkcijas, kas saistītas ar civilās aizsardzības sistēmas uzdevumu izpildi. Galvenās iedzīvotāju drošības problēmas, kurām nepieciešama pašvaldību darbība: noziedzība; satiksmes drošība; civilā aizsardzība un ugunsdrošība; sabiedrības veselība un nelaimes gadījumi; bērnu un jauniešu drošība. </w:t>
      </w:r>
      <w:r w:rsidRPr="0C7E55ED">
        <w:rPr>
          <w:color w:val="auto"/>
          <w:lang w:eastAsia="en-US"/>
        </w:rPr>
        <w:t>Veicot administratīvās funkcijas, kas saistītas ar pašvaldības drošības stiprināšanas politikas veidošanu, koordināciju, kontroli, sabiedrības informēšanu utt., identificētas galvenās drošības stiprināšanas darbību problēmas pašvaldībās:</w:t>
      </w:r>
    </w:p>
    <w:p w14:paraId="58F0288D" w14:textId="505AA49C" w:rsidR="00EA4E70" w:rsidRPr="00772F50" w:rsidRDefault="00DA6C6F" w:rsidP="00FF4093">
      <w:pPr>
        <w:pStyle w:val="buleti"/>
      </w:pPr>
      <w:r w:rsidRPr="00772F50">
        <w:t>vietējā sabiedrība un pašvaldība nedrošību parasti pielīdzina noziedzībai, un drošības nodrošināšana un stiprināšana pašvaldībā parasti tiek saistīta tikai ar policijas un citu likumā noteikto struktūru darbībām;</w:t>
      </w:r>
    </w:p>
    <w:p w14:paraId="693CFC40" w14:textId="77777777" w:rsidR="001478DA" w:rsidRPr="00772F50" w:rsidRDefault="001478DA" w:rsidP="00FF4093">
      <w:pPr>
        <w:pStyle w:val="buleti"/>
      </w:pPr>
      <w:r w:rsidRPr="00772F50">
        <w:t>pašvaldību aktivitātes drošības nodrošināšanā un stiprināšanā pašvaldībā nav vērstas uz rezultātiem;</w:t>
      </w:r>
    </w:p>
    <w:p w14:paraId="63A60E05" w14:textId="1DD64AE4" w:rsidR="001478DA" w:rsidRPr="00772F50" w:rsidRDefault="001478DA" w:rsidP="00FF4093">
      <w:pPr>
        <w:pStyle w:val="buleti"/>
      </w:pPr>
      <w:r w:rsidRPr="00772F50">
        <w:t xml:space="preserve">pašvaldību struktūrvienības, kuras ir kompetentas veikt darbības noteiktās drošības jomās, </w:t>
      </w:r>
      <w:proofErr w:type="gramStart"/>
      <w:r w:rsidRPr="00772F50">
        <w:t>darbojas izolēti, nekoordinēti</w:t>
      </w:r>
      <w:proofErr w:type="gramEnd"/>
      <w:r w:rsidRPr="00772F50">
        <w:t>, atšķiras ar savām administratīvajām spējām un tām trūkst komunikācijas un sadarbības iemaņu;</w:t>
      </w:r>
    </w:p>
    <w:p w14:paraId="1050A0E3" w14:textId="496A30CE" w:rsidR="007D2172" w:rsidRPr="00772F50" w:rsidRDefault="001478DA" w:rsidP="00FF4093">
      <w:pPr>
        <w:pStyle w:val="buleti"/>
      </w:pPr>
      <w:r w:rsidRPr="00772F50">
        <w:t>netiek koncentrēti spēki tajās pašvaldības administrācijas struktūrvienībās (</w:t>
      </w:r>
      <w:r w:rsidR="007D2172" w:rsidRPr="00772F50">
        <w:t>departamentos, nodaļās</w:t>
      </w:r>
      <w:r w:rsidRPr="00772F50">
        <w:t>, atsevišķos posteņos), kuras pilda būtībā līdzīgas funkcijas. Tas ir īpaši svarīgi, novērtējot struktūrvienības, kas ir atbildīgas par atsevišķām sabiedrības drošības jomām - sabiedriskās kārtības uzturēšanu un vispārējo noziegumu novēršanu un kontroli, satiksmes drošību, civilo un ugunsdrošību.</w:t>
      </w:r>
    </w:p>
    <w:p w14:paraId="74F8FB9D" w14:textId="01188AF3" w:rsidR="00EA4E70" w:rsidRPr="00772F50" w:rsidRDefault="00EA4E70" w:rsidP="007D2172">
      <w:pPr>
        <w:pStyle w:val="paraststeksts"/>
        <w:rPr>
          <w:lang w:eastAsia="en-US"/>
        </w:rPr>
      </w:pPr>
      <w:r w:rsidRPr="00772F50">
        <w:rPr>
          <w:lang w:eastAsia="en-US"/>
        </w:rPr>
        <w:t xml:space="preserve">Nosauktās problēmas saistībā ar drošības nodrošināšanu pašvaldībā ir cieši savstarpēji saistītas un ietekmē viena otras izpausmi. Svarīgi, lai tās tiktu risinātas nevis atsevišķi, bet kompleksi. Skatoties uz Lietuvas pašvaldību administratīvo vienību struktūrām, redzams, ka Lietuvā nav kopīgas prakses attiecībā uz drošības struktūru formēšanu. Lielo pilsētu pašvaldībās darbojas specializētas administrācijas apakšnodaļas, pildot ar iedzīvotāju drošību saistītas funkcijas, taču nelielās pašvaldībās personāls, kas pilda šīs funkcijas, nav apvienots specializētā apakšnodaļā. </w:t>
      </w:r>
    </w:p>
    <w:p w14:paraId="6FC83D1B" w14:textId="2593B107" w:rsidR="00AB7A69" w:rsidRPr="00772F50" w:rsidRDefault="00AB7A69" w:rsidP="00195203">
      <w:pPr>
        <w:pStyle w:val="paraststeksts"/>
        <w:rPr>
          <w:lang w:eastAsia="en-US"/>
        </w:rPr>
      </w:pPr>
      <w:r w:rsidRPr="00772F50">
        <w:rPr>
          <w:lang w:eastAsia="en-US"/>
        </w:rPr>
        <w:t xml:space="preserve">Valdības līmenī ir parakstīti </w:t>
      </w:r>
      <w:r w:rsidRPr="00772F50">
        <w:rPr>
          <w:b/>
          <w:bCs/>
          <w:lang w:eastAsia="en-US"/>
        </w:rPr>
        <w:t>divpusēji un trīspusēji nolīgumi</w:t>
      </w:r>
      <w:r w:rsidRPr="00772F50">
        <w:rPr>
          <w:lang w:eastAsia="en-US"/>
        </w:rPr>
        <w:t xml:space="preserve"> par valstu sadarbību robežu aizsardzības, ātrās palīdzības dienestu, cīņas pret organizēto noziedzību un citiem noziegumiem, savstarpējas palīdzības un sadarbības jomā katastrofu novēršanas, sagatavotības un reaģēšanas jomā. Noslēgtie pārrobežu sadarbības </w:t>
      </w:r>
      <w:r w:rsidRPr="00772F50">
        <w:rPr>
          <w:u w:val="single"/>
          <w:lang w:eastAsia="en-US"/>
        </w:rPr>
        <w:t>līgumi neparedz īpašas darbības, kā rīkoties atbildīgajām institūcijām</w:t>
      </w:r>
      <w:r w:rsidRPr="00772F50">
        <w:rPr>
          <w:lang w:eastAsia="en-US"/>
        </w:rPr>
        <w:t>, kas ir atbildīg</w:t>
      </w:r>
      <w:r w:rsidR="00BF2779" w:rsidRPr="00772F50">
        <w:rPr>
          <w:lang w:eastAsia="en-US"/>
        </w:rPr>
        <w:t>a</w:t>
      </w:r>
      <w:r w:rsidRPr="00772F50">
        <w:rPr>
          <w:lang w:eastAsia="en-US"/>
        </w:rPr>
        <w:t xml:space="preserve">s par to, kas notiek pašvaldību līmenī, un tāpēc nepieciešami papildu līgumi starp pierobežas pašvaldībām, dienestiem un citām organizācijām. </w:t>
      </w:r>
    </w:p>
    <w:p w14:paraId="74441B1C" w14:textId="77777777" w:rsidR="007D2172" w:rsidRPr="00772F50" w:rsidRDefault="007D2172" w:rsidP="004627AD">
      <w:pPr>
        <w:pStyle w:val="Heading5"/>
      </w:pPr>
      <w:bookmarkStart w:id="224" w:name="_Toc42466031"/>
      <w:r w:rsidRPr="00772F50">
        <w:t>Sabiedriskās drošības un kārtības pakalpojumu sniedzēji</w:t>
      </w:r>
      <w:bookmarkEnd w:id="224"/>
    </w:p>
    <w:p w14:paraId="631A671E" w14:textId="77777777" w:rsidR="007D2172" w:rsidRPr="00772F50" w:rsidRDefault="007D2172" w:rsidP="007D2172">
      <w:pPr>
        <w:pStyle w:val="paraststeksts"/>
        <w:rPr>
          <w:szCs w:val="24"/>
          <w:lang w:eastAsia="en-US"/>
        </w:rPr>
      </w:pPr>
      <w:r w:rsidRPr="00772F50">
        <w:rPr>
          <w:lang w:eastAsia="en-US"/>
        </w:rPr>
        <w:t xml:space="preserve">Droša vide – vide, kurā iespējama cilvēka tiesību un brīvību iedzīvināšana un attīstība. Drošība ietekmē valsts sociālo un politisko stabilitāti, iedzīvotāju uzticēšanos tajā funkcionējošiem tiesiskiem un institucionāliem mehānismiem. Lietuvas Republikas nacionālās drošības principu likumā definēts, ka Lietuvas nacionālās drošības politiku veido valsts ārvalstu, aizsardzības, ekonomikas, sabiedriskās drošības, sociālās, kultūras, veselības, vides aizsardzības, izglītības, zinātņu un citas valsts politikas nostādnes, kas nodrošina nacionālo drošību. Sabiedrības sabiedriskās drošības tiesisko regulējumu Lietuvas Republikā nosaka likumi, līgumi un citi tiesību dokumenti. Valsts un pašvaldību aizsardzības </w:t>
      </w:r>
      <w:r w:rsidRPr="00772F50">
        <w:rPr>
          <w:lang w:eastAsia="en-US"/>
        </w:rPr>
        <w:lastRenderedPageBreak/>
        <w:t xml:space="preserve">iestāžu organizatoriskā shēma tiek veidota, ņemot vērā nozaru likumu (piemēram, Lietuvas Republikas Policijas likums, Lietuvas Republikas Ugunsdzēsības likums) vadlīnijas. </w:t>
      </w:r>
    </w:p>
    <w:p w14:paraId="2D4B5256" w14:textId="6DF90936" w:rsidR="00195203" w:rsidRPr="00772F50" w:rsidRDefault="007D2172" w:rsidP="007D2172">
      <w:pPr>
        <w:pStyle w:val="paraststeksts"/>
        <w:rPr>
          <w:lang w:eastAsia="en-US"/>
        </w:rPr>
      </w:pPr>
      <w:r w:rsidRPr="00772F50">
        <w:rPr>
          <w:lang w:eastAsia="en-US"/>
        </w:rPr>
        <w:t xml:space="preserve">Kā minēts 1.1.2. nodaļā, nodrošinot sabiedrisko drošību un kārtību, </w:t>
      </w:r>
      <w:r w:rsidR="00972762">
        <w:rPr>
          <w:lang w:eastAsia="en-US"/>
        </w:rPr>
        <w:t>PK</w:t>
      </w:r>
      <w:r w:rsidRPr="00772F50">
        <w:rPr>
          <w:lang w:eastAsia="en-US"/>
        </w:rPr>
        <w:t xml:space="preserve"> sadarbojas ar Latvijas DPS. </w:t>
      </w:r>
      <w:r w:rsidR="00972762">
        <w:rPr>
          <w:lang w:eastAsia="en-US"/>
        </w:rPr>
        <w:t>PK</w:t>
      </w:r>
      <w:r w:rsidRPr="00772F50">
        <w:rPr>
          <w:lang w:eastAsia="en-US"/>
        </w:rPr>
        <w:t xml:space="preserve"> sadarbībā ar LV VP un LV VRS patrulē pie valsts robežas, veic noziedzīgu nodarījumu izdarījušo personu kriminālvajāšanu, apmainās ar aktuālo informāciju gan pa tālruni, gan ar centrālo iestāžu starpniecību, nodrošina sabiedrisko kārtību masu pasākumu laikā (piemēram, </w:t>
      </w:r>
      <w:proofErr w:type="spellStart"/>
      <w:r w:rsidRPr="00772F50">
        <w:rPr>
          <w:lang w:eastAsia="en-US"/>
        </w:rPr>
        <w:t>Pakrojas</w:t>
      </w:r>
      <w:proofErr w:type="spellEnd"/>
      <w:r w:rsidRPr="00772F50">
        <w:rPr>
          <w:lang w:eastAsia="en-US"/>
        </w:rPr>
        <w:t xml:space="preserve"> rajonā un Bauskas rajonā, Latvijā), kā arī satiksmes drošību. Tiek organizētas arī starpinstitucionālas tikšanās par tiesību pārkāpumiem un noziegumu izmeklēšanu, tiek īstenoti preventīvie pasākumi. </w:t>
      </w:r>
    </w:p>
    <w:p w14:paraId="06F2D666" w14:textId="338C82F0" w:rsidR="007D2172" w:rsidRPr="00772F50" w:rsidRDefault="00195203" w:rsidP="007D2172">
      <w:pPr>
        <w:pStyle w:val="paraststeksts"/>
        <w:rPr>
          <w:lang w:eastAsia="en-US"/>
        </w:rPr>
      </w:pPr>
      <w:r w:rsidRPr="00772F50">
        <w:rPr>
          <w:lang w:eastAsia="en-US"/>
        </w:rPr>
        <w:t>Sadarbību pamato Lietuvas Republikas un Latvijas Republikas Valdību nolīgums par sadarbību cīņā ar organizētu noziedzību un citiem noziegumiem, kā arī par kopīgām darbībām pierobežas teritorijās (identifikācijas kods: 106T001SUSIRG060607, pieņemšanas datums 07.06.2006.). Nolīgums regulē pušu saistības, stiprinot sadarbību cīņā ar organizētu noziedzību un citiem noziegumiem, kā arī veicot kopīgas darbības abu valstu pierobežas teritorijās.</w:t>
      </w:r>
    </w:p>
    <w:p w14:paraId="6C053544" w14:textId="7DAA39A5" w:rsidR="00876B60" w:rsidRPr="00772F50" w:rsidRDefault="00972762" w:rsidP="00876B60">
      <w:pPr>
        <w:pStyle w:val="paraststeksts"/>
        <w:rPr>
          <w:rFonts w:eastAsia="Calibri"/>
          <w:sz w:val="24"/>
          <w:szCs w:val="22"/>
          <w:lang w:eastAsia="en-US"/>
        </w:rPr>
      </w:pPr>
      <w:r>
        <w:rPr>
          <w:lang w:eastAsia="en-US"/>
        </w:rPr>
        <w:t>PK</w:t>
      </w:r>
      <w:r w:rsidR="00876B60" w:rsidRPr="00772F50">
        <w:rPr>
          <w:lang w:eastAsia="en-US"/>
        </w:rPr>
        <w:t xml:space="preserve"> pārstāvji pašreizējo sadarbību ar Latvijas DPS uzskata par labu. Visbiežāk </w:t>
      </w:r>
      <w:r w:rsidR="00876B60" w:rsidRPr="00772F50">
        <w:t xml:space="preserve">sadarbība notiek ar LV VP un LV VRS. </w:t>
      </w:r>
      <w:r>
        <w:t>PK</w:t>
      </w:r>
      <w:r w:rsidR="00876B60" w:rsidRPr="00772F50">
        <w:t xml:space="preserve"> ar LV VP parasti sadarbojas, izsekojot noziedzīgus nodarījumus izdarījušas personas, pasākumu laikā nodrošinot sabiedrisko kārtību. Notiek arī informācijas apmaiņa. Savukārt </w:t>
      </w:r>
      <w:r>
        <w:t>PK</w:t>
      </w:r>
      <w:r w:rsidR="00876B60" w:rsidRPr="00772F50">
        <w:t xml:space="preserve"> un LV VRS sadarbojas, patrulējot pierobežā, nodrošinot robežas aizsardzību. Tiek organizētas arī starpinstitucionālas tikšanās par tiesību pārkāpumiem un noziegumu izmeklēšanu, tiek īstenoti preventīvie pasākumi. </w:t>
      </w:r>
      <w:r w:rsidR="00876B60" w:rsidRPr="00772F50">
        <w:rPr>
          <w:rStyle w:val="paraststekstsChar"/>
        </w:rPr>
        <w:t xml:space="preserve">Sadarbība atkarībā no situācijas notiek gan formāli, gan neformāli. Noziedzīga nodarījuma gadījumā </w:t>
      </w:r>
      <w:r>
        <w:rPr>
          <w:rStyle w:val="paraststekstsChar"/>
        </w:rPr>
        <w:t>PK</w:t>
      </w:r>
      <w:r w:rsidR="00876B60" w:rsidRPr="00772F50">
        <w:rPr>
          <w:rStyle w:val="paraststekstsChar"/>
        </w:rPr>
        <w:t xml:space="preserve"> amatpersonas parasti neformāli sazinās ar Latvijas policiju un meklē sadarbības iespējas, lai gadījumu risinātu. Plānotie darbi, piemēram, patrulēšana, sabiedriskās kārtības nodrošināšana pasākumu laikā notiek formāli, parasti šādu sadarbības procesu saskaņo augstāka līmeņa policijas iestādes</w:t>
      </w:r>
      <w:r w:rsidR="00876B60" w:rsidRPr="00772F50">
        <w:rPr>
          <w:rFonts w:eastAsia="Calibri"/>
          <w:sz w:val="24"/>
          <w:szCs w:val="22"/>
          <w:lang w:eastAsia="en-US"/>
        </w:rPr>
        <w:t xml:space="preserve">. </w:t>
      </w:r>
      <w:r w:rsidR="00876B60" w:rsidRPr="00772F50">
        <w:t xml:space="preserve">Viens </w:t>
      </w:r>
      <w:r>
        <w:t>PK</w:t>
      </w:r>
      <w:r w:rsidR="00876B60" w:rsidRPr="00772F50">
        <w:t xml:space="preserve"> norādījis uz sadarbības trūkumu ar </w:t>
      </w:r>
      <w:r w:rsidR="00574F58">
        <w:t>Latvijas</w:t>
      </w:r>
      <w:r w:rsidR="00876B60" w:rsidRPr="00772F50">
        <w:t xml:space="preserve"> VRS, jo, lai arī vienošanās par sadarbību oficiāli ir parakstīta, sadarbība praktiski netiek īstenota.</w:t>
      </w:r>
    </w:p>
    <w:p w14:paraId="1ED970B5" w14:textId="5CADBF30" w:rsidR="00876B60" w:rsidRPr="00772F50" w:rsidRDefault="00972762" w:rsidP="00876B60">
      <w:pPr>
        <w:pStyle w:val="paraststeksts"/>
        <w:rPr>
          <w:lang w:eastAsia="en-US"/>
        </w:rPr>
      </w:pPr>
      <w:r>
        <w:rPr>
          <w:lang w:eastAsia="en-US"/>
        </w:rPr>
        <w:t>PK</w:t>
      </w:r>
      <w:r w:rsidR="00876B60" w:rsidRPr="00772F50">
        <w:rPr>
          <w:lang w:eastAsia="en-US"/>
        </w:rPr>
        <w:t xml:space="preserve"> sadarbojas arī ar citiem Lietuvas DPS, īpaši – ar ugunsdzēsības un glābšanas dienestiem, vides aizsardzības dienestu, LT VRD, armiju, </w:t>
      </w:r>
      <w:proofErr w:type="spellStart"/>
      <w:r w:rsidR="00876B60" w:rsidRPr="00772F50">
        <w:rPr>
          <w:lang w:eastAsia="en-US"/>
        </w:rPr>
        <w:t>seņūnijām</w:t>
      </w:r>
      <w:proofErr w:type="spellEnd"/>
      <w:r w:rsidR="00876B60" w:rsidRPr="00772F50">
        <w:rPr>
          <w:lang w:eastAsia="en-US"/>
        </w:rPr>
        <w:t xml:space="preserve">, kopienu. </w:t>
      </w:r>
    </w:p>
    <w:p w14:paraId="3087FD17" w14:textId="1FBB3E6D" w:rsidR="00876B60" w:rsidRPr="00772F50" w:rsidRDefault="00876B60" w:rsidP="00876B60">
      <w:pPr>
        <w:pStyle w:val="paraststeksts"/>
        <w:rPr>
          <w:lang w:eastAsia="en-US"/>
        </w:rPr>
      </w:pPr>
      <w:r w:rsidRPr="00772F50">
        <w:rPr>
          <w:lang w:eastAsia="en-US"/>
        </w:rPr>
        <w:t xml:space="preserve">Savukārt Lietuvas </w:t>
      </w:r>
      <w:r w:rsidR="0015471F">
        <w:rPr>
          <w:lang w:eastAsia="en-US"/>
        </w:rPr>
        <w:t>Pierobežas pašvaldīb</w:t>
      </w:r>
      <w:r w:rsidRPr="00772F50">
        <w:rPr>
          <w:lang w:eastAsia="en-US"/>
        </w:rPr>
        <w:t xml:space="preserve">u sabiedriskās kārtības speciālisti norādījuši, ka nav attīstījuši sadarbību ar Latvijas DPS. Ja nepieciešams, notiek sazināšanās ar Latvijas PP zādzību, kautiņu, ceļu satiksmes noteikumu pārkāpšanas gadījumos, tomēr sadarbība ir īslaicīga un vienreizēja. </w:t>
      </w:r>
    </w:p>
    <w:p w14:paraId="13887098" w14:textId="77777777" w:rsidR="007D2172" w:rsidRPr="00772F50" w:rsidRDefault="007D2172" w:rsidP="004627AD">
      <w:pPr>
        <w:pStyle w:val="Heading5"/>
      </w:pPr>
      <w:bookmarkStart w:id="225" w:name="_Toc42466032"/>
      <w:r w:rsidRPr="00772F50">
        <w:t>Ugunsdzēsības un glābšanas pakalpojumu sniedzēji</w:t>
      </w:r>
      <w:bookmarkEnd w:id="225"/>
    </w:p>
    <w:p w14:paraId="30240EA3" w14:textId="403EFC99" w:rsidR="00AB7A69" w:rsidRPr="00772F50" w:rsidRDefault="00AB7A69" w:rsidP="00AB7A69">
      <w:pPr>
        <w:pStyle w:val="paraststeksts"/>
        <w:rPr>
          <w:color w:val="auto"/>
          <w:lang w:eastAsia="en-US"/>
        </w:rPr>
      </w:pPr>
      <w:r w:rsidRPr="00772F50">
        <w:rPr>
          <w:color w:val="auto"/>
          <w:lang w:eastAsia="en-US"/>
        </w:rPr>
        <w:t>Lietuvas</w:t>
      </w:r>
      <w:r w:rsidR="00A348E9" w:rsidRPr="00A348E9">
        <w:rPr>
          <w:color w:val="auto"/>
          <w:lang w:eastAsia="en-US"/>
        </w:rPr>
        <w:t xml:space="preserve"> Ugunsdzēsības dienestu pārstāvji</w:t>
      </w:r>
      <w:r w:rsidRPr="00772F50">
        <w:rPr>
          <w:color w:val="auto"/>
          <w:lang w:eastAsia="en-US"/>
        </w:rPr>
        <w:t xml:space="preserve">, kas snieguši informāciju pētījuma ietvaros, norādījuši, ka sadarbība starp Lietuvas un Latvijas ugunsdzēsības un glābšanas dienestiem nenotiek. Daži dienesti uzsvēruši, ka sadarbība varētu notikt, apmainoties ar operatīvo informāciju par konstatētiem ugunsgrēkiem vai esošām ekstremālām situācijām pierobežā (lai sagatavotos reaģēt no abu valstu puses). Kā norādījis viens no </w:t>
      </w:r>
      <w:r w:rsidR="00A348E9">
        <w:rPr>
          <w:rStyle w:val="paraststekstsChar"/>
        </w:rPr>
        <w:t xml:space="preserve">Lietuvas </w:t>
      </w:r>
      <w:r w:rsidR="00A348E9" w:rsidRPr="00A348E9">
        <w:rPr>
          <w:rStyle w:val="paraststekstsChar"/>
        </w:rPr>
        <w:t>Ugunsdzēsības dienest</w:t>
      </w:r>
      <w:r w:rsidR="00A348E9">
        <w:rPr>
          <w:rStyle w:val="paraststekstsChar"/>
        </w:rPr>
        <w:t>u pārstāvjie</w:t>
      </w:r>
      <w:r w:rsidRPr="00772F50">
        <w:rPr>
          <w:color w:val="auto"/>
          <w:lang w:eastAsia="en-US"/>
        </w:rPr>
        <w:t>m, saskaņā ar ugunsdzēsības spēku noteikumiem, ugunsdzēsēju komandas darbības zona ir 12 km. Tāpēc abu valstu ugunsdzēsēju dienestu sadarbība būtu vairāk vērsta uz pieredzes un informācijas apmaiņu</w:t>
      </w:r>
      <w:proofErr w:type="gramStart"/>
      <w:r w:rsidRPr="00772F50">
        <w:rPr>
          <w:color w:val="auto"/>
          <w:lang w:eastAsia="en-US"/>
        </w:rPr>
        <w:t xml:space="preserve"> nevis</w:t>
      </w:r>
      <w:proofErr w:type="gramEnd"/>
      <w:r w:rsidRPr="00772F50">
        <w:rPr>
          <w:color w:val="auto"/>
          <w:lang w:eastAsia="en-US"/>
        </w:rPr>
        <w:t xml:space="preserve"> praktisku palīdzību ugunsdzēsībā.</w:t>
      </w:r>
      <w:r w:rsidR="00FF4093" w:rsidRPr="00772F50">
        <w:rPr>
          <w:color w:val="auto"/>
          <w:lang w:eastAsia="en-US"/>
        </w:rPr>
        <w:t xml:space="preserve"> </w:t>
      </w:r>
    </w:p>
    <w:p w14:paraId="42D6EA42" w14:textId="36C4AE63" w:rsidR="00FF4093" w:rsidRPr="00772F50" w:rsidRDefault="00FF4093" w:rsidP="00AB7A69">
      <w:pPr>
        <w:pStyle w:val="paraststeksts"/>
        <w:rPr>
          <w:color w:val="auto"/>
          <w:lang w:eastAsia="en-US"/>
        </w:rPr>
      </w:pPr>
      <w:r w:rsidRPr="00772F50">
        <w:rPr>
          <w:color w:val="auto"/>
          <w:lang w:eastAsia="en-US"/>
        </w:rPr>
        <w:t>Tomēr, kā minēts 1.1.2. nodaļā, Latvijai un Lietuvai ir sadarbības iespējas ugunsdzēsības un glābšanas jomā īpašās situācijās, ko pamato šādi nolīgumi:</w:t>
      </w:r>
    </w:p>
    <w:p w14:paraId="15E62F38" w14:textId="77777777" w:rsidR="00FF4093" w:rsidRPr="00772F50" w:rsidRDefault="00FF4093" w:rsidP="00FF4093">
      <w:pPr>
        <w:pStyle w:val="buleti"/>
      </w:pPr>
      <w:r w:rsidRPr="00772F50">
        <w:t xml:space="preserve">2017. gada 23. novembrī parakstīts Latvijas Republikas valdības, Igaunijas Republikas valdības un Lietuvas Republikas valdības nolīgums par sadarbību katastrofu novēršanas, </w:t>
      </w:r>
      <w:r w:rsidRPr="00772F50">
        <w:lastRenderedPageBreak/>
        <w:t>gatavības un reaģēšanas jomā (identifikācijas kods: 2018-16161, pieņemšanas datums 23.11.2017.)</w:t>
      </w:r>
      <w:r w:rsidRPr="00772F50">
        <w:rPr>
          <w:rStyle w:val="FootnoteReference"/>
        </w:rPr>
        <w:footnoteReference w:id="159"/>
      </w:r>
    </w:p>
    <w:p w14:paraId="3AAE3935" w14:textId="3F25C8DB" w:rsidR="00FF4093" w:rsidRPr="00772F50" w:rsidRDefault="00FF4093" w:rsidP="00FF4093">
      <w:pPr>
        <w:pStyle w:val="buleti"/>
      </w:pPr>
      <w:r w:rsidRPr="00772F50">
        <w:t xml:space="preserve">2006. gada 25. oktobrī parakstīts Operatīvās sadarbības līgums </w:t>
      </w:r>
      <w:proofErr w:type="gramStart"/>
      <w:r w:rsidRPr="00772F50">
        <w:t>starp Latvijas Republikas Valsts ugunsdzēsības un glābšanas dienestu un Lietuvas Republikas Iekšlietu ministrijas Ugunsdzēsības un glābšanas</w:t>
      </w:r>
      <w:proofErr w:type="gramEnd"/>
      <w:r w:rsidRPr="00772F50">
        <w:t xml:space="preserve"> departamentu</w:t>
      </w:r>
      <w:r w:rsidRPr="00772F50">
        <w:rPr>
          <w:rStyle w:val="FootnoteReference"/>
        </w:rPr>
        <w:footnoteReference w:id="160"/>
      </w:r>
      <w:r w:rsidR="00105C9C">
        <w:t>.</w:t>
      </w:r>
    </w:p>
    <w:p w14:paraId="1B4F00A6" w14:textId="3E7A3705" w:rsidR="00A446E8" w:rsidRPr="00772F50" w:rsidRDefault="00A446E8" w:rsidP="00A446E8">
      <w:pPr>
        <w:pStyle w:val="paraststeksts"/>
      </w:pPr>
      <w:r w:rsidRPr="00772F50">
        <w:t xml:space="preserve">Lietuvas ugunsdzēsības dienestu pārstāvji norādījuši, ka pašreiz sadarbība starp Lietuvas un Latvijas ugunsdzēsības un glābšanas dienestiem nenotiek. </w:t>
      </w:r>
      <w:r w:rsidR="00876B60" w:rsidRPr="00772F50">
        <w:t>Sadarbību iespējams attīstīt</w:t>
      </w:r>
      <w:r w:rsidRPr="00772F50">
        <w:t xml:space="preserve">, apmainoties ar operatīvo informāciju par konstatētiem ugunsgrēkiem vai esošām ekstremālām situācijām pierobežā (lai sagatavotos reaģēt no abu valstu pusēm). </w:t>
      </w:r>
      <w:r w:rsidR="00876B60" w:rsidRPr="00772F50">
        <w:t xml:space="preserve">Par lietderīgu tiek uzskatīta iespēja </w:t>
      </w:r>
      <w:r w:rsidRPr="00772F50">
        <w:t xml:space="preserve">sagatavot pierobežas pašvaldībās esošo riskanto (no ugunsdrošības viedokļa) uzņēmumu un lielo saimniecību ugunsdzēsības plānus un organizēt mācības, jo pierobežas posms ir ļoti mežains. </w:t>
      </w:r>
      <w:r w:rsidR="00876B60" w:rsidRPr="00772F50">
        <w:t xml:space="preserve">Tāpat jānoskaidro, kā īstenot </w:t>
      </w:r>
      <w:r w:rsidRPr="00772F50">
        <w:t>noslīkuš</w:t>
      </w:r>
      <w:r w:rsidR="00876B60" w:rsidRPr="00772F50">
        <w:t xml:space="preserve">u personu meklēšanu </w:t>
      </w:r>
      <w:r w:rsidRPr="00772F50">
        <w:t xml:space="preserve">ūdenstilpēs, kuru viena krasta puse pieder Lietuvai un otra – Latvijai. </w:t>
      </w:r>
      <w:r w:rsidR="00876B60" w:rsidRPr="00772F50">
        <w:t>Sakārtojami arī finansējuma un veselības apdrošināšanas jautājumi praktiskas sadarbības gadījumā. Lietuvas UD</w:t>
      </w:r>
      <w:r w:rsidRPr="00772F50">
        <w:t xml:space="preserve"> sadarbojas arī ar citiem Lietuvas </w:t>
      </w:r>
      <w:r w:rsidR="00876B60" w:rsidRPr="00772F50">
        <w:t xml:space="preserve">DPS – </w:t>
      </w:r>
      <w:r w:rsidRPr="00772F50">
        <w:t>policiju, Valsts robežsardzes dienestu</w:t>
      </w:r>
      <w:r w:rsidR="00876B60" w:rsidRPr="00772F50">
        <w:t>, kā arī ar</w:t>
      </w:r>
      <w:r w:rsidRPr="00772F50">
        <w:t xml:space="preserve"> </w:t>
      </w:r>
      <w:proofErr w:type="spellStart"/>
      <w:r w:rsidRPr="00772F50">
        <w:t>seņūnijām</w:t>
      </w:r>
      <w:proofErr w:type="spellEnd"/>
      <w:r w:rsidRPr="00772F50">
        <w:t xml:space="preserve"> un kopienu.   </w:t>
      </w:r>
    </w:p>
    <w:p w14:paraId="3E31A826" w14:textId="77777777" w:rsidR="007D2172" w:rsidRPr="00772F50" w:rsidRDefault="007D2172" w:rsidP="004627AD">
      <w:pPr>
        <w:pStyle w:val="Heading5"/>
      </w:pPr>
      <w:bookmarkStart w:id="226" w:name="_Toc42466033"/>
      <w:r w:rsidRPr="00772F50">
        <w:t>Neatliekamās medicīniskās palīdzības pakalpojumu sniedzēji</w:t>
      </w:r>
      <w:bookmarkEnd w:id="226"/>
    </w:p>
    <w:p w14:paraId="491E3087" w14:textId="06727657" w:rsidR="00AB7A69" w:rsidRPr="00772F50" w:rsidRDefault="00AB7A69" w:rsidP="00AB7A69">
      <w:pPr>
        <w:pStyle w:val="paraststeksts"/>
        <w:rPr>
          <w:szCs w:val="22"/>
          <w:lang w:eastAsia="en-US"/>
        </w:rPr>
      </w:pPr>
      <w:r w:rsidRPr="00772F50">
        <w:rPr>
          <w:lang w:eastAsia="en-US"/>
        </w:rPr>
        <w:t xml:space="preserve">Lietuvas </w:t>
      </w:r>
      <w:r w:rsidR="0015471F">
        <w:rPr>
          <w:lang w:eastAsia="en-US"/>
        </w:rPr>
        <w:t>Pierobežas pašvaldīb</w:t>
      </w:r>
      <w:r w:rsidRPr="00772F50">
        <w:rPr>
          <w:lang w:eastAsia="en-US"/>
        </w:rPr>
        <w:t>u PNMPD pārsvarā sadarbojas ar citiem Lietuvas DPS, piemēram, gadījumā, j</w:t>
      </w:r>
      <w:r w:rsidRPr="00772F50">
        <w:rPr>
          <w:szCs w:val="22"/>
          <w:lang w:eastAsia="en-US"/>
        </w:rPr>
        <w:t xml:space="preserve">a pastāv aizdomas par normatīvo aktu pārkāpumiem, informācija tiek nodota tiesībsargājošām iestādēm. </w:t>
      </w:r>
    </w:p>
    <w:p w14:paraId="5BF8E07A" w14:textId="4610315A" w:rsidR="006E65F4" w:rsidRPr="00772F50" w:rsidRDefault="00AB7A69" w:rsidP="00AB7A69">
      <w:pPr>
        <w:pStyle w:val="paraststeksts"/>
        <w:rPr>
          <w:lang w:eastAsia="en-US"/>
        </w:rPr>
      </w:pPr>
      <w:r w:rsidRPr="00772F50">
        <w:rPr>
          <w:lang w:eastAsia="en-US"/>
        </w:rPr>
        <w:t xml:space="preserve">Lietuvas </w:t>
      </w:r>
      <w:r w:rsidR="0015471F">
        <w:rPr>
          <w:lang w:eastAsia="en-US"/>
        </w:rPr>
        <w:t>Pierobežas pašvaldīb</w:t>
      </w:r>
      <w:r w:rsidRPr="00772F50">
        <w:rPr>
          <w:lang w:eastAsia="en-US"/>
        </w:rPr>
        <w:t xml:space="preserve">u PNMPD pārstāvji norādījuši, </w:t>
      </w:r>
      <w:r w:rsidR="006E65F4" w:rsidRPr="00772F50">
        <w:rPr>
          <w:lang w:eastAsia="en-US"/>
        </w:rPr>
        <w:t xml:space="preserve">sadarbība starp Lietuvas un Latvijas neatliekamās medicīniskās palīdzības dienestiem nenotiek. Tomēr Biržu raj. un </w:t>
      </w:r>
      <w:proofErr w:type="spellStart"/>
      <w:r w:rsidR="006E65F4" w:rsidRPr="00772F50">
        <w:rPr>
          <w:lang w:eastAsia="en-US"/>
        </w:rPr>
        <w:t>Jonišķu</w:t>
      </w:r>
      <w:proofErr w:type="spellEnd"/>
      <w:r w:rsidR="006E65F4" w:rsidRPr="00772F50">
        <w:rPr>
          <w:lang w:eastAsia="en-US"/>
        </w:rPr>
        <w:t xml:space="preserve"> raj. </w:t>
      </w:r>
      <w:r w:rsidRPr="00772F50">
        <w:rPr>
          <w:lang w:eastAsia="en-US"/>
        </w:rPr>
        <w:t xml:space="preserve">PNMPD </w:t>
      </w:r>
      <w:r w:rsidR="006E65F4" w:rsidRPr="00772F50">
        <w:rPr>
          <w:lang w:eastAsia="en-US"/>
        </w:rPr>
        <w:t>vajadzības vai ekstremālas situācijas gadījumā redz sadarbības</w:t>
      </w:r>
      <w:r w:rsidRPr="00772F50">
        <w:rPr>
          <w:lang w:eastAsia="en-US"/>
        </w:rPr>
        <w:t xml:space="preserve"> ar LV NMPD nepieciešamību. </w:t>
      </w:r>
    </w:p>
    <w:p w14:paraId="7CAB6EC9" w14:textId="7835CFEE" w:rsidR="00FF4093" w:rsidRPr="00772F50" w:rsidRDefault="00FF4093" w:rsidP="00195203">
      <w:pPr>
        <w:pStyle w:val="paraststeksts"/>
      </w:pPr>
      <w:r w:rsidRPr="00772F50">
        <w:rPr>
          <w:lang w:eastAsia="en-US"/>
        </w:rPr>
        <w:t>Sadarbībai būtu arī juridisks pamats, jo</w:t>
      </w:r>
      <w:r w:rsidR="00195203" w:rsidRPr="00772F50">
        <w:rPr>
          <w:lang w:eastAsia="en-US"/>
        </w:rPr>
        <w:t xml:space="preserve">, kā minēts 1.1.2. nodaļā, </w:t>
      </w:r>
      <w:r w:rsidR="00195203" w:rsidRPr="00772F50">
        <w:t xml:space="preserve">2018. gada 3. oktobrī Latvijas Republikas un Lietuvas Republikas valdības parakstījušas Nolīgumu par pārrobežu sadarbību neatliekamās medicīniskās palīdzības nodrošināšanā Latvijas Republikas un Lietuvas Republikas pierobežas teritorijā (spēkā ar 21.09.2018). Nolīgumā ir ietverti principi un jautājumi, kas attiecas uz pārrobežu sadarbību neatliekamās medicīniskās palīdzības pakalpojumu sniegšanas jomā ārkārtas gadījumos pierobežas teritorijā, kā ārkārtas situāciju definējot notikumu, kad personai/personām ir tūlītēji jāsniedz neatliekamās medicīniskās palīdzības pakalpojumi dzīvībai kritiskā situācijā. </w:t>
      </w:r>
      <w:proofErr w:type="gramStart"/>
      <w:r w:rsidR="00195203" w:rsidRPr="00772F50">
        <w:t>Pagaidām gan nolīgumā no Lietuvas puses kā kompetentā iestāde noteikts tikai valsts institūcija "Šauļu Neatliekamās medicīniskās palīdzības dienests"</w:t>
      </w:r>
      <w:proofErr w:type="gramEnd"/>
      <w:r w:rsidR="00195203" w:rsidRPr="00772F50">
        <w:t>.</w:t>
      </w:r>
    </w:p>
    <w:p w14:paraId="51837540" w14:textId="6EBD0174" w:rsidR="00140C26" w:rsidRPr="00772F50" w:rsidRDefault="00140C26" w:rsidP="00140C26">
      <w:pPr>
        <w:pStyle w:val="paraststeksts"/>
        <w:rPr>
          <w:lang w:eastAsia="en-US"/>
        </w:rPr>
      </w:pPr>
      <w:r w:rsidRPr="00772F50">
        <w:rPr>
          <w:lang w:eastAsia="en-US"/>
        </w:rPr>
        <w:t xml:space="preserve">Sadarbības iespējas tiek saskatītas ekstremālu situāciju gadījumos. Arī lielo veicamo attālumu dēļ </w:t>
      </w:r>
      <w:r w:rsidR="00976966" w:rsidRPr="00772F50">
        <w:rPr>
          <w:lang w:eastAsia="en-US"/>
        </w:rPr>
        <w:t xml:space="preserve">un cilvēkresursu trūkuma dēļ </w:t>
      </w:r>
      <w:r w:rsidRPr="00772F50">
        <w:rPr>
          <w:lang w:eastAsia="en-US"/>
        </w:rPr>
        <w:t xml:space="preserve">iespējams sadarboties gadījumos, kad ātrā notikuma vietā var nokļūt otras valsts NMPD. Vēl būtiska iespējamās sadarbības joma ir apmācības un pieredzes apmaiņa. </w:t>
      </w:r>
    </w:p>
    <w:p w14:paraId="321D10DE" w14:textId="77777777" w:rsidR="007D2172" w:rsidRPr="00772F50" w:rsidRDefault="007D2172" w:rsidP="004627AD">
      <w:pPr>
        <w:pStyle w:val="Heading5"/>
      </w:pPr>
      <w:bookmarkStart w:id="227" w:name="_Toc42466034"/>
      <w:r>
        <w:t>Valsts robežsardze</w:t>
      </w:r>
      <w:bookmarkEnd w:id="227"/>
    </w:p>
    <w:p w14:paraId="1EACACA3" w14:textId="03425278" w:rsidR="004A196F" w:rsidRPr="00772F50" w:rsidRDefault="004A196F" w:rsidP="007D4297">
      <w:pPr>
        <w:pStyle w:val="paraststeksts"/>
        <w:rPr>
          <w:lang w:eastAsia="en-US"/>
        </w:rPr>
      </w:pPr>
      <w:r w:rsidRPr="0C7E55ED">
        <w:rPr>
          <w:lang w:eastAsia="en-US"/>
        </w:rPr>
        <w:t>Nodrošinot sabiedrisko drošību, LT VRD Viļņas</w:t>
      </w:r>
      <w:r w:rsidR="000F321C" w:rsidRPr="000F321C">
        <w:t xml:space="preserve"> </w:t>
      </w:r>
      <w:r w:rsidR="000F321C" w:rsidRPr="000F321C">
        <w:rPr>
          <w:lang w:eastAsia="en-US"/>
        </w:rPr>
        <w:t>Pierobežas apsardzes</w:t>
      </w:r>
      <w:r w:rsidRPr="0C7E55ED">
        <w:rPr>
          <w:lang w:eastAsia="en-US"/>
        </w:rPr>
        <w:t xml:space="preserve"> vienības </w:t>
      </w:r>
      <w:proofErr w:type="spellStart"/>
      <w:r w:rsidRPr="0C7E55ED">
        <w:rPr>
          <w:lang w:eastAsia="en-US"/>
        </w:rPr>
        <w:t>Pušku</w:t>
      </w:r>
      <w:proofErr w:type="spellEnd"/>
      <w:r w:rsidRPr="0C7E55ED">
        <w:rPr>
          <w:lang w:eastAsia="en-US"/>
        </w:rPr>
        <w:t xml:space="preserve"> sargpostenis sadarbojas ar Latvijas DPS. Pamatojoties uz starpvalstu vienošanos, tiek īstenota kopīga robežsargu patrulēšana pie Latvijas un Lietuvas robežas. Patrulēšanas mērķis – kopīga nelegālās migrācijas kontrole, starpvalstu noziegumu novēršana. Notiek gan divpusējas (abu valstu robežsargi), gan četrpusējas (abu valstu robežsargi un valsts policiju ekipāžas) patrulēšanas. Notiek arī apmaiņa ar </w:t>
      </w:r>
      <w:r w:rsidRPr="0C7E55ED">
        <w:rPr>
          <w:lang w:eastAsia="en-US"/>
        </w:rPr>
        <w:lastRenderedPageBreak/>
        <w:t>informāciju par kaimiņvalsts pilsoņiem, kuri izdarījuši pārkāpumus, un valsts robežas bojājumu gadījumiem.</w:t>
      </w:r>
    </w:p>
    <w:p w14:paraId="7F8D7563" w14:textId="30D0BC4D" w:rsidR="00195203" w:rsidRPr="00772F50" w:rsidRDefault="00195203" w:rsidP="007D4297">
      <w:pPr>
        <w:pStyle w:val="paraststeksts"/>
        <w:rPr>
          <w:lang w:eastAsia="en-US"/>
        </w:rPr>
      </w:pPr>
      <w:r w:rsidRPr="0C7E55ED">
        <w:rPr>
          <w:lang w:eastAsia="en-US"/>
        </w:rPr>
        <w:t xml:space="preserve">Sadarbību regulē 1.1.2. nodaļā uzskaitītās vienošanās, kā arī pamato </w:t>
      </w:r>
      <w:r w:rsidR="0E567D0D" w:rsidRPr="0C7E55ED">
        <w:rPr>
          <w:lang w:eastAsia="en-US"/>
        </w:rPr>
        <w:t>Lietuvas Republikas, Igaunijas Republikas un Latvijas Republikas Valdību nolīgums par sadarbību valsts robežas aizsardzības jomā</w:t>
      </w:r>
      <w:r w:rsidRPr="0C7E55ED">
        <w:rPr>
          <w:lang w:eastAsia="en-US"/>
        </w:rPr>
        <w:t xml:space="preserve"> (identifikācijas kods: 094T001SUSIRG942714, pieņemšanas datums 23.11.1994.), kas reglamentē sadarbību valstu robežas aizsardzības jomā kopumā.</w:t>
      </w:r>
    </w:p>
    <w:p w14:paraId="0486E3B0" w14:textId="6AA82F3C" w:rsidR="00976966" w:rsidRPr="00772F50" w:rsidRDefault="00976966" w:rsidP="00976966">
      <w:pPr>
        <w:pStyle w:val="paraststeksts"/>
        <w:rPr>
          <w:lang w:eastAsia="en-US"/>
        </w:rPr>
      </w:pPr>
      <w:r w:rsidRPr="00772F50">
        <w:rPr>
          <w:lang w:eastAsia="en-US"/>
        </w:rPr>
        <w:t>LT VRD sadarbojas ar Latvijas DPS:</w:t>
      </w:r>
    </w:p>
    <w:p w14:paraId="45D98000" w14:textId="38584ABB" w:rsidR="00976966" w:rsidRPr="00772F50" w:rsidRDefault="00976966" w:rsidP="00976966">
      <w:pPr>
        <w:pStyle w:val="buleti"/>
      </w:pPr>
      <w:r w:rsidRPr="00772F50">
        <w:t>tiek veiktas konsultācijas un īstenotas apmācības par Lietuvas un Latvijas tiesībsargājošo iestāžu sabiedriskās drošības nodrošināšanas jautājumiem;</w:t>
      </w:r>
    </w:p>
    <w:p w14:paraId="44104828" w14:textId="798C4612" w:rsidR="00976966" w:rsidRPr="00772F50" w:rsidRDefault="00976966" w:rsidP="00976966">
      <w:pPr>
        <w:pStyle w:val="buleti"/>
      </w:pPr>
      <w:r w:rsidRPr="00772F50">
        <w:t>tiek veiktas divpusējas (Lietuvas un Latvijas robežsardzes dienestu) un četrpusējas (Lietuvas un Latvijas robežsardzes un policijas dienestu) patruļas gar robežu. Lietuvas amatpersonas dodas patrulēt uz Latviju un otrādi;</w:t>
      </w:r>
    </w:p>
    <w:p w14:paraId="3FACFD4C" w14:textId="39C10BBE" w:rsidR="00976966" w:rsidRPr="00772F50" w:rsidRDefault="00976966" w:rsidP="00976966">
      <w:pPr>
        <w:pStyle w:val="buleti"/>
      </w:pPr>
      <w:r w:rsidRPr="00772F50">
        <w:t xml:space="preserve">tiek sastādīti kopīgi patrulēšanas gar iekšējo robežu grafiki starp Lietuvas un Latvijas robežsardzes dienestiem, lai nenotiktu </w:t>
      </w:r>
      <w:r w:rsidR="005841FE" w:rsidRPr="00772F50">
        <w:t>funkciju</w:t>
      </w:r>
      <w:r w:rsidRPr="00772F50">
        <w:t xml:space="preserve"> dublēšana</w:t>
      </w:r>
      <w:r w:rsidR="005841FE" w:rsidRPr="00772F50">
        <w:t xml:space="preserve">; tādējādi </w:t>
      </w:r>
      <w:r w:rsidRPr="00772F50">
        <w:t xml:space="preserve">efektīvāk tiek nodrošināta funkciju pildīšana; </w:t>
      </w:r>
    </w:p>
    <w:p w14:paraId="6A7E337C" w14:textId="4304D4B4" w:rsidR="00976966" w:rsidRPr="00772F50" w:rsidRDefault="005841FE" w:rsidP="00976966">
      <w:pPr>
        <w:pStyle w:val="buleti"/>
      </w:pPr>
      <w:r w:rsidRPr="00772F50">
        <w:t>a</w:t>
      </w:r>
      <w:r w:rsidR="00976966" w:rsidRPr="00772F50">
        <w:t xml:space="preserve">r </w:t>
      </w:r>
      <w:r w:rsidRPr="00772F50">
        <w:t xml:space="preserve">Kalvju-Meitenes kontaktpunkta </w:t>
      </w:r>
      <w:r w:rsidR="00976966" w:rsidRPr="00772F50">
        <w:t>starpniecību notiek apmainīšanās ar operatīvo informāciju, tiek atbildēts uz otras valsts amatpersonu pieprasījumiem, tiek palīdzēts valstu tiesībsargājošām iestādēm;</w:t>
      </w:r>
    </w:p>
    <w:p w14:paraId="70B27195" w14:textId="73241860" w:rsidR="005841FE" w:rsidRPr="00772F50" w:rsidRDefault="00976966" w:rsidP="005841FE">
      <w:pPr>
        <w:pStyle w:val="buleti"/>
      </w:pPr>
      <w:proofErr w:type="spellStart"/>
      <w:r>
        <w:t>Austrumlietuvas</w:t>
      </w:r>
      <w:proofErr w:type="spellEnd"/>
      <w:r>
        <w:t xml:space="preserve"> un Latvijas pierobežā veiksmīgi iedzīvināts daļēji no ES fonda līdzekļiem finansētais projekts “Sinerģija drošībai”. Minētajā projektā piedalīj</w:t>
      </w:r>
      <w:r w:rsidR="005841FE">
        <w:t>ušies</w:t>
      </w:r>
      <w:r>
        <w:t xml:space="preserve"> </w:t>
      </w:r>
      <w:r w:rsidR="005841FE">
        <w:t xml:space="preserve">astoņi </w:t>
      </w:r>
      <w:r>
        <w:t>part</w:t>
      </w:r>
      <w:r w:rsidR="2D35B8A1">
        <w:t>n</w:t>
      </w:r>
      <w:r>
        <w:t xml:space="preserve">eri – </w:t>
      </w:r>
      <w:r w:rsidR="005841FE">
        <w:t xml:space="preserve">četri – </w:t>
      </w:r>
      <w:r>
        <w:t>Lietuvā (</w:t>
      </w:r>
      <w:r w:rsidR="005841FE">
        <w:t xml:space="preserve">LT </w:t>
      </w:r>
      <w:r>
        <w:t xml:space="preserve">VRD, </w:t>
      </w:r>
      <w:proofErr w:type="spellStart"/>
      <w:r>
        <w:t>Utenas</w:t>
      </w:r>
      <w:proofErr w:type="spellEnd"/>
      <w:r>
        <w:t xml:space="preserve"> VRD un </w:t>
      </w:r>
      <w:proofErr w:type="spellStart"/>
      <w:r>
        <w:t>Utenas</w:t>
      </w:r>
      <w:proofErr w:type="spellEnd"/>
      <w:r>
        <w:t xml:space="preserve"> un </w:t>
      </w:r>
      <w:proofErr w:type="spellStart"/>
      <w:r>
        <w:t>Molētu</w:t>
      </w:r>
      <w:proofErr w:type="spellEnd"/>
      <w:r>
        <w:t xml:space="preserve"> pašvaldības) un </w:t>
      </w:r>
      <w:r w:rsidR="005841FE">
        <w:t xml:space="preserve">četri – </w:t>
      </w:r>
      <w:r>
        <w:t xml:space="preserve">Latvijā (Latgales policijas pārvalde, Valsts robežsardzes Daugavpils pārvalde, Krāslavas un Kārsavas pašvaldības). Projekta galvenais mērķis: uzstādīt </w:t>
      </w:r>
      <w:proofErr w:type="gramStart"/>
      <w:r>
        <w:t>video novērošanas</w:t>
      </w:r>
      <w:proofErr w:type="gramEnd"/>
      <w:r>
        <w:t xml:space="preserve"> kameras ar transportlīdzekļu atpazīšanas sistēmām. Tāpat robežsardzes amatpersonas apgādātas ar mobilām datorizētām darba vietām. Pateicoties tām</w:t>
      </w:r>
      <w:r w:rsidR="005841FE">
        <w:t xml:space="preserve">, </w:t>
      </w:r>
      <w:r>
        <w:t>darbs</w:t>
      </w:r>
      <w:r w:rsidR="005841FE">
        <w:t xml:space="preserve"> padarīts efektīvāks un ergonomiskāks. N</w:t>
      </w:r>
      <w:r>
        <w:t>oorganizētas tikšanās ar vietējiem iedzīvotājiem, skolām</w:t>
      </w:r>
      <w:r w:rsidR="005841FE">
        <w:t>, lai sniegtu</w:t>
      </w:r>
      <w:proofErr w:type="gramStart"/>
      <w:r w:rsidR="005841FE">
        <w:t xml:space="preserve"> </w:t>
      </w:r>
      <w:r>
        <w:t xml:space="preserve"> </w:t>
      </w:r>
      <w:proofErr w:type="gramEnd"/>
      <w:r>
        <w:t>sabiedrībai informācij</w:t>
      </w:r>
      <w:r w:rsidR="005841FE">
        <w:t>u</w:t>
      </w:r>
      <w:r>
        <w:t xml:space="preserve"> par projekta tehniskām iespējām, kā arī </w:t>
      </w:r>
      <w:r w:rsidR="005841FE">
        <w:t>– k</w:t>
      </w:r>
      <w:r>
        <w:t>ur vērsties, ja notiek sabiedriskās kārtības pārkāpumi vai</w:t>
      </w:r>
      <w:r w:rsidR="005841FE">
        <w:t>,</w:t>
      </w:r>
      <w:r>
        <w:t xml:space="preserve"> lai tos novērstu. Projekts veiksmīgi īstenots. Redzot šādu projektu noderīgumu pierobežas iedzīvotājiem, robežsardzes darbiniekiem un kopējas sabiedriskās drošības nodrošināšanai, šobrīd notiek gatavošanās darbi pie Lietuvas-Latvijas-Baltkrievijas 2014-2020 programmas projekta īstenošanas, kas daļēji finansējama no ES fondu līdzekļiem. Projektā paredzēti ļoti svarīgi sabiedriskās drošības nodrošināšanas mērķi, ar kuru palīdzību dienesti varēs ne tikai novērst nelikumīgas darbības, bet arī būs iespēja ekstremālu situāciju gadījumā veikt glābšanas, evakuācijas un ugunsgrēku izplatīšanās apstādināšanas darbus pierobežas reģionā.</w:t>
      </w:r>
    </w:p>
    <w:p w14:paraId="4B555721" w14:textId="7BB6F3D2" w:rsidR="00976966" w:rsidRPr="00772F50" w:rsidRDefault="005841FE" w:rsidP="005841FE">
      <w:pPr>
        <w:pStyle w:val="buleti"/>
      </w:pPr>
      <w:r w:rsidRPr="00772F50">
        <w:t>p</w:t>
      </w:r>
      <w:r w:rsidR="00976966" w:rsidRPr="00772F50">
        <w:t>amatojoties uz starpvalstu vienošanos, īstenojama kopīga robežsargu patrulēšana pie Latvijas un Lietuvas robežas. Patrulēšanas mērķis – kopīga nelegālās migrācijas kontrole, starpvalstu noziegumu novēršana. Notiek gan divpusējas (abu valstu robežsargi), gan četrpusējas (abu valstu robežsargi un policijas ekipāžas) patrulēšanas. Notiek arī apmainīšanās ar informāciju par kaimiņvalsts pilsoņiem, kuri izda</w:t>
      </w:r>
      <w:r w:rsidRPr="00772F50">
        <w:t>ra</w:t>
      </w:r>
      <w:r w:rsidR="00976966" w:rsidRPr="00772F50">
        <w:t xml:space="preserve"> pārkāpumus</w:t>
      </w:r>
      <w:proofErr w:type="gramStart"/>
      <w:r w:rsidR="00976966" w:rsidRPr="00772F50">
        <w:t>, un valsts robežas bojājumu gadījumiem</w:t>
      </w:r>
      <w:proofErr w:type="gramEnd"/>
      <w:r w:rsidR="00976966" w:rsidRPr="00772F50">
        <w:t>.</w:t>
      </w:r>
    </w:p>
    <w:p w14:paraId="630D50F1" w14:textId="3E338D0D" w:rsidR="00195203" w:rsidRPr="00772F50" w:rsidRDefault="005841FE" w:rsidP="005841FE">
      <w:pPr>
        <w:pStyle w:val="paraststeksts"/>
        <w:rPr>
          <w:rFonts w:eastAsiaTheme="majorEastAsia"/>
          <w:b/>
          <w:bCs/>
          <w:i/>
          <w:iCs/>
          <w:color w:val="5F497A" w:themeColor="accent4" w:themeShade="BF"/>
          <w:lang w:eastAsia="en-US"/>
        </w:rPr>
      </w:pPr>
      <w:r w:rsidRPr="00772F50">
        <w:rPr>
          <w:lang w:eastAsia="en-US"/>
        </w:rPr>
        <w:t xml:space="preserve">LT </w:t>
      </w:r>
      <w:r w:rsidR="00976966" w:rsidRPr="00772F50">
        <w:rPr>
          <w:lang w:eastAsia="en-US"/>
        </w:rPr>
        <w:t xml:space="preserve">VRD pārstāvji uzskata, ka joma, kurā šobrīd nenotiek sadarbība, taču šāda vajadzība būtu, ir vides aizsardzība. </w:t>
      </w:r>
      <w:r w:rsidRPr="00772F50">
        <w:rPr>
          <w:lang w:eastAsia="en-US"/>
        </w:rPr>
        <w:t>V</w:t>
      </w:r>
      <w:r w:rsidR="00976966" w:rsidRPr="00772F50">
        <w:rPr>
          <w:lang w:eastAsia="en-US"/>
        </w:rPr>
        <w:t xml:space="preserve">eicot pierobežas zonas kontroli, </w:t>
      </w:r>
      <w:r w:rsidRPr="00772F50">
        <w:rPr>
          <w:lang w:eastAsia="en-US"/>
        </w:rPr>
        <w:t>iespējams</w:t>
      </w:r>
      <w:r w:rsidR="00976966" w:rsidRPr="00772F50">
        <w:rPr>
          <w:lang w:eastAsia="en-US"/>
        </w:rPr>
        <w:t xml:space="preserve"> piesaistīt vides aizsardzības dienesta speciālistus.</w:t>
      </w:r>
      <w:r w:rsidRPr="00772F50">
        <w:rPr>
          <w:lang w:eastAsia="en-US"/>
        </w:rPr>
        <w:t xml:space="preserve"> LT VRD pārstāvji par vērtīgu uzskata ideju attīstīt kopīgu </w:t>
      </w:r>
      <w:r w:rsidR="00976966" w:rsidRPr="00772F50">
        <w:rPr>
          <w:lang w:eastAsia="en-US"/>
        </w:rPr>
        <w:t>Lietuvas-Latvijas sabiedriskās drošības nodrošināšanas organizācij</w:t>
      </w:r>
      <w:r w:rsidRPr="00772F50">
        <w:rPr>
          <w:lang w:eastAsia="en-US"/>
        </w:rPr>
        <w:t>u</w:t>
      </w:r>
      <w:r w:rsidR="00976966" w:rsidRPr="00772F50">
        <w:rPr>
          <w:lang w:eastAsia="en-US"/>
        </w:rPr>
        <w:t>.</w:t>
      </w:r>
    </w:p>
    <w:p w14:paraId="584A976D" w14:textId="1229A78C" w:rsidR="00A46DE3" w:rsidRPr="00772F50" w:rsidRDefault="00A46DE3" w:rsidP="00904423">
      <w:pPr>
        <w:pStyle w:val="Heading3"/>
      </w:pPr>
      <w:bookmarkStart w:id="228" w:name="_Toc42466035"/>
      <w:bookmarkStart w:id="229" w:name="_Toc44071387"/>
      <w:r w:rsidRPr="00772F50">
        <w:t>Drošības pakalpojumu jomu raksturojošie statistikas dati</w:t>
      </w:r>
      <w:bookmarkEnd w:id="228"/>
      <w:bookmarkEnd w:id="229"/>
    </w:p>
    <w:p w14:paraId="29C670D8" w14:textId="48EA8B9C" w:rsidR="003F139F" w:rsidRPr="00772F50" w:rsidRDefault="003F139F" w:rsidP="007F533A">
      <w:pPr>
        <w:pStyle w:val="paraststeksts"/>
        <w:rPr>
          <w:lang w:eastAsia="en-US"/>
        </w:rPr>
      </w:pPr>
      <w:r w:rsidRPr="00772F50">
        <w:rPr>
          <w:lang w:eastAsia="en-US"/>
        </w:rPr>
        <w:t xml:space="preserve">Lietuvas </w:t>
      </w:r>
      <w:r w:rsidR="0015471F">
        <w:rPr>
          <w:lang w:eastAsia="en-US"/>
        </w:rPr>
        <w:t>Pierobežas pašvaldīb</w:t>
      </w:r>
      <w:r w:rsidRPr="00772F50">
        <w:rPr>
          <w:lang w:eastAsia="en-US"/>
        </w:rPr>
        <w:t xml:space="preserve">u vidū </w:t>
      </w:r>
      <w:r w:rsidR="0040779C" w:rsidRPr="00772F50">
        <w:rPr>
          <w:lang w:eastAsia="en-US"/>
        </w:rPr>
        <w:t xml:space="preserve">iedzīvotāju skaits ir daudz līdzīgāks nekā Latvijas </w:t>
      </w:r>
      <w:r w:rsidR="0015471F">
        <w:rPr>
          <w:lang w:eastAsia="en-US"/>
        </w:rPr>
        <w:t>Pierobežas pašvaldīb</w:t>
      </w:r>
      <w:r w:rsidR="0040779C" w:rsidRPr="00772F50">
        <w:rPr>
          <w:lang w:eastAsia="en-US"/>
        </w:rPr>
        <w:t>u vidū. L</w:t>
      </w:r>
      <w:r w:rsidR="000F26D5" w:rsidRPr="00772F50">
        <w:rPr>
          <w:lang w:eastAsia="en-US"/>
        </w:rPr>
        <w:t xml:space="preserve">ielākais iedzīvotāju skaits reģistrēts </w:t>
      </w:r>
      <w:proofErr w:type="spellStart"/>
      <w:r w:rsidR="000F26D5" w:rsidRPr="00772F50">
        <w:rPr>
          <w:lang w:eastAsia="en-US"/>
        </w:rPr>
        <w:t>Rokišķu</w:t>
      </w:r>
      <w:proofErr w:type="spellEnd"/>
      <w:r w:rsidR="000F26D5" w:rsidRPr="00772F50">
        <w:rPr>
          <w:lang w:eastAsia="en-US"/>
        </w:rPr>
        <w:t xml:space="preserve"> raj</w:t>
      </w:r>
      <w:r w:rsidRPr="00772F50">
        <w:rPr>
          <w:lang w:eastAsia="en-US"/>
        </w:rPr>
        <w:t xml:space="preserve">onā, </w:t>
      </w:r>
      <w:r w:rsidR="000F26D5" w:rsidRPr="00772F50">
        <w:rPr>
          <w:lang w:eastAsia="en-US"/>
        </w:rPr>
        <w:t>mazākais – Akmenes raj</w:t>
      </w:r>
      <w:r w:rsidRPr="00772F50">
        <w:rPr>
          <w:lang w:eastAsia="en-US"/>
        </w:rPr>
        <w:t xml:space="preserve">onā un </w:t>
      </w:r>
      <w:proofErr w:type="spellStart"/>
      <w:r w:rsidR="000F26D5" w:rsidRPr="00772F50">
        <w:rPr>
          <w:lang w:eastAsia="en-US"/>
        </w:rPr>
        <w:lastRenderedPageBreak/>
        <w:t>Pakrojas</w:t>
      </w:r>
      <w:proofErr w:type="spellEnd"/>
      <w:r w:rsidR="000F26D5" w:rsidRPr="00772F50">
        <w:rPr>
          <w:lang w:eastAsia="en-US"/>
        </w:rPr>
        <w:t xml:space="preserve"> raj</w:t>
      </w:r>
      <w:r w:rsidRPr="00772F50">
        <w:rPr>
          <w:lang w:eastAsia="en-US"/>
        </w:rPr>
        <w:t xml:space="preserve">onā. 2014.-2019. gadā </w:t>
      </w:r>
      <w:r w:rsidR="000F26D5" w:rsidRPr="00772F50">
        <w:rPr>
          <w:lang w:eastAsia="en-US"/>
        </w:rPr>
        <w:t>Akmenes raj</w:t>
      </w:r>
      <w:r w:rsidRPr="00772F50">
        <w:rPr>
          <w:lang w:eastAsia="en-US"/>
        </w:rPr>
        <w:t>onā</w:t>
      </w:r>
      <w:r w:rsidR="000F26D5" w:rsidRPr="00772F50">
        <w:rPr>
          <w:lang w:eastAsia="en-US"/>
        </w:rPr>
        <w:t xml:space="preserve"> iedzīvotāju skaits samazināj</w:t>
      </w:r>
      <w:r w:rsidRPr="00772F50">
        <w:rPr>
          <w:lang w:eastAsia="en-US"/>
        </w:rPr>
        <w:t>ies</w:t>
      </w:r>
      <w:r w:rsidR="000F26D5" w:rsidRPr="00772F50">
        <w:rPr>
          <w:lang w:eastAsia="en-US"/>
        </w:rPr>
        <w:t xml:space="preserve"> par vairāk nekā 11 %, Biržu raj</w:t>
      </w:r>
      <w:r w:rsidRPr="00772F50">
        <w:rPr>
          <w:lang w:eastAsia="en-US"/>
        </w:rPr>
        <w:t xml:space="preserve">onā, </w:t>
      </w:r>
      <w:proofErr w:type="spellStart"/>
      <w:r w:rsidR="000F26D5" w:rsidRPr="00772F50">
        <w:rPr>
          <w:lang w:eastAsia="en-US"/>
        </w:rPr>
        <w:t>Pasvales</w:t>
      </w:r>
      <w:proofErr w:type="spellEnd"/>
      <w:r w:rsidR="000F26D5" w:rsidRPr="00772F50">
        <w:rPr>
          <w:lang w:eastAsia="en-US"/>
        </w:rPr>
        <w:t xml:space="preserve"> raj</w:t>
      </w:r>
      <w:r w:rsidRPr="00772F50">
        <w:rPr>
          <w:lang w:eastAsia="en-US"/>
        </w:rPr>
        <w:t xml:space="preserve">onā un </w:t>
      </w:r>
      <w:proofErr w:type="spellStart"/>
      <w:r w:rsidRPr="00772F50">
        <w:rPr>
          <w:lang w:eastAsia="en-US"/>
        </w:rPr>
        <w:t>R</w:t>
      </w:r>
      <w:r w:rsidR="000F26D5" w:rsidRPr="00772F50">
        <w:rPr>
          <w:lang w:eastAsia="en-US"/>
        </w:rPr>
        <w:t>okišķu</w:t>
      </w:r>
      <w:proofErr w:type="spellEnd"/>
      <w:r w:rsidR="000F26D5" w:rsidRPr="00772F50">
        <w:rPr>
          <w:lang w:eastAsia="en-US"/>
        </w:rPr>
        <w:t xml:space="preserve"> raj</w:t>
      </w:r>
      <w:r w:rsidRPr="00772F50">
        <w:rPr>
          <w:lang w:eastAsia="en-US"/>
        </w:rPr>
        <w:t xml:space="preserve">onā </w:t>
      </w:r>
      <w:r w:rsidR="000F26D5" w:rsidRPr="00772F50">
        <w:rPr>
          <w:lang w:eastAsia="en-US"/>
        </w:rPr>
        <w:t>iedzīvotāju skaits samazināj</w:t>
      </w:r>
      <w:r w:rsidRPr="00772F50">
        <w:rPr>
          <w:lang w:eastAsia="en-US"/>
        </w:rPr>
        <w:t>ie</w:t>
      </w:r>
      <w:r w:rsidR="000F26D5" w:rsidRPr="00772F50">
        <w:rPr>
          <w:lang w:eastAsia="en-US"/>
        </w:rPr>
        <w:t xml:space="preserve">s par vairāk nekā 12 %, savukārt lielākās iedzīvotāju </w:t>
      </w:r>
      <w:r w:rsidRPr="00772F50">
        <w:rPr>
          <w:lang w:eastAsia="en-US"/>
        </w:rPr>
        <w:t xml:space="preserve">skaita </w:t>
      </w:r>
      <w:r w:rsidR="000F26D5" w:rsidRPr="00772F50">
        <w:rPr>
          <w:lang w:eastAsia="en-US"/>
        </w:rPr>
        <w:t xml:space="preserve">izmaiņas reģistrētas </w:t>
      </w:r>
      <w:proofErr w:type="spellStart"/>
      <w:r w:rsidR="000F26D5" w:rsidRPr="00772F50">
        <w:rPr>
          <w:lang w:eastAsia="en-US"/>
        </w:rPr>
        <w:t>Jonišķu</w:t>
      </w:r>
      <w:proofErr w:type="spellEnd"/>
      <w:r w:rsidR="000F26D5" w:rsidRPr="00772F50">
        <w:rPr>
          <w:lang w:eastAsia="en-US"/>
        </w:rPr>
        <w:t xml:space="preserve"> raj</w:t>
      </w:r>
      <w:r w:rsidRPr="00772F50">
        <w:rPr>
          <w:lang w:eastAsia="en-US"/>
        </w:rPr>
        <w:t xml:space="preserve">onā un </w:t>
      </w:r>
      <w:proofErr w:type="spellStart"/>
      <w:r w:rsidR="000F26D5" w:rsidRPr="00772F50">
        <w:rPr>
          <w:lang w:eastAsia="en-US"/>
        </w:rPr>
        <w:t>Pakrojas</w:t>
      </w:r>
      <w:proofErr w:type="spellEnd"/>
      <w:r w:rsidR="000F26D5" w:rsidRPr="00772F50">
        <w:rPr>
          <w:lang w:eastAsia="en-US"/>
        </w:rPr>
        <w:t xml:space="preserve"> raj</w:t>
      </w:r>
      <w:r w:rsidRPr="00772F50">
        <w:rPr>
          <w:lang w:eastAsia="en-US"/>
        </w:rPr>
        <w:t xml:space="preserve">onā, kur </w:t>
      </w:r>
      <w:r w:rsidR="000F26D5" w:rsidRPr="00772F50">
        <w:rPr>
          <w:lang w:eastAsia="en-US"/>
        </w:rPr>
        <w:t>iedzīvotāju skaits samazināj</w:t>
      </w:r>
      <w:r w:rsidRPr="00772F50">
        <w:rPr>
          <w:lang w:eastAsia="en-US"/>
        </w:rPr>
        <w:t>ie</w:t>
      </w:r>
      <w:r w:rsidR="000F26D5" w:rsidRPr="00772F50">
        <w:rPr>
          <w:lang w:eastAsia="en-US"/>
        </w:rPr>
        <w:t xml:space="preserve">s par vairāk nekā 13 %. </w:t>
      </w:r>
      <w:r w:rsidRPr="00772F50">
        <w:rPr>
          <w:lang w:eastAsia="en-US"/>
        </w:rPr>
        <w:t xml:space="preserve">Tas ir ievērojami lielāks iedzīvotāju skaita kritums nekā </w:t>
      </w:r>
      <w:r w:rsidR="000F26D5" w:rsidRPr="00772F50">
        <w:rPr>
          <w:lang w:eastAsia="en-US"/>
        </w:rPr>
        <w:t xml:space="preserve">Lietuvā </w:t>
      </w:r>
      <w:r w:rsidRPr="00772F50">
        <w:rPr>
          <w:lang w:eastAsia="en-US"/>
        </w:rPr>
        <w:t xml:space="preserve">kopā </w:t>
      </w:r>
      <w:r w:rsidR="000F26D5" w:rsidRPr="00772F50">
        <w:rPr>
          <w:lang w:eastAsia="en-US"/>
        </w:rPr>
        <w:t>(5,07%).</w:t>
      </w:r>
      <w:r w:rsidRPr="00772F50">
        <w:rPr>
          <w:lang w:eastAsia="en-US"/>
        </w:rPr>
        <w:t xml:space="preserve"> </w:t>
      </w:r>
    </w:p>
    <w:p w14:paraId="44E504C9" w14:textId="01A364F3" w:rsidR="00105C9C" w:rsidRDefault="00105C9C" w:rsidP="00105C9C">
      <w:pPr>
        <w:pStyle w:val="Caption"/>
      </w:pPr>
      <w:bookmarkStart w:id="230" w:name="_Toc43297163"/>
      <w:r>
        <w:t xml:space="preserve">Attēls Nr. </w:t>
      </w:r>
      <w:r w:rsidR="00B71EBF">
        <w:t>46</w:t>
      </w:r>
      <w:r>
        <w:t xml:space="preserve">. </w:t>
      </w:r>
      <w:r w:rsidRPr="00105C9C">
        <w:t xml:space="preserve">Iedzīvotāju skaita izmaiņas Lietuvas </w:t>
      </w:r>
      <w:r w:rsidR="0015471F">
        <w:t>Pierobežas pašvaldīb</w:t>
      </w:r>
      <w:r w:rsidRPr="00105C9C">
        <w:t>ās 2014.–2019. gadā</w:t>
      </w:r>
      <w:r w:rsidRPr="00772F50">
        <w:rPr>
          <w:rStyle w:val="FootnoteReference"/>
        </w:rPr>
        <w:footnoteReference w:id="161"/>
      </w:r>
      <w:bookmarkEnd w:id="230"/>
    </w:p>
    <w:p w14:paraId="3E2EECE7" w14:textId="4AC806EC" w:rsidR="001D5704" w:rsidRPr="00772F50" w:rsidRDefault="003F139F" w:rsidP="51D720A6">
      <w:pPr>
        <w:pStyle w:val="paraststeksts"/>
        <w:ind w:firstLine="0"/>
        <w:jc w:val="center"/>
        <w:rPr>
          <w:rFonts w:ascii="Calibri Light" w:eastAsia="Times New Roman" w:hAnsi="Calibri Light"/>
          <w:color w:val="2F5496"/>
          <w:lang w:eastAsia="en-US"/>
        </w:rPr>
      </w:pPr>
      <w:r>
        <w:rPr>
          <w:noProof/>
          <w:lang w:eastAsia="lv-LV"/>
        </w:rPr>
        <w:drawing>
          <wp:inline distT="0" distB="0" distL="0" distR="0" wp14:anchorId="1D820FD1" wp14:editId="418A1602">
            <wp:extent cx="5093944" cy="3114675"/>
            <wp:effectExtent l="0" t="0" r="0" b="0"/>
            <wp:docPr id="627029475" name="Attēls 1803086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03086678"/>
                    <pic:cNvPicPr/>
                  </pic:nvPicPr>
                  <pic:blipFill>
                    <a:blip r:embed="rId64">
                      <a:extLst>
                        <a:ext uri="{28A0092B-C50C-407E-A947-70E740481C1C}">
                          <a14:useLocalDpi xmlns:a14="http://schemas.microsoft.com/office/drawing/2010/main" val="0"/>
                        </a:ext>
                      </a:extLst>
                    </a:blip>
                    <a:stretch>
                      <a:fillRect/>
                    </a:stretch>
                  </pic:blipFill>
                  <pic:spPr>
                    <a:xfrm>
                      <a:off x="0" y="0"/>
                      <a:ext cx="5093944" cy="3114675"/>
                    </a:xfrm>
                    <a:prstGeom prst="rect">
                      <a:avLst/>
                    </a:prstGeom>
                  </pic:spPr>
                </pic:pic>
              </a:graphicData>
            </a:graphic>
          </wp:inline>
        </w:drawing>
      </w:r>
      <w:bookmarkStart w:id="231" w:name="_Toc40779399"/>
    </w:p>
    <w:p w14:paraId="0E5ED170" w14:textId="6ACB21C7" w:rsidR="000F26D5" w:rsidRPr="00772F50" w:rsidRDefault="001D5704" w:rsidP="004627AD">
      <w:pPr>
        <w:pStyle w:val="Heading5"/>
        <w:rPr>
          <w:rFonts w:eastAsia="SimSun"/>
          <w:color w:val="000000" w:themeColor="text1"/>
        </w:rPr>
      </w:pPr>
      <w:bookmarkStart w:id="232" w:name="_Toc42466036"/>
      <w:r w:rsidRPr="00772F50">
        <w:t>Policijas komisariātu darbība</w:t>
      </w:r>
      <w:bookmarkEnd w:id="231"/>
      <w:bookmarkEnd w:id="232"/>
    </w:p>
    <w:p w14:paraId="66956C02" w14:textId="0F142A5B" w:rsidR="000F26D5" w:rsidRPr="00772F50" w:rsidRDefault="000F26D5" w:rsidP="001D5704">
      <w:pPr>
        <w:pStyle w:val="paraststeksts"/>
        <w:rPr>
          <w:szCs w:val="24"/>
          <w:lang w:eastAsia="en-US"/>
        </w:rPr>
      </w:pPr>
      <w:r w:rsidRPr="00772F50">
        <w:rPr>
          <w:lang w:eastAsia="en-US"/>
        </w:rPr>
        <w:t xml:space="preserve">Lielākais noziedzīgu nodarījumu skaits </w:t>
      </w:r>
      <w:r w:rsidR="001D5704" w:rsidRPr="00772F50">
        <w:rPr>
          <w:lang w:eastAsia="en-US"/>
        </w:rPr>
        <w:t xml:space="preserve">Lietuvas </w:t>
      </w:r>
      <w:r w:rsidR="0015471F">
        <w:rPr>
          <w:lang w:eastAsia="en-US"/>
        </w:rPr>
        <w:t>Pierobežas pašvaldīb</w:t>
      </w:r>
      <w:r w:rsidR="001D5704" w:rsidRPr="00772F50">
        <w:rPr>
          <w:lang w:eastAsia="en-US"/>
        </w:rPr>
        <w:t>ās</w:t>
      </w:r>
      <w:r w:rsidRPr="00772F50">
        <w:rPr>
          <w:lang w:eastAsia="en-US"/>
        </w:rPr>
        <w:t xml:space="preserve"> 2014.–2019. gadā reģistrēts 2014. gadā </w:t>
      </w:r>
      <w:r w:rsidRPr="00105C9C">
        <w:rPr>
          <w:lang w:eastAsia="en-US"/>
        </w:rPr>
        <w:t>(</w:t>
      </w:r>
      <w:r w:rsidR="00105C9C" w:rsidRPr="00105C9C">
        <w:rPr>
          <w:lang w:eastAsia="en-US"/>
        </w:rPr>
        <w:t>45</w:t>
      </w:r>
      <w:r w:rsidRPr="00105C9C">
        <w:rPr>
          <w:lang w:eastAsia="en-US"/>
        </w:rPr>
        <w:t>. att.).</w:t>
      </w:r>
      <w:r w:rsidRPr="00772F50">
        <w:rPr>
          <w:lang w:eastAsia="en-US"/>
        </w:rPr>
        <w:t xml:space="preserve"> Biržu raj. </w:t>
      </w:r>
      <w:proofErr w:type="spellStart"/>
      <w:r w:rsidRPr="00772F50">
        <w:rPr>
          <w:lang w:eastAsia="en-US"/>
        </w:rPr>
        <w:t>Pasvales</w:t>
      </w:r>
      <w:proofErr w:type="spellEnd"/>
      <w:r w:rsidRPr="00772F50">
        <w:rPr>
          <w:lang w:eastAsia="en-US"/>
        </w:rPr>
        <w:t xml:space="preserve"> raj., </w:t>
      </w:r>
      <w:proofErr w:type="spellStart"/>
      <w:r w:rsidRPr="00772F50">
        <w:rPr>
          <w:lang w:eastAsia="en-US"/>
        </w:rPr>
        <w:t>Jonišķu</w:t>
      </w:r>
      <w:proofErr w:type="spellEnd"/>
      <w:r w:rsidRPr="00772F50">
        <w:rPr>
          <w:lang w:eastAsia="en-US"/>
        </w:rPr>
        <w:t xml:space="preserve"> raj. un </w:t>
      </w:r>
      <w:proofErr w:type="spellStart"/>
      <w:r w:rsidRPr="00772F50">
        <w:rPr>
          <w:lang w:eastAsia="en-US"/>
        </w:rPr>
        <w:t>Pakrojas</w:t>
      </w:r>
      <w:proofErr w:type="spellEnd"/>
      <w:r w:rsidRPr="00772F50">
        <w:rPr>
          <w:lang w:eastAsia="en-US"/>
        </w:rPr>
        <w:t xml:space="preserve"> raj. pašvaldībās noziedzīgu nodarījumu skaits no 2014. gada līdz 2016. gadam samazināj</w:t>
      </w:r>
      <w:r w:rsidR="000F321C">
        <w:rPr>
          <w:lang w:eastAsia="en-US"/>
        </w:rPr>
        <w:t>ies</w:t>
      </w:r>
      <w:r w:rsidR="000F321C">
        <w:rPr>
          <w:rStyle w:val="FootnoteReference"/>
          <w:lang w:eastAsia="en-US"/>
        </w:rPr>
        <w:footnoteReference w:id="162"/>
      </w:r>
      <w:r w:rsidRPr="00772F50">
        <w:rPr>
          <w:lang w:eastAsia="en-US"/>
        </w:rPr>
        <w:t>, 2017. gadā noziedzīgu nodarījumu skaits pieauga, taču vēlākos gados līdz pat pētāmā perioda beigām atkal samazināj</w:t>
      </w:r>
      <w:r w:rsidR="009E1EC2">
        <w:rPr>
          <w:lang w:eastAsia="en-US"/>
        </w:rPr>
        <w:t>ie</w:t>
      </w:r>
      <w:r w:rsidRPr="00772F50">
        <w:rPr>
          <w:lang w:eastAsia="en-US"/>
        </w:rPr>
        <w:t xml:space="preserve">s. </w:t>
      </w:r>
      <w:proofErr w:type="spellStart"/>
      <w:r w:rsidRPr="00772F50">
        <w:rPr>
          <w:lang w:eastAsia="en-US"/>
        </w:rPr>
        <w:t>Rokišķu</w:t>
      </w:r>
      <w:proofErr w:type="spellEnd"/>
      <w:r w:rsidRPr="00772F50">
        <w:rPr>
          <w:lang w:eastAsia="en-US"/>
        </w:rPr>
        <w:t xml:space="preserve"> raj. un Akmenes raj. pašvaldībās noziedzīgu nodarījumu skaits visā pētāmajā periodā tikai mazinājās. </w:t>
      </w:r>
    </w:p>
    <w:p w14:paraId="0D5D7D05" w14:textId="65DF4CE0" w:rsidR="000F26D5" w:rsidRPr="00772F50" w:rsidRDefault="004051D5" w:rsidP="004051D5">
      <w:pPr>
        <w:ind w:left="0" w:firstLine="851"/>
        <w:rPr>
          <w:rStyle w:val="paraststekstsChar"/>
        </w:rPr>
      </w:pPr>
      <w:r w:rsidRPr="00772F50">
        <w:rPr>
          <w:rStyle w:val="paraststekstsChar"/>
        </w:rPr>
        <w:t xml:space="preserve">Salīdzinot Lietuvā kopā un Lietuvas </w:t>
      </w:r>
      <w:r w:rsidR="0015471F">
        <w:rPr>
          <w:rStyle w:val="paraststekstsChar"/>
        </w:rPr>
        <w:t>Pierobežas pašvaldīb</w:t>
      </w:r>
      <w:r w:rsidRPr="00772F50">
        <w:rPr>
          <w:rStyle w:val="paraststekstsChar"/>
        </w:rPr>
        <w:t xml:space="preserve">u teritorijās </w:t>
      </w:r>
      <w:proofErr w:type="gramStart"/>
      <w:r w:rsidRPr="00772F50">
        <w:rPr>
          <w:rStyle w:val="paraststekstsChar"/>
        </w:rPr>
        <w:t>reģistrēto noziedzīgu nodarījumu</w:t>
      </w:r>
      <w:proofErr w:type="gramEnd"/>
      <w:r w:rsidRPr="00772F50">
        <w:rPr>
          <w:rStyle w:val="paraststekstsChar"/>
        </w:rPr>
        <w:t xml:space="preserve"> skaitu uz 10</w:t>
      </w:r>
      <w:r w:rsidRPr="00772F50">
        <w:rPr>
          <w:rStyle w:val="paraststekstsChar"/>
          <w:lang w:eastAsia="en-US"/>
        </w:rPr>
        <w:t xml:space="preserve"> tūkst. iedzīvotāju</w:t>
      </w:r>
      <w:r w:rsidRPr="00772F50">
        <w:rPr>
          <w:rStyle w:val="paraststekstsChar"/>
        </w:rPr>
        <w:t xml:space="preserve">, </w:t>
      </w:r>
      <w:r w:rsidR="000F26D5" w:rsidRPr="00772F50">
        <w:rPr>
          <w:rStyle w:val="paraststekstsChar"/>
        </w:rPr>
        <w:t>nav konstatē</w:t>
      </w:r>
      <w:r w:rsidRPr="00772F50">
        <w:rPr>
          <w:rStyle w:val="paraststekstsChar"/>
        </w:rPr>
        <w:t xml:space="preserve">jama </w:t>
      </w:r>
      <w:r w:rsidR="000F26D5" w:rsidRPr="00772F50">
        <w:rPr>
          <w:rStyle w:val="paraststekstsChar"/>
        </w:rPr>
        <w:t>viennozīmīga tendence</w:t>
      </w:r>
      <w:r w:rsidRPr="00772F50">
        <w:rPr>
          <w:rStyle w:val="paraststekstsChar"/>
        </w:rPr>
        <w:t xml:space="preserve"> – </w:t>
      </w:r>
      <w:r w:rsidR="000F26D5" w:rsidRPr="00772F50">
        <w:rPr>
          <w:rStyle w:val="paraststekstsChar"/>
        </w:rPr>
        <w:t>situācija katru gadu mainās.</w:t>
      </w:r>
      <w:r w:rsidR="000F26D5" w:rsidRPr="00772F50">
        <w:rPr>
          <w:rFonts w:eastAsia="Calibri"/>
          <w:sz w:val="24"/>
          <w:szCs w:val="22"/>
          <w:lang w:eastAsia="en-US"/>
        </w:rPr>
        <w:t xml:space="preserve"> </w:t>
      </w:r>
      <w:r w:rsidR="000F26D5" w:rsidRPr="00772F50">
        <w:rPr>
          <w:rStyle w:val="paraststekstsChar"/>
        </w:rPr>
        <w:t xml:space="preserve">Līdz 2015. gadam </w:t>
      </w:r>
      <w:r w:rsidR="0015471F">
        <w:rPr>
          <w:rStyle w:val="paraststekstsChar"/>
        </w:rPr>
        <w:t>Pierobežas pašvaldīb</w:t>
      </w:r>
      <w:r w:rsidRPr="00772F50">
        <w:rPr>
          <w:rStyle w:val="paraststekstsChar"/>
        </w:rPr>
        <w:t>ās kopā</w:t>
      </w:r>
      <w:r w:rsidR="000F26D5" w:rsidRPr="00772F50">
        <w:rPr>
          <w:rStyle w:val="paraststekstsChar"/>
        </w:rPr>
        <w:t xml:space="preserve"> </w:t>
      </w:r>
      <w:proofErr w:type="gramStart"/>
      <w:r w:rsidRPr="00772F50">
        <w:rPr>
          <w:rStyle w:val="paraststekstsChar"/>
          <w:lang w:eastAsia="en-US"/>
        </w:rPr>
        <w:t>reģistrēto noziedzīgu nodarījumu</w:t>
      </w:r>
      <w:proofErr w:type="gramEnd"/>
      <w:r w:rsidRPr="00772F50">
        <w:rPr>
          <w:rStyle w:val="paraststekstsChar"/>
          <w:lang w:eastAsia="en-US"/>
        </w:rPr>
        <w:t xml:space="preserve"> skait</w:t>
      </w:r>
      <w:r w:rsidRPr="00772F50">
        <w:rPr>
          <w:rStyle w:val="paraststekstsChar"/>
        </w:rPr>
        <w:t>s</w:t>
      </w:r>
      <w:r w:rsidRPr="00772F50">
        <w:rPr>
          <w:rStyle w:val="paraststekstsChar"/>
          <w:lang w:eastAsia="en-US"/>
        </w:rPr>
        <w:t xml:space="preserve"> uz 10 tūkst. iedzīvotāju</w:t>
      </w:r>
      <w:r w:rsidR="000F26D5" w:rsidRPr="00772F50">
        <w:rPr>
          <w:rStyle w:val="paraststekstsChar"/>
        </w:rPr>
        <w:t xml:space="preserve"> pārsniedz</w:t>
      </w:r>
      <w:r w:rsidRPr="00772F50">
        <w:rPr>
          <w:rStyle w:val="paraststekstsChar"/>
        </w:rPr>
        <w:t>is</w:t>
      </w:r>
      <w:r w:rsidR="000F26D5" w:rsidRPr="00772F50">
        <w:rPr>
          <w:rStyle w:val="paraststekstsChar"/>
        </w:rPr>
        <w:t xml:space="preserve"> Lietuvas noziedzīgu nodarījumu rādītāju, bet vēlākos gados</w:t>
      </w:r>
      <w:r w:rsidRPr="00772F50">
        <w:rPr>
          <w:rStyle w:val="paraststekstsChar"/>
        </w:rPr>
        <w:t xml:space="preserve"> šis rādītājs tuvinājies Lietuvas apmēram.</w:t>
      </w:r>
      <w:r w:rsidRPr="00772F50">
        <w:rPr>
          <w:rFonts w:eastAsia="Calibri"/>
          <w:sz w:val="24"/>
          <w:szCs w:val="22"/>
          <w:lang w:eastAsia="en-US"/>
        </w:rPr>
        <w:t xml:space="preserve"> </w:t>
      </w:r>
      <w:r w:rsidR="000F26D5" w:rsidRPr="00772F50">
        <w:rPr>
          <w:rFonts w:eastAsia="Calibri"/>
          <w:sz w:val="24"/>
          <w:szCs w:val="22"/>
          <w:lang w:eastAsia="en-US"/>
        </w:rPr>
        <w:t xml:space="preserve"> </w:t>
      </w:r>
      <w:r w:rsidR="000F26D5" w:rsidRPr="00772F50">
        <w:rPr>
          <w:rStyle w:val="paraststekstsChar"/>
        </w:rPr>
        <w:t xml:space="preserve">2014. gadā tikai </w:t>
      </w:r>
      <w:proofErr w:type="spellStart"/>
      <w:r w:rsidR="000F26D5" w:rsidRPr="00772F50">
        <w:rPr>
          <w:rStyle w:val="paraststekstsChar"/>
        </w:rPr>
        <w:t>Rokišķu</w:t>
      </w:r>
      <w:proofErr w:type="spellEnd"/>
      <w:r w:rsidR="000F26D5" w:rsidRPr="00772F50">
        <w:rPr>
          <w:rStyle w:val="paraststekstsChar"/>
        </w:rPr>
        <w:t xml:space="preserve"> raj</w:t>
      </w:r>
      <w:r w:rsidRPr="00772F50">
        <w:rPr>
          <w:rStyle w:val="paraststekstsChar"/>
        </w:rPr>
        <w:t>onā reģistrētais noziedzīgu nodarījumu skaits uz 10</w:t>
      </w:r>
      <w:r w:rsidRPr="00772F50">
        <w:rPr>
          <w:rStyle w:val="paraststekstsChar"/>
          <w:lang w:eastAsia="en-US"/>
        </w:rPr>
        <w:t xml:space="preserve"> tūkst. iedzīvotāju</w:t>
      </w:r>
      <w:r w:rsidR="000F26D5" w:rsidRPr="00772F50">
        <w:rPr>
          <w:rStyle w:val="paraststekstsChar"/>
        </w:rPr>
        <w:t xml:space="preserve"> </w:t>
      </w:r>
      <w:r w:rsidR="00F32BEE" w:rsidRPr="00772F50">
        <w:rPr>
          <w:rStyle w:val="paraststekstsChar"/>
        </w:rPr>
        <w:t xml:space="preserve">bijis zemāks nekā Lietuvā kopumā, bet </w:t>
      </w:r>
      <w:r w:rsidR="000F26D5" w:rsidRPr="00772F50">
        <w:rPr>
          <w:rStyle w:val="paraststekstsChar"/>
        </w:rPr>
        <w:t>2015. gadā</w:t>
      </w:r>
      <w:r w:rsidR="00F32BEE" w:rsidRPr="00772F50">
        <w:rPr>
          <w:rStyle w:val="paraststekstsChar"/>
        </w:rPr>
        <w:t xml:space="preserve"> – </w:t>
      </w:r>
      <w:r w:rsidR="000F26D5" w:rsidRPr="00772F50">
        <w:rPr>
          <w:rStyle w:val="paraststekstsChar"/>
        </w:rPr>
        <w:t>Biržu raj</w:t>
      </w:r>
      <w:r w:rsidR="00F32BEE" w:rsidRPr="00772F50">
        <w:rPr>
          <w:rStyle w:val="paraststekstsChar"/>
        </w:rPr>
        <w:t xml:space="preserve">onā </w:t>
      </w:r>
      <w:proofErr w:type="spellStart"/>
      <w:r w:rsidR="000F26D5" w:rsidRPr="00772F50">
        <w:rPr>
          <w:rStyle w:val="paraststekstsChar"/>
        </w:rPr>
        <w:t>Rokišķu</w:t>
      </w:r>
      <w:proofErr w:type="spellEnd"/>
      <w:r w:rsidR="000F26D5" w:rsidRPr="00772F50">
        <w:rPr>
          <w:rStyle w:val="paraststekstsChar"/>
        </w:rPr>
        <w:t xml:space="preserve"> raj</w:t>
      </w:r>
      <w:r w:rsidR="00F32BEE" w:rsidRPr="00772F50">
        <w:rPr>
          <w:rStyle w:val="paraststekstsChar"/>
        </w:rPr>
        <w:t>onā</w:t>
      </w:r>
      <w:r w:rsidR="000F26D5" w:rsidRPr="00772F50">
        <w:rPr>
          <w:rStyle w:val="paraststekstsChar"/>
        </w:rPr>
        <w:t xml:space="preserve">. </w:t>
      </w:r>
      <w:r w:rsidR="00F32BEE" w:rsidRPr="00772F50">
        <w:rPr>
          <w:rStyle w:val="paraststekstsChar"/>
        </w:rPr>
        <w:t xml:space="preserve">Savukārt </w:t>
      </w:r>
      <w:r w:rsidR="000F26D5" w:rsidRPr="00772F50">
        <w:rPr>
          <w:rStyle w:val="paraststekstsChar"/>
        </w:rPr>
        <w:t>2016. gadā tikai Biržu raj</w:t>
      </w:r>
      <w:r w:rsidR="00F32BEE" w:rsidRPr="00772F50">
        <w:rPr>
          <w:rStyle w:val="paraststekstsChar"/>
        </w:rPr>
        <w:t>ona u</w:t>
      </w:r>
      <w:r w:rsidR="000F26D5" w:rsidRPr="00772F50">
        <w:rPr>
          <w:rStyle w:val="paraststekstsChar"/>
        </w:rPr>
        <w:t xml:space="preserve">n </w:t>
      </w:r>
      <w:proofErr w:type="spellStart"/>
      <w:r w:rsidR="000F26D5" w:rsidRPr="00772F50">
        <w:rPr>
          <w:rStyle w:val="paraststekstsChar"/>
        </w:rPr>
        <w:t>Pakrojas</w:t>
      </w:r>
      <w:proofErr w:type="spellEnd"/>
      <w:r w:rsidR="000F26D5" w:rsidRPr="00772F50">
        <w:rPr>
          <w:rStyle w:val="paraststekstsChar"/>
        </w:rPr>
        <w:t xml:space="preserve"> raj</w:t>
      </w:r>
      <w:r w:rsidR="00F32BEE" w:rsidRPr="00772F50">
        <w:rPr>
          <w:rStyle w:val="paraststekstsChar"/>
        </w:rPr>
        <w:t xml:space="preserve">ona </w:t>
      </w:r>
      <w:r w:rsidR="000F26D5" w:rsidRPr="00772F50">
        <w:rPr>
          <w:rStyle w:val="paraststekstsChar"/>
        </w:rPr>
        <w:t>rādītāji pārsnie</w:t>
      </w:r>
      <w:r w:rsidR="00F32BEE" w:rsidRPr="00772F50">
        <w:rPr>
          <w:rStyle w:val="paraststekstsChar"/>
        </w:rPr>
        <w:t xml:space="preserve">guši </w:t>
      </w:r>
      <w:r w:rsidR="000F26D5" w:rsidRPr="00772F50">
        <w:rPr>
          <w:rStyle w:val="paraststekstsChar"/>
        </w:rPr>
        <w:t xml:space="preserve">Lietuvas noziedzīgu nodarījumu </w:t>
      </w:r>
      <w:r w:rsidR="00F32BEE" w:rsidRPr="00772F50">
        <w:rPr>
          <w:rStyle w:val="paraststekstsChar"/>
        </w:rPr>
        <w:t xml:space="preserve">skaitu uz 10 tūkst. iedzīvotājiem. Kopumā šis rādītājs krities un </w:t>
      </w:r>
      <w:r w:rsidR="000F26D5" w:rsidRPr="00772F50">
        <w:rPr>
          <w:rStyle w:val="paraststekstsChar"/>
        </w:rPr>
        <w:t xml:space="preserve">2019. gadā visu </w:t>
      </w:r>
      <w:r w:rsidR="00F32BEE" w:rsidRPr="00772F50">
        <w:rPr>
          <w:rStyle w:val="paraststekstsChar"/>
        </w:rPr>
        <w:t xml:space="preserve">Lietuvas </w:t>
      </w:r>
      <w:r w:rsidR="0015471F">
        <w:rPr>
          <w:rStyle w:val="paraststekstsChar"/>
        </w:rPr>
        <w:t>Pierobežas pašvaldīb</w:t>
      </w:r>
      <w:r w:rsidR="00F32BEE" w:rsidRPr="00772F50">
        <w:rPr>
          <w:rStyle w:val="paraststekstsChar"/>
        </w:rPr>
        <w:t xml:space="preserve">u </w:t>
      </w:r>
      <w:proofErr w:type="gramStart"/>
      <w:r w:rsidR="00F32BEE" w:rsidRPr="00772F50">
        <w:rPr>
          <w:rStyle w:val="paraststekstsChar"/>
        </w:rPr>
        <w:t>reģistrēto noziedzīgu nodarījumu</w:t>
      </w:r>
      <w:proofErr w:type="gramEnd"/>
      <w:r w:rsidR="00F32BEE" w:rsidRPr="00772F50">
        <w:rPr>
          <w:rStyle w:val="paraststekstsChar"/>
        </w:rPr>
        <w:t xml:space="preserve"> skaits uz 10 tūkst. iedzīvotāju </w:t>
      </w:r>
      <w:r w:rsidR="000F26D5" w:rsidRPr="00772F50">
        <w:rPr>
          <w:rStyle w:val="paraststekstsChar"/>
        </w:rPr>
        <w:t xml:space="preserve">līdzinājās vai bija zemāki nekā </w:t>
      </w:r>
      <w:r w:rsidR="00F32BEE" w:rsidRPr="00772F50">
        <w:rPr>
          <w:rStyle w:val="paraststekstsChar"/>
        </w:rPr>
        <w:t xml:space="preserve">šis rādītājs </w:t>
      </w:r>
      <w:r w:rsidR="000F26D5" w:rsidRPr="00772F50">
        <w:rPr>
          <w:rStyle w:val="paraststekstsChar"/>
        </w:rPr>
        <w:t>Lietuv</w:t>
      </w:r>
      <w:r w:rsidR="00F32BEE" w:rsidRPr="00772F50">
        <w:rPr>
          <w:rStyle w:val="paraststekstsChar"/>
        </w:rPr>
        <w:t>ā kopumā</w:t>
      </w:r>
      <w:r w:rsidR="000F26D5" w:rsidRPr="00772F50">
        <w:rPr>
          <w:rStyle w:val="paraststekstsChar"/>
        </w:rPr>
        <w:t xml:space="preserve"> </w:t>
      </w:r>
      <w:r w:rsidR="000F26D5" w:rsidRPr="00105C9C">
        <w:rPr>
          <w:rStyle w:val="paraststekstsChar"/>
        </w:rPr>
        <w:t>(</w:t>
      </w:r>
      <w:r w:rsidR="00105C9C" w:rsidRPr="00105C9C">
        <w:rPr>
          <w:rStyle w:val="paraststekstsChar"/>
        </w:rPr>
        <w:t>46</w:t>
      </w:r>
      <w:r w:rsidR="000F26D5" w:rsidRPr="00105C9C">
        <w:rPr>
          <w:rStyle w:val="paraststekstsChar"/>
        </w:rPr>
        <w:t>. att.).</w:t>
      </w:r>
      <w:r w:rsidR="000F26D5" w:rsidRPr="00772F50">
        <w:rPr>
          <w:rStyle w:val="paraststekstsChar"/>
        </w:rPr>
        <w:t xml:space="preserve">  </w:t>
      </w:r>
    </w:p>
    <w:p w14:paraId="2C12C04A" w14:textId="6B4D9981" w:rsidR="00105C9C" w:rsidRDefault="00105C9C" w:rsidP="00105C9C">
      <w:pPr>
        <w:pStyle w:val="Caption"/>
      </w:pPr>
      <w:bookmarkStart w:id="233" w:name="_Toc43297164"/>
      <w:r>
        <w:lastRenderedPageBreak/>
        <w:t xml:space="preserve">Attēls Nr. </w:t>
      </w:r>
      <w:r w:rsidR="00B71EBF">
        <w:t>47</w:t>
      </w:r>
      <w:r>
        <w:t xml:space="preserve">. </w:t>
      </w:r>
      <w:r w:rsidRPr="00105C9C">
        <w:t>Reģistrēto noziedzīgo nodarījumu skaits uz 10 tūkst. iedzīvotāju</w:t>
      </w:r>
      <w:r w:rsidR="00445BBD">
        <w:t xml:space="preserve"> Lietuvas Pierobežas pašvaldībās 2014.-2019. gadā</w:t>
      </w:r>
      <w:r w:rsidRPr="00772F50">
        <w:rPr>
          <w:rStyle w:val="FootnoteReference"/>
        </w:rPr>
        <w:footnoteReference w:id="163"/>
      </w:r>
      <w:bookmarkEnd w:id="233"/>
    </w:p>
    <w:p w14:paraId="1D750EFC" w14:textId="2484E095" w:rsidR="00CD3410" w:rsidRPr="00CD3410" w:rsidRDefault="00CD3410" w:rsidP="00CD3410">
      <w:pPr>
        <w:jc w:val="center"/>
        <w:rPr>
          <w:lang w:eastAsia="en-US"/>
        </w:rPr>
      </w:pPr>
      <w:r>
        <w:rPr>
          <w:noProof/>
          <w:lang w:eastAsia="lv-LV"/>
        </w:rPr>
        <w:drawing>
          <wp:inline distT="0" distB="0" distL="0" distR="0" wp14:anchorId="6053E56D" wp14:editId="0980CE4F">
            <wp:extent cx="4884420" cy="2614529"/>
            <wp:effectExtent l="0" t="0" r="0"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14179" cy="2630458"/>
                    </a:xfrm>
                    <a:prstGeom prst="rect">
                      <a:avLst/>
                    </a:prstGeom>
                    <a:noFill/>
                  </pic:spPr>
                </pic:pic>
              </a:graphicData>
            </a:graphic>
          </wp:inline>
        </w:drawing>
      </w:r>
    </w:p>
    <w:p w14:paraId="75C2F337" w14:textId="6D44F7FE" w:rsidR="000F26D5" w:rsidRPr="00772F50" w:rsidRDefault="000F26D5" w:rsidP="00BB4CF6">
      <w:pPr>
        <w:pStyle w:val="paraststeksts"/>
        <w:rPr>
          <w:lang w:eastAsia="en-US"/>
        </w:rPr>
      </w:pPr>
      <w:r w:rsidRPr="00772F50">
        <w:rPr>
          <w:lang w:eastAsia="en-US"/>
        </w:rPr>
        <w:t xml:space="preserve">Līdzīga situācija </w:t>
      </w:r>
      <w:r w:rsidR="00BB4CF6" w:rsidRPr="00772F50">
        <w:rPr>
          <w:lang w:eastAsia="en-US"/>
        </w:rPr>
        <w:t xml:space="preserve">vērojama arī reģistrēto </w:t>
      </w:r>
      <w:r w:rsidR="00BB4CF6" w:rsidRPr="00772F50">
        <w:rPr>
          <w:rStyle w:val="Strong"/>
        </w:rPr>
        <w:t>kriminālpārkāpumu</w:t>
      </w:r>
      <w:r w:rsidR="00BB4CF6" w:rsidRPr="00772F50">
        <w:rPr>
          <w:lang w:eastAsia="en-US"/>
        </w:rPr>
        <w:t xml:space="preserve"> dinamikā </w:t>
      </w:r>
      <w:r w:rsidR="00F32BEE" w:rsidRPr="00772F50">
        <w:rPr>
          <w:lang w:eastAsia="en-US"/>
        </w:rPr>
        <w:t xml:space="preserve">Lietuvas </w:t>
      </w:r>
      <w:r w:rsidR="0015471F">
        <w:rPr>
          <w:lang w:eastAsia="en-US"/>
        </w:rPr>
        <w:t>Pierobežas pašvaldīb</w:t>
      </w:r>
      <w:r w:rsidR="00F32BEE" w:rsidRPr="00772F50">
        <w:rPr>
          <w:lang w:eastAsia="en-US"/>
        </w:rPr>
        <w:t>ās</w:t>
      </w:r>
      <w:r w:rsidRPr="00772F50">
        <w:rPr>
          <w:lang w:eastAsia="en-US"/>
        </w:rPr>
        <w:t xml:space="preserve"> </w:t>
      </w:r>
      <w:r w:rsidRPr="00105C9C">
        <w:rPr>
          <w:lang w:eastAsia="en-US"/>
        </w:rPr>
        <w:t>(</w:t>
      </w:r>
      <w:r w:rsidR="00105C9C" w:rsidRPr="00105C9C">
        <w:rPr>
          <w:lang w:eastAsia="en-US"/>
        </w:rPr>
        <w:t>47</w:t>
      </w:r>
      <w:r w:rsidRPr="00105C9C">
        <w:rPr>
          <w:lang w:eastAsia="en-US"/>
        </w:rPr>
        <w:t>. att.).</w:t>
      </w:r>
      <w:r w:rsidRPr="00772F50">
        <w:rPr>
          <w:lang w:eastAsia="en-US"/>
        </w:rPr>
        <w:t xml:space="preserve"> Nav </w:t>
      </w:r>
      <w:r w:rsidR="00BB4CF6" w:rsidRPr="00772F50">
        <w:rPr>
          <w:lang w:eastAsia="en-US"/>
        </w:rPr>
        <w:t>vērojama</w:t>
      </w:r>
      <w:r w:rsidRPr="00772F50">
        <w:rPr>
          <w:lang w:eastAsia="en-US"/>
        </w:rPr>
        <w:t xml:space="preserve"> </w:t>
      </w:r>
      <w:r w:rsidR="00BB4CF6" w:rsidRPr="00772F50">
        <w:rPr>
          <w:lang w:eastAsia="en-US"/>
        </w:rPr>
        <w:t xml:space="preserve">viena izmaiņu </w:t>
      </w:r>
      <w:r w:rsidRPr="00772F50">
        <w:rPr>
          <w:lang w:eastAsia="en-US"/>
        </w:rPr>
        <w:t>tendence</w:t>
      </w:r>
      <w:r w:rsidR="00BB4CF6" w:rsidRPr="00772F50">
        <w:rPr>
          <w:lang w:eastAsia="en-US"/>
        </w:rPr>
        <w:t xml:space="preserve"> – </w:t>
      </w:r>
      <w:r w:rsidRPr="00772F50">
        <w:rPr>
          <w:lang w:eastAsia="en-US"/>
        </w:rPr>
        <w:t xml:space="preserve">situācija katru gadu mainās. Lielākā daļa kriminālpārkāpumu visās pašvaldībās reģistrēta novērojumu sākumā – 2014. gadā. </w:t>
      </w:r>
      <w:proofErr w:type="spellStart"/>
      <w:r w:rsidRPr="00772F50">
        <w:rPr>
          <w:lang w:eastAsia="en-US"/>
        </w:rPr>
        <w:t>Pasvales</w:t>
      </w:r>
      <w:proofErr w:type="spellEnd"/>
      <w:r w:rsidRPr="00772F50">
        <w:rPr>
          <w:lang w:eastAsia="en-US"/>
        </w:rPr>
        <w:t xml:space="preserve"> raj</w:t>
      </w:r>
      <w:r w:rsidR="00BB4CF6" w:rsidRPr="00772F50">
        <w:rPr>
          <w:lang w:eastAsia="en-US"/>
        </w:rPr>
        <w:t xml:space="preserve">onā </w:t>
      </w:r>
      <w:r w:rsidRPr="00772F50">
        <w:rPr>
          <w:lang w:eastAsia="en-US"/>
        </w:rPr>
        <w:t>kriminālpārkāpum</w:t>
      </w:r>
      <w:r w:rsidR="00BB4CF6" w:rsidRPr="00772F50">
        <w:rPr>
          <w:lang w:eastAsia="en-US"/>
        </w:rPr>
        <w:t>u skaits</w:t>
      </w:r>
      <w:r w:rsidRPr="00772F50">
        <w:rPr>
          <w:lang w:eastAsia="en-US"/>
        </w:rPr>
        <w:t xml:space="preserve"> katru gadu </w:t>
      </w:r>
      <w:r w:rsidR="00BB4CF6" w:rsidRPr="00772F50">
        <w:rPr>
          <w:lang w:eastAsia="en-US"/>
        </w:rPr>
        <w:t>samazinājies</w:t>
      </w:r>
      <w:r w:rsidRPr="00772F50">
        <w:rPr>
          <w:lang w:eastAsia="en-US"/>
        </w:rPr>
        <w:t xml:space="preserve">, </w:t>
      </w:r>
      <w:proofErr w:type="spellStart"/>
      <w:r w:rsidRPr="00772F50">
        <w:rPr>
          <w:lang w:eastAsia="en-US"/>
        </w:rPr>
        <w:t>Pakrojas</w:t>
      </w:r>
      <w:proofErr w:type="spellEnd"/>
      <w:r w:rsidRPr="00772F50">
        <w:rPr>
          <w:lang w:eastAsia="en-US"/>
        </w:rPr>
        <w:t xml:space="preserve"> raj</w:t>
      </w:r>
      <w:r w:rsidR="00BB4CF6" w:rsidRPr="00772F50">
        <w:rPr>
          <w:lang w:eastAsia="en-US"/>
        </w:rPr>
        <w:t xml:space="preserve">onā </w:t>
      </w:r>
      <w:r w:rsidRPr="00772F50">
        <w:rPr>
          <w:lang w:eastAsia="en-US"/>
        </w:rPr>
        <w:t>kriminālpārkāpumu skaits mazināj</w:t>
      </w:r>
      <w:r w:rsidR="00BB4CF6" w:rsidRPr="00772F50">
        <w:rPr>
          <w:lang w:eastAsia="en-US"/>
        </w:rPr>
        <w:t>ies</w:t>
      </w:r>
      <w:r w:rsidRPr="00772F50">
        <w:rPr>
          <w:lang w:eastAsia="en-US"/>
        </w:rPr>
        <w:t xml:space="preserve"> līdz 2018. gadam, savukārt 2019. gadā</w:t>
      </w:r>
      <w:r w:rsidR="00BB4CF6" w:rsidRPr="00772F50">
        <w:rPr>
          <w:lang w:eastAsia="en-US"/>
        </w:rPr>
        <w:t xml:space="preserve"> tas pieaudzis. </w:t>
      </w:r>
      <w:proofErr w:type="spellStart"/>
      <w:r w:rsidRPr="00772F50">
        <w:rPr>
          <w:lang w:eastAsia="en-US"/>
        </w:rPr>
        <w:t>Jonišķu</w:t>
      </w:r>
      <w:proofErr w:type="spellEnd"/>
      <w:r w:rsidRPr="00772F50">
        <w:rPr>
          <w:lang w:eastAsia="en-US"/>
        </w:rPr>
        <w:t xml:space="preserve"> raj</w:t>
      </w:r>
      <w:r w:rsidR="00BB4CF6" w:rsidRPr="00772F50">
        <w:rPr>
          <w:lang w:eastAsia="en-US"/>
        </w:rPr>
        <w:t xml:space="preserve">onā </w:t>
      </w:r>
      <w:r w:rsidRPr="00772F50">
        <w:rPr>
          <w:lang w:eastAsia="en-US"/>
        </w:rPr>
        <w:t>līdz 2016. gadam kriminālpārkāpumu skaits mazināj</w:t>
      </w:r>
      <w:r w:rsidR="00BB4CF6" w:rsidRPr="00772F50">
        <w:rPr>
          <w:lang w:eastAsia="en-US"/>
        </w:rPr>
        <w:t xml:space="preserve">ies, tomēr </w:t>
      </w:r>
      <w:r w:rsidRPr="00772F50">
        <w:rPr>
          <w:lang w:eastAsia="en-US"/>
        </w:rPr>
        <w:t xml:space="preserve">kopš 2017. gada </w:t>
      </w:r>
      <w:r w:rsidR="00BB4CF6" w:rsidRPr="00772F50">
        <w:rPr>
          <w:lang w:eastAsia="en-US"/>
        </w:rPr>
        <w:t xml:space="preserve">- </w:t>
      </w:r>
      <w:r w:rsidRPr="00772F50">
        <w:rPr>
          <w:lang w:eastAsia="en-US"/>
        </w:rPr>
        <w:t>tikai piea</w:t>
      </w:r>
      <w:r w:rsidR="00BB4CF6" w:rsidRPr="00772F50">
        <w:rPr>
          <w:lang w:eastAsia="en-US"/>
        </w:rPr>
        <w:t xml:space="preserve">udzis. </w:t>
      </w:r>
      <w:r w:rsidRPr="00772F50">
        <w:rPr>
          <w:lang w:eastAsia="en-US"/>
        </w:rPr>
        <w:t xml:space="preserve">Pārējās pašvaldībās situācija </w:t>
      </w:r>
      <w:r w:rsidR="00BB4CF6" w:rsidRPr="00772F50">
        <w:rPr>
          <w:lang w:eastAsia="en-US"/>
        </w:rPr>
        <w:t xml:space="preserve">bijusi </w:t>
      </w:r>
      <w:proofErr w:type="gramStart"/>
      <w:r w:rsidR="00BB4CF6" w:rsidRPr="00772F50">
        <w:rPr>
          <w:lang w:eastAsia="en-US"/>
        </w:rPr>
        <w:t>mainīga ik gadu</w:t>
      </w:r>
      <w:proofErr w:type="gramEnd"/>
      <w:r w:rsidRPr="00772F50">
        <w:rPr>
          <w:lang w:eastAsia="en-US"/>
        </w:rPr>
        <w:t xml:space="preserve">. </w:t>
      </w:r>
    </w:p>
    <w:p w14:paraId="3F21AF3C" w14:textId="514F171C" w:rsidR="00BB4CF6" w:rsidRPr="00772F50" w:rsidRDefault="00105C9C" w:rsidP="00105C9C">
      <w:pPr>
        <w:pStyle w:val="Caption"/>
      </w:pPr>
      <w:bookmarkStart w:id="234" w:name="_Toc43297165"/>
      <w:r>
        <w:t xml:space="preserve">Attēls Nr. </w:t>
      </w:r>
      <w:r w:rsidR="00B71EBF">
        <w:t>48</w:t>
      </w:r>
      <w:r>
        <w:t xml:space="preserve">. </w:t>
      </w:r>
      <w:r w:rsidRPr="00105C9C">
        <w:t xml:space="preserve">Reģistrēto kriminālpārkāpumu skaits </w:t>
      </w:r>
      <w:r w:rsidR="00445BBD">
        <w:t>Lietuvas Pierobežas pašvaldībās</w:t>
      </w:r>
      <w:proofErr w:type="gramStart"/>
      <w:r w:rsidR="00445BBD">
        <w:t xml:space="preserve">             </w:t>
      </w:r>
      <w:proofErr w:type="gramEnd"/>
      <w:r w:rsidRPr="00105C9C">
        <w:t>2014.–2019. gadā</w:t>
      </w:r>
      <w:r w:rsidRPr="00772F50">
        <w:rPr>
          <w:rStyle w:val="FootnoteReference"/>
        </w:rPr>
        <w:footnoteReference w:id="164"/>
      </w:r>
      <w:bookmarkEnd w:id="234"/>
    </w:p>
    <w:p w14:paraId="3FBEEEE4" w14:textId="0219A962" w:rsidR="00BB4CF6" w:rsidRPr="00772F50" w:rsidRDefault="00CD3410" w:rsidP="51D720A6">
      <w:pPr>
        <w:pStyle w:val="paraststeksts"/>
        <w:ind w:firstLine="0"/>
        <w:jc w:val="center"/>
        <w:rPr>
          <w:lang w:eastAsia="en-US"/>
        </w:rPr>
      </w:pPr>
      <w:r>
        <w:rPr>
          <w:noProof/>
          <w:lang w:eastAsia="lv-LV"/>
        </w:rPr>
        <w:drawing>
          <wp:inline distT="0" distB="0" distL="0" distR="0" wp14:anchorId="649CEE9F" wp14:editId="012C4F97">
            <wp:extent cx="4714919" cy="2362200"/>
            <wp:effectExtent l="0" t="0" r="9525" b="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30307" cy="2369910"/>
                    </a:xfrm>
                    <a:prstGeom prst="rect">
                      <a:avLst/>
                    </a:prstGeom>
                    <a:noFill/>
                  </pic:spPr>
                </pic:pic>
              </a:graphicData>
            </a:graphic>
          </wp:inline>
        </w:drawing>
      </w:r>
    </w:p>
    <w:p w14:paraId="52F96F01" w14:textId="52ED9CAD" w:rsidR="000F26D5" w:rsidRPr="00772F50" w:rsidRDefault="00605EE5" w:rsidP="00605EE5">
      <w:pPr>
        <w:pStyle w:val="paraststeksts"/>
        <w:rPr>
          <w:szCs w:val="24"/>
          <w:lang w:eastAsia="en-US"/>
        </w:rPr>
      </w:pPr>
      <w:r w:rsidRPr="00772F50">
        <w:rPr>
          <w:lang w:eastAsia="en-US"/>
        </w:rPr>
        <w:t xml:space="preserve">Vērtējot Lietuvas </w:t>
      </w:r>
      <w:r w:rsidR="0015471F">
        <w:rPr>
          <w:lang w:eastAsia="en-US"/>
        </w:rPr>
        <w:t>Pierobežas pašvaldīb</w:t>
      </w:r>
      <w:r w:rsidRPr="00772F50">
        <w:rPr>
          <w:lang w:eastAsia="en-US"/>
        </w:rPr>
        <w:t xml:space="preserve">ās kopā un Lietuvā kopā reģistrētu </w:t>
      </w:r>
      <w:r w:rsidRPr="00772F50">
        <w:rPr>
          <w:rStyle w:val="Strong"/>
        </w:rPr>
        <w:t>kriminālpārkāpumu skaitu uz 10 tūkst. iedzīvotāju</w:t>
      </w:r>
      <w:r w:rsidRPr="00772F50">
        <w:rPr>
          <w:lang w:eastAsia="en-US"/>
        </w:rPr>
        <w:t xml:space="preserve">, vērojamas vairākas atšķirības. </w:t>
      </w:r>
      <w:r w:rsidR="000F26D5" w:rsidRPr="00772F50">
        <w:rPr>
          <w:lang w:eastAsia="en-US"/>
        </w:rPr>
        <w:t xml:space="preserve">2014. gadā un 2015. gadā </w:t>
      </w:r>
      <w:r w:rsidRPr="00772F50">
        <w:rPr>
          <w:lang w:eastAsia="en-US"/>
        </w:rPr>
        <w:t xml:space="preserve">rādītājs </w:t>
      </w:r>
      <w:r w:rsidR="0015471F">
        <w:rPr>
          <w:lang w:eastAsia="en-US"/>
        </w:rPr>
        <w:t>Pierobežas pašvaldīb</w:t>
      </w:r>
      <w:r w:rsidRPr="00772F50">
        <w:rPr>
          <w:lang w:eastAsia="en-US"/>
        </w:rPr>
        <w:t xml:space="preserve">ās </w:t>
      </w:r>
      <w:r w:rsidR="000F26D5" w:rsidRPr="00772F50">
        <w:rPr>
          <w:lang w:eastAsia="en-US"/>
        </w:rPr>
        <w:t>pārsniedz</w:t>
      </w:r>
      <w:r w:rsidRPr="00772F50">
        <w:rPr>
          <w:lang w:eastAsia="en-US"/>
        </w:rPr>
        <w:t>is</w:t>
      </w:r>
      <w:r w:rsidR="000F26D5" w:rsidRPr="00772F50">
        <w:rPr>
          <w:lang w:eastAsia="en-US"/>
        </w:rPr>
        <w:t xml:space="preserve"> Lietuv</w:t>
      </w:r>
      <w:r w:rsidRPr="00772F50">
        <w:rPr>
          <w:lang w:eastAsia="en-US"/>
        </w:rPr>
        <w:t xml:space="preserve">as rādītāju. </w:t>
      </w:r>
      <w:r w:rsidR="000F26D5" w:rsidRPr="00772F50">
        <w:rPr>
          <w:lang w:eastAsia="en-US"/>
        </w:rPr>
        <w:t xml:space="preserve">2016. un 2018. gadā </w:t>
      </w:r>
      <w:r w:rsidRPr="00772F50">
        <w:rPr>
          <w:lang w:eastAsia="en-US"/>
        </w:rPr>
        <w:t xml:space="preserve">rādītājs </w:t>
      </w:r>
      <w:r w:rsidR="0015471F">
        <w:rPr>
          <w:lang w:eastAsia="en-US"/>
        </w:rPr>
        <w:t>Pierobežas pašvaldīb</w:t>
      </w:r>
      <w:r w:rsidRPr="00772F50">
        <w:rPr>
          <w:lang w:eastAsia="en-US"/>
        </w:rPr>
        <w:t xml:space="preserve">ās un Lietuvas rādītājs </w:t>
      </w:r>
      <w:r w:rsidR="000F26D5" w:rsidRPr="00772F50">
        <w:rPr>
          <w:lang w:eastAsia="en-US"/>
        </w:rPr>
        <w:t xml:space="preserve">gandrīz izlīdzinājās, savukārt 2017. gadā un 2019. gadā Lietuvas kriminālpārkāpumu rādītājs bija augstāks nekā kopējais pašvaldību rādītājs. Vērtējot atsevišķu </w:t>
      </w:r>
      <w:r w:rsidR="000F26D5" w:rsidRPr="00772F50">
        <w:rPr>
          <w:lang w:eastAsia="en-US"/>
        </w:rPr>
        <w:lastRenderedPageBreak/>
        <w:t xml:space="preserve">pašvaldību un kopējo Lietuvā reģistrēto kriminālpārkāpumu rādītāju, rēķinot uz </w:t>
      </w:r>
      <w:r w:rsidR="00F32BEE" w:rsidRPr="00772F50">
        <w:rPr>
          <w:lang w:eastAsia="en-US"/>
        </w:rPr>
        <w:t>10 tūkst.</w:t>
      </w:r>
      <w:r w:rsidR="000F26D5" w:rsidRPr="00772F50">
        <w:rPr>
          <w:lang w:eastAsia="en-US"/>
        </w:rPr>
        <w:t xml:space="preserve"> iedzīvotājiem, konstatēts, ka 2014. gadā Biržu raj. un </w:t>
      </w:r>
      <w:proofErr w:type="spellStart"/>
      <w:r w:rsidR="000F26D5" w:rsidRPr="00772F50">
        <w:rPr>
          <w:lang w:eastAsia="en-US"/>
        </w:rPr>
        <w:t>Jonišķu</w:t>
      </w:r>
      <w:proofErr w:type="spellEnd"/>
      <w:r w:rsidR="000F26D5" w:rsidRPr="00772F50">
        <w:rPr>
          <w:lang w:eastAsia="en-US"/>
        </w:rPr>
        <w:t xml:space="preserve"> raj. pašvaldību, un 2015. gadā Biržu raj. un </w:t>
      </w:r>
      <w:proofErr w:type="spellStart"/>
      <w:r w:rsidR="000F26D5" w:rsidRPr="00772F50">
        <w:rPr>
          <w:lang w:eastAsia="en-US"/>
        </w:rPr>
        <w:t>Pasvales</w:t>
      </w:r>
      <w:proofErr w:type="spellEnd"/>
      <w:r w:rsidR="000F26D5" w:rsidRPr="00772F50">
        <w:rPr>
          <w:lang w:eastAsia="en-US"/>
        </w:rPr>
        <w:t xml:space="preserve"> raj. pašvaldību rādītāji gandrīz divas reizes pārsniedza Lietuvas kriminālpārkāpumu rādītāju. No 2016. gada visu pašvaldību reģistrēto kriminālpārkāpumi rādītāji gandrīz izlīdzinājās ar Lietuvas kriminālpārkāpumu rādītāju, izņemot 2018. gada </w:t>
      </w:r>
      <w:proofErr w:type="spellStart"/>
      <w:r w:rsidR="000F26D5" w:rsidRPr="00772F50">
        <w:rPr>
          <w:lang w:eastAsia="en-US"/>
        </w:rPr>
        <w:t>Pasvales</w:t>
      </w:r>
      <w:proofErr w:type="spellEnd"/>
      <w:r w:rsidR="000F26D5" w:rsidRPr="00772F50">
        <w:rPr>
          <w:lang w:eastAsia="en-US"/>
        </w:rPr>
        <w:t xml:space="preserve"> raj. rādītāju, kas gandrīz divas reizes pārsniedza Lietuvas kriminālpārkāpumu rādītāju (6. att.). </w:t>
      </w:r>
    </w:p>
    <w:p w14:paraId="31AB0800" w14:textId="61B9C255" w:rsidR="00105C9C" w:rsidRDefault="00105C9C" w:rsidP="00105C9C">
      <w:pPr>
        <w:pStyle w:val="Caption"/>
      </w:pPr>
      <w:bookmarkStart w:id="235" w:name="_Toc43297166"/>
      <w:r>
        <w:t xml:space="preserve">Attēls Nr. </w:t>
      </w:r>
      <w:r w:rsidR="00B71EBF">
        <w:t>49</w:t>
      </w:r>
      <w:r>
        <w:t xml:space="preserve">. </w:t>
      </w:r>
      <w:r w:rsidRPr="00105C9C">
        <w:t>Reģistrēto kriminālpārkāpumu skaits uz 10 tūkst. iedzīvotāju</w:t>
      </w:r>
      <w:r>
        <w:t xml:space="preserve"> </w:t>
      </w:r>
      <w:r w:rsidR="00445BBD">
        <w:t>Lietuvas Pierobežas pašvaldībās 2014.-2019. gadā</w:t>
      </w:r>
      <w:r w:rsidRPr="00772F50">
        <w:rPr>
          <w:rStyle w:val="FootnoteReference"/>
        </w:rPr>
        <w:footnoteReference w:id="165"/>
      </w:r>
      <w:bookmarkEnd w:id="235"/>
    </w:p>
    <w:p w14:paraId="61CA0E24" w14:textId="7B30164C" w:rsidR="00445BBD" w:rsidRPr="00445BBD" w:rsidRDefault="00445BBD" w:rsidP="00882B47">
      <w:pPr>
        <w:jc w:val="center"/>
        <w:rPr>
          <w:lang w:eastAsia="en-US"/>
        </w:rPr>
      </w:pPr>
      <w:r>
        <w:rPr>
          <w:noProof/>
          <w:lang w:eastAsia="lv-LV"/>
        </w:rPr>
        <w:drawing>
          <wp:inline distT="0" distB="0" distL="0" distR="0" wp14:anchorId="465C52A9" wp14:editId="33D0BA01">
            <wp:extent cx="5227320" cy="2387519"/>
            <wp:effectExtent l="0" t="0" r="0" b="0"/>
            <wp:docPr id="627029445" name="Attēls 627029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56748" cy="2400960"/>
                    </a:xfrm>
                    <a:prstGeom prst="rect">
                      <a:avLst/>
                    </a:prstGeom>
                    <a:noFill/>
                  </pic:spPr>
                </pic:pic>
              </a:graphicData>
            </a:graphic>
          </wp:inline>
        </w:drawing>
      </w:r>
    </w:p>
    <w:p w14:paraId="276673D0" w14:textId="29F75219" w:rsidR="00323CF2" w:rsidRPr="00772F50" w:rsidRDefault="000F26D5" w:rsidP="003C1B66">
      <w:pPr>
        <w:pStyle w:val="paraststeksts"/>
        <w:rPr>
          <w:lang w:eastAsia="en-US"/>
        </w:rPr>
      </w:pPr>
      <w:r w:rsidRPr="00772F50">
        <w:rPr>
          <w:lang w:eastAsia="en-US"/>
        </w:rPr>
        <w:t xml:space="preserve">Reģistrēto </w:t>
      </w:r>
      <w:r w:rsidRPr="00772F50">
        <w:rPr>
          <w:b/>
          <w:bCs/>
          <w:lang w:eastAsia="en-US"/>
        </w:rPr>
        <w:t>noziegumu</w:t>
      </w:r>
      <w:r w:rsidRPr="00772F50">
        <w:rPr>
          <w:lang w:eastAsia="en-US"/>
        </w:rPr>
        <w:t xml:space="preserve"> skaita dinamika </w:t>
      </w:r>
      <w:r w:rsidR="003C1B66" w:rsidRPr="00772F50">
        <w:rPr>
          <w:lang w:eastAsia="en-US"/>
        </w:rPr>
        <w:t xml:space="preserve">Lietuvas </w:t>
      </w:r>
      <w:r w:rsidR="0015471F">
        <w:rPr>
          <w:lang w:eastAsia="en-US"/>
        </w:rPr>
        <w:t>Pierobežas pašvaldīb</w:t>
      </w:r>
      <w:r w:rsidRPr="00772F50">
        <w:rPr>
          <w:lang w:eastAsia="en-US"/>
        </w:rPr>
        <w:t xml:space="preserve">ās </w:t>
      </w:r>
      <w:r w:rsidRPr="00513EAC">
        <w:rPr>
          <w:color w:val="auto"/>
          <w:lang w:eastAsia="en-US"/>
        </w:rPr>
        <w:t xml:space="preserve">ir diezgan atšķirīga </w:t>
      </w:r>
      <w:r w:rsidRPr="00AE54A0">
        <w:rPr>
          <w:lang w:eastAsia="en-US"/>
        </w:rPr>
        <w:t>(</w:t>
      </w:r>
      <w:r w:rsidR="00AE54A0" w:rsidRPr="00AE54A0">
        <w:rPr>
          <w:lang w:eastAsia="en-US"/>
        </w:rPr>
        <w:t>48</w:t>
      </w:r>
      <w:r w:rsidRPr="00AE54A0">
        <w:rPr>
          <w:lang w:eastAsia="en-US"/>
        </w:rPr>
        <w:t>.att.).</w:t>
      </w:r>
      <w:r w:rsidRPr="00772F50">
        <w:rPr>
          <w:lang w:eastAsia="en-US"/>
        </w:rPr>
        <w:t xml:space="preserve"> </w:t>
      </w:r>
      <w:proofErr w:type="spellStart"/>
      <w:r w:rsidRPr="00772F50">
        <w:rPr>
          <w:lang w:eastAsia="en-US"/>
        </w:rPr>
        <w:t>Rokišķu</w:t>
      </w:r>
      <w:proofErr w:type="spellEnd"/>
      <w:r w:rsidRPr="00772F50">
        <w:rPr>
          <w:lang w:eastAsia="en-US"/>
        </w:rPr>
        <w:t xml:space="preserve"> raj</w:t>
      </w:r>
      <w:r w:rsidR="003C1B66" w:rsidRPr="00772F50">
        <w:rPr>
          <w:lang w:eastAsia="en-US"/>
        </w:rPr>
        <w:t xml:space="preserve">onā un </w:t>
      </w:r>
      <w:r w:rsidRPr="00772F50">
        <w:rPr>
          <w:lang w:eastAsia="en-US"/>
        </w:rPr>
        <w:t>Akmenes raj</w:t>
      </w:r>
      <w:r w:rsidR="003C1B66" w:rsidRPr="00772F50">
        <w:rPr>
          <w:lang w:eastAsia="en-US"/>
        </w:rPr>
        <w:t xml:space="preserve">onā 2014.-2019. gadā </w:t>
      </w:r>
      <w:r w:rsidRPr="00772F50">
        <w:rPr>
          <w:lang w:eastAsia="en-US"/>
        </w:rPr>
        <w:t>reģistrēto noziegumu skaits tikai mazināj</w:t>
      </w:r>
      <w:r w:rsidR="003C1B66" w:rsidRPr="00772F50">
        <w:rPr>
          <w:lang w:eastAsia="en-US"/>
        </w:rPr>
        <w:t>ies</w:t>
      </w:r>
      <w:r w:rsidRPr="00772F50">
        <w:rPr>
          <w:lang w:eastAsia="en-US"/>
        </w:rPr>
        <w:t xml:space="preserve">. </w:t>
      </w:r>
      <w:r w:rsidR="00323CF2" w:rsidRPr="00772F50">
        <w:rPr>
          <w:lang w:eastAsia="en-US"/>
        </w:rPr>
        <w:t xml:space="preserve">Līdz </w:t>
      </w:r>
      <w:r w:rsidRPr="00772F50">
        <w:rPr>
          <w:lang w:eastAsia="en-US"/>
        </w:rPr>
        <w:t>201</w:t>
      </w:r>
      <w:r w:rsidR="00045A0D" w:rsidRPr="00772F50">
        <w:rPr>
          <w:lang w:eastAsia="en-US"/>
        </w:rPr>
        <w:t>6</w:t>
      </w:r>
      <w:r w:rsidRPr="00772F50">
        <w:rPr>
          <w:lang w:eastAsia="en-US"/>
        </w:rPr>
        <w:t>. gad</w:t>
      </w:r>
      <w:r w:rsidR="00323CF2" w:rsidRPr="00772F50">
        <w:rPr>
          <w:lang w:eastAsia="en-US"/>
        </w:rPr>
        <w:t xml:space="preserve">am pārsvarā vērojama noziegumu skaita mazināšanās, 2017. gadā – palielināšanās attiecībā pret iepriekšējo gadu, kam atkal seko skaita kritums. </w:t>
      </w:r>
    </w:p>
    <w:p w14:paraId="31832087" w14:textId="6E8DFBB9" w:rsidR="000F26D5" w:rsidRPr="00772F50" w:rsidRDefault="00323CF2" w:rsidP="00323CF2">
      <w:pPr>
        <w:pStyle w:val="paraststeksts"/>
        <w:rPr>
          <w:szCs w:val="24"/>
          <w:lang w:eastAsia="en-US"/>
        </w:rPr>
      </w:pPr>
      <w:r w:rsidRPr="00772F50">
        <w:rPr>
          <w:lang w:eastAsia="en-US"/>
        </w:rPr>
        <w:t xml:space="preserve">Apskatot reģistrēto noziegumu skaitu uz 10 tūkst. iedzīvotāju, secināms, ka daļa izmaiņu noziegumu skaitā saistāmas ar iedzīvotāju skaita izmaiņām. </w:t>
      </w:r>
      <w:r w:rsidRPr="00AE54A0">
        <w:rPr>
          <w:lang w:eastAsia="en-US"/>
        </w:rPr>
        <w:t>(</w:t>
      </w:r>
      <w:r w:rsidR="00AE54A0" w:rsidRPr="00AE54A0">
        <w:rPr>
          <w:lang w:eastAsia="en-US"/>
        </w:rPr>
        <w:t>49</w:t>
      </w:r>
      <w:r w:rsidRPr="00AE54A0">
        <w:rPr>
          <w:lang w:eastAsia="en-US"/>
        </w:rPr>
        <w:t>. att.).</w:t>
      </w:r>
      <w:r w:rsidRPr="00772F50">
        <w:rPr>
          <w:lang w:eastAsia="en-US"/>
        </w:rPr>
        <w:t xml:space="preserve"> Salīdzinot reģistrēto noziegumu skaitu uz 10 tūkst. iedzīvotāju Lietuvas </w:t>
      </w:r>
      <w:r w:rsidR="0015471F">
        <w:rPr>
          <w:lang w:eastAsia="en-US"/>
        </w:rPr>
        <w:t>Pierobežas pašvaldīb</w:t>
      </w:r>
      <w:r w:rsidRPr="00772F50">
        <w:rPr>
          <w:lang w:eastAsia="en-US"/>
        </w:rPr>
        <w:t>u teritorijās un Lietuvā kopumā, nav vērojama viennozīmīga tendence. 2014.-</w:t>
      </w:r>
      <w:proofErr w:type="gramStart"/>
      <w:r w:rsidRPr="00772F50">
        <w:rPr>
          <w:lang w:eastAsia="en-US"/>
        </w:rPr>
        <w:t>2019.gadā</w:t>
      </w:r>
      <w:proofErr w:type="gramEnd"/>
      <w:r w:rsidRPr="00772F50">
        <w:rPr>
          <w:lang w:eastAsia="en-US"/>
        </w:rPr>
        <w:t xml:space="preserve"> rādītāji ir līdzīgi, tomēr šī perioda beigās vairāk </w:t>
      </w:r>
      <w:r w:rsidR="0015471F">
        <w:rPr>
          <w:lang w:eastAsia="en-US"/>
        </w:rPr>
        <w:t>Pierobežas pašvaldīb</w:t>
      </w:r>
      <w:r w:rsidRPr="00772F50">
        <w:rPr>
          <w:lang w:eastAsia="en-US"/>
        </w:rPr>
        <w:t xml:space="preserve">u rādītāji ir zem Lietuvas līmeņa nekā perioda sākumā. </w:t>
      </w:r>
      <w:r w:rsidR="003C1B66" w:rsidRPr="00772F50">
        <w:rPr>
          <w:lang w:eastAsia="en-US"/>
        </w:rPr>
        <w:t>2014. gad</w:t>
      </w:r>
      <w:r w:rsidRPr="00772F50">
        <w:rPr>
          <w:lang w:eastAsia="en-US"/>
        </w:rPr>
        <w:t xml:space="preserve">ā Lietuvas </w:t>
      </w:r>
      <w:r w:rsidR="0015471F">
        <w:rPr>
          <w:lang w:eastAsia="en-US"/>
        </w:rPr>
        <w:t>Pierobežas pašvaldīb</w:t>
      </w:r>
      <w:r w:rsidRPr="00772F50">
        <w:rPr>
          <w:lang w:eastAsia="en-US"/>
        </w:rPr>
        <w:t>u teritorijās reģistrēto noziegumus skaits uz 10 tūkst. iedzīvotāju bijis ie</w:t>
      </w:r>
      <w:r w:rsidR="003C1B66" w:rsidRPr="00772F50">
        <w:rPr>
          <w:lang w:eastAsia="en-US"/>
        </w:rPr>
        <w:t>vērojami augstāks par Lietuvas</w:t>
      </w:r>
      <w:r w:rsidRPr="00772F50">
        <w:rPr>
          <w:lang w:eastAsia="en-US"/>
        </w:rPr>
        <w:t xml:space="preserve"> </w:t>
      </w:r>
      <w:r w:rsidR="003C1B66" w:rsidRPr="00772F50">
        <w:rPr>
          <w:lang w:eastAsia="en-US"/>
        </w:rPr>
        <w:t>rādītāju. Vērtējot atsevišķu pašvaldību un Lietuv</w:t>
      </w:r>
      <w:r w:rsidRPr="00772F50">
        <w:rPr>
          <w:lang w:eastAsia="en-US"/>
        </w:rPr>
        <w:t xml:space="preserve">as </w:t>
      </w:r>
      <w:r w:rsidR="003C1B66" w:rsidRPr="00772F50">
        <w:rPr>
          <w:lang w:eastAsia="en-US"/>
        </w:rPr>
        <w:t xml:space="preserve">noziegumu </w:t>
      </w:r>
      <w:r w:rsidRPr="00772F50">
        <w:rPr>
          <w:lang w:eastAsia="en-US"/>
        </w:rPr>
        <w:t>skaitu uz 1</w:t>
      </w:r>
      <w:r w:rsidR="003C1B66" w:rsidRPr="00772F50">
        <w:rPr>
          <w:lang w:eastAsia="en-US"/>
        </w:rPr>
        <w:t>0 tūkst. iedzīvotāj</w:t>
      </w:r>
      <w:r w:rsidRPr="00772F50">
        <w:rPr>
          <w:lang w:eastAsia="en-US"/>
        </w:rPr>
        <w:t>u, vērojams, ka</w:t>
      </w:r>
      <w:r w:rsidR="003C1B66" w:rsidRPr="00772F50">
        <w:rPr>
          <w:lang w:eastAsia="en-US"/>
        </w:rPr>
        <w:t xml:space="preserve"> 2014. gadā tikai </w:t>
      </w:r>
      <w:proofErr w:type="spellStart"/>
      <w:r w:rsidR="003C1B66" w:rsidRPr="00772F50">
        <w:rPr>
          <w:lang w:eastAsia="en-US"/>
        </w:rPr>
        <w:t>Rokišķu</w:t>
      </w:r>
      <w:proofErr w:type="spellEnd"/>
      <w:r w:rsidR="003C1B66" w:rsidRPr="00772F50">
        <w:rPr>
          <w:lang w:eastAsia="en-US"/>
        </w:rPr>
        <w:t xml:space="preserve"> raj., 2015. gadā Biržu raj. un </w:t>
      </w:r>
      <w:proofErr w:type="spellStart"/>
      <w:r w:rsidR="003C1B66" w:rsidRPr="00772F50">
        <w:rPr>
          <w:lang w:eastAsia="en-US"/>
        </w:rPr>
        <w:t>Rokišķu</w:t>
      </w:r>
      <w:proofErr w:type="spellEnd"/>
      <w:r w:rsidR="003C1B66" w:rsidRPr="00772F50">
        <w:rPr>
          <w:lang w:eastAsia="en-US"/>
        </w:rPr>
        <w:t xml:space="preserve"> raj</w:t>
      </w:r>
      <w:r w:rsidRPr="00772F50">
        <w:rPr>
          <w:lang w:eastAsia="en-US"/>
        </w:rPr>
        <w:t>. r</w:t>
      </w:r>
      <w:r w:rsidR="003C1B66" w:rsidRPr="00772F50">
        <w:rPr>
          <w:lang w:eastAsia="en-US"/>
        </w:rPr>
        <w:t xml:space="preserve">eģistrēto noziegumu </w:t>
      </w:r>
      <w:r w:rsidRPr="00772F50">
        <w:rPr>
          <w:lang w:eastAsia="en-US"/>
        </w:rPr>
        <w:t xml:space="preserve">skaits uz 10 tūkst. iedzīvotāju bijis zemāks nekā </w:t>
      </w:r>
      <w:r w:rsidR="003C1B66" w:rsidRPr="00772F50">
        <w:rPr>
          <w:lang w:eastAsia="en-US"/>
        </w:rPr>
        <w:t xml:space="preserve">Lietuvā </w:t>
      </w:r>
      <w:r w:rsidRPr="00772F50">
        <w:rPr>
          <w:lang w:eastAsia="en-US"/>
        </w:rPr>
        <w:t xml:space="preserve">kopumā. Savukārt </w:t>
      </w:r>
      <w:r w:rsidR="003C1B66" w:rsidRPr="00772F50">
        <w:rPr>
          <w:lang w:eastAsia="en-US"/>
        </w:rPr>
        <w:t xml:space="preserve">2016. gadā tikai Biržu raj. un </w:t>
      </w:r>
      <w:proofErr w:type="spellStart"/>
      <w:r w:rsidR="003C1B66" w:rsidRPr="00772F50">
        <w:rPr>
          <w:lang w:eastAsia="en-US"/>
        </w:rPr>
        <w:t>Pakrojas</w:t>
      </w:r>
      <w:proofErr w:type="spellEnd"/>
      <w:r w:rsidR="003C1B66" w:rsidRPr="00772F50">
        <w:rPr>
          <w:lang w:eastAsia="en-US"/>
        </w:rPr>
        <w:t xml:space="preserve"> raj. reģistrēto noziegumu </w:t>
      </w:r>
      <w:r w:rsidRPr="00772F50">
        <w:rPr>
          <w:lang w:eastAsia="en-US"/>
        </w:rPr>
        <w:t xml:space="preserve">skaits uz 10 tūkst. iedzīvotāju </w:t>
      </w:r>
      <w:r w:rsidR="003C1B66" w:rsidRPr="00772F50">
        <w:rPr>
          <w:lang w:eastAsia="en-US"/>
        </w:rPr>
        <w:t>pārsniedz</w:t>
      </w:r>
      <w:r w:rsidRPr="00772F50">
        <w:rPr>
          <w:lang w:eastAsia="en-US"/>
        </w:rPr>
        <w:t xml:space="preserve">is </w:t>
      </w:r>
      <w:r w:rsidR="003C1B66" w:rsidRPr="00772F50">
        <w:rPr>
          <w:lang w:eastAsia="en-US"/>
        </w:rPr>
        <w:t>Lietuv</w:t>
      </w:r>
      <w:r w:rsidRPr="00772F50">
        <w:rPr>
          <w:lang w:eastAsia="en-US"/>
        </w:rPr>
        <w:t xml:space="preserve">ā kopā </w:t>
      </w:r>
      <w:r w:rsidR="003C1B66" w:rsidRPr="00772F50">
        <w:rPr>
          <w:lang w:eastAsia="en-US"/>
        </w:rPr>
        <w:t>reģistrēto noziegumu</w:t>
      </w:r>
      <w:r w:rsidRPr="00772F50">
        <w:rPr>
          <w:lang w:eastAsia="en-US"/>
        </w:rPr>
        <w:t xml:space="preserve"> skaitu uz 10 tūkst. iedzīvotāju. </w:t>
      </w:r>
      <w:r w:rsidR="003C1B66" w:rsidRPr="00772F50">
        <w:rPr>
          <w:lang w:eastAsia="en-US"/>
        </w:rPr>
        <w:t xml:space="preserve">2017. un 2018. gadā Biržu raj., </w:t>
      </w:r>
      <w:proofErr w:type="spellStart"/>
      <w:r w:rsidR="003C1B66" w:rsidRPr="00772F50">
        <w:rPr>
          <w:lang w:eastAsia="en-US"/>
        </w:rPr>
        <w:t>Pasvales</w:t>
      </w:r>
      <w:proofErr w:type="spellEnd"/>
      <w:r w:rsidR="003C1B66" w:rsidRPr="00772F50">
        <w:rPr>
          <w:lang w:eastAsia="en-US"/>
        </w:rPr>
        <w:t xml:space="preserve"> raj. un </w:t>
      </w:r>
      <w:proofErr w:type="spellStart"/>
      <w:r w:rsidR="003C1B66" w:rsidRPr="00772F50">
        <w:rPr>
          <w:lang w:eastAsia="en-US"/>
        </w:rPr>
        <w:t>Pakrojas</w:t>
      </w:r>
      <w:proofErr w:type="spellEnd"/>
      <w:r w:rsidR="003C1B66" w:rsidRPr="00772F50">
        <w:rPr>
          <w:lang w:eastAsia="en-US"/>
        </w:rPr>
        <w:t xml:space="preserve"> raj. reģistrēto noziegumu </w:t>
      </w:r>
      <w:r w:rsidR="00B7400F" w:rsidRPr="00772F50">
        <w:rPr>
          <w:lang w:eastAsia="en-US"/>
        </w:rPr>
        <w:t xml:space="preserve">skaits uz 10 tūkst. iedzīvotāju pārsnieguši </w:t>
      </w:r>
      <w:r w:rsidR="003C1B66" w:rsidRPr="00772F50">
        <w:rPr>
          <w:lang w:eastAsia="en-US"/>
        </w:rPr>
        <w:t>Lietuv</w:t>
      </w:r>
      <w:r w:rsidR="00B7400F" w:rsidRPr="00772F50">
        <w:rPr>
          <w:lang w:eastAsia="en-US"/>
        </w:rPr>
        <w:t>as kopējo rādītāju. Savukārt</w:t>
      </w:r>
      <w:r w:rsidR="003C1B66" w:rsidRPr="00772F50">
        <w:rPr>
          <w:lang w:eastAsia="en-US"/>
        </w:rPr>
        <w:t xml:space="preserve"> 2019. gadā visu </w:t>
      </w:r>
      <w:r w:rsidR="00B7400F" w:rsidRPr="00772F50">
        <w:rPr>
          <w:lang w:eastAsia="en-US"/>
        </w:rPr>
        <w:t xml:space="preserve">Lietuvas </w:t>
      </w:r>
      <w:r w:rsidR="0015471F">
        <w:rPr>
          <w:lang w:eastAsia="en-US"/>
        </w:rPr>
        <w:t>Pierobežas pašvaldīb</w:t>
      </w:r>
      <w:r w:rsidR="003C1B66" w:rsidRPr="00772F50">
        <w:rPr>
          <w:lang w:eastAsia="en-US"/>
        </w:rPr>
        <w:t xml:space="preserve">u reģistrēto noziegumu rādītāji gandrīz izlīdzinājās vai bija zemāki par Lietuvas rādītāju.    </w:t>
      </w:r>
    </w:p>
    <w:p w14:paraId="740F2C33" w14:textId="5DF58562" w:rsidR="00AE54A0" w:rsidRDefault="00AE54A0" w:rsidP="00AE54A0">
      <w:pPr>
        <w:pStyle w:val="Caption"/>
      </w:pPr>
      <w:bookmarkStart w:id="236" w:name="_Toc43297167"/>
      <w:r>
        <w:lastRenderedPageBreak/>
        <w:t xml:space="preserve">Attēls Nr. </w:t>
      </w:r>
      <w:r w:rsidR="00B71EBF">
        <w:t>50</w:t>
      </w:r>
      <w:r>
        <w:t>.</w:t>
      </w:r>
      <w:r w:rsidRPr="00AE54A0">
        <w:t xml:space="preserve"> </w:t>
      </w:r>
      <w:r w:rsidRPr="00772F50">
        <w:t>Noziegumu skait</w:t>
      </w:r>
      <w:r w:rsidR="00882B47">
        <w:t xml:space="preserve">s </w:t>
      </w:r>
      <w:r w:rsidRPr="00772F50">
        <w:t xml:space="preserve">Lietuvas </w:t>
      </w:r>
      <w:r w:rsidR="0015471F">
        <w:t>Pierobežas pašvaldīb</w:t>
      </w:r>
      <w:r w:rsidRPr="00772F50">
        <w:t>ās</w:t>
      </w:r>
      <w:r w:rsidR="00882B47">
        <w:t xml:space="preserve"> 2014.-</w:t>
      </w:r>
      <w:proofErr w:type="gramStart"/>
      <w:r w:rsidR="00882B47">
        <w:t>2019.gadā</w:t>
      </w:r>
      <w:bookmarkEnd w:id="236"/>
      <w:proofErr w:type="gramEnd"/>
    </w:p>
    <w:p w14:paraId="69892445" w14:textId="6B9DC47C" w:rsidR="000F26D5" w:rsidRPr="00772F50" w:rsidRDefault="00CD3410" w:rsidP="003127E0">
      <w:pPr>
        <w:spacing w:after="160"/>
        <w:jc w:val="center"/>
        <w:rPr>
          <w:rFonts w:eastAsia="Calibri"/>
          <w:sz w:val="24"/>
          <w:szCs w:val="24"/>
          <w:lang w:eastAsia="en-US"/>
        </w:rPr>
      </w:pPr>
      <w:r>
        <w:rPr>
          <w:rFonts w:eastAsia="Calibri"/>
          <w:noProof/>
          <w:sz w:val="24"/>
          <w:szCs w:val="24"/>
          <w:lang w:eastAsia="lv-LV"/>
        </w:rPr>
        <w:drawing>
          <wp:inline distT="0" distB="0" distL="0" distR="0" wp14:anchorId="526A4B1C" wp14:editId="5702D7BB">
            <wp:extent cx="5194779" cy="2872740"/>
            <wp:effectExtent l="0" t="0" r="6350" b="381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37473" cy="2896350"/>
                    </a:xfrm>
                    <a:prstGeom prst="rect">
                      <a:avLst/>
                    </a:prstGeom>
                    <a:noFill/>
                  </pic:spPr>
                </pic:pic>
              </a:graphicData>
            </a:graphic>
          </wp:inline>
        </w:drawing>
      </w:r>
    </w:p>
    <w:p w14:paraId="512AD1B7" w14:textId="0AA7C924" w:rsidR="00AE54A0" w:rsidRDefault="00AE54A0" w:rsidP="00AE54A0">
      <w:pPr>
        <w:pStyle w:val="Caption"/>
      </w:pPr>
      <w:bookmarkStart w:id="237" w:name="_Toc43297168"/>
      <w:r>
        <w:t xml:space="preserve">Attēls Nr. </w:t>
      </w:r>
      <w:r w:rsidR="00B71EBF">
        <w:t>51</w:t>
      </w:r>
      <w:r>
        <w:t xml:space="preserve">. </w:t>
      </w:r>
      <w:r w:rsidRPr="00772F50">
        <w:t>Reģistrēto noziegumu skaits uz 10 tūkst. iedzīvotāju</w:t>
      </w:r>
      <w:r w:rsidRPr="00772F50">
        <w:rPr>
          <w:rStyle w:val="FootnoteReference"/>
        </w:rPr>
        <w:footnoteReference w:id="166"/>
      </w:r>
      <w:bookmarkEnd w:id="237"/>
    </w:p>
    <w:p w14:paraId="21C330A3" w14:textId="1440246E" w:rsidR="00CD3410" w:rsidRPr="00CD3410" w:rsidRDefault="00CD3410" w:rsidP="00CD3410">
      <w:pPr>
        <w:jc w:val="center"/>
        <w:rPr>
          <w:lang w:eastAsia="en-US"/>
        </w:rPr>
      </w:pPr>
      <w:r>
        <w:rPr>
          <w:noProof/>
          <w:lang w:eastAsia="lv-LV"/>
        </w:rPr>
        <w:drawing>
          <wp:inline distT="0" distB="0" distL="0" distR="0" wp14:anchorId="6AD4BCC7" wp14:editId="47098BDB">
            <wp:extent cx="5197935" cy="2552700"/>
            <wp:effectExtent l="0" t="0" r="3175"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43105" cy="2574883"/>
                    </a:xfrm>
                    <a:prstGeom prst="rect">
                      <a:avLst/>
                    </a:prstGeom>
                    <a:noFill/>
                  </pic:spPr>
                </pic:pic>
              </a:graphicData>
            </a:graphic>
          </wp:inline>
        </w:drawing>
      </w:r>
    </w:p>
    <w:p w14:paraId="4BF06051" w14:textId="5EACB442" w:rsidR="000F26D5" w:rsidRPr="00772F50" w:rsidRDefault="000F26D5" w:rsidP="00B7400F">
      <w:pPr>
        <w:pStyle w:val="paraststeksts"/>
        <w:rPr>
          <w:lang w:eastAsia="en-US"/>
        </w:rPr>
      </w:pPr>
      <w:r w:rsidRPr="00772F50">
        <w:rPr>
          <w:b/>
          <w:bCs/>
          <w:lang w:eastAsia="en-US"/>
        </w:rPr>
        <w:t>Nepilngadīgo noziedzības statistika</w:t>
      </w:r>
      <w:r w:rsidRPr="00772F50">
        <w:rPr>
          <w:lang w:eastAsia="en-US"/>
        </w:rPr>
        <w:t xml:space="preserve"> </w:t>
      </w:r>
      <w:r w:rsidR="00B7400F" w:rsidRPr="00772F50">
        <w:rPr>
          <w:lang w:eastAsia="en-US"/>
        </w:rPr>
        <w:t xml:space="preserve">2014.-2019. gadā Lietuvas </w:t>
      </w:r>
      <w:r w:rsidR="0015471F">
        <w:rPr>
          <w:lang w:eastAsia="en-US"/>
        </w:rPr>
        <w:t>Pierobežas pašvaldīb</w:t>
      </w:r>
      <w:r w:rsidR="00B7400F" w:rsidRPr="00772F50">
        <w:rPr>
          <w:lang w:eastAsia="en-US"/>
        </w:rPr>
        <w:t xml:space="preserve">ās ir </w:t>
      </w:r>
      <w:r w:rsidRPr="00772F50">
        <w:rPr>
          <w:lang w:eastAsia="en-US"/>
        </w:rPr>
        <w:t>ļoti līdzīga kopējai noziedzības statistikai</w:t>
      </w:r>
      <w:r w:rsidR="00B7400F" w:rsidRPr="00772F50">
        <w:rPr>
          <w:lang w:eastAsia="en-US"/>
        </w:rPr>
        <w:t xml:space="preserve">. Augstākais </w:t>
      </w:r>
      <w:r w:rsidRPr="00772F50">
        <w:rPr>
          <w:lang w:eastAsia="en-US"/>
        </w:rPr>
        <w:t>nepilngadīgo noziedzība</w:t>
      </w:r>
      <w:r w:rsidR="00B7400F" w:rsidRPr="00772F50">
        <w:rPr>
          <w:lang w:eastAsia="en-US"/>
        </w:rPr>
        <w:t xml:space="preserve">s līmenis vērojams </w:t>
      </w:r>
      <w:r w:rsidRPr="00772F50">
        <w:rPr>
          <w:lang w:eastAsia="en-US"/>
        </w:rPr>
        <w:t>2014. gadā, izņemot Akmenes raj</w:t>
      </w:r>
      <w:r w:rsidR="00B7400F" w:rsidRPr="00772F50">
        <w:rPr>
          <w:lang w:eastAsia="en-US"/>
        </w:rPr>
        <w:t>onu</w:t>
      </w:r>
      <w:r w:rsidRPr="00772F50">
        <w:rPr>
          <w:lang w:eastAsia="en-US"/>
        </w:rPr>
        <w:t xml:space="preserve">, kurā </w:t>
      </w:r>
      <w:r w:rsidR="00B7400F" w:rsidRPr="00772F50">
        <w:rPr>
          <w:lang w:eastAsia="en-US"/>
        </w:rPr>
        <w:t>augstākais</w:t>
      </w:r>
      <w:r w:rsidRPr="00772F50">
        <w:rPr>
          <w:lang w:eastAsia="en-US"/>
        </w:rPr>
        <w:t xml:space="preserve"> nepilngadīgo noziedzība</w:t>
      </w:r>
      <w:r w:rsidR="00B7400F" w:rsidRPr="00772F50">
        <w:rPr>
          <w:lang w:eastAsia="en-US"/>
        </w:rPr>
        <w:t>s līmenis</w:t>
      </w:r>
      <w:r w:rsidRPr="00772F50">
        <w:rPr>
          <w:lang w:eastAsia="en-US"/>
        </w:rPr>
        <w:t xml:space="preserve"> reģistrēt</w:t>
      </w:r>
      <w:r w:rsidR="00B7400F" w:rsidRPr="00772F50">
        <w:rPr>
          <w:lang w:eastAsia="en-US"/>
        </w:rPr>
        <w:t>s</w:t>
      </w:r>
      <w:r w:rsidRPr="00772F50">
        <w:rPr>
          <w:lang w:eastAsia="en-US"/>
        </w:rPr>
        <w:t xml:space="preserve"> 2018. gadā. </w:t>
      </w:r>
      <w:proofErr w:type="spellStart"/>
      <w:r w:rsidRPr="00772F50">
        <w:rPr>
          <w:lang w:eastAsia="en-US"/>
        </w:rPr>
        <w:t>Pasvales</w:t>
      </w:r>
      <w:proofErr w:type="spellEnd"/>
      <w:r w:rsidRPr="00772F50">
        <w:rPr>
          <w:lang w:eastAsia="en-US"/>
        </w:rPr>
        <w:t xml:space="preserve"> raj</w:t>
      </w:r>
      <w:r w:rsidR="00B7400F" w:rsidRPr="00772F50">
        <w:rPr>
          <w:lang w:eastAsia="en-US"/>
        </w:rPr>
        <w:t>on</w:t>
      </w:r>
      <w:r w:rsidRPr="00772F50">
        <w:rPr>
          <w:lang w:eastAsia="en-US"/>
        </w:rPr>
        <w:t>ā nepilngadīgo noziedzības līmenis katru gadu samazināj</w:t>
      </w:r>
      <w:r w:rsidR="00B7400F" w:rsidRPr="00772F50">
        <w:rPr>
          <w:lang w:eastAsia="en-US"/>
        </w:rPr>
        <w:t xml:space="preserve">ies, tomēr </w:t>
      </w:r>
      <w:r w:rsidRPr="00772F50">
        <w:rPr>
          <w:lang w:eastAsia="en-US"/>
        </w:rPr>
        <w:t xml:space="preserve">pārējās pašvaldībās situācija ir </w:t>
      </w:r>
      <w:r w:rsidR="00B7400F" w:rsidRPr="00772F50">
        <w:rPr>
          <w:lang w:eastAsia="en-US"/>
        </w:rPr>
        <w:t xml:space="preserve">dažāda – </w:t>
      </w:r>
      <w:r w:rsidRPr="00772F50">
        <w:rPr>
          <w:lang w:eastAsia="en-US"/>
        </w:rPr>
        <w:t xml:space="preserve">parasti ik pēc diviem gadiem reģistrēts nepilngadīgo noziedzības pieaugums </w:t>
      </w:r>
      <w:r w:rsidRPr="00AE54A0">
        <w:rPr>
          <w:lang w:eastAsia="en-US"/>
        </w:rPr>
        <w:t>(</w:t>
      </w:r>
      <w:r w:rsidR="00AE54A0" w:rsidRPr="00AE54A0">
        <w:rPr>
          <w:lang w:eastAsia="en-US"/>
        </w:rPr>
        <w:t>51.</w:t>
      </w:r>
      <w:r w:rsidR="00B7400F" w:rsidRPr="00AE54A0">
        <w:rPr>
          <w:lang w:eastAsia="en-US"/>
        </w:rPr>
        <w:t>att.</w:t>
      </w:r>
      <w:r w:rsidRPr="00AE54A0">
        <w:rPr>
          <w:lang w:eastAsia="en-US"/>
        </w:rPr>
        <w:t>).</w:t>
      </w:r>
      <w:r w:rsidRPr="00772F50">
        <w:rPr>
          <w:lang w:eastAsia="en-US"/>
        </w:rPr>
        <w:t xml:space="preserve"> </w:t>
      </w:r>
    </w:p>
    <w:p w14:paraId="7CA0FF79" w14:textId="0B7D0374" w:rsidR="00AE54A0" w:rsidRDefault="00AE54A0" w:rsidP="00AE54A0">
      <w:pPr>
        <w:pStyle w:val="Caption"/>
      </w:pPr>
      <w:bookmarkStart w:id="238" w:name="_Toc43297169"/>
      <w:r>
        <w:lastRenderedPageBreak/>
        <w:t xml:space="preserve">Attēls Nr. </w:t>
      </w:r>
      <w:r w:rsidR="00B71EBF">
        <w:t>52</w:t>
      </w:r>
      <w:r>
        <w:t xml:space="preserve">. </w:t>
      </w:r>
      <w:r w:rsidRPr="00772F50">
        <w:t xml:space="preserve">Nepilngadīgo izdarīto noziegumu skaits Lietuvas </w:t>
      </w:r>
      <w:r w:rsidR="0015471F">
        <w:t>Pierobežas pašvaldīb</w:t>
      </w:r>
      <w:r w:rsidRPr="00772F50">
        <w:t>ās 2014.–2019. gadā</w:t>
      </w:r>
      <w:r w:rsidRPr="00772F50">
        <w:rPr>
          <w:rStyle w:val="FootnoteReference"/>
        </w:rPr>
        <w:footnoteReference w:id="167"/>
      </w:r>
      <w:bookmarkEnd w:id="238"/>
    </w:p>
    <w:p w14:paraId="2B298D8F" w14:textId="64D0CDD7" w:rsidR="00B7400F" w:rsidRPr="00772F50" w:rsidRDefault="006F5C45" w:rsidP="00B7400F">
      <w:pPr>
        <w:spacing w:after="160" w:line="259" w:lineRule="auto"/>
        <w:ind w:left="0"/>
        <w:jc w:val="center"/>
        <w:rPr>
          <w:rFonts w:ascii="Calibri" w:eastAsia="Calibri" w:hAnsi="Calibri"/>
          <w:sz w:val="22"/>
          <w:szCs w:val="22"/>
          <w:lang w:eastAsia="en-US"/>
        </w:rPr>
      </w:pPr>
      <w:r>
        <w:rPr>
          <w:rFonts w:ascii="Calibri" w:eastAsia="Calibri" w:hAnsi="Calibri"/>
          <w:noProof/>
          <w:sz w:val="22"/>
          <w:szCs w:val="22"/>
          <w:lang w:eastAsia="lv-LV"/>
        </w:rPr>
        <w:drawing>
          <wp:inline distT="0" distB="0" distL="0" distR="0" wp14:anchorId="1594DA4D" wp14:editId="52E25FAA">
            <wp:extent cx="4890961" cy="2674620"/>
            <wp:effectExtent l="0" t="0" r="5080"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08146" cy="2684017"/>
                    </a:xfrm>
                    <a:prstGeom prst="rect">
                      <a:avLst/>
                    </a:prstGeom>
                    <a:noFill/>
                  </pic:spPr>
                </pic:pic>
              </a:graphicData>
            </a:graphic>
          </wp:inline>
        </w:drawing>
      </w:r>
    </w:p>
    <w:p w14:paraId="2E420243" w14:textId="3E79CF62" w:rsidR="000F26D5" w:rsidRPr="00772F50" w:rsidRDefault="00670BBE" w:rsidP="00670BBE">
      <w:pPr>
        <w:pStyle w:val="paraststeksts"/>
        <w:rPr>
          <w:lang w:eastAsia="en-US"/>
        </w:rPr>
      </w:pPr>
      <w:r w:rsidRPr="00772F50">
        <w:rPr>
          <w:lang w:eastAsia="en-US"/>
        </w:rPr>
        <w:t xml:space="preserve">2014.-2018. gadā Lietuvas </w:t>
      </w:r>
      <w:r w:rsidR="0015471F">
        <w:rPr>
          <w:lang w:eastAsia="en-US"/>
        </w:rPr>
        <w:t>Pierobežas pašvaldīb</w:t>
      </w:r>
      <w:r w:rsidRPr="00772F50">
        <w:rPr>
          <w:lang w:eastAsia="en-US"/>
        </w:rPr>
        <w:t xml:space="preserve">u teritorijās kopumā reģistrētais nepilngadīgo noziegumu skaits uz 10 tūkst. iedzīvotāju pārsniedzis Lietuvas kopējo līmeni, </w:t>
      </w:r>
      <w:r w:rsidR="000F26D5" w:rsidRPr="00772F50">
        <w:rPr>
          <w:lang w:eastAsia="en-US"/>
        </w:rPr>
        <w:t xml:space="preserve">izņemot 2017. gadu, kad </w:t>
      </w:r>
      <w:r w:rsidRPr="00772F50">
        <w:rPr>
          <w:lang w:eastAsia="en-US"/>
        </w:rPr>
        <w:t xml:space="preserve">situācija Lietuvas </w:t>
      </w:r>
      <w:r w:rsidR="0015471F">
        <w:rPr>
          <w:lang w:eastAsia="en-US"/>
        </w:rPr>
        <w:t>Pierobežas pašvaldīb</w:t>
      </w:r>
      <w:r w:rsidRPr="00772F50">
        <w:rPr>
          <w:lang w:eastAsia="en-US"/>
        </w:rPr>
        <w:t xml:space="preserve">ās un Lietuvā kopumā šajā ziņā bija teju vienāda. </w:t>
      </w:r>
      <w:r w:rsidR="001B1FFF" w:rsidRPr="00772F50">
        <w:rPr>
          <w:lang w:eastAsia="en-US"/>
        </w:rPr>
        <w:t xml:space="preserve">Arī </w:t>
      </w:r>
      <w:r w:rsidRPr="00772F50">
        <w:rPr>
          <w:lang w:eastAsia="en-US"/>
        </w:rPr>
        <w:t xml:space="preserve">2019. </w:t>
      </w:r>
      <w:r w:rsidR="000F26D5" w:rsidRPr="00772F50">
        <w:rPr>
          <w:lang w:eastAsia="en-US"/>
        </w:rPr>
        <w:t xml:space="preserve">gadā </w:t>
      </w:r>
      <w:r w:rsidR="001B1FFF" w:rsidRPr="00772F50">
        <w:rPr>
          <w:lang w:eastAsia="en-US"/>
        </w:rPr>
        <w:t xml:space="preserve">Lietuvas </w:t>
      </w:r>
      <w:r w:rsidR="0015471F">
        <w:rPr>
          <w:lang w:eastAsia="en-US"/>
        </w:rPr>
        <w:t>Pierobežas pašvaldīb</w:t>
      </w:r>
      <w:r w:rsidR="001B1FFF" w:rsidRPr="00772F50">
        <w:rPr>
          <w:lang w:eastAsia="en-US"/>
        </w:rPr>
        <w:t xml:space="preserve">u un </w:t>
      </w:r>
      <w:r w:rsidR="000F26D5" w:rsidRPr="00772F50">
        <w:rPr>
          <w:lang w:eastAsia="en-US"/>
        </w:rPr>
        <w:t xml:space="preserve">Lietuvas </w:t>
      </w:r>
      <w:r w:rsidR="001B1FFF" w:rsidRPr="00772F50">
        <w:rPr>
          <w:lang w:eastAsia="en-US"/>
        </w:rPr>
        <w:t xml:space="preserve">rādītāji ir līdzīgi, tomēr Lietuvas </w:t>
      </w:r>
      <w:r w:rsidR="0015471F">
        <w:rPr>
          <w:lang w:eastAsia="en-US"/>
        </w:rPr>
        <w:t>Pierobežas pašvaldīb</w:t>
      </w:r>
      <w:r w:rsidR="001B1FFF" w:rsidRPr="00772F50">
        <w:rPr>
          <w:lang w:eastAsia="en-US"/>
        </w:rPr>
        <w:t xml:space="preserve">ās kopā reģistrēti mazāk </w:t>
      </w:r>
      <w:r w:rsidR="000F26D5" w:rsidRPr="00772F50">
        <w:rPr>
          <w:lang w:eastAsia="en-US"/>
        </w:rPr>
        <w:t xml:space="preserve">nepilngadīgo noziedzības </w:t>
      </w:r>
      <w:r w:rsidR="001B1FFF" w:rsidRPr="00772F50">
        <w:rPr>
          <w:lang w:eastAsia="en-US"/>
        </w:rPr>
        <w:t xml:space="preserve">gadījumi uz 10 tūkst. iedzīvotāju nekā Lietuvā kopumā. Būtiski izceļas </w:t>
      </w:r>
      <w:proofErr w:type="spellStart"/>
      <w:r w:rsidR="001B1FFF" w:rsidRPr="00772F50">
        <w:rPr>
          <w:lang w:eastAsia="en-US"/>
        </w:rPr>
        <w:t>Pasvales</w:t>
      </w:r>
      <w:proofErr w:type="spellEnd"/>
      <w:r w:rsidR="001B1FFF" w:rsidRPr="00772F50">
        <w:rPr>
          <w:lang w:eastAsia="en-US"/>
        </w:rPr>
        <w:t xml:space="preserve"> raj., Biržu raj. un </w:t>
      </w:r>
      <w:proofErr w:type="spellStart"/>
      <w:r w:rsidR="001B1FFF" w:rsidRPr="00772F50">
        <w:rPr>
          <w:lang w:eastAsia="en-US"/>
        </w:rPr>
        <w:t>Jonišķu</w:t>
      </w:r>
      <w:proofErr w:type="spellEnd"/>
      <w:r w:rsidR="001B1FFF" w:rsidRPr="00772F50">
        <w:rPr>
          <w:lang w:eastAsia="en-US"/>
        </w:rPr>
        <w:t xml:space="preserve"> raj. </w:t>
      </w:r>
      <w:r w:rsidR="00DD495D" w:rsidRPr="00772F50">
        <w:rPr>
          <w:lang w:eastAsia="en-US"/>
        </w:rPr>
        <w:t>nepilngadīgo</w:t>
      </w:r>
      <w:r w:rsidR="001B1FFF" w:rsidRPr="00772F50">
        <w:rPr>
          <w:lang w:eastAsia="en-US"/>
        </w:rPr>
        <w:t xml:space="preserve"> noziegumu skaits uz 10 tūkst. iedzīvotāju 2014. gadā, kad tas </w:t>
      </w:r>
      <w:r w:rsidR="000F26D5" w:rsidRPr="00772F50">
        <w:rPr>
          <w:lang w:eastAsia="en-US"/>
        </w:rPr>
        <w:t>pat vairākkārt pārsniedz</w:t>
      </w:r>
      <w:r w:rsidR="001B1FFF" w:rsidRPr="00772F50">
        <w:rPr>
          <w:lang w:eastAsia="en-US"/>
        </w:rPr>
        <w:t xml:space="preserve">is </w:t>
      </w:r>
      <w:r w:rsidR="000F26D5" w:rsidRPr="00772F50">
        <w:rPr>
          <w:lang w:eastAsia="en-US"/>
        </w:rPr>
        <w:t xml:space="preserve">Lietuvas rādītāju. </w:t>
      </w:r>
      <w:r w:rsidR="001B1FFF" w:rsidRPr="00772F50">
        <w:rPr>
          <w:lang w:eastAsia="en-US"/>
        </w:rPr>
        <w:t xml:space="preserve">Kopumā situācija nepilngadīgo noziedzības jomā ir samazinājusies </w:t>
      </w:r>
      <w:r w:rsidR="000F26D5" w:rsidRPr="00AE54A0">
        <w:rPr>
          <w:lang w:eastAsia="en-US"/>
        </w:rPr>
        <w:t>(</w:t>
      </w:r>
      <w:r w:rsidR="00AE54A0" w:rsidRPr="00AE54A0">
        <w:rPr>
          <w:lang w:eastAsia="en-US"/>
        </w:rPr>
        <w:t>52</w:t>
      </w:r>
      <w:r w:rsidR="000F26D5" w:rsidRPr="00AE54A0">
        <w:rPr>
          <w:lang w:eastAsia="en-US"/>
        </w:rPr>
        <w:t>. att.).</w:t>
      </w:r>
    </w:p>
    <w:p w14:paraId="01BD673B" w14:textId="31D1FC66" w:rsidR="00AE54A0" w:rsidRDefault="00AE54A0" w:rsidP="00AE54A0">
      <w:pPr>
        <w:pStyle w:val="Caption"/>
      </w:pPr>
      <w:bookmarkStart w:id="239" w:name="_Toc43297170"/>
      <w:r>
        <w:t xml:space="preserve">Attēls Nr. </w:t>
      </w:r>
      <w:r w:rsidR="00B71EBF">
        <w:t>53</w:t>
      </w:r>
      <w:r>
        <w:t xml:space="preserve">. </w:t>
      </w:r>
      <w:r w:rsidRPr="00772F50">
        <w:t xml:space="preserve">Nepilngadīgo izdarīto noziegumu skaits uz 10 tūkst. iedzīvotājiem Lietuvas </w:t>
      </w:r>
      <w:r w:rsidR="0015471F">
        <w:t>Pierobežas pašvaldīb</w:t>
      </w:r>
      <w:r w:rsidRPr="00772F50">
        <w:t>ās un Lietuvā 2014.–2019. gadā</w:t>
      </w:r>
      <w:r w:rsidRPr="00772F50">
        <w:rPr>
          <w:rStyle w:val="FootnoteReference"/>
        </w:rPr>
        <w:footnoteReference w:id="168"/>
      </w:r>
      <w:bookmarkEnd w:id="239"/>
    </w:p>
    <w:p w14:paraId="408E973B" w14:textId="1241F714" w:rsidR="006F5C45" w:rsidRPr="006F5C45" w:rsidRDefault="006F5C45" w:rsidP="006F5C45">
      <w:pPr>
        <w:jc w:val="center"/>
        <w:rPr>
          <w:lang w:eastAsia="en-US"/>
        </w:rPr>
      </w:pPr>
      <w:r>
        <w:rPr>
          <w:noProof/>
          <w:lang w:eastAsia="lv-LV"/>
        </w:rPr>
        <w:drawing>
          <wp:inline distT="0" distB="0" distL="0" distR="0" wp14:anchorId="585AB9B2" wp14:editId="00FF4DB1">
            <wp:extent cx="5128260" cy="2542715"/>
            <wp:effectExtent l="0" t="0" r="0" b="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45556" cy="2551291"/>
                    </a:xfrm>
                    <a:prstGeom prst="rect">
                      <a:avLst/>
                    </a:prstGeom>
                    <a:noFill/>
                  </pic:spPr>
                </pic:pic>
              </a:graphicData>
            </a:graphic>
          </wp:inline>
        </w:drawing>
      </w:r>
    </w:p>
    <w:p w14:paraId="09DEF86D" w14:textId="01AF1A10" w:rsidR="005A1B0E" w:rsidRPr="00772F50" w:rsidRDefault="009E1EC2" w:rsidP="009E1EC2">
      <w:pPr>
        <w:pStyle w:val="paraststeksts"/>
        <w:rPr>
          <w:lang w:eastAsia="en-US"/>
        </w:rPr>
      </w:pPr>
      <w:r>
        <w:rPr>
          <w:b/>
        </w:rPr>
        <w:t>Gada laikā i</w:t>
      </w:r>
      <w:r w:rsidR="000F26D5" w:rsidRPr="007D4297">
        <w:rPr>
          <w:b/>
        </w:rPr>
        <w:t>zmeklēto noziedzīgu nodarījumu īpatsvar</w:t>
      </w:r>
      <w:r w:rsidR="00CA6184" w:rsidRPr="007D4297">
        <w:rPr>
          <w:b/>
        </w:rPr>
        <w:t>a</w:t>
      </w:r>
      <w:r>
        <w:rPr>
          <w:rStyle w:val="FootnoteReference"/>
          <w:b/>
        </w:rPr>
        <w:footnoteReference w:id="169"/>
      </w:r>
      <w:r w:rsidR="00CA6184" w:rsidRPr="00772F50">
        <w:rPr>
          <w:b/>
          <w:bCs/>
          <w:lang w:eastAsia="en-US"/>
        </w:rPr>
        <w:t xml:space="preserve"> dinamika</w:t>
      </w:r>
      <w:r w:rsidR="000F26D5" w:rsidRPr="00772F50">
        <w:rPr>
          <w:lang w:eastAsia="en-US"/>
        </w:rPr>
        <w:t xml:space="preserve"> </w:t>
      </w:r>
      <w:r w:rsidR="0009629C" w:rsidRPr="00772F50">
        <w:rPr>
          <w:lang w:eastAsia="en-US"/>
        </w:rPr>
        <w:t xml:space="preserve">2014.-2019. gadā </w:t>
      </w:r>
      <w:r w:rsidR="0015471F">
        <w:rPr>
          <w:lang w:eastAsia="en-US"/>
        </w:rPr>
        <w:t>Pierobežas pašvaldīb</w:t>
      </w:r>
      <w:r w:rsidR="0009629C" w:rsidRPr="00772F50">
        <w:rPr>
          <w:lang w:eastAsia="en-US"/>
        </w:rPr>
        <w:t>ās</w:t>
      </w:r>
      <w:proofErr w:type="gramStart"/>
      <w:r w:rsidR="0009629C" w:rsidRPr="00772F50">
        <w:rPr>
          <w:lang w:eastAsia="en-US"/>
        </w:rPr>
        <w:t xml:space="preserve"> </w:t>
      </w:r>
      <w:r w:rsidR="000F26D5" w:rsidRPr="00772F50">
        <w:rPr>
          <w:lang w:eastAsia="en-US"/>
        </w:rPr>
        <w:t xml:space="preserve"> </w:t>
      </w:r>
      <w:proofErr w:type="gramEnd"/>
      <w:r w:rsidR="00CA6184" w:rsidRPr="00772F50">
        <w:rPr>
          <w:lang w:eastAsia="en-US"/>
        </w:rPr>
        <w:t xml:space="preserve">ir līdzīga. Tas svārstījies </w:t>
      </w:r>
      <w:proofErr w:type="gramStart"/>
      <w:r w:rsidR="000F26D5" w:rsidRPr="00772F50">
        <w:rPr>
          <w:lang w:eastAsia="en-US"/>
        </w:rPr>
        <w:t xml:space="preserve">starp </w:t>
      </w:r>
      <w:r w:rsidR="00CA6184" w:rsidRPr="00772F50">
        <w:rPr>
          <w:lang w:eastAsia="en-US"/>
        </w:rPr>
        <w:t>apmēram</w:t>
      </w:r>
      <w:proofErr w:type="gramEnd"/>
      <w:r w:rsidR="00CA6184" w:rsidRPr="00772F50">
        <w:rPr>
          <w:lang w:eastAsia="en-US"/>
        </w:rPr>
        <w:t xml:space="preserve"> 55</w:t>
      </w:r>
      <w:r w:rsidR="000F26D5" w:rsidRPr="00772F50">
        <w:rPr>
          <w:lang w:eastAsia="en-US"/>
        </w:rPr>
        <w:t xml:space="preserve">% un </w:t>
      </w:r>
      <w:r w:rsidR="00CA6184" w:rsidRPr="00772F50">
        <w:rPr>
          <w:lang w:eastAsia="en-US"/>
        </w:rPr>
        <w:t>9</w:t>
      </w:r>
      <w:r w:rsidR="000F26D5" w:rsidRPr="00772F50">
        <w:rPr>
          <w:lang w:eastAsia="en-US"/>
        </w:rPr>
        <w:t xml:space="preserve">0% </w:t>
      </w:r>
      <w:r w:rsidR="00CA6184" w:rsidRPr="00772F50">
        <w:rPr>
          <w:lang w:eastAsia="en-US"/>
        </w:rPr>
        <w:t xml:space="preserve">pašvaldību vidū </w:t>
      </w:r>
      <w:r w:rsidR="00CA6184" w:rsidRPr="00AE54A0">
        <w:rPr>
          <w:lang w:eastAsia="en-US"/>
        </w:rPr>
        <w:t>(</w:t>
      </w:r>
      <w:r w:rsidR="00AE54A0" w:rsidRPr="00AE54A0">
        <w:rPr>
          <w:lang w:eastAsia="en-US"/>
        </w:rPr>
        <w:t>53</w:t>
      </w:r>
      <w:r w:rsidR="00CA6184" w:rsidRPr="00AE54A0">
        <w:rPr>
          <w:lang w:eastAsia="en-US"/>
        </w:rPr>
        <w:t>.</w:t>
      </w:r>
      <w:r w:rsidR="00AE54A0">
        <w:rPr>
          <w:lang w:eastAsia="en-US"/>
        </w:rPr>
        <w:t xml:space="preserve"> </w:t>
      </w:r>
      <w:r w:rsidR="000F26D5" w:rsidRPr="00AE54A0">
        <w:rPr>
          <w:lang w:eastAsia="en-US"/>
        </w:rPr>
        <w:t>att.).</w:t>
      </w:r>
      <w:r w:rsidR="000F26D5" w:rsidRPr="00772F50">
        <w:rPr>
          <w:lang w:eastAsia="en-US"/>
        </w:rPr>
        <w:t xml:space="preserve"> </w:t>
      </w:r>
      <w:r w:rsidR="00CA6184" w:rsidRPr="00772F50">
        <w:rPr>
          <w:lang w:eastAsia="en-US"/>
        </w:rPr>
        <w:lastRenderedPageBreak/>
        <w:t>Lielākais</w:t>
      </w:r>
      <w:r>
        <w:rPr>
          <w:lang w:eastAsia="en-US"/>
        </w:rPr>
        <w:t xml:space="preserve"> gada laikā</w:t>
      </w:r>
      <w:r w:rsidR="00CA6184" w:rsidRPr="00772F50">
        <w:rPr>
          <w:lang w:eastAsia="en-US"/>
        </w:rPr>
        <w:t xml:space="preserve"> izmeklēto noziedzīgo nodarījumu īpatsvara kritums vērojams 2016.-2017. gadā, pēc tam tas pārsvarā kāpis. 2019. gadā visās teritorijās vērojams augstākais</w:t>
      </w:r>
      <w:r>
        <w:rPr>
          <w:lang w:eastAsia="en-US"/>
        </w:rPr>
        <w:t xml:space="preserve"> gada laikā</w:t>
      </w:r>
      <w:r w:rsidR="00CA6184" w:rsidRPr="00772F50">
        <w:rPr>
          <w:lang w:eastAsia="en-US"/>
        </w:rPr>
        <w:t xml:space="preserve"> izmeklēto noziedzīgo nodarījumu īpatsvars 2014.-</w:t>
      </w:r>
      <w:proofErr w:type="gramStart"/>
      <w:r w:rsidR="00CA6184" w:rsidRPr="00772F50">
        <w:rPr>
          <w:lang w:eastAsia="en-US"/>
        </w:rPr>
        <w:t>2019.gada</w:t>
      </w:r>
      <w:proofErr w:type="gramEnd"/>
      <w:r w:rsidR="00CA6184" w:rsidRPr="00772F50">
        <w:rPr>
          <w:lang w:eastAsia="en-US"/>
        </w:rPr>
        <w:t xml:space="preserve"> periodā. Būtiski, ka visā 2014.-2019. gada periodā visās Lietuvas </w:t>
      </w:r>
      <w:r w:rsidR="0015471F">
        <w:rPr>
          <w:lang w:eastAsia="en-US"/>
        </w:rPr>
        <w:t>Pierobežas pašvaldīb</w:t>
      </w:r>
      <w:r w:rsidR="00CA6184" w:rsidRPr="00772F50">
        <w:rPr>
          <w:lang w:eastAsia="en-US"/>
        </w:rPr>
        <w:t xml:space="preserve">ās </w:t>
      </w:r>
      <w:r>
        <w:rPr>
          <w:lang w:eastAsia="en-US"/>
        </w:rPr>
        <w:t xml:space="preserve">gada laikā </w:t>
      </w:r>
      <w:r w:rsidR="00CA6184" w:rsidRPr="00772F50">
        <w:rPr>
          <w:lang w:eastAsia="en-US"/>
        </w:rPr>
        <w:t xml:space="preserve">izmeklēto noziedzīgo nodarījumu īpatsvars bijis lielāks nekā Lietuvā kopumā. </w:t>
      </w:r>
      <w:r w:rsidR="000F26D5" w:rsidRPr="00772F50">
        <w:rPr>
          <w:lang w:eastAsia="en-US"/>
        </w:rPr>
        <w:t xml:space="preserve">Lielākais </w:t>
      </w:r>
      <w:r>
        <w:rPr>
          <w:lang w:eastAsia="en-US"/>
        </w:rPr>
        <w:t xml:space="preserve">gada laikā </w:t>
      </w:r>
      <w:proofErr w:type="gramStart"/>
      <w:r w:rsidR="000F26D5" w:rsidRPr="00772F50">
        <w:rPr>
          <w:lang w:eastAsia="en-US"/>
        </w:rPr>
        <w:t>izmeklēto noziedzīgu nodarījumu</w:t>
      </w:r>
      <w:proofErr w:type="gramEnd"/>
      <w:r w:rsidR="000F26D5" w:rsidRPr="00772F50">
        <w:rPr>
          <w:lang w:eastAsia="en-US"/>
        </w:rPr>
        <w:t xml:space="preserve"> īpatsvars bij</w:t>
      </w:r>
      <w:r w:rsidR="00CA6184" w:rsidRPr="00772F50">
        <w:rPr>
          <w:lang w:eastAsia="en-US"/>
        </w:rPr>
        <w:t>is</w:t>
      </w:r>
      <w:r w:rsidR="000F26D5" w:rsidRPr="00772F50">
        <w:rPr>
          <w:lang w:eastAsia="en-US"/>
        </w:rPr>
        <w:t xml:space="preserve"> </w:t>
      </w:r>
      <w:proofErr w:type="spellStart"/>
      <w:r w:rsidR="000F26D5" w:rsidRPr="00772F50">
        <w:rPr>
          <w:lang w:eastAsia="en-US"/>
        </w:rPr>
        <w:t>Pasvales</w:t>
      </w:r>
      <w:proofErr w:type="spellEnd"/>
      <w:r w:rsidR="000F26D5" w:rsidRPr="00772F50">
        <w:rPr>
          <w:lang w:eastAsia="en-US"/>
        </w:rPr>
        <w:t xml:space="preserve"> raj. un </w:t>
      </w:r>
      <w:proofErr w:type="spellStart"/>
      <w:r w:rsidR="000F26D5" w:rsidRPr="00772F50">
        <w:rPr>
          <w:lang w:eastAsia="en-US"/>
        </w:rPr>
        <w:t>Jonišķu</w:t>
      </w:r>
      <w:proofErr w:type="spellEnd"/>
      <w:r w:rsidR="000F26D5" w:rsidRPr="00772F50">
        <w:rPr>
          <w:lang w:eastAsia="en-US"/>
        </w:rPr>
        <w:t xml:space="preserve"> raj., mazākais – </w:t>
      </w:r>
      <w:proofErr w:type="spellStart"/>
      <w:r w:rsidR="000F26D5" w:rsidRPr="00772F50">
        <w:rPr>
          <w:lang w:eastAsia="en-US"/>
        </w:rPr>
        <w:t>Rokišķu</w:t>
      </w:r>
      <w:proofErr w:type="spellEnd"/>
      <w:r w:rsidR="000F26D5" w:rsidRPr="00772F50">
        <w:rPr>
          <w:lang w:eastAsia="en-US"/>
        </w:rPr>
        <w:t xml:space="preserve"> raj</w:t>
      </w:r>
      <w:r w:rsidR="00CA6184" w:rsidRPr="00772F50">
        <w:rPr>
          <w:lang w:eastAsia="en-US"/>
        </w:rPr>
        <w:t>.</w:t>
      </w:r>
      <w:r w:rsidR="000F26D5" w:rsidRPr="00772F50">
        <w:rPr>
          <w:lang w:eastAsia="en-US"/>
        </w:rPr>
        <w:t xml:space="preserve">. </w:t>
      </w:r>
    </w:p>
    <w:p w14:paraId="7BF5FEFD" w14:textId="069DAFA4" w:rsidR="00AE54A0" w:rsidRDefault="00AE54A0" w:rsidP="00AE54A0">
      <w:pPr>
        <w:pStyle w:val="Caption"/>
      </w:pPr>
      <w:bookmarkStart w:id="240" w:name="_Toc43297171"/>
      <w:r>
        <w:t xml:space="preserve">Attēls Nr. </w:t>
      </w:r>
      <w:r w:rsidR="00B71EBF">
        <w:t>54</w:t>
      </w:r>
      <w:r>
        <w:t xml:space="preserve">. </w:t>
      </w:r>
      <w:r w:rsidR="006F5C45">
        <w:t xml:space="preserve">Gada laikā </w:t>
      </w:r>
      <w:proofErr w:type="gramStart"/>
      <w:r w:rsidR="006F5C45">
        <w:t>i</w:t>
      </w:r>
      <w:r w:rsidRPr="00772F50">
        <w:t>zmeklēto noziedzīgu nodarījumu</w:t>
      </w:r>
      <w:proofErr w:type="gramEnd"/>
      <w:r w:rsidRPr="00772F50">
        <w:t xml:space="preserve"> īpatsvars (%) Lietuvas </w:t>
      </w:r>
      <w:r w:rsidR="0015471F">
        <w:t>Pierobežas pašvaldīb</w:t>
      </w:r>
      <w:r w:rsidRPr="00772F50">
        <w:t>ās un Lietuvā 2014.–2019. gadā</w:t>
      </w:r>
      <w:r w:rsidRPr="00772F50">
        <w:rPr>
          <w:rStyle w:val="FootnoteReference"/>
        </w:rPr>
        <w:footnoteReference w:id="170"/>
      </w:r>
      <w:bookmarkEnd w:id="240"/>
    </w:p>
    <w:p w14:paraId="662EF9FB" w14:textId="326E6474" w:rsidR="006F5C45" w:rsidRPr="006F5C45" w:rsidRDefault="006F5C45" w:rsidP="006F5C45">
      <w:pPr>
        <w:jc w:val="center"/>
        <w:rPr>
          <w:lang w:eastAsia="en-US"/>
        </w:rPr>
      </w:pPr>
      <w:r>
        <w:rPr>
          <w:noProof/>
          <w:lang w:eastAsia="lv-LV"/>
        </w:rPr>
        <w:drawing>
          <wp:inline distT="0" distB="0" distL="0" distR="0" wp14:anchorId="3EDF64EB" wp14:editId="6A0C01EB">
            <wp:extent cx="5196840" cy="2565858"/>
            <wp:effectExtent l="0" t="0" r="3810" b="6350"/>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12706" cy="2573691"/>
                    </a:xfrm>
                    <a:prstGeom prst="rect">
                      <a:avLst/>
                    </a:prstGeom>
                    <a:noFill/>
                  </pic:spPr>
                </pic:pic>
              </a:graphicData>
            </a:graphic>
          </wp:inline>
        </w:drawing>
      </w:r>
    </w:p>
    <w:p w14:paraId="286B1DC5" w14:textId="3E73C570" w:rsidR="00AE54A0" w:rsidRDefault="00AE54A0" w:rsidP="00AE54A0">
      <w:pPr>
        <w:pStyle w:val="Caption"/>
      </w:pPr>
      <w:bookmarkStart w:id="241" w:name="_Toc43297172"/>
      <w:r>
        <w:t xml:space="preserve">Attēls Nr. </w:t>
      </w:r>
      <w:r w:rsidR="00B71EBF">
        <w:t>55</w:t>
      </w:r>
      <w:r>
        <w:t xml:space="preserve">. </w:t>
      </w:r>
      <w:r w:rsidRPr="00772F50">
        <w:t xml:space="preserve">Policijas amatpersonu skaits uz 100 tūkst. iedzīvotājiem Lietuvas </w:t>
      </w:r>
      <w:r w:rsidR="0015471F">
        <w:t>Pierobežas pašvaldīb</w:t>
      </w:r>
      <w:r w:rsidRPr="00772F50">
        <w:t>ās un Lietuvā 2014.–2018. gadā</w:t>
      </w:r>
      <w:r w:rsidRPr="00772F50">
        <w:rPr>
          <w:rStyle w:val="FootnoteReference"/>
        </w:rPr>
        <w:footnoteReference w:id="171"/>
      </w:r>
      <w:bookmarkEnd w:id="241"/>
    </w:p>
    <w:p w14:paraId="3A21C5C6" w14:textId="4E515AC0" w:rsidR="006F5C45" w:rsidRPr="006F5C45" w:rsidRDefault="006F5C45" w:rsidP="006F5C45">
      <w:pPr>
        <w:jc w:val="center"/>
        <w:rPr>
          <w:lang w:eastAsia="en-US"/>
        </w:rPr>
      </w:pPr>
      <w:r>
        <w:rPr>
          <w:noProof/>
          <w:lang w:eastAsia="lv-LV"/>
        </w:rPr>
        <w:drawing>
          <wp:inline distT="0" distB="0" distL="0" distR="0" wp14:anchorId="59045895" wp14:editId="38A63B5D">
            <wp:extent cx="5318760" cy="2541197"/>
            <wp:effectExtent l="0" t="0" r="0" b="0"/>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33756" cy="2548362"/>
                    </a:xfrm>
                    <a:prstGeom prst="rect">
                      <a:avLst/>
                    </a:prstGeom>
                    <a:noFill/>
                  </pic:spPr>
                </pic:pic>
              </a:graphicData>
            </a:graphic>
          </wp:inline>
        </w:drawing>
      </w:r>
    </w:p>
    <w:p w14:paraId="4744B471" w14:textId="0F005176" w:rsidR="00EF6D67" w:rsidRPr="00772F50" w:rsidRDefault="00731A33" w:rsidP="007D4297">
      <w:pPr>
        <w:pStyle w:val="paraststeksts"/>
        <w:rPr>
          <w:lang w:eastAsia="en-US"/>
        </w:rPr>
      </w:pPr>
      <w:r w:rsidRPr="0C7E55ED">
        <w:rPr>
          <w:lang w:eastAsia="en-US"/>
        </w:rPr>
        <w:t>Vērtējot policijas amatpersonu skaitu uz 100 tūkst</w:t>
      </w:r>
      <w:r w:rsidR="00EE04E4" w:rsidRPr="0C7E55ED">
        <w:rPr>
          <w:lang w:eastAsia="en-US"/>
        </w:rPr>
        <w:t>.</w:t>
      </w:r>
      <w:r w:rsidRPr="0C7E55ED">
        <w:rPr>
          <w:lang w:eastAsia="en-US"/>
        </w:rPr>
        <w:t xml:space="preserve"> iedzīvotājiem, vērojams, ka līdz 2016. gadam visās Lietuvas </w:t>
      </w:r>
      <w:r w:rsidR="0015471F">
        <w:rPr>
          <w:lang w:eastAsia="en-US"/>
        </w:rPr>
        <w:t>Pierobežas pašvaldīb</w:t>
      </w:r>
      <w:r w:rsidRPr="0C7E55ED">
        <w:rPr>
          <w:lang w:eastAsia="en-US"/>
        </w:rPr>
        <w:t>ās samazinājies policijas amatpersonu skaits uz 100 tūkst. iedzīvotājiem, bet kopš 2017. gada tas nedaudz pieaudzis.</w:t>
      </w:r>
      <w:r w:rsidRPr="0C7E55ED">
        <w:rPr>
          <w:b/>
          <w:bCs/>
          <w:lang w:eastAsia="en-US"/>
        </w:rPr>
        <w:t xml:space="preserve"> </w:t>
      </w:r>
      <w:r w:rsidR="00EF6D67" w:rsidRPr="0C7E55ED">
        <w:rPr>
          <w:lang w:eastAsia="en-US"/>
        </w:rPr>
        <w:t xml:space="preserve">Tikai </w:t>
      </w:r>
      <w:proofErr w:type="spellStart"/>
      <w:r w:rsidR="00EF6D67" w:rsidRPr="0C7E55ED">
        <w:rPr>
          <w:lang w:eastAsia="en-US"/>
        </w:rPr>
        <w:t>Rokišķu</w:t>
      </w:r>
      <w:proofErr w:type="spellEnd"/>
      <w:r w:rsidR="00EF6D67" w:rsidRPr="0C7E55ED">
        <w:rPr>
          <w:lang w:eastAsia="en-US"/>
        </w:rPr>
        <w:t xml:space="preserve"> raj. un </w:t>
      </w:r>
      <w:proofErr w:type="spellStart"/>
      <w:r w:rsidR="00EF6D67" w:rsidRPr="0C7E55ED">
        <w:rPr>
          <w:lang w:eastAsia="en-US"/>
        </w:rPr>
        <w:t>Pakrojas</w:t>
      </w:r>
      <w:proofErr w:type="spellEnd"/>
      <w:r w:rsidR="00EF6D67" w:rsidRPr="0C7E55ED">
        <w:rPr>
          <w:lang w:eastAsia="en-US"/>
        </w:rPr>
        <w:t xml:space="preserve"> raj. 2018.  gadā vērojama policijas amatpersonu skaita uz 100 tūkst. iedzīvotājiem samazināšanās. Lielākais policijas amatpersonu skaits uz 100 tūkst</w:t>
      </w:r>
      <w:r w:rsidR="00EE04E4" w:rsidRPr="0C7E55ED">
        <w:rPr>
          <w:lang w:eastAsia="en-US"/>
        </w:rPr>
        <w:t>.</w:t>
      </w:r>
      <w:r w:rsidR="00EF6D67" w:rsidRPr="0C7E55ED">
        <w:rPr>
          <w:lang w:eastAsia="en-US"/>
        </w:rPr>
        <w:t xml:space="preserve"> iedzīvotājiem 2014.-2018. gadā bijis </w:t>
      </w:r>
      <w:proofErr w:type="spellStart"/>
      <w:r w:rsidR="00EF6D67" w:rsidRPr="0C7E55ED">
        <w:rPr>
          <w:lang w:eastAsia="en-US"/>
        </w:rPr>
        <w:t>Jonišķu</w:t>
      </w:r>
      <w:proofErr w:type="spellEnd"/>
      <w:r w:rsidR="00EF6D67" w:rsidRPr="0C7E55ED">
        <w:rPr>
          <w:lang w:eastAsia="en-US"/>
        </w:rPr>
        <w:t xml:space="preserve"> raj. un </w:t>
      </w:r>
      <w:proofErr w:type="spellStart"/>
      <w:r w:rsidR="00EF6D67" w:rsidRPr="0C7E55ED">
        <w:rPr>
          <w:lang w:eastAsia="en-US"/>
        </w:rPr>
        <w:t>Pakrojas</w:t>
      </w:r>
      <w:proofErr w:type="spellEnd"/>
      <w:r w:rsidR="00EF6D67" w:rsidRPr="0C7E55ED">
        <w:rPr>
          <w:lang w:eastAsia="en-US"/>
        </w:rPr>
        <w:t xml:space="preserve"> </w:t>
      </w:r>
      <w:r w:rsidR="00EF6D67" w:rsidRPr="0C7E55ED">
        <w:rPr>
          <w:lang w:eastAsia="en-US"/>
        </w:rPr>
        <w:lastRenderedPageBreak/>
        <w:t xml:space="preserve">raj., mazākais – Biržu raj. un </w:t>
      </w:r>
      <w:proofErr w:type="spellStart"/>
      <w:r w:rsidR="00EF6D67" w:rsidRPr="0C7E55ED">
        <w:rPr>
          <w:lang w:eastAsia="en-US"/>
        </w:rPr>
        <w:t>Pasvales</w:t>
      </w:r>
      <w:proofErr w:type="spellEnd"/>
      <w:r w:rsidR="00EF6D67" w:rsidRPr="0C7E55ED">
        <w:rPr>
          <w:lang w:eastAsia="en-US"/>
        </w:rPr>
        <w:t xml:space="preserve"> raj. (</w:t>
      </w:r>
      <w:r w:rsidR="00AE54A0" w:rsidRPr="0C7E55ED">
        <w:rPr>
          <w:lang w:eastAsia="en-US"/>
        </w:rPr>
        <w:t>54</w:t>
      </w:r>
      <w:r w:rsidR="00EF6D67" w:rsidRPr="0C7E55ED">
        <w:rPr>
          <w:lang w:eastAsia="en-US"/>
        </w:rPr>
        <w:t>. att.). Vienlaikus kopējais Lietuvas policijas amatpersonu skait</w:t>
      </w:r>
      <w:r w:rsidR="00EE04E4" w:rsidRPr="0C7E55ED">
        <w:rPr>
          <w:lang w:eastAsia="en-US"/>
        </w:rPr>
        <w:t xml:space="preserve">s </w:t>
      </w:r>
      <w:r w:rsidR="00EF6D67" w:rsidRPr="0C7E55ED">
        <w:rPr>
          <w:lang w:eastAsia="en-US"/>
        </w:rPr>
        <w:t xml:space="preserve">uz 100 </w:t>
      </w:r>
      <w:r w:rsidR="00EE04E4" w:rsidRPr="0C7E55ED">
        <w:rPr>
          <w:lang w:eastAsia="en-US"/>
        </w:rPr>
        <w:t xml:space="preserve">tūkst. </w:t>
      </w:r>
      <w:r w:rsidR="00EF6D67" w:rsidRPr="0C7E55ED">
        <w:rPr>
          <w:lang w:eastAsia="en-US"/>
        </w:rPr>
        <w:t xml:space="preserve">iedzīvotājiem līdz 2016. gadam samazinājās un līdz pat </w:t>
      </w:r>
      <w:proofErr w:type="gramStart"/>
      <w:r w:rsidR="00EE04E4" w:rsidRPr="0C7E55ED">
        <w:rPr>
          <w:lang w:eastAsia="en-US"/>
        </w:rPr>
        <w:t>2019.gadam</w:t>
      </w:r>
      <w:proofErr w:type="gramEnd"/>
      <w:r w:rsidR="00EF6D67" w:rsidRPr="0C7E55ED">
        <w:rPr>
          <w:lang w:eastAsia="en-US"/>
        </w:rPr>
        <w:t xml:space="preserve"> saglabājās </w:t>
      </w:r>
      <w:r w:rsidR="00EE04E4" w:rsidRPr="0C7E55ED">
        <w:rPr>
          <w:lang w:eastAsia="en-US"/>
        </w:rPr>
        <w:t xml:space="preserve">teju </w:t>
      </w:r>
      <w:r w:rsidR="00EF6D67" w:rsidRPr="0C7E55ED">
        <w:rPr>
          <w:lang w:eastAsia="en-US"/>
        </w:rPr>
        <w:t xml:space="preserve">nemainīgs. Visā pētāmajā periodā nevienas pašvaldības policijas amatpersonu skaita rādītājs nesasniedz kopējo Lietuvas policijas amatpersonu skaita rādītāju. </w:t>
      </w:r>
    </w:p>
    <w:p w14:paraId="2590302B" w14:textId="1EF65297" w:rsidR="008B1CAD" w:rsidRPr="00772F50" w:rsidRDefault="00F83CCD" w:rsidP="004627AD">
      <w:pPr>
        <w:pStyle w:val="Heading5"/>
      </w:pPr>
      <w:bookmarkStart w:id="242" w:name="_Toc40779400"/>
      <w:bookmarkStart w:id="243" w:name="_Toc42466037"/>
      <w:r w:rsidRPr="00772F50">
        <w:t xml:space="preserve">Ugunsdzēsības un glābšanas </w:t>
      </w:r>
      <w:bookmarkEnd w:id="242"/>
      <w:r w:rsidRPr="00772F50">
        <w:t>pakalpojum</w:t>
      </w:r>
      <w:r w:rsidR="008B1CAD" w:rsidRPr="00772F50">
        <w:t>i</w:t>
      </w:r>
      <w:bookmarkEnd w:id="243"/>
    </w:p>
    <w:p w14:paraId="07573EAE" w14:textId="2798A3CF" w:rsidR="000F26D5" w:rsidRPr="00772F50" w:rsidRDefault="00EE04E4" w:rsidP="00843B71">
      <w:pPr>
        <w:pStyle w:val="paraststeksts"/>
        <w:rPr>
          <w:szCs w:val="24"/>
          <w:lang w:eastAsia="en-US"/>
        </w:rPr>
      </w:pPr>
      <w:r w:rsidRPr="00772F50">
        <w:rPr>
          <w:rStyle w:val="paraststekstsChar"/>
        </w:rPr>
        <w:t>Reģistrēto u</w:t>
      </w:r>
      <w:r w:rsidR="000F26D5" w:rsidRPr="00772F50">
        <w:rPr>
          <w:rStyle w:val="paraststekstsChar"/>
        </w:rPr>
        <w:t>gunsgrēku skaits</w:t>
      </w:r>
      <w:r w:rsidR="00C24732" w:rsidRPr="00772F50">
        <w:rPr>
          <w:rStyle w:val="paraststekstsChar"/>
        </w:rPr>
        <w:t xml:space="preserve"> uz </w:t>
      </w:r>
      <w:r w:rsidR="00F32BEE" w:rsidRPr="00772F50">
        <w:rPr>
          <w:rStyle w:val="paraststekstsChar"/>
        </w:rPr>
        <w:t>10 tūkst.</w:t>
      </w:r>
      <w:r w:rsidR="000F26D5" w:rsidRPr="00772F50">
        <w:rPr>
          <w:rStyle w:val="paraststekstsChar"/>
        </w:rPr>
        <w:t xml:space="preserve"> iedzīvotāj</w:t>
      </w:r>
      <w:r w:rsidRPr="00772F50">
        <w:rPr>
          <w:rStyle w:val="paraststekstsChar"/>
        </w:rPr>
        <w:t>u</w:t>
      </w:r>
      <w:r w:rsidR="000F26D5" w:rsidRPr="00772F50">
        <w:rPr>
          <w:rStyle w:val="paraststekstsChar"/>
        </w:rPr>
        <w:t xml:space="preserve"> </w:t>
      </w:r>
      <w:r w:rsidR="00C24732" w:rsidRPr="00772F50">
        <w:rPr>
          <w:rStyle w:val="paraststekstsChar"/>
        </w:rPr>
        <w:t xml:space="preserve">Lietuvas </w:t>
      </w:r>
      <w:r w:rsidR="0015471F">
        <w:rPr>
          <w:rStyle w:val="paraststekstsChar"/>
        </w:rPr>
        <w:t>Pierobežas pašvaldīb</w:t>
      </w:r>
      <w:r w:rsidR="00C24732" w:rsidRPr="00772F50">
        <w:rPr>
          <w:rStyle w:val="paraststekstsChar"/>
        </w:rPr>
        <w:t xml:space="preserve">ās 2014.-2019. gadā nav būtiski </w:t>
      </w:r>
      <w:r w:rsidR="00C24732" w:rsidRPr="00AE54A0">
        <w:rPr>
          <w:rStyle w:val="paraststekstsChar"/>
        </w:rPr>
        <w:t xml:space="preserve">mainījies </w:t>
      </w:r>
      <w:r w:rsidR="000F26D5" w:rsidRPr="00AE54A0">
        <w:rPr>
          <w:rStyle w:val="paraststekstsChar"/>
        </w:rPr>
        <w:t>(</w:t>
      </w:r>
      <w:r w:rsidR="00AE54A0" w:rsidRPr="00AE54A0">
        <w:rPr>
          <w:rStyle w:val="paraststekstsChar"/>
        </w:rPr>
        <w:t>55</w:t>
      </w:r>
      <w:r w:rsidR="000F26D5" w:rsidRPr="00AE54A0">
        <w:rPr>
          <w:rStyle w:val="paraststekstsChar"/>
        </w:rPr>
        <w:t>. att.).</w:t>
      </w:r>
      <w:r w:rsidR="000F26D5" w:rsidRPr="00772F50">
        <w:rPr>
          <w:rStyle w:val="paraststekstsChar"/>
        </w:rPr>
        <w:t xml:space="preserve"> </w:t>
      </w:r>
      <w:r w:rsidR="000F26D5" w:rsidRPr="00772F50">
        <w:rPr>
          <w:lang w:eastAsia="en-US"/>
        </w:rPr>
        <w:t xml:space="preserve">Akmenes raj. un </w:t>
      </w:r>
      <w:proofErr w:type="spellStart"/>
      <w:r w:rsidR="000F26D5" w:rsidRPr="00772F50">
        <w:rPr>
          <w:lang w:eastAsia="en-US"/>
        </w:rPr>
        <w:t>Pakrojas</w:t>
      </w:r>
      <w:proofErr w:type="spellEnd"/>
      <w:r w:rsidR="000F26D5" w:rsidRPr="00772F50">
        <w:rPr>
          <w:lang w:eastAsia="en-US"/>
        </w:rPr>
        <w:t xml:space="preserve"> raj. ugunsgrēku skaits </w:t>
      </w:r>
      <w:r w:rsidR="00843B71" w:rsidRPr="00772F50">
        <w:rPr>
          <w:lang w:eastAsia="en-US"/>
        </w:rPr>
        <w:t xml:space="preserve">uz 10 tūkst. iedzīvotāju </w:t>
      </w:r>
      <w:r w:rsidR="000F26D5" w:rsidRPr="00772F50">
        <w:rPr>
          <w:lang w:eastAsia="en-US"/>
        </w:rPr>
        <w:t>līdz 2016. gadam samazināj</w:t>
      </w:r>
      <w:r w:rsidRPr="00772F50">
        <w:rPr>
          <w:lang w:eastAsia="en-US"/>
        </w:rPr>
        <w:t>ies</w:t>
      </w:r>
      <w:r w:rsidR="000F26D5" w:rsidRPr="00772F50">
        <w:rPr>
          <w:lang w:eastAsia="en-US"/>
        </w:rPr>
        <w:t xml:space="preserve">, </w:t>
      </w:r>
      <w:r w:rsidR="00843B71" w:rsidRPr="00772F50">
        <w:rPr>
          <w:lang w:eastAsia="en-US"/>
        </w:rPr>
        <w:t>no</w:t>
      </w:r>
      <w:r w:rsidR="000F26D5" w:rsidRPr="00772F50">
        <w:rPr>
          <w:lang w:eastAsia="en-US"/>
        </w:rPr>
        <w:t xml:space="preserve"> 2017. gada sā</w:t>
      </w:r>
      <w:r w:rsidR="00843B71" w:rsidRPr="00772F50">
        <w:rPr>
          <w:lang w:eastAsia="en-US"/>
        </w:rPr>
        <w:t>cis</w:t>
      </w:r>
      <w:r w:rsidR="000F26D5" w:rsidRPr="00772F50">
        <w:rPr>
          <w:lang w:eastAsia="en-US"/>
        </w:rPr>
        <w:t xml:space="preserve"> pieaugt un 2019. gadā atkal </w:t>
      </w:r>
      <w:r w:rsidR="00843B71" w:rsidRPr="00772F50">
        <w:rPr>
          <w:lang w:eastAsia="en-US"/>
        </w:rPr>
        <w:t>samazinājies</w:t>
      </w:r>
      <w:r w:rsidR="000F26D5" w:rsidRPr="00772F50">
        <w:rPr>
          <w:lang w:eastAsia="en-US"/>
        </w:rPr>
        <w:t>. Biržu raj.</w:t>
      </w:r>
      <w:r w:rsidR="00843B71" w:rsidRPr="00772F50">
        <w:rPr>
          <w:lang w:eastAsia="en-US"/>
        </w:rPr>
        <w:t xml:space="preserve"> </w:t>
      </w:r>
      <w:r w:rsidR="000F26D5" w:rsidRPr="00772F50">
        <w:rPr>
          <w:lang w:eastAsia="en-US"/>
        </w:rPr>
        <w:t xml:space="preserve">ugunsgrēku skaits </w:t>
      </w:r>
      <w:r w:rsidR="00843B71" w:rsidRPr="00772F50">
        <w:rPr>
          <w:lang w:eastAsia="en-US"/>
        </w:rPr>
        <w:t xml:space="preserve">uz 10 tūkst. iedzīvotāju </w:t>
      </w:r>
      <w:r w:rsidR="000F26D5" w:rsidRPr="00772F50">
        <w:rPr>
          <w:lang w:eastAsia="en-US"/>
        </w:rPr>
        <w:t>līdz 2015. gadam samazināj</w:t>
      </w:r>
      <w:r w:rsidR="00843B71" w:rsidRPr="00772F50">
        <w:rPr>
          <w:lang w:eastAsia="en-US"/>
        </w:rPr>
        <w:t>ies</w:t>
      </w:r>
      <w:r w:rsidR="000F26D5" w:rsidRPr="00772F50">
        <w:rPr>
          <w:lang w:eastAsia="en-US"/>
        </w:rPr>
        <w:t xml:space="preserve">, no 2016. gada </w:t>
      </w:r>
      <w:r w:rsidR="00843B71" w:rsidRPr="00772F50">
        <w:rPr>
          <w:lang w:eastAsia="en-US"/>
        </w:rPr>
        <w:t>pieaudzis</w:t>
      </w:r>
      <w:r w:rsidR="000F26D5" w:rsidRPr="00772F50">
        <w:rPr>
          <w:lang w:eastAsia="en-US"/>
        </w:rPr>
        <w:t xml:space="preserve"> un 2019. gadā atkal samazināj</w:t>
      </w:r>
      <w:r w:rsidR="00843B71" w:rsidRPr="00772F50">
        <w:rPr>
          <w:lang w:eastAsia="en-US"/>
        </w:rPr>
        <w:t>ies</w:t>
      </w:r>
      <w:r w:rsidR="000F26D5" w:rsidRPr="00772F50">
        <w:rPr>
          <w:lang w:eastAsia="en-US"/>
        </w:rPr>
        <w:t xml:space="preserve">. </w:t>
      </w:r>
      <w:proofErr w:type="spellStart"/>
      <w:r w:rsidR="000F26D5" w:rsidRPr="00772F50">
        <w:rPr>
          <w:lang w:eastAsia="en-US"/>
        </w:rPr>
        <w:t>Pasvales</w:t>
      </w:r>
      <w:proofErr w:type="spellEnd"/>
      <w:r w:rsidR="000F26D5" w:rsidRPr="00772F50">
        <w:rPr>
          <w:lang w:eastAsia="en-US"/>
        </w:rPr>
        <w:t xml:space="preserve"> raj. un </w:t>
      </w:r>
      <w:proofErr w:type="spellStart"/>
      <w:r w:rsidR="000F26D5" w:rsidRPr="00772F50">
        <w:rPr>
          <w:lang w:eastAsia="en-US"/>
        </w:rPr>
        <w:t>Rokišķu</w:t>
      </w:r>
      <w:proofErr w:type="spellEnd"/>
      <w:r w:rsidR="000F26D5" w:rsidRPr="00772F50">
        <w:rPr>
          <w:lang w:eastAsia="en-US"/>
        </w:rPr>
        <w:t xml:space="preserve"> raj. ugunsgrēku skaits</w:t>
      </w:r>
      <w:r w:rsidR="00084812" w:rsidRPr="00772F50">
        <w:rPr>
          <w:lang w:eastAsia="en-US"/>
        </w:rPr>
        <w:t xml:space="preserve"> uz 10 tūkst. iedzīvotāju</w:t>
      </w:r>
      <w:r w:rsidR="000F26D5" w:rsidRPr="00772F50">
        <w:rPr>
          <w:lang w:eastAsia="en-US"/>
        </w:rPr>
        <w:t xml:space="preserve"> līdz 2017. gadam samazināj</w:t>
      </w:r>
      <w:r w:rsidR="00843B71" w:rsidRPr="00772F50">
        <w:rPr>
          <w:lang w:eastAsia="en-US"/>
        </w:rPr>
        <w:t>ies</w:t>
      </w:r>
      <w:r w:rsidR="000F26D5" w:rsidRPr="00772F50">
        <w:rPr>
          <w:lang w:eastAsia="en-US"/>
        </w:rPr>
        <w:t>, 2018. gadā pieau</w:t>
      </w:r>
      <w:r w:rsidR="00843B71" w:rsidRPr="00772F50">
        <w:rPr>
          <w:lang w:eastAsia="en-US"/>
        </w:rPr>
        <w:t>dzis</w:t>
      </w:r>
      <w:r w:rsidR="000F26D5" w:rsidRPr="00772F50">
        <w:rPr>
          <w:lang w:eastAsia="en-US"/>
        </w:rPr>
        <w:t xml:space="preserve"> un saglabāj</w:t>
      </w:r>
      <w:r w:rsidR="00084812" w:rsidRPr="00772F50">
        <w:rPr>
          <w:lang w:eastAsia="en-US"/>
        </w:rPr>
        <w:t>ies</w:t>
      </w:r>
      <w:r w:rsidR="000F26D5" w:rsidRPr="00772F50">
        <w:rPr>
          <w:lang w:eastAsia="en-US"/>
        </w:rPr>
        <w:t xml:space="preserve"> </w:t>
      </w:r>
      <w:r w:rsidR="00843B71" w:rsidRPr="00772F50">
        <w:rPr>
          <w:lang w:eastAsia="en-US"/>
        </w:rPr>
        <w:t>vienmērīgs</w:t>
      </w:r>
      <w:r w:rsidR="000F26D5" w:rsidRPr="00772F50">
        <w:rPr>
          <w:lang w:eastAsia="en-US"/>
        </w:rPr>
        <w:t xml:space="preserve"> </w:t>
      </w:r>
      <w:r w:rsidR="00843B71" w:rsidRPr="00772F50">
        <w:rPr>
          <w:lang w:eastAsia="en-US"/>
        </w:rPr>
        <w:t xml:space="preserve">līdz 2019. gadam. </w:t>
      </w:r>
      <w:r w:rsidR="00084812" w:rsidRPr="00772F50">
        <w:rPr>
          <w:lang w:eastAsia="en-US"/>
        </w:rPr>
        <w:t xml:space="preserve">Savukārt </w:t>
      </w:r>
      <w:proofErr w:type="spellStart"/>
      <w:r w:rsidR="000F26D5" w:rsidRPr="00772F50">
        <w:rPr>
          <w:lang w:eastAsia="en-US"/>
        </w:rPr>
        <w:t>Jonišķu</w:t>
      </w:r>
      <w:proofErr w:type="spellEnd"/>
      <w:r w:rsidR="000F26D5" w:rsidRPr="00772F50">
        <w:rPr>
          <w:lang w:eastAsia="en-US"/>
        </w:rPr>
        <w:t xml:space="preserve"> raj. visā pētāmajā periodā ugunsgrēku skaits</w:t>
      </w:r>
      <w:r w:rsidR="00084812" w:rsidRPr="00772F50">
        <w:rPr>
          <w:lang w:eastAsia="en-US"/>
        </w:rPr>
        <w:t xml:space="preserve"> uz 10 tūkst. iedzīvotāju</w:t>
      </w:r>
      <w:r w:rsidR="000F26D5" w:rsidRPr="00772F50">
        <w:rPr>
          <w:lang w:eastAsia="en-US"/>
        </w:rPr>
        <w:t xml:space="preserve"> </w:t>
      </w:r>
      <w:r w:rsidR="00084812" w:rsidRPr="00772F50">
        <w:rPr>
          <w:lang w:eastAsia="en-US"/>
        </w:rPr>
        <w:t xml:space="preserve">bijis svārstīgs – šajā rajonā gan tas ik gadu ir zemāks nekā citās Lietuvas </w:t>
      </w:r>
      <w:r w:rsidR="0015471F">
        <w:rPr>
          <w:lang w:eastAsia="en-US"/>
        </w:rPr>
        <w:t>Pierobežas pašvaldīb</w:t>
      </w:r>
      <w:r w:rsidR="00084812" w:rsidRPr="00772F50">
        <w:rPr>
          <w:lang w:eastAsia="en-US"/>
        </w:rPr>
        <w:t xml:space="preserve">ās un Lietuvā. </w:t>
      </w:r>
      <w:r w:rsidR="000F26D5" w:rsidRPr="00772F50">
        <w:rPr>
          <w:lang w:eastAsia="en-US"/>
        </w:rPr>
        <w:t xml:space="preserve"> </w:t>
      </w:r>
      <w:r w:rsidR="00084812" w:rsidRPr="00772F50">
        <w:rPr>
          <w:lang w:eastAsia="en-US"/>
        </w:rPr>
        <w:t xml:space="preserve">Kopējais Lietuvas </w:t>
      </w:r>
      <w:r w:rsidR="0015471F">
        <w:rPr>
          <w:lang w:eastAsia="en-US"/>
        </w:rPr>
        <w:t>Pierobežas pašvaldīb</w:t>
      </w:r>
      <w:r w:rsidR="00084812" w:rsidRPr="00772F50">
        <w:rPr>
          <w:lang w:eastAsia="en-US"/>
        </w:rPr>
        <w:t xml:space="preserve">ās reģistrēto ugunsgrēku skaits uz 10 tūkst. iedzīvotāju 2014.-2019. gadā ik gadu pārsniedzis Lietuvas ugunsgrēku skaitu uz 10 tūkst. iedzīvotāju. </w:t>
      </w:r>
    </w:p>
    <w:p w14:paraId="1498D7CF" w14:textId="741A47E1" w:rsidR="00AE54A0" w:rsidRDefault="00AE54A0" w:rsidP="00AE54A0">
      <w:pPr>
        <w:pStyle w:val="Caption"/>
      </w:pPr>
      <w:bookmarkStart w:id="244" w:name="_Toc43297173"/>
      <w:r>
        <w:t xml:space="preserve">Attēls Nr. </w:t>
      </w:r>
      <w:r w:rsidR="00B71EBF">
        <w:t>56</w:t>
      </w:r>
      <w:r>
        <w:t xml:space="preserve">. </w:t>
      </w:r>
      <w:r w:rsidRPr="00772F50">
        <w:t xml:space="preserve">Ugunsgrēku skaits uz 10 tūkst. iedzīvotāju Lietuvas </w:t>
      </w:r>
      <w:r w:rsidR="0015471F">
        <w:t>Pierobežas pašvaldīb</w:t>
      </w:r>
      <w:r w:rsidRPr="00772F50">
        <w:t>ās un Lietuvā 2014.–2019. gadā</w:t>
      </w:r>
      <w:r w:rsidRPr="00772F50">
        <w:rPr>
          <w:rStyle w:val="FootnoteReference"/>
        </w:rPr>
        <w:footnoteReference w:id="172"/>
      </w:r>
      <w:bookmarkEnd w:id="244"/>
    </w:p>
    <w:p w14:paraId="75E1C317" w14:textId="3EB82E7C" w:rsidR="006F5C45" w:rsidRPr="006F5C45" w:rsidRDefault="006F5C45" w:rsidP="006F5C45">
      <w:pPr>
        <w:jc w:val="center"/>
        <w:rPr>
          <w:lang w:eastAsia="en-US"/>
        </w:rPr>
      </w:pPr>
      <w:r>
        <w:rPr>
          <w:noProof/>
          <w:lang w:eastAsia="lv-LV"/>
        </w:rPr>
        <w:drawing>
          <wp:inline distT="0" distB="0" distL="0" distR="0" wp14:anchorId="152793FA" wp14:editId="2D22F2F1">
            <wp:extent cx="5410200" cy="2685124"/>
            <wp:effectExtent l="0" t="0" r="0" b="1270"/>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26750" cy="2693338"/>
                    </a:xfrm>
                    <a:prstGeom prst="rect">
                      <a:avLst/>
                    </a:prstGeom>
                    <a:noFill/>
                  </pic:spPr>
                </pic:pic>
              </a:graphicData>
            </a:graphic>
          </wp:inline>
        </w:drawing>
      </w:r>
    </w:p>
    <w:p w14:paraId="74F251D1" w14:textId="1E4677FD" w:rsidR="00B04D54" w:rsidRPr="00772F50" w:rsidRDefault="000F26D5" w:rsidP="00B04D54">
      <w:pPr>
        <w:pStyle w:val="paraststeksts"/>
        <w:rPr>
          <w:lang w:eastAsia="en-US"/>
        </w:rPr>
      </w:pPr>
      <w:r w:rsidRPr="00772F50">
        <w:rPr>
          <w:lang w:eastAsia="en-US"/>
        </w:rPr>
        <w:t>Ugunsgrēkos bojā gājušo skaits</w:t>
      </w:r>
      <w:r w:rsidR="00084812" w:rsidRPr="00772F50">
        <w:rPr>
          <w:lang w:eastAsia="en-US"/>
        </w:rPr>
        <w:t xml:space="preserve"> </w:t>
      </w:r>
      <w:r w:rsidRPr="00772F50">
        <w:rPr>
          <w:lang w:eastAsia="en-US"/>
        </w:rPr>
        <w:t xml:space="preserve">uz 100 </w:t>
      </w:r>
      <w:r w:rsidR="00084812" w:rsidRPr="00772F50">
        <w:rPr>
          <w:lang w:eastAsia="en-US"/>
        </w:rPr>
        <w:t>tūkst.</w:t>
      </w:r>
      <w:r w:rsidRPr="00772F50">
        <w:rPr>
          <w:lang w:eastAsia="en-US"/>
        </w:rPr>
        <w:t xml:space="preserve"> iedzīvotāj</w:t>
      </w:r>
      <w:r w:rsidR="00084812" w:rsidRPr="00772F50">
        <w:rPr>
          <w:lang w:eastAsia="en-US"/>
        </w:rPr>
        <w:t xml:space="preserve">u atšķiras atkarībā no gada. </w:t>
      </w:r>
      <w:r w:rsidRPr="00772F50">
        <w:rPr>
          <w:lang w:eastAsia="en-US"/>
        </w:rPr>
        <w:t xml:space="preserve">katru gadu bija atšķirīgs </w:t>
      </w:r>
      <w:r w:rsidRPr="00AE54A0">
        <w:rPr>
          <w:lang w:eastAsia="en-US"/>
        </w:rPr>
        <w:t>(</w:t>
      </w:r>
      <w:r w:rsidR="00AE54A0" w:rsidRPr="00AE54A0">
        <w:rPr>
          <w:lang w:eastAsia="en-US"/>
        </w:rPr>
        <w:t>56</w:t>
      </w:r>
      <w:r w:rsidRPr="00AE54A0">
        <w:rPr>
          <w:lang w:eastAsia="en-US"/>
        </w:rPr>
        <w:t>. att.).</w:t>
      </w:r>
      <w:r w:rsidRPr="00772F50">
        <w:rPr>
          <w:lang w:eastAsia="en-US"/>
        </w:rPr>
        <w:t xml:space="preserve"> </w:t>
      </w:r>
      <w:r w:rsidR="00B04D54" w:rsidRPr="00772F50">
        <w:rPr>
          <w:lang w:eastAsia="en-US"/>
        </w:rPr>
        <w:t>Kopumā l</w:t>
      </w:r>
      <w:r w:rsidRPr="00772F50">
        <w:rPr>
          <w:lang w:eastAsia="en-US"/>
        </w:rPr>
        <w:t xml:space="preserve">ielākais bojā gājušo personu skaits reģistrēts 2017. gadā. 2019. gadā </w:t>
      </w:r>
      <w:r w:rsidR="00B04D54" w:rsidRPr="00772F50">
        <w:rPr>
          <w:lang w:eastAsia="en-US"/>
        </w:rPr>
        <w:t xml:space="preserve">Lietuvas </w:t>
      </w:r>
      <w:r w:rsidR="0015471F">
        <w:rPr>
          <w:lang w:eastAsia="en-US"/>
        </w:rPr>
        <w:t>Pierobežas pašvaldīb</w:t>
      </w:r>
      <w:r w:rsidR="00B04D54" w:rsidRPr="00772F50">
        <w:rPr>
          <w:lang w:eastAsia="en-US"/>
        </w:rPr>
        <w:t>ās kopumā bijis vairāk</w:t>
      </w:r>
      <w:proofErr w:type="gramStart"/>
      <w:r w:rsidR="00B04D54" w:rsidRPr="00772F50">
        <w:rPr>
          <w:lang w:eastAsia="en-US"/>
        </w:rPr>
        <w:t xml:space="preserve"> nekā trīs reizes vairāk ugunsgrēkos bojā gājušo uz 100 tūkst. iedzīvotāju</w:t>
      </w:r>
      <w:proofErr w:type="gramEnd"/>
      <w:r w:rsidR="00B04D54" w:rsidRPr="00772F50">
        <w:rPr>
          <w:lang w:eastAsia="en-US"/>
        </w:rPr>
        <w:t xml:space="preserve"> nekā Lietuvā. Turklāt pētāmajā periodā šis rādītājs vairumā Lietuvas </w:t>
      </w:r>
      <w:r w:rsidR="0015471F">
        <w:rPr>
          <w:lang w:eastAsia="en-US"/>
        </w:rPr>
        <w:t>Pierobežas pašvaldīb</w:t>
      </w:r>
      <w:r w:rsidR="00B04D54" w:rsidRPr="00772F50">
        <w:rPr>
          <w:lang w:eastAsia="en-US"/>
        </w:rPr>
        <w:t xml:space="preserve">u vairumā gadu bijis augstāks nekā Lietuvā. </w:t>
      </w:r>
    </w:p>
    <w:p w14:paraId="48D5666C" w14:textId="0F60FE64" w:rsidR="00AE54A0" w:rsidRDefault="00AE54A0" w:rsidP="00AE54A0">
      <w:pPr>
        <w:pStyle w:val="Caption"/>
      </w:pPr>
      <w:bookmarkStart w:id="245" w:name="_Toc43297174"/>
      <w:r>
        <w:lastRenderedPageBreak/>
        <w:t xml:space="preserve">Attēls Nr. </w:t>
      </w:r>
      <w:r w:rsidR="00B71EBF">
        <w:t>57</w:t>
      </w:r>
      <w:r>
        <w:t xml:space="preserve">. </w:t>
      </w:r>
      <w:r w:rsidRPr="00772F50">
        <w:t xml:space="preserve">Ugunsgrēkos bojā gājušo skaits uz 100 tūkst. iedzīvotāju Lietuvas </w:t>
      </w:r>
      <w:r w:rsidR="0015471F">
        <w:t>Pierobežas pašvaldīb</w:t>
      </w:r>
      <w:r w:rsidRPr="00772F50">
        <w:t>ās un Lietuvā 2014.–2019. gadā</w:t>
      </w:r>
      <w:bookmarkEnd w:id="245"/>
    </w:p>
    <w:p w14:paraId="6BB2669F" w14:textId="1436C709" w:rsidR="00FB197C" w:rsidRPr="00772F50" w:rsidRDefault="00DC2389" w:rsidP="51D720A6">
      <w:pPr>
        <w:pStyle w:val="paraststeksts"/>
        <w:ind w:firstLine="0"/>
        <w:jc w:val="center"/>
        <w:rPr>
          <w:lang w:eastAsia="en-US"/>
        </w:rPr>
      </w:pPr>
      <w:r>
        <w:rPr>
          <w:noProof/>
          <w:lang w:eastAsia="lv-LV"/>
        </w:rPr>
        <w:drawing>
          <wp:inline distT="0" distB="0" distL="0" distR="0" wp14:anchorId="7E95A50D" wp14:editId="1E955EE0">
            <wp:extent cx="4404360" cy="2576992"/>
            <wp:effectExtent l="0" t="0" r="0" b="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21563" cy="2587058"/>
                    </a:xfrm>
                    <a:prstGeom prst="rect">
                      <a:avLst/>
                    </a:prstGeom>
                    <a:noFill/>
                  </pic:spPr>
                </pic:pic>
              </a:graphicData>
            </a:graphic>
          </wp:inline>
        </w:drawing>
      </w:r>
    </w:p>
    <w:p w14:paraId="49EF05BE" w14:textId="66E701A1" w:rsidR="000F26D5" w:rsidRPr="00772F50" w:rsidRDefault="00B04D54" w:rsidP="00B04D54">
      <w:pPr>
        <w:pStyle w:val="paraststeksts"/>
        <w:rPr>
          <w:lang w:eastAsia="en-US"/>
        </w:rPr>
      </w:pPr>
      <w:r w:rsidRPr="00772F50">
        <w:rPr>
          <w:lang w:eastAsia="en-US"/>
        </w:rPr>
        <w:t xml:space="preserve">Dati par </w:t>
      </w:r>
      <w:r w:rsidR="00DC2389">
        <w:rPr>
          <w:lang w:eastAsia="en-US"/>
        </w:rPr>
        <w:t xml:space="preserve">ugunsdzēsības dienestu </w:t>
      </w:r>
      <w:r w:rsidRPr="00772F50">
        <w:rPr>
          <w:lang w:eastAsia="en-US"/>
        </w:rPr>
        <w:t xml:space="preserve">izsaukumiem </w:t>
      </w:r>
      <w:r w:rsidR="00DC2389">
        <w:rPr>
          <w:lang w:eastAsia="en-US"/>
        </w:rPr>
        <w:t xml:space="preserve">Lietuvas Pierobežas pašvaldībās </w:t>
      </w:r>
      <w:r w:rsidRPr="00772F50">
        <w:rPr>
          <w:lang w:eastAsia="en-US"/>
        </w:rPr>
        <w:t xml:space="preserve">pieejami tikai par </w:t>
      </w:r>
      <w:r w:rsidR="00DD495D" w:rsidRPr="00772F50">
        <w:rPr>
          <w:lang w:eastAsia="en-US"/>
        </w:rPr>
        <w:t>daž</w:t>
      </w:r>
      <w:r w:rsidR="00DD495D">
        <w:rPr>
          <w:lang w:eastAsia="en-US"/>
        </w:rPr>
        <w:t>iem</w:t>
      </w:r>
      <w:r w:rsidR="00DC2389">
        <w:rPr>
          <w:lang w:eastAsia="en-US"/>
        </w:rPr>
        <w:t xml:space="preserve"> ugunsdzēsības dienestiem. </w:t>
      </w:r>
      <w:r w:rsidR="003A4F42" w:rsidRPr="00772F50">
        <w:rPr>
          <w:lang w:eastAsia="en-US"/>
        </w:rPr>
        <w:t xml:space="preserve">Tāpat kā ugunsgrēku skaits, arī izsaukumu skaits ir atšķirīgs. </w:t>
      </w:r>
      <w:r w:rsidR="000F26D5" w:rsidRPr="00772F50">
        <w:rPr>
          <w:lang w:eastAsia="en-US"/>
        </w:rPr>
        <w:t>Biržu raj</w:t>
      </w:r>
      <w:r w:rsidRPr="00772F50">
        <w:rPr>
          <w:lang w:eastAsia="en-US"/>
        </w:rPr>
        <w:t>on</w:t>
      </w:r>
      <w:r w:rsidR="00DC2389">
        <w:rPr>
          <w:lang w:eastAsia="en-US"/>
        </w:rPr>
        <w:t>ā ugunsdzēsības dienestu</w:t>
      </w:r>
      <w:r w:rsidRPr="00772F50">
        <w:rPr>
          <w:lang w:eastAsia="en-US"/>
        </w:rPr>
        <w:t xml:space="preserve"> </w:t>
      </w:r>
      <w:r w:rsidR="000F26D5" w:rsidRPr="00772F50">
        <w:rPr>
          <w:lang w:eastAsia="en-US"/>
        </w:rPr>
        <w:t xml:space="preserve">izsaukumu skaits līdz 2018. gadam </w:t>
      </w:r>
      <w:r w:rsidR="003A4F42" w:rsidRPr="00772F50">
        <w:rPr>
          <w:lang w:eastAsia="en-US"/>
        </w:rPr>
        <w:t xml:space="preserve">ik gadu palielinājies, bet </w:t>
      </w:r>
      <w:r w:rsidR="000F26D5" w:rsidRPr="00772F50">
        <w:rPr>
          <w:lang w:eastAsia="en-US"/>
        </w:rPr>
        <w:t>2019. gadā – samazināj</w:t>
      </w:r>
      <w:r w:rsidR="003A4F42" w:rsidRPr="00772F50">
        <w:rPr>
          <w:lang w:eastAsia="en-US"/>
        </w:rPr>
        <w:t>ies</w:t>
      </w:r>
      <w:r w:rsidR="000F26D5" w:rsidRPr="00772F50">
        <w:rPr>
          <w:lang w:eastAsia="en-US"/>
        </w:rPr>
        <w:t xml:space="preserve">. </w:t>
      </w:r>
      <w:proofErr w:type="spellStart"/>
      <w:r w:rsidR="003A4F42" w:rsidRPr="00772F50">
        <w:rPr>
          <w:lang w:eastAsia="en-US"/>
        </w:rPr>
        <w:t>Rokišķu</w:t>
      </w:r>
      <w:proofErr w:type="spellEnd"/>
      <w:r w:rsidR="003A4F42" w:rsidRPr="00772F50">
        <w:rPr>
          <w:lang w:eastAsia="en-US"/>
        </w:rPr>
        <w:t xml:space="preserve"> rajon</w:t>
      </w:r>
      <w:r w:rsidR="00DC2389">
        <w:rPr>
          <w:lang w:eastAsia="en-US"/>
        </w:rPr>
        <w:t xml:space="preserve">ā </w:t>
      </w:r>
      <w:r w:rsidR="003A4F42" w:rsidRPr="00772F50">
        <w:rPr>
          <w:lang w:eastAsia="en-US"/>
        </w:rPr>
        <w:t>izsaukumu skaits 2015. un 2016. gadā bijis vienmērīgi augsts, bet pēc tam samazinājies un palicis vienmērīgs. Akmenes rajon</w:t>
      </w:r>
      <w:r w:rsidR="00DC2389">
        <w:rPr>
          <w:lang w:eastAsia="en-US"/>
        </w:rPr>
        <w:t xml:space="preserve">ā </w:t>
      </w:r>
      <w:r w:rsidR="003A4F42" w:rsidRPr="00772F50">
        <w:rPr>
          <w:lang w:eastAsia="en-US"/>
        </w:rPr>
        <w:t xml:space="preserve">izsaukumu skaits kopumā bijis ievērojami zemāks nekā Biržu un </w:t>
      </w:r>
      <w:proofErr w:type="spellStart"/>
      <w:r w:rsidR="003A4F42" w:rsidRPr="00772F50">
        <w:rPr>
          <w:lang w:eastAsia="en-US"/>
        </w:rPr>
        <w:t>Rokišķu</w:t>
      </w:r>
      <w:proofErr w:type="spellEnd"/>
      <w:r w:rsidR="003A4F42" w:rsidRPr="00772F50">
        <w:rPr>
          <w:lang w:eastAsia="en-US"/>
        </w:rPr>
        <w:t xml:space="preserve"> rajon</w:t>
      </w:r>
      <w:r w:rsidR="00DC2389">
        <w:rPr>
          <w:lang w:eastAsia="en-US"/>
        </w:rPr>
        <w:t xml:space="preserve">os. </w:t>
      </w:r>
      <w:proofErr w:type="spellStart"/>
      <w:r w:rsidR="00DA0107" w:rsidRPr="00772F50">
        <w:rPr>
          <w:lang w:eastAsia="en-US"/>
        </w:rPr>
        <w:t>Jonišķu</w:t>
      </w:r>
      <w:proofErr w:type="spellEnd"/>
      <w:r w:rsidR="00DA0107" w:rsidRPr="00772F50">
        <w:rPr>
          <w:lang w:eastAsia="en-US"/>
        </w:rPr>
        <w:t xml:space="preserve"> </w:t>
      </w:r>
      <w:r w:rsidR="00DC2389">
        <w:rPr>
          <w:lang w:eastAsia="en-US"/>
        </w:rPr>
        <w:t xml:space="preserve">rajonā </w:t>
      </w:r>
      <w:r w:rsidR="00DA0107" w:rsidRPr="00772F50">
        <w:rPr>
          <w:lang w:eastAsia="en-US"/>
        </w:rPr>
        <w:t xml:space="preserve">izsaukumu skaits bijis salīdzinoši vidēji zems un vienmērīgs </w:t>
      </w:r>
      <w:r w:rsidR="00AE54A0" w:rsidRPr="00AE54A0">
        <w:rPr>
          <w:lang w:eastAsia="en-US"/>
        </w:rPr>
        <w:t>(5</w:t>
      </w:r>
      <w:r w:rsidR="000650BB">
        <w:rPr>
          <w:lang w:eastAsia="en-US"/>
        </w:rPr>
        <w:t>8</w:t>
      </w:r>
      <w:r w:rsidR="00DA0107" w:rsidRPr="00AE54A0">
        <w:rPr>
          <w:lang w:eastAsia="en-US"/>
        </w:rPr>
        <w:t>.attēls).</w:t>
      </w:r>
      <w:r w:rsidR="00DA0107" w:rsidRPr="00772F50">
        <w:rPr>
          <w:lang w:eastAsia="en-US"/>
        </w:rPr>
        <w:t xml:space="preserve"> Savukārt </w:t>
      </w:r>
      <w:proofErr w:type="spellStart"/>
      <w:r w:rsidR="00DA0107" w:rsidRPr="00772F50">
        <w:rPr>
          <w:lang w:eastAsia="en-US"/>
        </w:rPr>
        <w:t>Pakrojas</w:t>
      </w:r>
      <w:proofErr w:type="spellEnd"/>
      <w:r w:rsidR="00DA0107" w:rsidRPr="00772F50">
        <w:rPr>
          <w:lang w:eastAsia="en-US"/>
        </w:rPr>
        <w:t xml:space="preserve"> rajon</w:t>
      </w:r>
      <w:r w:rsidR="00DC2389">
        <w:rPr>
          <w:lang w:eastAsia="en-US"/>
        </w:rPr>
        <w:t>ā ugunsdzēsības dienests</w:t>
      </w:r>
      <w:r w:rsidR="00DA0107" w:rsidRPr="00772F50">
        <w:rPr>
          <w:lang w:eastAsia="en-US"/>
        </w:rPr>
        <w:t xml:space="preserve"> </w:t>
      </w:r>
      <w:r w:rsidR="000F26D5" w:rsidRPr="00772F50">
        <w:rPr>
          <w:lang w:eastAsia="en-US"/>
        </w:rPr>
        <w:t xml:space="preserve">gada laikā saņem no 180 līdz 250 izsaukumu </w:t>
      </w:r>
      <w:r w:rsidR="00DA0107" w:rsidRPr="00772F50">
        <w:rPr>
          <w:lang w:eastAsia="en-US"/>
        </w:rPr>
        <w:t xml:space="preserve">– līdzīgi kā </w:t>
      </w:r>
      <w:proofErr w:type="spellStart"/>
      <w:r w:rsidR="00DA0107" w:rsidRPr="00772F50">
        <w:rPr>
          <w:lang w:eastAsia="en-US"/>
        </w:rPr>
        <w:t>Jonišķu</w:t>
      </w:r>
      <w:proofErr w:type="spellEnd"/>
      <w:r w:rsidR="00DA0107" w:rsidRPr="00772F50">
        <w:rPr>
          <w:lang w:eastAsia="en-US"/>
        </w:rPr>
        <w:t xml:space="preserve"> rajon</w:t>
      </w:r>
      <w:r w:rsidR="00DC2389">
        <w:rPr>
          <w:lang w:eastAsia="en-US"/>
        </w:rPr>
        <w:t xml:space="preserve">ā </w:t>
      </w:r>
      <w:r w:rsidR="000F26D5" w:rsidRPr="00772F50">
        <w:rPr>
          <w:lang w:eastAsia="en-US"/>
        </w:rPr>
        <w:t>(</w:t>
      </w:r>
      <w:r w:rsidR="00DA0107" w:rsidRPr="00772F50">
        <w:rPr>
          <w:lang w:eastAsia="en-US"/>
        </w:rPr>
        <w:t>precīzi dati gadu griezumā nav iegūti</w:t>
      </w:r>
      <w:r w:rsidR="000F26D5" w:rsidRPr="00772F50">
        <w:rPr>
          <w:lang w:eastAsia="en-US"/>
        </w:rPr>
        <w:t>).</w:t>
      </w:r>
    </w:p>
    <w:p w14:paraId="5C390349" w14:textId="4C080AB0" w:rsidR="00AE54A0" w:rsidRDefault="00AE54A0" w:rsidP="00AE54A0">
      <w:pPr>
        <w:pStyle w:val="Caption"/>
      </w:pPr>
      <w:bookmarkStart w:id="246" w:name="_Toc43297175"/>
      <w:r>
        <w:t xml:space="preserve">Attēls Nr. </w:t>
      </w:r>
      <w:r w:rsidR="00B71EBF">
        <w:t>58</w:t>
      </w:r>
      <w:r>
        <w:t xml:space="preserve">. </w:t>
      </w:r>
      <w:r w:rsidR="00DC2389">
        <w:t>Ugunsdzēsības dienestu</w:t>
      </w:r>
      <w:r w:rsidRPr="00772F50">
        <w:t xml:space="preserve"> izsaukumu skaits gadā Lietuvas </w:t>
      </w:r>
      <w:r w:rsidR="0015471F">
        <w:t>Pierobežas pašvaldīb</w:t>
      </w:r>
      <w:r w:rsidRPr="00772F50">
        <w:t>ās 2014.-</w:t>
      </w:r>
      <w:proofErr w:type="gramStart"/>
      <w:r w:rsidRPr="00772F50">
        <w:t>2019.gadā</w:t>
      </w:r>
      <w:proofErr w:type="gramEnd"/>
      <w:r w:rsidRPr="00772F50">
        <w:rPr>
          <w:vertAlign w:val="superscript"/>
        </w:rPr>
        <w:footnoteReference w:id="173"/>
      </w:r>
      <w:bookmarkEnd w:id="246"/>
    </w:p>
    <w:p w14:paraId="71BC21B0" w14:textId="54E8DCDB" w:rsidR="000F26D5" w:rsidRPr="00772F50" w:rsidRDefault="00DA0107" w:rsidP="000F26D5">
      <w:pPr>
        <w:spacing w:after="160" w:line="259" w:lineRule="auto"/>
        <w:ind w:left="0"/>
        <w:jc w:val="center"/>
        <w:rPr>
          <w:rFonts w:eastAsia="Calibri"/>
          <w:sz w:val="22"/>
          <w:szCs w:val="22"/>
          <w:lang w:eastAsia="en-US"/>
        </w:rPr>
      </w:pPr>
      <w:r w:rsidRPr="00772F50">
        <w:rPr>
          <w:rFonts w:eastAsia="Calibri"/>
          <w:noProof/>
          <w:sz w:val="22"/>
          <w:szCs w:val="22"/>
          <w:lang w:eastAsia="lv-LV"/>
        </w:rPr>
        <w:drawing>
          <wp:inline distT="0" distB="0" distL="0" distR="0" wp14:anchorId="7CAA8FDA" wp14:editId="26E52889">
            <wp:extent cx="5035550" cy="2253961"/>
            <wp:effectExtent l="0" t="0" r="0" b="0"/>
            <wp:docPr id="43"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73940" cy="2271145"/>
                    </a:xfrm>
                    <a:prstGeom prst="rect">
                      <a:avLst/>
                    </a:prstGeom>
                    <a:noFill/>
                  </pic:spPr>
                </pic:pic>
              </a:graphicData>
            </a:graphic>
          </wp:inline>
        </w:drawing>
      </w:r>
    </w:p>
    <w:p w14:paraId="02280E46" w14:textId="3CE966B1" w:rsidR="008B1CAD" w:rsidRPr="00772F50" w:rsidRDefault="000F26D5" w:rsidP="00FF3346">
      <w:pPr>
        <w:pStyle w:val="paraststeksts"/>
        <w:rPr>
          <w:lang w:eastAsia="en-US"/>
        </w:rPr>
      </w:pPr>
      <w:r w:rsidRPr="00772F50">
        <w:rPr>
          <w:b/>
          <w:bCs/>
          <w:lang w:eastAsia="en-US"/>
        </w:rPr>
        <w:t>Kop</w:t>
      </w:r>
      <w:r w:rsidR="00FF3346" w:rsidRPr="00772F50">
        <w:rPr>
          <w:b/>
          <w:bCs/>
          <w:lang w:eastAsia="en-US"/>
        </w:rPr>
        <w:t>umā 2014.-</w:t>
      </w:r>
      <w:proofErr w:type="gramStart"/>
      <w:r w:rsidR="00FF3346" w:rsidRPr="00772F50">
        <w:rPr>
          <w:b/>
          <w:bCs/>
          <w:lang w:eastAsia="en-US"/>
        </w:rPr>
        <w:t>2019.gadā</w:t>
      </w:r>
      <w:proofErr w:type="gramEnd"/>
      <w:r w:rsidR="00FF3346" w:rsidRPr="00772F50">
        <w:rPr>
          <w:b/>
          <w:bCs/>
          <w:lang w:eastAsia="en-US"/>
        </w:rPr>
        <w:t xml:space="preserve"> </w:t>
      </w:r>
      <w:r w:rsidR="00FF3346" w:rsidRPr="00772F50">
        <w:rPr>
          <w:lang w:eastAsia="en-US"/>
        </w:rPr>
        <w:t xml:space="preserve">Lietuvas </w:t>
      </w:r>
      <w:r w:rsidR="0015471F">
        <w:rPr>
          <w:lang w:eastAsia="en-US"/>
        </w:rPr>
        <w:t>Pierobežas pašvaldīb</w:t>
      </w:r>
      <w:r w:rsidR="00FF3346" w:rsidRPr="00772F50">
        <w:rPr>
          <w:lang w:eastAsia="en-US"/>
        </w:rPr>
        <w:t>ās</w:t>
      </w:r>
      <w:r w:rsidR="00FF3346" w:rsidRPr="00772F50">
        <w:rPr>
          <w:b/>
          <w:bCs/>
          <w:lang w:eastAsia="en-US"/>
        </w:rPr>
        <w:t xml:space="preserve"> </w:t>
      </w:r>
      <w:r w:rsidRPr="00772F50">
        <w:rPr>
          <w:lang w:eastAsia="en-US"/>
        </w:rPr>
        <w:t xml:space="preserve">gan ugunsgrēku, gan ugunsgrēkos bojā gājušo personu </w:t>
      </w:r>
      <w:r w:rsidR="00FF3346" w:rsidRPr="00772F50">
        <w:rPr>
          <w:lang w:eastAsia="en-US"/>
        </w:rPr>
        <w:t xml:space="preserve">skaits uz noteiktu iedzīvotāju skaitu bijis augstāks nekā Lietuvā. Tomēr atsevišķos gados atsevišķās pašvaldībās rādītāji bijuši labāki nekā Lietuvā. Piemēram, </w:t>
      </w:r>
      <w:proofErr w:type="spellStart"/>
      <w:r w:rsidR="00FF3346" w:rsidRPr="00772F50">
        <w:rPr>
          <w:lang w:eastAsia="en-US"/>
        </w:rPr>
        <w:t>Jonišķu</w:t>
      </w:r>
      <w:proofErr w:type="spellEnd"/>
      <w:r w:rsidR="00FF3346" w:rsidRPr="00772F50">
        <w:rPr>
          <w:lang w:eastAsia="en-US"/>
        </w:rPr>
        <w:t xml:space="preserve"> rajonā ik gadu reģistrēts mazāks ugunsgrēku skaits uz 10 tūkst. iedzīvotāju nekā Lietuvā. </w:t>
      </w:r>
      <w:r w:rsidRPr="00772F50">
        <w:rPr>
          <w:lang w:eastAsia="en-US"/>
        </w:rPr>
        <w:t xml:space="preserve">Lielākais bojā gājušo personu skaits </w:t>
      </w:r>
      <w:r w:rsidR="00FF3346" w:rsidRPr="00772F50">
        <w:rPr>
          <w:lang w:eastAsia="en-US"/>
        </w:rPr>
        <w:t xml:space="preserve">Lietuvas </w:t>
      </w:r>
      <w:r w:rsidR="0015471F">
        <w:rPr>
          <w:lang w:eastAsia="en-US"/>
        </w:rPr>
        <w:t>Pierobežas pašvaldīb</w:t>
      </w:r>
      <w:r w:rsidR="00FF3346" w:rsidRPr="00772F50">
        <w:rPr>
          <w:lang w:eastAsia="en-US"/>
        </w:rPr>
        <w:t xml:space="preserve">ās kopumā </w:t>
      </w:r>
      <w:r w:rsidRPr="00772F50">
        <w:rPr>
          <w:lang w:eastAsia="en-US"/>
        </w:rPr>
        <w:t xml:space="preserve">reģistrēts 2017. gadā, </w:t>
      </w:r>
      <w:r w:rsidR="00FF3346" w:rsidRPr="00772F50">
        <w:rPr>
          <w:lang w:eastAsia="en-US"/>
        </w:rPr>
        <w:t>vienlaikus šajā</w:t>
      </w:r>
      <w:r w:rsidRPr="00772F50">
        <w:rPr>
          <w:lang w:eastAsia="en-US"/>
        </w:rPr>
        <w:t xml:space="preserve"> gadā ugunsgrēku skaita statistika neizcēlās, salīdzinot ar pārējo gadu statistik</w:t>
      </w:r>
      <w:r w:rsidR="008B1CAD" w:rsidRPr="00772F50">
        <w:rPr>
          <w:lang w:eastAsia="en-US"/>
        </w:rPr>
        <w:t xml:space="preserve">u. Arī izsaukumu šajā gadā </w:t>
      </w:r>
      <w:r w:rsidR="008B1CAD" w:rsidRPr="00772F50">
        <w:rPr>
          <w:lang w:eastAsia="en-US"/>
        </w:rPr>
        <w:lastRenderedPageBreak/>
        <w:t xml:space="preserve">nav bijis vairāk nekā citkārt. No pieejamiem datiem nav iespējams noteikt faktorus, kas ietekmējuši ugunsgrēku izraisītās sekas. </w:t>
      </w:r>
    </w:p>
    <w:p w14:paraId="204ACB21" w14:textId="594ED43A" w:rsidR="008B1CAD" w:rsidRPr="00772F50" w:rsidRDefault="008B1CAD" w:rsidP="004627AD">
      <w:pPr>
        <w:pStyle w:val="Heading5"/>
      </w:pPr>
      <w:bookmarkStart w:id="247" w:name="_Toc42466038"/>
      <w:r w:rsidRPr="00772F50">
        <w:t>Neatliekamās medicīniskās palīdzības pakalpojumi</w:t>
      </w:r>
      <w:bookmarkEnd w:id="247"/>
    </w:p>
    <w:p w14:paraId="37AA66C8" w14:textId="1CA83909" w:rsidR="008B1CAD" w:rsidRPr="00772F50" w:rsidRDefault="008B1CAD" w:rsidP="008B1CAD">
      <w:pPr>
        <w:pStyle w:val="paraststeksts"/>
        <w:rPr>
          <w:lang w:eastAsia="en-US"/>
        </w:rPr>
      </w:pPr>
      <w:r w:rsidRPr="00772F50">
        <w:rPr>
          <w:lang w:eastAsia="en-US"/>
        </w:rPr>
        <w:t>2014.-</w:t>
      </w:r>
      <w:proofErr w:type="gramStart"/>
      <w:r w:rsidRPr="00772F50">
        <w:rPr>
          <w:lang w:eastAsia="en-US"/>
        </w:rPr>
        <w:t>2019.gadā</w:t>
      </w:r>
      <w:proofErr w:type="gramEnd"/>
      <w:r w:rsidRPr="00772F50">
        <w:rPr>
          <w:lang w:eastAsia="en-US"/>
        </w:rPr>
        <w:t xml:space="preserve"> Lietuvas </w:t>
      </w:r>
      <w:r w:rsidR="0015471F">
        <w:rPr>
          <w:lang w:eastAsia="en-US"/>
        </w:rPr>
        <w:t>Pierobežas pašvaldīb</w:t>
      </w:r>
      <w:r w:rsidRPr="00772F50">
        <w:rPr>
          <w:lang w:eastAsia="en-US"/>
        </w:rPr>
        <w:t xml:space="preserve">ās ik gadu palielinājies pieprasījums pēc neatliekamās medicīniskās palīdzības pakalpojumiem – pieaudzis  PNMPD izsaukumu skaits uz 1000 iedzīvotājiem. </w:t>
      </w:r>
    </w:p>
    <w:p w14:paraId="5943A46D" w14:textId="3E466A3B" w:rsidR="00AE54A0" w:rsidRDefault="00AE54A0" w:rsidP="00AE54A0">
      <w:pPr>
        <w:pStyle w:val="Caption"/>
      </w:pPr>
      <w:bookmarkStart w:id="248" w:name="_Toc43297176"/>
      <w:r>
        <w:t xml:space="preserve">Attēls Nr. </w:t>
      </w:r>
      <w:r w:rsidR="00B71EBF">
        <w:t>59</w:t>
      </w:r>
      <w:r>
        <w:t xml:space="preserve">. </w:t>
      </w:r>
      <w:r w:rsidRPr="00772F50">
        <w:t xml:space="preserve">PNMPD izsaukumu skaits uz 1000 iedzīvotājiem 2014.-2018. gadā Lietuvas </w:t>
      </w:r>
      <w:r w:rsidR="0015471F">
        <w:t>Pierobežas pašvaldīb</w:t>
      </w:r>
      <w:r w:rsidRPr="00772F50">
        <w:t>ās</w:t>
      </w:r>
      <w:r w:rsidRPr="00772F50">
        <w:rPr>
          <w:rStyle w:val="FootnoteReference"/>
        </w:rPr>
        <w:footnoteReference w:id="174"/>
      </w:r>
      <w:bookmarkEnd w:id="248"/>
    </w:p>
    <w:p w14:paraId="6A0CCD8E" w14:textId="2C215048" w:rsidR="00DC2389" w:rsidRPr="00DC2389" w:rsidRDefault="00DC2389" w:rsidP="00237133">
      <w:pPr>
        <w:jc w:val="center"/>
        <w:rPr>
          <w:lang w:eastAsia="en-US"/>
        </w:rPr>
      </w:pPr>
      <w:r>
        <w:rPr>
          <w:noProof/>
          <w:lang w:eastAsia="lv-LV"/>
        </w:rPr>
        <w:drawing>
          <wp:inline distT="0" distB="0" distL="0" distR="0" wp14:anchorId="348C649E" wp14:editId="59E1DFB8">
            <wp:extent cx="4975860" cy="2689665"/>
            <wp:effectExtent l="0" t="0" r="0"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10734" cy="2708516"/>
                    </a:xfrm>
                    <a:prstGeom prst="rect">
                      <a:avLst/>
                    </a:prstGeom>
                    <a:noFill/>
                  </pic:spPr>
                </pic:pic>
              </a:graphicData>
            </a:graphic>
          </wp:inline>
        </w:drawing>
      </w:r>
    </w:p>
    <w:p w14:paraId="1CE1AF06" w14:textId="2CE04F12" w:rsidR="004A0FF1" w:rsidRPr="00772F50" w:rsidRDefault="006A1ABC" w:rsidP="006A1ABC">
      <w:pPr>
        <w:pStyle w:val="paraststeksts"/>
        <w:rPr>
          <w:lang w:eastAsia="en-US"/>
        </w:rPr>
      </w:pPr>
      <w:r w:rsidRPr="00772F50">
        <w:t>A</w:t>
      </w:r>
      <w:r w:rsidR="000F26D5" w:rsidRPr="00772F50">
        <w:t>kmenes raj</w:t>
      </w:r>
      <w:r w:rsidRPr="00772F50">
        <w:t>onā ik gadu tiek veikti vairāk PNMPD izsaukumu uz 1000 iedzīvotāj</w:t>
      </w:r>
      <w:r w:rsidR="004A0FF1" w:rsidRPr="00772F50">
        <w:t>iem</w:t>
      </w:r>
      <w:r w:rsidRPr="00772F50">
        <w:t xml:space="preserve"> nekā citviet. Kopumā Lietuvas </w:t>
      </w:r>
      <w:r w:rsidR="0015471F">
        <w:t>Pierobežas pašvaldīb</w:t>
      </w:r>
      <w:r w:rsidRPr="00772F50">
        <w:t xml:space="preserve">u teritorijās veikti nedaudz </w:t>
      </w:r>
      <w:proofErr w:type="gramStart"/>
      <w:r w:rsidRPr="00772F50">
        <w:t>vairāk PNMPD izsaukumi</w:t>
      </w:r>
      <w:proofErr w:type="gramEnd"/>
      <w:r w:rsidRPr="00772F50">
        <w:t xml:space="preserve"> nekā Lietuvā. </w:t>
      </w:r>
      <w:proofErr w:type="spellStart"/>
      <w:r w:rsidR="000F26D5" w:rsidRPr="00772F50">
        <w:rPr>
          <w:lang w:eastAsia="en-US"/>
        </w:rPr>
        <w:t>Pasvales</w:t>
      </w:r>
      <w:proofErr w:type="spellEnd"/>
      <w:r w:rsidR="000F26D5" w:rsidRPr="00772F50">
        <w:rPr>
          <w:lang w:eastAsia="en-US"/>
        </w:rPr>
        <w:t xml:space="preserve"> raj</w:t>
      </w:r>
      <w:r w:rsidRPr="00772F50">
        <w:rPr>
          <w:lang w:eastAsia="en-US"/>
        </w:rPr>
        <w:t>onā</w:t>
      </w:r>
      <w:r w:rsidR="004A0FF1" w:rsidRPr="00772F50">
        <w:rPr>
          <w:lang w:eastAsia="en-US"/>
        </w:rPr>
        <w:t xml:space="preserve"> 2014.-2018. gadā ik gadu izpildīti </w:t>
      </w:r>
      <w:proofErr w:type="gramStart"/>
      <w:r w:rsidR="004A0FF1" w:rsidRPr="00772F50">
        <w:rPr>
          <w:lang w:eastAsia="en-US"/>
        </w:rPr>
        <w:t>mazāk PNMPD izsaukumi uz 1000 iedzīvotājiem</w:t>
      </w:r>
      <w:proofErr w:type="gramEnd"/>
      <w:r w:rsidR="004A0FF1" w:rsidRPr="00772F50">
        <w:rPr>
          <w:lang w:eastAsia="en-US"/>
        </w:rPr>
        <w:t xml:space="preserve"> nekā Lietuvā kopumā </w:t>
      </w:r>
      <w:r w:rsidR="004A0FF1" w:rsidRPr="00AE54A0">
        <w:rPr>
          <w:lang w:eastAsia="en-US"/>
        </w:rPr>
        <w:t>(</w:t>
      </w:r>
      <w:r w:rsidR="00AE54A0" w:rsidRPr="00AE54A0">
        <w:rPr>
          <w:lang w:eastAsia="en-US"/>
        </w:rPr>
        <w:t>58</w:t>
      </w:r>
      <w:r w:rsidR="00AE54A0">
        <w:rPr>
          <w:lang w:eastAsia="en-US"/>
        </w:rPr>
        <w:t>.att.</w:t>
      </w:r>
      <w:r w:rsidR="004A0FF1" w:rsidRPr="00AE54A0">
        <w:rPr>
          <w:lang w:eastAsia="en-US"/>
        </w:rPr>
        <w:t>)</w:t>
      </w:r>
      <w:r w:rsidR="000F26D5" w:rsidRPr="00AE54A0">
        <w:rPr>
          <w:lang w:eastAsia="en-US"/>
        </w:rPr>
        <w:t>.</w:t>
      </w:r>
      <w:r w:rsidR="000F26D5" w:rsidRPr="00772F50">
        <w:rPr>
          <w:lang w:eastAsia="en-US"/>
        </w:rPr>
        <w:t xml:space="preserve"> </w:t>
      </w:r>
    </w:p>
    <w:p w14:paraId="4622E40A" w14:textId="3BC95A98" w:rsidR="005A1B0E" w:rsidRPr="00772F50" w:rsidRDefault="004A0FF1" w:rsidP="009E1EC2">
      <w:pPr>
        <w:pStyle w:val="paraststeksts"/>
        <w:rPr>
          <w:lang w:eastAsia="en-US"/>
        </w:rPr>
      </w:pPr>
      <w:r w:rsidRPr="00772F50">
        <w:rPr>
          <w:lang w:eastAsia="en-US"/>
        </w:rPr>
        <w:t xml:space="preserve">Kopējais PNMPD izsaukumu skaits Lietuvas </w:t>
      </w:r>
      <w:r w:rsidR="0015471F">
        <w:rPr>
          <w:lang w:eastAsia="en-US"/>
        </w:rPr>
        <w:t>Pierobežas pašvaldīb</w:t>
      </w:r>
      <w:r w:rsidRPr="00772F50">
        <w:rPr>
          <w:lang w:eastAsia="en-US"/>
        </w:rPr>
        <w:t xml:space="preserve">ās 2014.-2018. gadā bijis diezgan </w:t>
      </w:r>
      <w:r w:rsidRPr="00F47591">
        <w:rPr>
          <w:lang w:eastAsia="en-US"/>
        </w:rPr>
        <w:t>nemainīgs</w:t>
      </w:r>
      <w:r w:rsidRPr="00772F50">
        <w:rPr>
          <w:lang w:eastAsia="en-US"/>
        </w:rPr>
        <w:t xml:space="preserve"> </w:t>
      </w:r>
      <w:r w:rsidRPr="007D4297">
        <w:t>(</w:t>
      </w:r>
      <w:r w:rsidR="00AE54A0" w:rsidRPr="007D4297">
        <w:t>59.att.</w:t>
      </w:r>
      <w:r w:rsidRPr="007D4297">
        <w:t>).</w:t>
      </w:r>
      <w:r w:rsidRPr="00772F50">
        <w:rPr>
          <w:lang w:eastAsia="en-US"/>
        </w:rPr>
        <w:t xml:space="preserve"> </w:t>
      </w:r>
    </w:p>
    <w:p w14:paraId="1FBFA17A" w14:textId="28E84E8D" w:rsidR="00AE54A0" w:rsidRDefault="00AE54A0" w:rsidP="00AE54A0">
      <w:pPr>
        <w:pStyle w:val="Caption"/>
      </w:pPr>
      <w:bookmarkStart w:id="249" w:name="_Toc43297177"/>
      <w:r>
        <w:lastRenderedPageBreak/>
        <w:t xml:space="preserve">Attēls Nr. </w:t>
      </w:r>
      <w:r w:rsidR="00B71EBF">
        <w:t>60</w:t>
      </w:r>
      <w:r>
        <w:t xml:space="preserve">. </w:t>
      </w:r>
      <w:r w:rsidRPr="00772F50">
        <w:t xml:space="preserve">Neatliekamās medicīniskās palīdzības brigāžu izsaukumu skaits </w:t>
      </w:r>
      <w:r w:rsidR="00237133">
        <w:t>2014.-</w:t>
      </w:r>
      <w:proofErr w:type="gramStart"/>
      <w:r w:rsidR="00237133">
        <w:t>2018.</w:t>
      </w:r>
      <w:r w:rsidRPr="00772F50">
        <w:t>gadā</w:t>
      </w:r>
      <w:proofErr w:type="gramEnd"/>
      <w:r w:rsidRPr="00772F50">
        <w:t xml:space="preserve">  Lietuvas </w:t>
      </w:r>
      <w:r w:rsidR="0015471F">
        <w:t>Pierobežas pašvaldīb</w:t>
      </w:r>
      <w:r w:rsidRPr="00772F50">
        <w:t>ās</w:t>
      </w:r>
      <w:r w:rsidRPr="00772F50">
        <w:rPr>
          <w:rFonts w:eastAsia="Calibri"/>
          <w:sz w:val="20"/>
          <w:szCs w:val="20"/>
          <w:vertAlign w:val="superscript"/>
        </w:rPr>
        <w:footnoteReference w:id="175"/>
      </w:r>
      <w:bookmarkEnd w:id="249"/>
    </w:p>
    <w:p w14:paraId="3F23676A" w14:textId="60633C1C" w:rsidR="00887276" w:rsidRPr="00772F50" w:rsidRDefault="00237133" w:rsidP="004A0FF1">
      <w:pPr>
        <w:spacing w:after="160" w:line="259" w:lineRule="auto"/>
        <w:ind w:left="0"/>
        <w:jc w:val="center"/>
        <w:rPr>
          <w:rFonts w:ascii="Calibri" w:eastAsia="Calibri" w:hAnsi="Calibri"/>
          <w:sz w:val="22"/>
          <w:szCs w:val="22"/>
          <w:lang w:eastAsia="en-US"/>
        </w:rPr>
      </w:pPr>
      <w:r>
        <w:rPr>
          <w:rFonts w:ascii="Calibri" w:eastAsia="Calibri" w:hAnsi="Calibri"/>
          <w:noProof/>
          <w:sz w:val="22"/>
          <w:szCs w:val="22"/>
          <w:lang w:eastAsia="lv-LV"/>
        </w:rPr>
        <w:drawing>
          <wp:inline distT="0" distB="0" distL="0" distR="0" wp14:anchorId="5EAD8943" wp14:editId="4BDD8C79">
            <wp:extent cx="5067300" cy="1923499"/>
            <wp:effectExtent l="0" t="0" r="0" b="635"/>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83213" cy="1929539"/>
                    </a:xfrm>
                    <a:prstGeom prst="rect">
                      <a:avLst/>
                    </a:prstGeom>
                    <a:noFill/>
                  </pic:spPr>
                </pic:pic>
              </a:graphicData>
            </a:graphic>
          </wp:inline>
        </w:drawing>
      </w:r>
    </w:p>
    <w:p w14:paraId="4B3721F4" w14:textId="55497442" w:rsidR="003F217C" w:rsidRPr="00772F50" w:rsidRDefault="00415076" w:rsidP="00415076">
      <w:pPr>
        <w:pStyle w:val="paraststeksts"/>
        <w:rPr>
          <w:lang w:eastAsia="en-US"/>
        </w:rPr>
      </w:pPr>
      <w:r w:rsidRPr="00772F50">
        <w:rPr>
          <w:lang w:eastAsia="en-US"/>
        </w:rPr>
        <w:t xml:space="preserve">Neatliekamās medicīniskās palīdzības medicīnas darbinieku </w:t>
      </w:r>
      <w:r w:rsidR="004A0FF1" w:rsidRPr="00772F50">
        <w:rPr>
          <w:lang w:eastAsia="en-US"/>
        </w:rPr>
        <w:t xml:space="preserve">skaita </w:t>
      </w:r>
      <w:r w:rsidR="000F26D5" w:rsidRPr="00772F50">
        <w:rPr>
          <w:lang w:eastAsia="en-US"/>
        </w:rPr>
        <w:t>dinamika</w:t>
      </w:r>
      <w:r w:rsidR="004A0FF1" w:rsidRPr="00772F50">
        <w:rPr>
          <w:lang w:eastAsia="en-US"/>
        </w:rPr>
        <w:t xml:space="preserve"> Lietuvas </w:t>
      </w:r>
      <w:r w:rsidR="0015471F">
        <w:rPr>
          <w:lang w:eastAsia="en-US"/>
        </w:rPr>
        <w:t>Pierobežas pašvaldīb</w:t>
      </w:r>
      <w:r w:rsidR="004A0FF1" w:rsidRPr="00772F50">
        <w:rPr>
          <w:lang w:eastAsia="en-US"/>
        </w:rPr>
        <w:t>u teritorijās ir atšķirīga</w:t>
      </w:r>
      <w:r w:rsidR="000F26D5" w:rsidRPr="00772F50">
        <w:rPr>
          <w:lang w:eastAsia="en-US"/>
        </w:rPr>
        <w:t xml:space="preserve"> </w:t>
      </w:r>
      <w:r w:rsidR="000F26D5" w:rsidRPr="00AE54A0">
        <w:rPr>
          <w:lang w:eastAsia="en-US"/>
        </w:rPr>
        <w:t>(</w:t>
      </w:r>
      <w:r w:rsidR="00AE54A0" w:rsidRPr="00AE54A0">
        <w:rPr>
          <w:lang w:eastAsia="en-US"/>
        </w:rPr>
        <w:t>60</w:t>
      </w:r>
      <w:r w:rsidR="00AE54A0">
        <w:rPr>
          <w:lang w:eastAsia="en-US"/>
        </w:rPr>
        <w:t>.</w:t>
      </w:r>
      <w:r w:rsidR="000F26D5" w:rsidRPr="00AE54A0">
        <w:rPr>
          <w:lang w:eastAsia="en-US"/>
        </w:rPr>
        <w:t>att.).</w:t>
      </w:r>
      <w:r w:rsidR="000F26D5" w:rsidRPr="00772F50">
        <w:rPr>
          <w:lang w:eastAsia="en-US"/>
        </w:rPr>
        <w:t xml:space="preserve"> </w:t>
      </w:r>
      <w:proofErr w:type="spellStart"/>
      <w:r w:rsidR="000F26D5" w:rsidRPr="00772F50">
        <w:rPr>
          <w:lang w:eastAsia="en-US"/>
        </w:rPr>
        <w:t>Pasvales</w:t>
      </w:r>
      <w:proofErr w:type="spellEnd"/>
      <w:r w:rsidR="000F26D5" w:rsidRPr="00772F50">
        <w:rPr>
          <w:lang w:eastAsia="en-US"/>
        </w:rPr>
        <w:t xml:space="preserve"> un </w:t>
      </w:r>
      <w:proofErr w:type="spellStart"/>
      <w:r w:rsidR="000F26D5" w:rsidRPr="00772F50">
        <w:rPr>
          <w:lang w:eastAsia="en-US"/>
        </w:rPr>
        <w:t>Pakrojas</w:t>
      </w:r>
      <w:proofErr w:type="spellEnd"/>
      <w:r w:rsidR="000F26D5" w:rsidRPr="00772F50">
        <w:rPr>
          <w:lang w:eastAsia="en-US"/>
        </w:rPr>
        <w:t xml:space="preserve"> raj</w:t>
      </w:r>
      <w:r w:rsidR="003F217C" w:rsidRPr="00772F50">
        <w:rPr>
          <w:lang w:eastAsia="en-US"/>
        </w:rPr>
        <w:t xml:space="preserve">onos </w:t>
      </w:r>
      <w:r w:rsidR="000F26D5" w:rsidRPr="00772F50">
        <w:rPr>
          <w:lang w:eastAsia="en-US"/>
        </w:rPr>
        <w:t xml:space="preserve">līdz 2016. gadam </w:t>
      </w:r>
      <w:r w:rsidRPr="00772F50">
        <w:rPr>
          <w:lang w:eastAsia="en-US"/>
        </w:rPr>
        <w:t>neatliekamās medicīniskās palīdzības medicīnas darbinieku</w:t>
      </w:r>
      <w:r w:rsidR="003F217C" w:rsidRPr="00772F50">
        <w:rPr>
          <w:lang w:eastAsia="en-US"/>
        </w:rPr>
        <w:t xml:space="preserve"> skaits uz 10 tūkst. iedzīvotāju pieaudzis, </w:t>
      </w:r>
      <w:r w:rsidR="000F26D5" w:rsidRPr="00772F50">
        <w:rPr>
          <w:lang w:eastAsia="en-US"/>
        </w:rPr>
        <w:t>2017. gadā</w:t>
      </w:r>
      <w:r w:rsidR="003F217C" w:rsidRPr="00772F50">
        <w:rPr>
          <w:lang w:eastAsia="en-US"/>
        </w:rPr>
        <w:t xml:space="preserve"> – </w:t>
      </w:r>
      <w:r w:rsidR="000F26D5" w:rsidRPr="00772F50">
        <w:rPr>
          <w:lang w:eastAsia="en-US"/>
        </w:rPr>
        <w:t>samazināj</w:t>
      </w:r>
      <w:r w:rsidR="003F217C" w:rsidRPr="00772F50">
        <w:rPr>
          <w:lang w:eastAsia="en-US"/>
        </w:rPr>
        <w:t>ies</w:t>
      </w:r>
      <w:r w:rsidR="000F26D5" w:rsidRPr="00772F50">
        <w:rPr>
          <w:lang w:eastAsia="en-US"/>
        </w:rPr>
        <w:t xml:space="preserve"> un 2018. gadā atkal </w:t>
      </w:r>
      <w:r w:rsidR="003F217C" w:rsidRPr="00772F50">
        <w:rPr>
          <w:lang w:eastAsia="en-US"/>
        </w:rPr>
        <w:t xml:space="preserve">pieaudzis. </w:t>
      </w:r>
      <w:r w:rsidR="000F26D5" w:rsidRPr="00772F50">
        <w:rPr>
          <w:lang w:eastAsia="en-US"/>
        </w:rPr>
        <w:t>Biržu raj</w:t>
      </w:r>
      <w:r w:rsidR="003F217C" w:rsidRPr="00772F50">
        <w:rPr>
          <w:lang w:eastAsia="en-US"/>
        </w:rPr>
        <w:t xml:space="preserve">onā </w:t>
      </w:r>
      <w:r w:rsidRPr="00772F50">
        <w:rPr>
          <w:lang w:eastAsia="en-US"/>
        </w:rPr>
        <w:t xml:space="preserve">neatliekamās medicīniskās palīdzības medicīnas darbinieku </w:t>
      </w:r>
      <w:r w:rsidR="003F217C" w:rsidRPr="00772F50">
        <w:rPr>
          <w:lang w:eastAsia="en-US"/>
        </w:rPr>
        <w:t xml:space="preserve">skaits uz 10 tūkst. iedzīvotāju </w:t>
      </w:r>
      <w:r w:rsidR="000F26D5" w:rsidRPr="00772F50">
        <w:rPr>
          <w:lang w:eastAsia="en-US"/>
        </w:rPr>
        <w:t>līdz 2017. gadam pieau</w:t>
      </w:r>
      <w:r w:rsidR="003F217C" w:rsidRPr="00772F50">
        <w:rPr>
          <w:lang w:eastAsia="en-US"/>
        </w:rPr>
        <w:t xml:space="preserve">dzis, pēc tam – samazinājies. </w:t>
      </w:r>
      <w:proofErr w:type="spellStart"/>
      <w:r w:rsidR="000F26D5" w:rsidRPr="00772F50">
        <w:rPr>
          <w:lang w:eastAsia="en-US"/>
        </w:rPr>
        <w:t>Rokišķu</w:t>
      </w:r>
      <w:proofErr w:type="spellEnd"/>
      <w:r w:rsidR="000F26D5" w:rsidRPr="00772F50">
        <w:rPr>
          <w:lang w:eastAsia="en-US"/>
        </w:rPr>
        <w:t xml:space="preserve"> raj</w:t>
      </w:r>
      <w:r w:rsidR="003F217C" w:rsidRPr="00772F50">
        <w:rPr>
          <w:lang w:eastAsia="en-US"/>
        </w:rPr>
        <w:t xml:space="preserve">onā </w:t>
      </w:r>
      <w:r w:rsidRPr="00772F50">
        <w:rPr>
          <w:lang w:eastAsia="en-US"/>
        </w:rPr>
        <w:t xml:space="preserve">neatliekamās medicīniskās palīdzības medicīnas darbinieku </w:t>
      </w:r>
      <w:r w:rsidR="003F217C" w:rsidRPr="00772F50">
        <w:rPr>
          <w:lang w:eastAsia="en-US"/>
        </w:rPr>
        <w:t xml:space="preserve">skaits uz 10 tūkst. iedzīvotāju </w:t>
      </w:r>
      <w:r w:rsidR="000F26D5" w:rsidRPr="00772F50">
        <w:rPr>
          <w:lang w:eastAsia="en-US"/>
        </w:rPr>
        <w:t>2015. gad</w:t>
      </w:r>
      <w:r w:rsidR="003F217C" w:rsidRPr="00772F50">
        <w:rPr>
          <w:lang w:eastAsia="en-US"/>
        </w:rPr>
        <w:t>ā</w:t>
      </w:r>
      <w:r w:rsidR="000F26D5" w:rsidRPr="00772F50">
        <w:rPr>
          <w:lang w:eastAsia="en-US"/>
        </w:rPr>
        <w:t xml:space="preserve"> samazināj</w:t>
      </w:r>
      <w:r w:rsidR="003F217C" w:rsidRPr="00772F50">
        <w:rPr>
          <w:lang w:eastAsia="en-US"/>
        </w:rPr>
        <w:t xml:space="preserve">ies, pēc tam – sācis pieaugt.  Visā pētāmajā periodā </w:t>
      </w:r>
      <w:r w:rsidRPr="00772F50">
        <w:rPr>
          <w:lang w:eastAsia="en-US"/>
        </w:rPr>
        <w:t>vislielākais</w:t>
      </w:r>
      <w:r w:rsidR="003F217C" w:rsidRPr="00772F50">
        <w:rPr>
          <w:lang w:eastAsia="en-US"/>
        </w:rPr>
        <w:t xml:space="preserve"> </w:t>
      </w:r>
      <w:r w:rsidRPr="00772F50">
        <w:rPr>
          <w:lang w:eastAsia="en-US"/>
        </w:rPr>
        <w:t>neatliekamās medicīniskās palīdzības medicīnas darbinieku</w:t>
      </w:r>
      <w:r w:rsidR="003F217C" w:rsidRPr="00772F50">
        <w:rPr>
          <w:lang w:eastAsia="en-US"/>
        </w:rPr>
        <w:t xml:space="preserve"> skaits uz 10 tūkst. iedzīvotāju </w:t>
      </w:r>
      <w:proofErr w:type="gramStart"/>
      <w:r w:rsidR="000F26D5" w:rsidRPr="00772F50">
        <w:rPr>
          <w:lang w:eastAsia="en-US"/>
        </w:rPr>
        <w:t>novēroti</w:t>
      </w:r>
      <w:proofErr w:type="gramEnd"/>
      <w:r w:rsidR="000F26D5" w:rsidRPr="00772F50">
        <w:rPr>
          <w:lang w:eastAsia="en-US"/>
        </w:rPr>
        <w:t xml:space="preserve"> Akmenes raj</w:t>
      </w:r>
      <w:r w:rsidR="003F217C" w:rsidRPr="00772F50">
        <w:rPr>
          <w:lang w:eastAsia="en-US"/>
        </w:rPr>
        <w:t xml:space="preserve">onā. Tur </w:t>
      </w:r>
      <w:r w:rsidR="000F26D5" w:rsidRPr="00772F50">
        <w:rPr>
          <w:lang w:eastAsia="en-US"/>
        </w:rPr>
        <w:t>līdz 2015. gadam novērojams rādītāja pieaugums, 2016. gadā rādītājs neaudz samazināj</w:t>
      </w:r>
      <w:r w:rsidR="003F217C" w:rsidRPr="00772F50">
        <w:rPr>
          <w:lang w:eastAsia="en-US"/>
        </w:rPr>
        <w:t>ie</w:t>
      </w:r>
      <w:r w:rsidR="000F26D5" w:rsidRPr="00772F50">
        <w:rPr>
          <w:lang w:eastAsia="en-US"/>
        </w:rPr>
        <w:t>s</w:t>
      </w:r>
      <w:r w:rsidR="003F217C" w:rsidRPr="00772F50">
        <w:rPr>
          <w:lang w:eastAsia="en-US"/>
        </w:rPr>
        <w:t xml:space="preserve">, pēc tam – pieaudzis. Savukārt </w:t>
      </w:r>
      <w:proofErr w:type="spellStart"/>
      <w:r w:rsidR="000F26D5" w:rsidRPr="00772F50">
        <w:rPr>
          <w:lang w:eastAsia="en-US"/>
        </w:rPr>
        <w:t>Jonišķu</w:t>
      </w:r>
      <w:proofErr w:type="spellEnd"/>
      <w:r w:rsidR="000F26D5" w:rsidRPr="00772F50">
        <w:rPr>
          <w:lang w:eastAsia="en-US"/>
        </w:rPr>
        <w:t xml:space="preserve"> raj</w:t>
      </w:r>
      <w:r w:rsidR="003F217C" w:rsidRPr="00772F50">
        <w:rPr>
          <w:lang w:eastAsia="en-US"/>
        </w:rPr>
        <w:t xml:space="preserve">onā </w:t>
      </w:r>
      <w:r w:rsidRPr="00772F50">
        <w:rPr>
          <w:lang w:eastAsia="en-US"/>
        </w:rPr>
        <w:t xml:space="preserve">neatliekamās medicīniskās palīdzības medicīnas darbinieku </w:t>
      </w:r>
      <w:r w:rsidR="003F217C" w:rsidRPr="00772F50">
        <w:rPr>
          <w:lang w:eastAsia="en-US"/>
        </w:rPr>
        <w:t>skaits uz 10 tūkst. iedzīvotāju 2014.-</w:t>
      </w:r>
      <w:proofErr w:type="gramStart"/>
      <w:r w:rsidR="003F217C" w:rsidRPr="00772F50">
        <w:rPr>
          <w:lang w:eastAsia="en-US"/>
        </w:rPr>
        <w:t>2018.gadā</w:t>
      </w:r>
      <w:proofErr w:type="gramEnd"/>
      <w:r w:rsidR="003F217C" w:rsidRPr="00772F50">
        <w:rPr>
          <w:lang w:eastAsia="en-US"/>
        </w:rPr>
        <w:t xml:space="preserve"> pakāpeniski pieaudzis. </w:t>
      </w:r>
      <w:r w:rsidRPr="00772F50">
        <w:rPr>
          <w:lang w:eastAsia="en-US"/>
        </w:rPr>
        <w:t>Kopumā</w:t>
      </w:r>
      <w:r w:rsidR="003F217C" w:rsidRPr="00772F50">
        <w:rPr>
          <w:lang w:eastAsia="en-US"/>
        </w:rPr>
        <w:t xml:space="preserve"> Lietuvā </w:t>
      </w:r>
      <w:r w:rsidRPr="00772F50">
        <w:rPr>
          <w:lang w:eastAsia="en-US"/>
        </w:rPr>
        <w:t>2014.-</w:t>
      </w:r>
      <w:proofErr w:type="gramStart"/>
      <w:r w:rsidRPr="00772F50">
        <w:rPr>
          <w:lang w:eastAsia="en-US"/>
        </w:rPr>
        <w:t>2018.gadā</w:t>
      </w:r>
      <w:proofErr w:type="gramEnd"/>
      <w:r w:rsidRPr="00772F50">
        <w:rPr>
          <w:lang w:eastAsia="en-US"/>
        </w:rPr>
        <w:t xml:space="preserve"> </w:t>
      </w:r>
      <w:r w:rsidR="003F217C" w:rsidRPr="00772F50">
        <w:rPr>
          <w:lang w:eastAsia="en-US"/>
        </w:rPr>
        <w:t xml:space="preserve">neatliekamās medicīniskās palīdzības medicīnas darbinieku </w:t>
      </w:r>
      <w:r w:rsidRPr="00772F50">
        <w:rPr>
          <w:lang w:eastAsia="en-US"/>
        </w:rPr>
        <w:t>skaits</w:t>
      </w:r>
      <w:r w:rsidR="003F217C" w:rsidRPr="00772F50">
        <w:rPr>
          <w:lang w:eastAsia="en-US"/>
        </w:rPr>
        <w:t xml:space="preserve"> uz 10 tūkst. iedzīvotāju</w:t>
      </w:r>
      <w:r w:rsidRPr="00772F50">
        <w:rPr>
          <w:lang w:eastAsia="en-US"/>
        </w:rPr>
        <w:t xml:space="preserve"> katru gadu nedaudz pieaug. </w:t>
      </w:r>
      <w:r w:rsidR="003F217C" w:rsidRPr="00772F50">
        <w:rPr>
          <w:lang w:eastAsia="en-US"/>
        </w:rPr>
        <w:t xml:space="preserve">Visā pētāmajā periodā </w:t>
      </w:r>
      <w:proofErr w:type="spellStart"/>
      <w:r w:rsidR="003F217C" w:rsidRPr="00772F50">
        <w:rPr>
          <w:lang w:eastAsia="en-US"/>
        </w:rPr>
        <w:t>Pasvales</w:t>
      </w:r>
      <w:proofErr w:type="spellEnd"/>
      <w:r w:rsidR="003F217C" w:rsidRPr="00772F50">
        <w:rPr>
          <w:lang w:eastAsia="en-US"/>
        </w:rPr>
        <w:t xml:space="preserve">, Akmenes, </w:t>
      </w:r>
      <w:proofErr w:type="spellStart"/>
      <w:r w:rsidR="003F217C" w:rsidRPr="00772F50">
        <w:rPr>
          <w:lang w:eastAsia="en-US"/>
        </w:rPr>
        <w:t>Pakrojas</w:t>
      </w:r>
      <w:proofErr w:type="spellEnd"/>
      <w:r w:rsidR="003F217C" w:rsidRPr="00772F50">
        <w:rPr>
          <w:lang w:eastAsia="en-US"/>
        </w:rPr>
        <w:t xml:space="preserve"> un </w:t>
      </w:r>
      <w:proofErr w:type="spellStart"/>
      <w:r w:rsidR="003F217C" w:rsidRPr="00772F50">
        <w:rPr>
          <w:lang w:eastAsia="en-US"/>
        </w:rPr>
        <w:t>Jonišķu</w:t>
      </w:r>
      <w:proofErr w:type="spellEnd"/>
      <w:r w:rsidR="003F217C" w:rsidRPr="00772F50">
        <w:rPr>
          <w:lang w:eastAsia="en-US"/>
        </w:rPr>
        <w:t xml:space="preserve"> </w:t>
      </w:r>
      <w:r w:rsidRPr="00772F50">
        <w:rPr>
          <w:lang w:eastAsia="en-US"/>
        </w:rPr>
        <w:t xml:space="preserve">rajonos neatliekamās medicīniskās palīdzības medicīnas darbinieku </w:t>
      </w:r>
      <w:r w:rsidR="003F217C" w:rsidRPr="00772F50">
        <w:rPr>
          <w:lang w:eastAsia="en-US"/>
        </w:rPr>
        <w:t>medicīnas skaits</w:t>
      </w:r>
      <w:r w:rsidRPr="00772F50">
        <w:rPr>
          <w:lang w:eastAsia="en-US"/>
        </w:rPr>
        <w:t xml:space="preserve"> </w:t>
      </w:r>
      <w:r w:rsidR="003F217C" w:rsidRPr="00772F50">
        <w:rPr>
          <w:lang w:eastAsia="en-US"/>
        </w:rPr>
        <w:t>uz 10 tūkst. iedzīvotāju</w:t>
      </w:r>
      <w:r w:rsidRPr="00772F50">
        <w:rPr>
          <w:lang w:eastAsia="en-US"/>
        </w:rPr>
        <w:t xml:space="preserve"> pārsniedzis Lietuvas </w:t>
      </w:r>
      <w:r w:rsidR="003F217C" w:rsidRPr="00772F50">
        <w:rPr>
          <w:lang w:eastAsia="en-US"/>
        </w:rPr>
        <w:t xml:space="preserve">rādītāju. </w:t>
      </w:r>
    </w:p>
    <w:p w14:paraId="5870FE16" w14:textId="1F938692" w:rsidR="00AE54A0" w:rsidRDefault="00AE54A0" w:rsidP="00AE54A0">
      <w:pPr>
        <w:pStyle w:val="Caption"/>
      </w:pPr>
      <w:bookmarkStart w:id="250" w:name="_Toc43297178"/>
      <w:r>
        <w:t xml:space="preserve">Attēls Nr. </w:t>
      </w:r>
      <w:r w:rsidR="00B71EBF">
        <w:t>61</w:t>
      </w:r>
      <w:r>
        <w:t xml:space="preserve">. </w:t>
      </w:r>
      <w:r w:rsidRPr="00772F50">
        <w:t xml:space="preserve">Neatliekamās medicīniskās palīdzības darbinieku skaits uz 10 tūkst. iedzīvotāju Lietuvas </w:t>
      </w:r>
      <w:r w:rsidR="0015471F">
        <w:t>Pierobežas pašvaldīb</w:t>
      </w:r>
      <w:r w:rsidRPr="00772F50">
        <w:t>ās un Lietuvā 2014.–2018. gadā</w:t>
      </w:r>
      <w:r w:rsidRPr="00772F50">
        <w:rPr>
          <w:rStyle w:val="FootnoteReference"/>
        </w:rPr>
        <w:footnoteReference w:id="176"/>
      </w:r>
      <w:bookmarkEnd w:id="250"/>
    </w:p>
    <w:p w14:paraId="2DE1C203" w14:textId="764886C0" w:rsidR="003F217C" w:rsidRPr="00772F50" w:rsidRDefault="00237133" w:rsidP="003F217C">
      <w:pPr>
        <w:spacing w:line="259" w:lineRule="auto"/>
        <w:ind w:left="0"/>
        <w:jc w:val="center"/>
        <w:rPr>
          <w:rFonts w:eastAsia="Calibri"/>
          <w:sz w:val="24"/>
          <w:szCs w:val="22"/>
          <w:lang w:eastAsia="en-US"/>
        </w:rPr>
      </w:pPr>
      <w:r>
        <w:rPr>
          <w:rFonts w:eastAsia="Calibri"/>
          <w:noProof/>
          <w:sz w:val="24"/>
          <w:szCs w:val="22"/>
          <w:lang w:eastAsia="lv-LV"/>
        </w:rPr>
        <w:drawing>
          <wp:inline distT="0" distB="0" distL="0" distR="0" wp14:anchorId="48E39488" wp14:editId="704F11A4">
            <wp:extent cx="4884420" cy="2466220"/>
            <wp:effectExtent l="0" t="0" r="0"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02692" cy="2475446"/>
                    </a:xfrm>
                    <a:prstGeom prst="rect">
                      <a:avLst/>
                    </a:prstGeom>
                    <a:noFill/>
                  </pic:spPr>
                </pic:pic>
              </a:graphicData>
            </a:graphic>
          </wp:inline>
        </w:drawing>
      </w:r>
    </w:p>
    <w:p w14:paraId="30395F3A" w14:textId="289C8D2A" w:rsidR="00B61ACD" w:rsidRPr="00772F50" w:rsidRDefault="000F26D5" w:rsidP="00415076">
      <w:pPr>
        <w:pStyle w:val="paraststeksts"/>
        <w:rPr>
          <w:lang w:eastAsia="en-US"/>
        </w:rPr>
      </w:pPr>
      <w:r w:rsidRPr="00772F50">
        <w:rPr>
          <w:b/>
          <w:lang w:eastAsia="en-US"/>
        </w:rPr>
        <w:lastRenderedPageBreak/>
        <w:t>Kop</w:t>
      </w:r>
      <w:r w:rsidR="00415076" w:rsidRPr="00772F50">
        <w:rPr>
          <w:b/>
          <w:lang w:eastAsia="en-US"/>
        </w:rPr>
        <w:t xml:space="preserve">umā </w:t>
      </w:r>
      <w:r w:rsidR="00887276" w:rsidRPr="00772F50">
        <w:rPr>
          <w:bCs/>
          <w:lang w:eastAsia="en-US"/>
        </w:rPr>
        <w:t xml:space="preserve">2014.-2018. gadā Lietuvas </w:t>
      </w:r>
      <w:r w:rsidR="0015471F">
        <w:rPr>
          <w:bCs/>
          <w:lang w:eastAsia="en-US"/>
        </w:rPr>
        <w:t>Pierobežas pašvaldīb</w:t>
      </w:r>
      <w:r w:rsidR="00887276" w:rsidRPr="00772F50">
        <w:rPr>
          <w:bCs/>
          <w:lang w:eastAsia="en-US"/>
        </w:rPr>
        <w:t>ās</w:t>
      </w:r>
      <w:r w:rsidR="00887276" w:rsidRPr="00772F50">
        <w:rPr>
          <w:b/>
          <w:lang w:eastAsia="en-US"/>
        </w:rPr>
        <w:t xml:space="preserve"> </w:t>
      </w:r>
      <w:r w:rsidRPr="00772F50">
        <w:rPr>
          <w:lang w:eastAsia="en-US"/>
        </w:rPr>
        <w:t xml:space="preserve">pieprasījums pēc neatliekamās medicīniskās palīdzības </w:t>
      </w:r>
      <w:r w:rsidR="00887276" w:rsidRPr="00772F50">
        <w:rPr>
          <w:lang w:eastAsia="en-US"/>
        </w:rPr>
        <w:t xml:space="preserve">pakalpojumiem svārstījies, </w:t>
      </w:r>
      <w:r w:rsidR="00B61ACD" w:rsidRPr="00772F50">
        <w:rPr>
          <w:lang w:eastAsia="en-US"/>
        </w:rPr>
        <w:t>tomēr</w:t>
      </w:r>
      <w:r w:rsidR="00887276" w:rsidRPr="00772F50">
        <w:rPr>
          <w:lang w:eastAsia="en-US"/>
        </w:rPr>
        <w:t xml:space="preserve"> palielinājies</w:t>
      </w:r>
      <w:r w:rsidR="00B61ACD" w:rsidRPr="00772F50">
        <w:rPr>
          <w:lang w:eastAsia="en-US"/>
        </w:rPr>
        <w:t xml:space="preserve">. </w:t>
      </w:r>
      <w:r w:rsidR="00887276" w:rsidRPr="00772F50">
        <w:rPr>
          <w:lang w:eastAsia="en-US"/>
        </w:rPr>
        <w:t xml:space="preserve"> </w:t>
      </w:r>
      <w:r w:rsidR="00B61ACD" w:rsidRPr="00772F50">
        <w:rPr>
          <w:lang w:eastAsia="en-US"/>
        </w:rPr>
        <w:t xml:space="preserve">Palielinājies arī </w:t>
      </w:r>
      <w:r w:rsidRPr="00772F50">
        <w:rPr>
          <w:lang w:eastAsia="en-US"/>
        </w:rPr>
        <w:t xml:space="preserve">neatliekamās medicīniskās palīdzības medicīnas darbinieku skaits, </w:t>
      </w:r>
      <w:r w:rsidR="00B61ACD" w:rsidRPr="00772F50">
        <w:rPr>
          <w:lang w:eastAsia="en-US"/>
        </w:rPr>
        <w:t xml:space="preserve">tomēr tas nemainās proporcionāli pieprasījumam pēc pakalpojumiem. </w:t>
      </w:r>
    </w:p>
    <w:p w14:paraId="52A7EA20" w14:textId="50C5FADF" w:rsidR="000F26D5" w:rsidRPr="00772F50" w:rsidRDefault="00B61ACD" w:rsidP="004627AD">
      <w:pPr>
        <w:pStyle w:val="Heading5"/>
      </w:pPr>
      <w:bookmarkStart w:id="251" w:name="_Toc40779402"/>
      <w:bookmarkStart w:id="252" w:name="_Toc42466039"/>
      <w:proofErr w:type="gramStart"/>
      <w:r w:rsidRPr="00772F50">
        <w:t>Valsts Robežsardzes</w:t>
      </w:r>
      <w:proofErr w:type="gramEnd"/>
      <w:r w:rsidRPr="00772F50">
        <w:t xml:space="preserve"> </w:t>
      </w:r>
      <w:bookmarkEnd w:id="251"/>
      <w:r w:rsidRPr="00772F50">
        <w:t>pakalpojumi</w:t>
      </w:r>
      <w:bookmarkEnd w:id="252"/>
    </w:p>
    <w:p w14:paraId="0ECDAE10" w14:textId="70650725" w:rsidR="000F26D5" w:rsidRPr="00772F50" w:rsidRDefault="00DF7AC2" w:rsidP="00DF7AC2">
      <w:pPr>
        <w:pStyle w:val="paraststeksts"/>
        <w:rPr>
          <w:lang w:eastAsia="en-US"/>
        </w:rPr>
      </w:pPr>
      <w:r w:rsidRPr="00772F50">
        <w:rPr>
          <w:lang w:eastAsia="en-US"/>
        </w:rPr>
        <w:t>LT VRD</w:t>
      </w:r>
      <w:r w:rsidR="000F26D5" w:rsidRPr="00772F50">
        <w:rPr>
          <w:lang w:eastAsia="en-US"/>
        </w:rPr>
        <w:t xml:space="preserve"> Viļņas </w:t>
      </w:r>
      <w:r w:rsidR="000F321C" w:rsidRPr="000F321C">
        <w:rPr>
          <w:lang w:eastAsia="en-US"/>
        </w:rPr>
        <w:t xml:space="preserve">Pierobežas apsardzes </w:t>
      </w:r>
      <w:r w:rsidR="000F26D5" w:rsidRPr="00772F50">
        <w:rPr>
          <w:lang w:eastAsia="en-US"/>
        </w:rPr>
        <w:t xml:space="preserve">vienības </w:t>
      </w:r>
      <w:proofErr w:type="spellStart"/>
      <w:r w:rsidR="000F26D5" w:rsidRPr="00772F50">
        <w:rPr>
          <w:lang w:eastAsia="en-US"/>
        </w:rPr>
        <w:t>Pušku</w:t>
      </w:r>
      <w:proofErr w:type="spellEnd"/>
      <w:r w:rsidR="000F26D5" w:rsidRPr="00772F50">
        <w:rPr>
          <w:lang w:eastAsia="en-US"/>
        </w:rPr>
        <w:t xml:space="preserve"> sargpostenī </w:t>
      </w:r>
      <w:r w:rsidRPr="00772F50">
        <w:rPr>
          <w:lang w:eastAsia="en-US"/>
        </w:rPr>
        <w:t xml:space="preserve">2017. gadā </w:t>
      </w:r>
      <w:r w:rsidR="000F26D5" w:rsidRPr="00772F50">
        <w:rPr>
          <w:lang w:eastAsia="en-US"/>
        </w:rPr>
        <w:t xml:space="preserve">atļaujas atrasties </w:t>
      </w:r>
      <w:r w:rsidRPr="00772F50">
        <w:rPr>
          <w:lang w:eastAsia="en-US"/>
        </w:rPr>
        <w:t>V</w:t>
      </w:r>
      <w:r w:rsidR="000F26D5" w:rsidRPr="00772F50">
        <w:rPr>
          <w:lang w:eastAsia="en-US"/>
        </w:rPr>
        <w:t>alsts robežsardzes zonā</w:t>
      </w:r>
      <w:r w:rsidRPr="00772F50">
        <w:rPr>
          <w:lang w:eastAsia="en-US"/>
        </w:rPr>
        <w:t xml:space="preserve"> izdotas 346 personām. 2018. un 2019. gadā izdoto atļauju skaits samazinājies: </w:t>
      </w:r>
      <w:proofErr w:type="gramStart"/>
      <w:r w:rsidR="000F26D5" w:rsidRPr="00772F50">
        <w:rPr>
          <w:lang w:eastAsia="en-US"/>
        </w:rPr>
        <w:t>2018.gadā</w:t>
      </w:r>
      <w:proofErr w:type="gramEnd"/>
      <w:r w:rsidR="000F26D5" w:rsidRPr="00772F50">
        <w:rPr>
          <w:lang w:eastAsia="en-US"/>
        </w:rPr>
        <w:t xml:space="preserve"> – 313, </w:t>
      </w:r>
      <w:r w:rsidRPr="00772F50">
        <w:rPr>
          <w:lang w:eastAsia="en-US"/>
        </w:rPr>
        <w:t>20</w:t>
      </w:r>
      <w:r w:rsidR="000F26D5" w:rsidRPr="00772F50">
        <w:rPr>
          <w:lang w:eastAsia="en-US"/>
        </w:rPr>
        <w:t xml:space="preserve">19. gadā – 204. </w:t>
      </w:r>
      <w:r w:rsidR="000F26D5" w:rsidRPr="00772F50">
        <w:t>201</w:t>
      </w:r>
      <w:r w:rsidRPr="00772F50">
        <w:t>7</w:t>
      </w:r>
      <w:r w:rsidR="000F26D5" w:rsidRPr="00772F50">
        <w:rPr>
          <w:lang w:eastAsia="en-US"/>
        </w:rPr>
        <w:t>. gadā atļaujas anulētas 17</w:t>
      </w:r>
      <w:r w:rsidRPr="00772F50">
        <w:rPr>
          <w:lang w:eastAsia="en-US"/>
        </w:rPr>
        <w:t xml:space="preserve"> personām</w:t>
      </w:r>
      <w:r w:rsidR="000F26D5" w:rsidRPr="00772F50">
        <w:rPr>
          <w:lang w:eastAsia="en-US"/>
        </w:rPr>
        <w:t xml:space="preserve">, bet </w:t>
      </w:r>
      <w:r w:rsidRPr="00772F50">
        <w:rPr>
          <w:lang w:eastAsia="en-US"/>
        </w:rPr>
        <w:t xml:space="preserve">2018. un 2019. pa septiņām atļaujām ik gadu </w:t>
      </w:r>
      <w:r w:rsidR="000F26D5" w:rsidRPr="00772F50">
        <w:rPr>
          <w:lang w:eastAsia="en-US"/>
        </w:rPr>
        <w:t xml:space="preserve">Lēmumi par </w:t>
      </w:r>
      <w:r w:rsidRPr="00772F50">
        <w:rPr>
          <w:lang w:eastAsia="en-US"/>
        </w:rPr>
        <w:t>šo</w:t>
      </w:r>
      <w:r w:rsidR="000F26D5" w:rsidRPr="00772F50">
        <w:rPr>
          <w:lang w:eastAsia="en-US"/>
        </w:rPr>
        <w:t xml:space="preserve"> atļauju neizsniegšanu 2017. gadā pieņemti – 14, 2018. gadā – </w:t>
      </w:r>
      <w:r w:rsidRPr="00772F50">
        <w:rPr>
          <w:lang w:eastAsia="en-US"/>
        </w:rPr>
        <w:t>četri</w:t>
      </w:r>
      <w:r w:rsidR="000F26D5" w:rsidRPr="00772F50">
        <w:rPr>
          <w:lang w:eastAsia="en-US"/>
        </w:rPr>
        <w:t xml:space="preserve">, bet 2019. gadā – </w:t>
      </w:r>
      <w:r w:rsidRPr="00772F50">
        <w:rPr>
          <w:lang w:eastAsia="en-US"/>
        </w:rPr>
        <w:t>trīs</w:t>
      </w:r>
      <w:r w:rsidR="000F26D5" w:rsidRPr="00772F50">
        <w:rPr>
          <w:lang w:eastAsia="en-US"/>
        </w:rPr>
        <w:t xml:space="preserve"> (19. att.).</w:t>
      </w:r>
    </w:p>
    <w:p w14:paraId="436F0EFB" w14:textId="07605F22" w:rsidR="005D20A9" w:rsidRDefault="005D20A9" w:rsidP="005D20A9">
      <w:pPr>
        <w:pStyle w:val="Caption"/>
      </w:pPr>
      <w:bookmarkStart w:id="253" w:name="_Toc43297179"/>
      <w:r>
        <w:t xml:space="preserve">Attēls Nr. </w:t>
      </w:r>
      <w:r w:rsidR="00B71EBF">
        <w:t>62</w:t>
      </w:r>
      <w:r>
        <w:t>.</w:t>
      </w:r>
      <w:r w:rsidRPr="005D20A9">
        <w:t xml:space="preserve"> </w:t>
      </w:r>
      <w:r w:rsidRPr="00772F50">
        <w:t xml:space="preserve">Informācija par atļauju izsniegšanu, anulēšanu, neizsniegšanu </w:t>
      </w:r>
      <w:proofErr w:type="spellStart"/>
      <w:r w:rsidRPr="00772F50">
        <w:t>Pušku</w:t>
      </w:r>
      <w:proofErr w:type="spellEnd"/>
      <w:r w:rsidRPr="00772F50">
        <w:t xml:space="preserve"> sargpostenī 2017.–2019. gadā (personām, kurām ir tiesības atrasties valsts pierobežas zonā)</w:t>
      </w:r>
      <w:r w:rsidRPr="005D20A9">
        <w:rPr>
          <w:rStyle w:val="FootnoteReference"/>
        </w:rPr>
        <w:t xml:space="preserve"> </w:t>
      </w:r>
      <w:r w:rsidRPr="00772F50">
        <w:rPr>
          <w:rStyle w:val="FootnoteReference"/>
        </w:rPr>
        <w:footnoteReference w:id="177"/>
      </w:r>
      <w:bookmarkEnd w:id="253"/>
    </w:p>
    <w:p w14:paraId="039B4687" w14:textId="60F2EADE" w:rsidR="000F26D5" w:rsidRPr="00772F50" w:rsidRDefault="00DF7AC2" w:rsidP="000F26D5">
      <w:pPr>
        <w:spacing w:after="160" w:line="259" w:lineRule="auto"/>
        <w:ind w:left="0"/>
        <w:jc w:val="center"/>
        <w:rPr>
          <w:rFonts w:eastAsia="Calibri"/>
          <w:sz w:val="24"/>
          <w:szCs w:val="24"/>
          <w:lang w:eastAsia="en-US"/>
        </w:rPr>
      </w:pPr>
      <w:r w:rsidRPr="00772F50">
        <w:rPr>
          <w:rFonts w:eastAsia="Calibri"/>
          <w:noProof/>
          <w:sz w:val="24"/>
          <w:szCs w:val="24"/>
          <w:lang w:eastAsia="lv-LV"/>
        </w:rPr>
        <w:drawing>
          <wp:inline distT="0" distB="0" distL="0" distR="0" wp14:anchorId="071E8F5F" wp14:editId="2683B35F">
            <wp:extent cx="5340350" cy="2522540"/>
            <wp:effectExtent l="0" t="0" r="0" b="0"/>
            <wp:docPr id="1803086695" name="Attēls 1803086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50177" cy="2527182"/>
                    </a:xfrm>
                    <a:prstGeom prst="rect">
                      <a:avLst/>
                    </a:prstGeom>
                    <a:noFill/>
                  </pic:spPr>
                </pic:pic>
              </a:graphicData>
            </a:graphic>
          </wp:inline>
        </w:drawing>
      </w:r>
    </w:p>
    <w:p w14:paraId="365C046A" w14:textId="525D7EA1" w:rsidR="00365EA2" w:rsidRPr="00772F50" w:rsidRDefault="000F26D5" w:rsidP="00513EAC">
      <w:pPr>
        <w:pStyle w:val="paraststeksts"/>
        <w:rPr>
          <w:rFonts w:eastAsiaTheme="majorEastAsia"/>
          <w:b/>
          <w:bCs/>
          <w:caps/>
          <w:color w:val="5F497A" w:themeColor="accent4" w:themeShade="BF"/>
          <w:sz w:val="28"/>
          <w:szCs w:val="28"/>
        </w:rPr>
      </w:pPr>
      <w:r w:rsidRPr="00772F50">
        <w:rPr>
          <w:lang w:eastAsia="en-US"/>
        </w:rPr>
        <w:t xml:space="preserve">Statistikas datu trūkuma dēļ nav iespējams </w:t>
      </w:r>
      <w:r w:rsidR="001350FE" w:rsidRPr="00772F50">
        <w:rPr>
          <w:lang w:eastAsia="en-US"/>
        </w:rPr>
        <w:t>izdarīt secinājumus par LT VRD darbību.</w:t>
      </w:r>
      <w:r w:rsidRPr="00772F50">
        <w:rPr>
          <w:b/>
          <w:lang w:eastAsia="en-US"/>
        </w:rPr>
        <w:t xml:space="preserve"> </w:t>
      </w:r>
      <w:bookmarkStart w:id="254" w:name="_Toc37334808"/>
      <w:r w:rsidR="00365EA2" w:rsidRPr="00772F50">
        <w:br w:type="page"/>
      </w:r>
    </w:p>
    <w:p w14:paraId="656A5823" w14:textId="26DAE3A5" w:rsidR="00C57BF1" w:rsidRPr="007D4496" w:rsidRDefault="00902D2F" w:rsidP="007D4496">
      <w:pPr>
        <w:pStyle w:val="Heading1"/>
      </w:pPr>
      <w:bookmarkStart w:id="255" w:name="_Toc42466040"/>
      <w:bookmarkStart w:id="256" w:name="_Toc44071388"/>
      <w:r w:rsidRPr="007D4496">
        <w:lastRenderedPageBreak/>
        <w:t xml:space="preserve">Esošo </w:t>
      </w:r>
      <w:r w:rsidR="00C57BF1" w:rsidRPr="007D4496">
        <w:t>un iespējamo problēmu raksturojums</w:t>
      </w:r>
      <w:bookmarkEnd w:id="254"/>
      <w:bookmarkEnd w:id="255"/>
      <w:bookmarkEnd w:id="256"/>
    </w:p>
    <w:p w14:paraId="238B4FBA" w14:textId="08615F80" w:rsidR="00040B64" w:rsidRPr="00772F50" w:rsidRDefault="00040B64" w:rsidP="009240FF">
      <w:pPr>
        <w:pStyle w:val="paraststeksts"/>
        <w:keepNext/>
        <w:spacing w:before="0"/>
        <w:ind w:firstLine="680"/>
        <w:rPr>
          <w:lang w:eastAsia="en-US"/>
        </w:rPr>
      </w:pPr>
      <w:r w:rsidRPr="00772F50">
        <w:rPr>
          <w:lang w:eastAsia="en-US"/>
        </w:rPr>
        <w:t xml:space="preserve">Nodaļā apkopota informācija par esošajām un iespējām problēmā DPS darbības jomās Projekta aptveramajā teritorijā Latvijā un Lietuvā, balstoties uz esošās situācijas analīzi. </w:t>
      </w:r>
      <w:bookmarkStart w:id="257" w:name="_Toc36210163"/>
    </w:p>
    <w:p w14:paraId="7F8E405D" w14:textId="77777777" w:rsidR="00A46DE3" w:rsidRPr="00772F50" w:rsidRDefault="00A46DE3" w:rsidP="00A46DE3">
      <w:pPr>
        <w:pStyle w:val="ListParagraph"/>
        <w:keepNext/>
        <w:keepLines/>
        <w:numPr>
          <w:ilvl w:val="0"/>
          <w:numId w:val="8"/>
        </w:numPr>
        <w:spacing w:after="120"/>
        <w:contextualSpacing w:val="0"/>
        <w:outlineLvl w:val="1"/>
        <w:rPr>
          <w:rFonts w:ascii="Tahoma" w:eastAsiaTheme="majorEastAsia" w:hAnsi="Tahoma" w:cs="Tahoma"/>
          <w:b/>
          <w:bCs/>
          <w:vanish/>
          <w:color w:val="5F497A" w:themeColor="accent4" w:themeShade="BF"/>
          <w:sz w:val="28"/>
          <w:lang w:eastAsia="lv-LV"/>
        </w:rPr>
      </w:pPr>
      <w:bookmarkStart w:id="258" w:name="_Toc38496738"/>
      <w:bookmarkStart w:id="259" w:name="_Toc38532155"/>
      <w:bookmarkStart w:id="260" w:name="_Toc38617623"/>
      <w:bookmarkStart w:id="261" w:name="_Toc41950368"/>
      <w:bookmarkStart w:id="262" w:name="_Toc42466041"/>
      <w:bookmarkStart w:id="263" w:name="_Toc42519326"/>
      <w:bookmarkStart w:id="264" w:name="_Toc42519541"/>
      <w:bookmarkStart w:id="265" w:name="_Toc43303757"/>
      <w:bookmarkStart w:id="266" w:name="_Toc43304507"/>
      <w:bookmarkStart w:id="267" w:name="_Toc43390719"/>
      <w:bookmarkStart w:id="268" w:name="_Toc43390776"/>
      <w:bookmarkStart w:id="269" w:name="_Toc43478330"/>
      <w:bookmarkStart w:id="270" w:name="_Toc43479852"/>
      <w:bookmarkStart w:id="271" w:name="_Toc44071058"/>
      <w:bookmarkStart w:id="272" w:name="_Toc44071389"/>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p>
    <w:p w14:paraId="0A633DF5" w14:textId="6F509BBD" w:rsidR="00040B64" w:rsidRPr="00772F50" w:rsidRDefault="00040B64" w:rsidP="00772F50">
      <w:pPr>
        <w:pStyle w:val="Heading2"/>
        <w:rPr>
          <w:rFonts w:eastAsia="SimSun"/>
          <w:color w:val="auto"/>
          <w:sz w:val="20"/>
        </w:rPr>
      </w:pPr>
      <w:bookmarkStart w:id="273" w:name="_Toc42466042"/>
      <w:bookmarkStart w:id="274" w:name="_Toc44071390"/>
      <w:r w:rsidRPr="00772F50">
        <w:t xml:space="preserve">Problēmas Latvijas </w:t>
      </w:r>
      <w:r w:rsidR="0015471F">
        <w:t>Pierobežas pašvaldīb</w:t>
      </w:r>
      <w:r w:rsidRPr="00772F50">
        <w:t>ās</w:t>
      </w:r>
      <w:bookmarkEnd w:id="257"/>
      <w:bookmarkEnd w:id="273"/>
      <w:bookmarkEnd w:id="274"/>
      <w:r w:rsidRPr="00772F50">
        <w:t xml:space="preserve"> </w:t>
      </w:r>
    </w:p>
    <w:p w14:paraId="25DE5FCA" w14:textId="18C6B55B" w:rsidR="00040B64" w:rsidRPr="00513EAC" w:rsidRDefault="00040B64" w:rsidP="00513EAC">
      <w:pPr>
        <w:pStyle w:val="paraststeksts"/>
      </w:pPr>
      <w:r w:rsidRPr="00513EAC">
        <w:t xml:space="preserve">Nodaļā raksturotas esošās un iespējamās problēmas drošības pakalpojumu sniedzēju jomās Latvijas </w:t>
      </w:r>
      <w:r w:rsidR="004E0433">
        <w:t>Pierobežas pašvaldīb</w:t>
      </w:r>
      <w:r w:rsidRPr="00513EAC">
        <w:t xml:space="preserve">ās, balstoties uz iepriekš veikto esošās situācijas raksturojumu, kas izstrādāts, pētot normatīvos aktus, publiski pieejamos datus, iepriekš notikušo apaļā galda diskusiju rezultātus, no </w:t>
      </w:r>
      <w:r w:rsidR="004E0433">
        <w:t>Pierobežas pašvaldīb</w:t>
      </w:r>
      <w:r w:rsidRPr="00513EAC">
        <w:t xml:space="preserve">ām un valsts DPS institūcijām saņemto informāciju. Problēmas un iespējamo uzlabojumu jomas kārtotas dalījumā pa DPS jomām. </w:t>
      </w:r>
    </w:p>
    <w:p w14:paraId="285F073D" w14:textId="0648BB85" w:rsidR="00040B64" w:rsidRPr="00772F50" w:rsidRDefault="00040B64" w:rsidP="004627AD">
      <w:pPr>
        <w:pStyle w:val="Heading5"/>
      </w:pPr>
      <w:bookmarkStart w:id="275" w:name="_Toc42466043"/>
      <w:r w:rsidRPr="00772F50">
        <w:t>Sabiedriskā kārtība un drošība</w:t>
      </w:r>
      <w:bookmarkEnd w:id="275"/>
    </w:p>
    <w:p w14:paraId="0F72D2E8" w14:textId="7C5F9C36" w:rsidR="005B655D" w:rsidRPr="00513EAC" w:rsidRDefault="00040B64" w:rsidP="00513EAC">
      <w:pPr>
        <w:pStyle w:val="paraststeksts"/>
        <w:rPr>
          <w:rStyle w:val="Strong"/>
        </w:rPr>
      </w:pPr>
      <w:r w:rsidRPr="00513EAC">
        <w:rPr>
          <w:rStyle w:val="Strong"/>
        </w:rPr>
        <w:t>Cilvēkresursu trūkums DPS kopumā</w:t>
      </w:r>
      <w:r w:rsidR="001B186D" w:rsidRPr="00513EAC">
        <w:rPr>
          <w:rStyle w:val="Strong"/>
        </w:rPr>
        <w:t xml:space="preserve"> </w:t>
      </w:r>
    </w:p>
    <w:p w14:paraId="6CFAB235" w14:textId="58EC7E36" w:rsidR="001B186D" w:rsidRPr="00513EAC" w:rsidRDefault="001B186D" w:rsidP="00513EAC">
      <w:pPr>
        <w:pStyle w:val="paraststeksts"/>
      </w:pPr>
      <w:r w:rsidRPr="00513EAC">
        <w:t>Gan valsts iestāžu publiskie pārskati, gan iepriekš notikušās diskusijas</w:t>
      </w:r>
      <w:proofErr w:type="gramStart"/>
      <w:r w:rsidRPr="00513EAC">
        <w:t xml:space="preserve">  </w:t>
      </w:r>
      <w:proofErr w:type="gramEnd"/>
      <w:r w:rsidRPr="00513EAC">
        <w:t xml:space="preserve">un iesaistīto pušu sniegtā informācija liecina, ka DPS institūcijās (Valsts policijā, robežsardzē, pašvaldību </w:t>
      </w:r>
      <w:proofErr w:type="spellStart"/>
      <w:r w:rsidRPr="00513EAC">
        <w:t>policijās</w:t>
      </w:r>
      <w:proofErr w:type="spellEnd"/>
      <w:r w:rsidRPr="00513EAC">
        <w:t>, VUGD, NMPD) ir ievērojams vakanču skaits – darbinieku trūkums. Šo problēmu papildus pastiprina atšķirīgais darbinieku atalgojuma apmērs pašvaldības un Valsts policijā un principi tā noteikšanai, kā arī tas, ka pašvaldības policistiem, atšķirībā no Valsts policijas darbiniekiem, nav izdienas pensijas (tādējādi palielinās arī pašvaldības policistu vidējais pensionēšanās vecums). Turklāt ne visiem pašvaldību policiju darbiniekiem tiek nodrošināta veselības un cita veida apdrošināšanas. Kopumā cilvēkresursu trūkums palielina esošo policiju darbinieku slodzi un tādējādi var ietekmēt darba kvalitāti un drošību.</w:t>
      </w:r>
    </w:p>
    <w:p w14:paraId="653DE886" w14:textId="29BF28A5" w:rsidR="00040B64" w:rsidRPr="00F33B64" w:rsidRDefault="00040B64" w:rsidP="00F33B64">
      <w:pPr>
        <w:pStyle w:val="paraststeksts"/>
        <w:rPr>
          <w:rStyle w:val="Strong"/>
        </w:rPr>
      </w:pPr>
      <w:r w:rsidRPr="00F33B64">
        <w:rPr>
          <w:rStyle w:val="Strong"/>
        </w:rPr>
        <w:t xml:space="preserve">Vakanču nepietiekamība pašvaldību </w:t>
      </w:r>
      <w:proofErr w:type="spellStart"/>
      <w:r w:rsidRPr="00F33B64">
        <w:rPr>
          <w:rStyle w:val="Strong"/>
        </w:rPr>
        <w:t>policijās</w:t>
      </w:r>
      <w:proofErr w:type="spellEnd"/>
    </w:p>
    <w:p w14:paraId="1FD29592" w14:textId="267715EC" w:rsidR="00040B64" w:rsidRPr="00F33B64" w:rsidRDefault="00040B64" w:rsidP="00F33B64">
      <w:pPr>
        <w:pStyle w:val="paraststeksts"/>
      </w:pPr>
      <w:r w:rsidRPr="00772F50">
        <w:rPr>
          <w:lang w:eastAsia="lv-LV"/>
        </w:rPr>
        <w:t xml:space="preserve">Pašvaldības policistu darbu ietekmē gan novada iedzīvotāju skaits, gan teritorijas lielums, jo jāapkalpo ne tikai iedzīvotāju izsaukumi, bet arī jāapseko novada teritorija.  Salīdzinot, cik </w:t>
      </w:r>
      <w:proofErr w:type="gramStart"/>
      <w:r w:rsidRPr="00772F50">
        <w:rPr>
          <w:lang w:eastAsia="lv-LV"/>
        </w:rPr>
        <w:t>iedzīvotāju</w:t>
      </w:r>
      <w:proofErr w:type="gramEnd"/>
      <w:r w:rsidRPr="00772F50">
        <w:rPr>
          <w:lang w:eastAsia="lv-LV"/>
        </w:rPr>
        <w:t xml:space="preserve"> jāapkalpo vienam pašvaldības policistam, secināms, ka pastāv lielas atšķirības pašvaldību policistu slodzē. Iedzīvotāju skaits uz vienu pašvaldības policistu svārstās no 1115 Vecumnieku novadā līdz 5089 Viesītes novadā. Arī aptveramā teritorija ievērojami atšķiras. Bauskas novadā vienam policistam vidēji jāapseko 52 km2, bet Viesītes novadā – 651 km</w:t>
      </w:r>
      <w:r w:rsidRPr="00772F50">
        <w:rPr>
          <w:vertAlign w:val="superscript"/>
          <w:lang w:eastAsia="lv-LV"/>
        </w:rPr>
        <w:t>2</w:t>
      </w:r>
      <w:r w:rsidRPr="00772F50">
        <w:rPr>
          <w:lang w:eastAsia="lv-LV"/>
        </w:rPr>
        <w:t>.</w:t>
      </w:r>
      <w:r w:rsidR="006762C7">
        <w:rPr>
          <w:lang w:eastAsia="lv-LV"/>
        </w:rPr>
        <w:t xml:space="preserve"> </w:t>
      </w:r>
      <w:r w:rsidR="00F61655" w:rsidRPr="00F33B64">
        <w:t>T</w:t>
      </w:r>
      <w:r w:rsidRPr="00F33B64">
        <w:t>ādēļ</w:t>
      </w:r>
      <w:proofErr w:type="gramStart"/>
      <w:r w:rsidRPr="00F33B64">
        <w:t xml:space="preserve">  </w:t>
      </w:r>
      <w:proofErr w:type="gramEnd"/>
      <w:r w:rsidRPr="00F33B64">
        <w:t>veidojas vairāki riski:</w:t>
      </w:r>
    </w:p>
    <w:p w14:paraId="6CC0D6B5" w14:textId="599439B7" w:rsidR="00040B64" w:rsidRPr="00772F50" w:rsidRDefault="007C3E18" w:rsidP="00F33B64">
      <w:pPr>
        <w:pStyle w:val="buleti"/>
      </w:pPr>
      <w:r>
        <w:t>d</w:t>
      </w:r>
      <w:r w:rsidR="00040B64" w:rsidRPr="00772F50">
        <w:t>arbinieku pārslodzes risks</w:t>
      </w:r>
      <w:r w:rsidR="00D36019" w:rsidRPr="00772F50">
        <w:t>;</w:t>
      </w:r>
    </w:p>
    <w:p w14:paraId="3CF9C156" w14:textId="2E33B2D7" w:rsidR="00040B64" w:rsidRPr="00772F50" w:rsidRDefault="00D36019" w:rsidP="00F33B64">
      <w:pPr>
        <w:pStyle w:val="buleti"/>
      </w:pPr>
      <w:r w:rsidRPr="00772F50">
        <w:t>d</w:t>
      </w:r>
      <w:r w:rsidR="00040B64" w:rsidRPr="00772F50">
        <w:t xml:space="preserve">arba kvalitātes samazināšanās risks (gadījumos, </w:t>
      </w:r>
      <w:proofErr w:type="gramStart"/>
      <w:r w:rsidR="00040B64" w:rsidRPr="00772F50">
        <w:t>kad vienam vai dažiem darbiniekiem jāapseko</w:t>
      </w:r>
      <w:proofErr w:type="gramEnd"/>
      <w:r w:rsidR="00040B64" w:rsidRPr="00772F50">
        <w:t xml:space="preserve"> ievērojama apjoma teritorija)</w:t>
      </w:r>
      <w:r w:rsidRPr="00772F50">
        <w:t>;</w:t>
      </w:r>
    </w:p>
    <w:p w14:paraId="547AC327" w14:textId="5A49F1D3" w:rsidR="00040B64" w:rsidRPr="00772F50" w:rsidRDefault="00D36019" w:rsidP="00F33B64">
      <w:pPr>
        <w:pStyle w:val="buleti"/>
      </w:pPr>
      <w:r w:rsidRPr="00772F50">
        <w:t>d</w:t>
      </w:r>
      <w:r w:rsidR="00040B64" w:rsidRPr="00772F50">
        <w:t xml:space="preserve">arbinieku motivācijas samazināšanās risks (kas var mazināt interesi par darbu arī potenciālajos darbiniekos). </w:t>
      </w:r>
    </w:p>
    <w:p w14:paraId="049D90E1" w14:textId="4869E150" w:rsidR="00040B64" w:rsidRPr="00F33B64" w:rsidRDefault="00040B64" w:rsidP="005D20A9">
      <w:pPr>
        <w:pStyle w:val="paraststeksts"/>
        <w:ind w:firstLine="0"/>
      </w:pPr>
      <w:r w:rsidRPr="00F33B64">
        <w:t xml:space="preserve">Rezultātā veidojas iedzīvotāju neapmierinātība un neuzticība tiesībsargājošajām iestādēm. </w:t>
      </w:r>
    </w:p>
    <w:p w14:paraId="2BCBB5D2" w14:textId="609216C1" w:rsidR="00040B64" w:rsidRPr="00F33B64" w:rsidRDefault="00040B64" w:rsidP="007C3E18">
      <w:pPr>
        <w:pStyle w:val="paraststeksts"/>
        <w:rPr>
          <w:rStyle w:val="Strong"/>
        </w:rPr>
      </w:pPr>
      <w:r w:rsidRPr="00F33B64">
        <w:rPr>
          <w:rStyle w:val="Strong"/>
        </w:rPr>
        <w:t>Cilvēkresursu kompetences trūkums</w:t>
      </w:r>
    </w:p>
    <w:p w14:paraId="410B07F7" w14:textId="2F7070FD" w:rsidR="00040B64" w:rsidRPr="00772F50" w:rsidRDefault="00040B64" w:rsidP="00F33B64">
      <w:pPr>
        <w:pStyle w:val="paraststeksts"/>
        <w:rPr>
          <w:lang w:eastAsia="lv-LV"/>
        </w:rPr>
      </w:pPr>
      <w:r w:rsidRPr="00772F50">
        <w:rPr>
          <w:lang w:eastAsia="lv-LV"/>
        </w:rPr>
        <w:t xml:space="preserve">Iepriekš organizētajās iesaistīto pušu diskusijās atklāta problēma, kas saistīta ar pašvaldības policijas darbinieku kompetenci un kvalifikācijas trūkumu. Pastāv gadījumi, kad policistiem ir nepietiekama fiziskā sagatavotība un neatbilstošas komunikācijas prasmes (kā kolektīvā, tā arī sabiedrībā), kas veicina pašvaldības policiju negatīva tēla veidošanos. </w:t>
      </w:r>
    </w:p>
    <w:p w14:paraId="5F3D5DEE" w14:textId="4CCF2FB3" w:rsidR="00040B64" w:rsidRPr="00F33B64" w:rsidRDefault="00040B64" w:rsidP="007C3E18">
      <w:pPr>
        <w:pStyle w:val="paraststeksts"/>
        <w:rPr>
          <w:rStyle w:val="Strong"/>
        </w:rPr>
      </w:pPr>
      <w:r w:rsidRPr="00F33B64">
        <w:rPr>
          <w:rStyle w:val="Strong"/>
        </w:rPr>
        <w:t>Informācijas analīze un atklātība</w:t>
      </w:r>
    </w:p>
    <w:p w14:paraId="50494D13" w14:textId="77777777" w:rsidR="00040B64" w:rsidRPr="00772F50" w:rsidRDefault="00040B64" w:rsidP="00F33B64">
      <w:pPr>
        <w:pStyle w:val="paraststeksts"/>
        <w:rPr>
          <w:lang w:eastAsia="lv-LV"/>
        </w:rPr>
      </w:pPr>
      <w:r w:rsidRPr="00772F50">
        <w:rPr>
          <w:lang w:eastAsia="lv-LV"/>
        </w:rPr>
        <w:t xml:space="preserve">Atbilstoši Valsts kontroles 2018. gada 22. februāra Revīzijas kopsavilkuma ziņojumam “Kā pašvaldībās tiek nodrošināta sabiedriskā kārtība?”, pašvaldībās netiek pietiekami apzināta un analizēta esošā situācija un risināmās problēmas, kā arī pašvaldības attīstības plānošanas dokumentos nenorāda </w:t>
      </w:r>
      <w:r w:rsidRPr="00772F50">
        <w:rPr>
          <w:lang w:eastAsia="lv-LV"/>
        </w:rPr>
        <w:lastRenderedPageBreak/>
        <w:t>risināmos uzdevumus un sasniedzamos rezultatīvos rādītājus, papildus arī to, ka pašvaldību policijas strādā bez darba plāniem, kā arī tajos nav noteikti konkrēti uzdevumi un sasniedzamie rezultatīvie rādītāji, tādējādi bremzējot sabiedriskās kārtības nodrošināšanas un arī pašas pašvaldības policijas attīstību.</w:t>
      </w:r>
    </w:p>
    <w:p w14:paraId="271EB509" w14:textId="6EDE40B4" w:rsidR="00040B64" w:rsidRPr="00772F50" w:rsidRDefault="00040B64" w:rsidP="00F33B64">
      <w:pPr>
        <w:pStyle w:val="paraststeksts"/>
        <w:rPr>
          <w:lang w:eastAsia="lv-LV"/>
        </w:rPr>
      </w:pPr>
      <w:r w:rsidRPr="00772F50">
        <w:rPr>
          <w:lang w:eastAsia="lv-LV"/>
        </w:rPr>
        <w:t xml:space="preserve">Arī informācijas atspoguļošanas kārtība jāpilnveido. Šobrīd pašvaldību policiju kompetencē esošā informācija (paveiktie un plānotie darbi) netiek atspoguļota pēc vienotas sistēmas, vairākos gadījumos – netiek atspoguļota vispār. Tas apgrūtina ne tikai informācijas un notikumu analīzi pašvaldību starpā, bet arī ierobežo informācijas pieejamību novadu esošajiem vai potenciāliem iedzīvotājiem. Skaidras informācijas par sabiedrisko drošību un kārtību atspoguļošana pašvaldību publiskajos pārskatos un koncentrētā veidā arī pašvaldību mājaslapās veicinātu izpratni par drošības situāciju novados. </w:t>
      </w:r>
    </w:p>
    <w:p w14:paraId="6013D9A8" w14:textId="77777777" w:rsidR="00040B64" w:rsidRPr="00F33B64" w:rsidRDefault="00040B64" w:rsidP="007C3E18">
      <w:pPr>
        <w:pStyle w:val="paraststeksts"/>
        <w:rPr>
          <w:rStyle w:val="Strong"/>
        </w:rPr>
      </w:pPr>
      <w:r w:rsidRPr="00F33B64">
        <w:rPr>
          <w:rStyle w:val="Strong"/>
        </w:rPr>
        <w:t xml:space="preserve">Izmaiņas normatīvajā regulējumā </w:t>
      </w:r>
    </w:p>
    <w:p w14:paraId="6A5A3B10" w14:textId="6C5FC404" w:rsidR="007C3E18" w:rsidRDefault="00040B64" w:rsidP="007C3E18">
      <w:pPr>
        <w:pStyle w:val="paraststeksts"/>
        <w:rPr>
          <w:rStyle w:val="paraststekstsChar"/>
        </w:rPr>
      </w:pPr>
      <w:r w:rsidRPr="007C3E18">
        <w:rPr>
          <w:rStyle w:val="paraststekstsChar"/>
        </w:rPr>
        <w:t xml:space="preserve">Būtisks izaicinājums kā pašvaldību </w:t>
      </w:r>
      <w:proofErr w:type="spellStart"/>
      <w:r w:rsidRPr="007C3E18">
        <w:rPr>
          <w:rStyle w:val="paraststekstsChar"/>
        </w:rPr>
        <w:t>policijām</w:t>
      </w:r>
      <w:proofErr w:type="spellEnd"/>
      <w:r w:rsidRPr="007C3E18">
        <w:rPr>
          <w:rStyle w:val="paraststekstsChar"/>
        </w:rPr>
        <w:t>, tā arī VP būs Administratīvā</w:t>
      </w:r>
      <w:r w:rsidR="4EA66811" w:rsidRPr="007C3E18">
        <w:rPr>
          <w:rStyle w:val="paraststekstsChar"/>
        </w:rPr>
        <w:t>s</w:t>
      </w:r>
      <w:r w:rsidRPr="007C3E18">
        <w:rPr>
          <w:rStyle w:val="paraststekstsChar"/>
        </w:rPr>
        <w:t xml:space="preserve"> </w:t>
      </w:r>
      <w:r w:rsidR="1CBAE075" w:rsidRPr="007C3E18">
        <w:rPr>
          <w:rStyle w:val="paraststekstsChar"/>
        </w:rPr>
        <w:t xml:space="preserve">atbildības </w:t>
      </w:r>
      <w:r w:rsidRPr="007C3E18">
        <w:rPr>
          <w:rStyle w:val="paraststekstsChar"/>
        </w:rPr>
        <w:t xml:space="preserve">likuma ieviešana. </w:t>
      </w:r>
      <w:r w:rsidR="007C3E18" w:rsidRPr="007C3E18">
        <w:rPr>
          <w:rStyle w:val="paraststekstsChar"/>
        </w:rPr>
        <w:t xml:space="preserve">Likuma ieviešana paredz, ka LAPK, kur līdz šim atrodamas dažādas </w:t>
      </w:r>
      <w:r w:rsidR="00DD495D" w:rsidRPr="007C3E18">
        <w:rPr>
          <w:rStyle w:val="paraststekstsChar"/>
        </w:rPr>
        <w:t>administratīvo</w:t>
      </w:r>
      <w:r w:rsidR="007C3E18" w:rsidRPr="007C3E18">
        <w:rPr>
          <w:rStyle w:val="paraststekstsChar"/>
        </w:rPr>
        <w:t xml:space="preserve"> pārkāpumu jomas, zaudēs spēku. Tā vietā Administratīvās </w:t>
      </w:r>
      <w:hyperlink r:id="rId81" w:tgtFrame="_blank" w:history="1">
        <w:r w:rsidR="007C3E18" w:rsidRPr="007C3E18">
          <w:rPr>
            <w:rStyle w:val="paraststekstsChar"/>
          </w:rPr>
          <w:t xml:space="preserve"> atbildības likumā</w:t>
        </w:r>
      </w:hyperlink>
      <w:r w:rsidR="007C3E18" w:rsidRPr="007C3E18">
        <w:rPr>
          <w:rStyle w:val="paraststekstsChar"/>
        </w:rPr>
        <w:t> ir noteikti</w:t>
      </w:r>
      <w:r w:rsidR="007C3E18">
        <w:rPr>
          <w:rStyle w:val="paraststekstsChar"/>
        </w:rPr>
        <w:t>:</w:t>
      </w:r>
    </w:p>
    <w:p w14:paraId="440ED860" w14:textId="77777777" w:rsidR="007C3E18" w:rsidRDefault="007C3E18" w:rsidP="007C3E18">
      <w:pPr>
        <w:pStyle w:val="buleti"/>
        <w:rPr>
          <w:rStyle w:val="paraststekstsChar"/>
        </w:rPr>
      </w:pPr>
      <w:r w:rsidRPr="007C3E18">
        <w:rPr>
          <w:rStyle w:val="paraststekstsChar"/>
        </w:rPr>
        <w:t xml:space="preserve">administratīvo sodu sistēmas pamatprincipi, </w:t>
      </w:r>
    </w:p>
    <w:p w14:paraId="0D1FF621" w14:textId="77777777" w:rsidR="007C3E18" w:rsidRDefault="007C3E18" w:rsidP="007C3E18">
      <w:pPr>
        <w:pStyle w:val="buleti"/>
        <w:rPr>
          <w:rStyle w:val="paraststekstsChar"/>
        </w:rPr>
      </w:pPr>
      <w:r w:rsidRPr="007C3E18">
        <w:rPr>
          <w:rStyle w:val="paraststekstsChar"/>
        </w:rPr>
        <w:t>administratīvā pārkāpuma jēdziena un administratīvās atbildības nosacījumi,</w:t>
      </w:r>
    </w:p>
    <w:p w14:paraId="722AB66A" w14:textId="341F3C57" w:rsidR="007C3E18" w:rsidRDefault="007C3E18" w:rsidP="007C3E18">
      <w:pPr>
        <w:pStyle w:val="buleti"/>
        <w:rPr>
          <w:rStyle w:val="paraststekstsChar"/>
        </w:rPr>
      </w:pPr>
      <w:r w:rsidRPr="007C3E18">
        <w:rPr>
          <w:rStyle w:val="paraststekstsChar"/>
        </w:rPr>
        <w:t>administratīvo</w:t>
      </w:r>
      <w:r>
        <w:rPr>
          <w:rStyle w:val="paraststekstsChar"/>
        </w:rPr>
        <w:t xml:space="preserve"> </w:t>
      </w:r>
      <w:r w:rsidRPr="007C3E18">
        <w:rPr>
          <w:rStyle w:val="paraststekstsChar"/>
        </w:rPr>
        <w:t>sodu veidi un to piemērošanas kārtība</w:t>
      </w:r>
      <w:r>
        <w:rPr>
          <w:rStyle w:val="paraststekstsChar"/>
        </w:rPr>
        <w:t>,</w:t>
      </w:r>
    </w:p>
    <w:p w14:paraId="2EBCCC44" w14:textId="77777777" w:rsidR="007C3E18" w:rsidRDefault="007C3E18" w:rsidP="007C3E18">
      <w:pPr>
        <w:pStyle w:val="buleti"/>
        <w:rPr>
          <w:rStyle w:val="paraststekstsChar"/>
        </w:rPr>
      </w:pPr>
      <w:r w:rsidRPr="007C3E18">
        <w:rPr>
          <w:rStyle w:val="paraststekstsChar"/>
        </w:rPr>
        <w:t>administratīvo pārkāpuma procesa kārtība no procesa uzsākšanas brīža līdz nolēmuma izpildei,</w:t>
      </w:r>
    </w:p>
    <w:p w14:paraId="437C8ACF" w14:textId="2561A4DA" w:rsidR="007C3E18" w:rsidRDefault="007C3E18" w:rsidP="007C3E18">
      <w:pPr>
        <w:pStyle w:val="buleti"/>
        <w:rPr>
          <w:rStyle w:val="paraststekstsChar"/>
        </w:rPr>
      </w:pPr>
      <w:r w:rsidRPr="007C3E18">
        <w:rPr>
          <w:rStyle w:val="paraststekstsChar"/>
        </w:rPr>
        <w:t>administratīvo sodu pārrobežu izpilde</w:t>
      </w:r>
      <w:r>
        <w:rPr>
          <w:rStyle w:val="paraststekstsChar"/>
        </w:rPr>
        <w:t>.</w:t>
      </w:r>
    </w:p>
    <w:p w14:paraId="5E6983E8" w14:textId="77777777" w:rsidR="005A4BF2" w:rsidRDefault="007C3E18" w:rsidP="005A4BF2">
      <w:pPr>
        <w:pStyle w:val="paraststeksts"/>
        <w:ind w:firstLine="0"/>
        <w:rPr>
          <w:rStyle w:val="paraststekstsChar"/>
        </w:rPr>
      </w:pPr>
      <w:r>
        <w:rPr>
          <w:rStyle w:val="paraststekstsChar"/>
        </w:rPr>
        <w:t>Vienlaikus sodi par konkrētiem administratīviem pārkāpumiem būs atrodami dažādu nozaru regulējumā (piemēram, Ceļu satiksmes likumā, Zvejniecības likumā utt.)</w:t>
      </w:r>
      <w:r>
        <w:rPr>
          <w:rStyle w:val="FootnoteReference"/>
        </w:rPr>
        <w:footnoteReference w:id="178"/>
      </w:r>
      <w:r>
        <w:rPr>
          <w:rStyle w:val="paraststekstsChar"/>
        </w:rPr>
        <w:t>.</w:t>
      </w:r>
    </w:p>
    <w:p w14:paraId="42378FD5" w14:textId="301C037D" w:rsidR="00F33B64" w:rsidRDefault="005A4BF2" w:rsidP="007D4297">
      <w:pPr>
        <w:pStyle w:val="paraststeksts"/>
        <w:rPr>
          <w:lang w:eastAsia="en-US"/>
        </w:rPr>
      </w:pPr>
      <w:r>
        <w:rPr>
          <w:rStyle w:val="paraststekstsChar"/>
        </w:rPr>
        <w:t xml:space="preserve">Līdz ar to likuma ieviešana </w:t>
      </w:r>
      <w:r w:rsidR="00040B64" w:rsidRPr="0C7E55ED">
        <w:rPr>
          <w:lang w:eastAsia="en-US"/>
        </w:rPr>
        <w:t>radīs izaicinājumus darbinieku spējai pielāgoties jaunajām likuma prasībām un spējai mainīt līdzšinējo organizatorisko kārtību. Vienlaikus pastāv risks, ka policiju rīcībā nebūs pietiekams tehniskais nodrošinājums un atbalsts, lai tās varētu pilnvērtīgi darboties ar nepieciešamajām datu bāzēm un sistēmām.</w:t>
      </w:r>
    </w:p>
    <w:p w14:paraId="1E83DF75" w14:textId="4B20BE76" w:rsidR="00040B64" w:rsidRPr="00F33B64" w:rsidRDefault="00040B64" w:rsidP="007C3E18">
      <w:pPr>
        <w:pStyle w:val="paraststeksts"/>
        <w:rPr>
          <w:rStyle w:val="Strong"/>
        </w:rPr>
      </w:pPr>
      <w:r w:rsidRPr="00F33B64">
        <w:rPr>
          <w:rStyle w:val="Strong"/>
        </w:rPr>
        <w:t>Aprīkojums un ekipējums</w:t>
      </w:r>
    </w:p>
    <w:p w14:paraId="3A14D5A6" w14:textId="43F331C9" w:rsidR="00A66B08" w:rsidRPr="00772F50" w:rsidRDefault="00040B64" w:rsidP="00F33B64">
      <w:pPr>
        <w:pStyle w:val="paraststeksts"/>
        <w:rPr>
          <w:lang w:eastAsia="en-US"/>
        </w:rPr>
      </w:pPr>
      <w:r w:rsidRPr="00772F50">
        <w:rPr>
          <w:lang w:eastAsia="en-US"/>
        </w:rPr>
        <w:t>Valsts policijas un pašvaldību policiju aprīkojums un ekipējums ir novecojis, vai arī nepieciešamā ekipējuma nav, vai arī tas ir nepietiekams, lai pasargātu iedzīvotājus no iespējamajiem noziedzīgajiem nodarījumiem un aizsargātu pašus policijas darbiniekus. Būtiska problēma ir tā, ka nav pieejams mūsdienīgs un inovatīvs aprīkojums, kā, piemēram, navigācijas sistēmas, planšetdatori, dienesta vajadzībām atbilstoši aprīkoti operatīvie transportlīdzekļi, kā arī atbilstoši izveidotas un izmantojamas videonovērošanas sistēmas, ieskaitot bezpilota lidaparātus, kas uzlabotu darba pienākumu efektīvu veikšanu gan Valsts policijas, gan pašvaldības policistiem un Valsts robežsardzes darbiniekiem tieši pierobežas zonā.</w:t>
      </w:r>
    </w:p>
    <w:p w14:paraId="291F40F4" w14:textId="380DA735" w:rsidR="00040B64" w:rsidRPr="00F33B64" w:rsidRDefault="00040B64" w:rsidP="007C3E18">
      <w:pPr>
        <w:pStyle w:val="paraststeksts"/>
        <w:rPr>
          <w:rStyle w:val="Strong"/>
        </w:rPr>
      </w:pPr>
      <w:r w:rsidRPr="00F33B64">
        <w:rPr>
          <w:rStyle w:val="Strong"/>
        </w:rPr>
        <w:t>Informācijas aprite</w:t>
      </w:r>
    </w:p>
    <w:p w14:paraId="2F0BA875" w14:textId="7D43B946" w:rsidR="00040B64" w:rsidRPr="00772F50" w:rsidRDefault="004E0433" w:rsidP="00F33B64">
      <w:pPr>
        <w:pStyle w:val="paraststeksts"/>
        <w:rPr>
          <w:lang w:eastAsia="en-US"/>
        </w:rPr>
      </w:pPr>
      <w:r>
        <w:rPr>
          <w:lang w:eastAsia="en-US"/>
        </w:rPr>
        <w:t>Pierobežas pašvaldīb</w:t>
      </w:r>
      <w:r w:rsidR="00040B64" w:rsidRPr="00772F50">
        <w:rPr>
          <w:lang w:eastAsia="en-US"/>
        </w:rPr>
        <w:t xml:space="preserve">u policiju pārstāvju sniegtajā informācijā norādīts, ka pašvaldību policijas nav pilnvarotas sadarboties, tostarp – apmainīties ar informāciju ar Lietuvas DPS vai citām Latvijas DPS, tāpēc </w:t>
      </w:r>
      <w:r w:rsidR="00040B64" w:rsidRPr="00772F50">
        <w:rPr>
          <w:rStyle w:val="paraststekstsChar"/>
          <w:color w:val="auto"/>
          <w:lang w:eastAsia="en-US"/>
        </w:rPr>
        <w:t>informācijas apmaiņa un aicinājumi sadarboties notiek ar VP starpniecību.</w:t>
      </w:r>
      <w:r w:rsidR="00040B64" w:rsidRPr="00772F50">
        <w:rPr>
          <w:lang w:eastAsia="en-US"/>
        </w:rPr>
        <w:t xml:space="preserve"> Situācija kopumā bremzē Valsts policijas un pašvaldības policiju koordinētu rīcību un resursu ekonomiju.</w:t>
      </w:r>
    </w:p>
    <w:p w14:paraId="4CEC32AD" w14:textId="41B68231" w:rsidR="00040B64" w:rsidRPr="00772F50" w:rsidRDefault="00040B64" w:rsidP="00F33B64">
      <w:pPr>
        <w:pStyle w:val="paraststeksts"/>
        <w:rPr>
          <w:lang w:eastAsia="en-US"/>
        </w:rPr>
      </w:pPr>
      <w:r w:rsidRPr="00772F50">
        <w:rPr>
          <w:lang w:eastAsia="en-US"/>
        </w:rPr>
        <w:t>Tas noslogo VP, jo VP cita starpā atbild arī par informācijas apriti starp Latvijas valsts institūcijām un pašvaldību institūcijām, kā arī nepieciešamības gadījumā - Lietuvas DPS</w:t>
      </w:r>
      <w:r w:rsidR="00D36019" w:rsidRPr="00772F50">
        <w:rPr>
          <w:lang w:eastAsia="en-US"/>
        </w:rPr>
        <w:t>;</w:t>
      </w:r>
      <w:r w:rsidRPr="00772F50">
        <w:rPr>
          <w:lang w:eastAsia="en-US"/>
        </w:rPr>
        <w:t xml:space="preserve"> </w:t>
      </w:r>
      <w:r w:rsidR="00D36019" w:rsidRPr="00772F50">
        <w:rPr>
          <w:lang w:eastAsia="en-US"/>
        </w:rPr>
        <w:t>t</w:t>
      </w:r>
      <w:r w:rsidRPr="00772F50">
        <w:rPr>
          <w:lang w:eastAsia="en-US"/>
        </w:rPr>
        <w:t xml:space="preserve">āpat šī situācija </w:t>
      </w:r>
      <w:r w:rsidRPr="00772F50">
        <w:rPr>
          <w:lang w:eastAsia="en-US"/>
        </w:rPr>
        <w:lastRenderedPageBreak/>
        <w:t>ierobežo pašvaldību policijas pārstāvju iespējas rīkoties – lai iegūtu informāciju, jāsazinās ar VP</w:t>
      </w:r>
      <w:r w:rsidR="00D36019" w:rsidRPr="00772F50">
        <w:rPr>
          <w:lang w:eastAsia="en-US"/>
        </w:rPr>
        <w:t>;</w:t>
      </w:r>
      <w:r w:rsidR="00F33B64">
        <w:rPr>
          <w:lang w:eastAsia="en-US"/>
        </w:rPr>
        <w:t xml:space="preserve"> </w:t>
      </w:r>
      <w:r w:rsidR="00D36019" w:rsidRPr="00772F50">
        <w:rPr>
          <w:lang w:eastAsia="en-US"/>
        </w:rPr>
        <w:t>a</w:t>
      </w:r>
      <w:r w:rsidRPr="00772F50">
        <w:rPr>
          <w:lang w:eastAsia="en-US"/>
        </w:rPr>
        <w:t xml:space="preserve">rī pašvaldību policijas iesaiste tādu situāciju risināšanā, kas nav pašvaldību policijas tiešajos pienākumos, dažkārt notiek tikai pēc VP pieprasījuma. Tādējādi var rasties situācijas, kad pašvaldības policijas pārstāvji varētu būt noderīgi kāda jautājuma risināšanā, bet netiek tajā iesaistīti. </w:t>
      </w:r>
    </w:p>
    <w:p w14:paraId="1C6102E6" w14:textId="46C18C2C" w:rsidR="00040B64" w:rsidRPr="00F33B64" w:rsidRDefault="00040B64" w:rsidP="007C3E18">
      <w:pPr>
        <w:pStyle w:val="paraststeksts"/>
        <w:rPr>
          <w:rStyle w:val="Strong"/>
        </w:rPr>
      </w:pPr>
      <w:r w:rsidRPr="00F33B64">
        <w:rPr>
          <w:rStyle w:val="Strong"/>
        </w:rPr>
        <w:t xml:space="preserve">Funkciju sadalījuma skaidrība </w:t>
      </w:r>
    </w:p>
    <w:p w14:paraId="50B8E22F" w14:textId="77777777" w:rsidR="00040B64" w:rsidRPr="00772F50" w:rsidRDefault="00040B64" w:rsidP="00F33B64">
      <w:pPr>
        <w:pStyle w:val="paraststeksts"/>
        <w:rPr>
          <w:lang w:eastAsia="en-US"/>
        </w:rPr>
      </w:pPr>
      <w:r w:rsidRPr="00772F50">
        <w:rPr>
          <w:lang w:eastAsia="en-US"/>
        </w:rPr>
        <w:t xml:space="preserve">Lai arī VP un pašvaldību </w:t>
      </w:r>
      <w:proofErr w:type="spellStart"/>
      <w:r w:rsidRPr="00772F50">
        <w:rPr>
          <w:lang w:eastAsia="en-US"/>
        </w:rPr>
        <w:t>policijām</w:t>
      </w:r>
      <w:proofErr w:type="spellEnd"/>
      <w:r w:rsidRPr="00772F50">
        <w:rPr>
          <w:lang w:eastAsia="en-US"/>
        </w:rPr>
        <w:t xml:space="preserve"> ir skaidri noteiktas funkcijas un pašvaldību policiju funkcijas ir krietni šaurākas nekā VP funkcijas, tomēr sabiedrībā ne vienmēr ir izpratne par katras policijas atbildību. Tāpēc pastāv tā sauktā birokrātijas futbola iespēja gadījumā, kad persona, kura vērsusies pie vienas no </w:t>
      </w:r>
      <w:proofErr w:type="spellStart"/>
      <w:r w:rsidRPr="00772F50">
        <w:rPr>
          <w:lang w:eastAsia="en-US"/>
        </w:rPr>
        <w:t>policijām</w:t>
      </w:r>
      <w:proofErr w:type="spellEnd"/>
      <w:r w:rsidRPr="00772F50">
        <w:rPr>
          <w:lang w:eastAsia="en-US"/>
        </w:rPr>
        <w:t xml:space="preserve">, tiek novirzīta vērsties pēc palīdzības pie otras policijas. Tāpat var rasties situācijas, kad nepieciešama sadarbība ar VRS, bet VRS pārstāvji atrodas fiziski tālu no notikuma vietas. </w:t>
      </w:r>
    </w:p>
    <w:p w14:paraId="5FC9FA7E" w14:textId="010D58BC" w:rsidR="00040B64" w:rsidRPr="00772F50" w:rsidRDefault="00F33B64" w:rsidP="00F33B64">
      <w:pPr>
        <w:pStyle w:val="paraststeksts"/>
        <w:rPr>
          <w:lang w:eastAsia="en-US"/>
        </w:rPr>
      </w:pPr>
      <w:r>
        <w:rPr>
          <w:lang w:eastAsia="en-US"/>
        </w:rPr>
        <w:t>Iepriekš veiktajās apaļā galda</w:t>
      </w:r>
      <w:r w:rsidR="00040B64" w:rsidRPr="00772F50">
        <w:rPr>
          <w:lang w:eastAsia="en-US"/>
        </w:rPr>
        <w:t xml:space="preserve"> diskusijās tika iegūta info</w:t>
      </w:r>
      <w:r w:rsidR="006A0531">
        <w:rPr>
          <w:lang w:eastAsia="en-US"/>
        </w:rPr>
        <w:t>rmācija</w:t>
      </w:r>
      <w:r w:rsidR="00040B64" w:rsidRPr="00772F50">
        <w:rPr>
          <w:lang w:eastAsia="en-US"/>
        </w:rPr>
        <w:t>, ka pastāv gadījumi, kad atšķiras valsts un pašvaldību policistu viedoklis par viņu funkciju un atbildību sadalījumu.</w:t>
      </w:r>
    </w:p>
    <w:p w14:paraId="629B904F" w14:textId="3C85F01B" w:rsidR="00040B64" w:rsidRPr="00F33B64" w:rsidRDefault="00040B64" w:rsidP="007C3E18">
      <w:pPr>
        <w:pStyle w:val="paraststeksts"/>
        <w:rPr>
          <w:rStyle w:val="Strong"/>
        </w:rPr>
      </w:pPr>
      <w:r w:rsidRPr="00F33B64">
        <w:rPr>
          <w:rStyle w:val="Strong"/>
        </w:rPr>
        <w:t>Sadarbība ar Lietuvas institūcijām</w:t>
      </w:r>
    </w:p>
    <w:p w14:paraId="04FC0D0E" w14:textId="4DE05AE9" w:rsidR="00040B64" w:rsidRPr="00772F50" w:rsidRDefault="00040B64" w:rsidP="00F33B64">
      <w:pPr>
        <w:pStyle w:val="paraststeksts"/>
        <w:rPr>
          <w:lang w:eastAsia="en-US"/>
        </w:rPr>
      </w:pPr>
      <w:r w:rsidRPr="00772F50">
        <w:rPr>
          <w:lang w:eastAsia="en-US"/>
        </w:rPr>
        <w:t xml:space="preserve">Pagaidām pierobežas teritorijā nav izveidojusies sadarbība starp Latvijas un Lietuvas tiesībsargājošo institūciju pārstāvjiem pašvaldības policiju līmenī, sadarbība ar Lietuvu notiek tikai sadarbībā ar VP. Jāpiebilst, ka Lietuvā nav pašvaldības policiju, tomēr Lietuvas pašvaldībās ir sabiedriskās kārtības nodaļas, kuras daļēji veic arī pašvaldības policijas funkcijas. Sadarbības nav ne pieredzes apmaiņu jomā, ne arī sabiedriskās kārtības nodrošināšanā lielāku pasākumu laikā, kurus apmeklē arī pierobežā dzīvojošie iedzīvotāji no kaimiņvalsts. </w:t>
      </w:r>
      <w:r w:rsidR="004E0433">
        <w:rPr>
          <w:lang w:eastAsia="en-US"/>
        </w:rPr>
        <w:t>Pierobežas pašvaldīb</w:t>
      </w:r>
      <w:r w:rsidRPr="00772F50">
        <w:rPr>
          <w:lang w:eastAsia="en-US"/>
        </w:rPr>
        <w:t>u policijas informāciju par notikumiem Lietuvā iegūst, sadarbojoties ar VP, kas var kavēt pašvaldības policiju darbu. Iepriekš organizētajās diskusijās iesaistītās puses norādījušas, ka normatīvais regulējums attiecībā uz pašvaldības sabiedrības drošības dienestiem vērtējams kā bremzējošs faktors.</w:t>
      </w:r>
    </w:p>
    <w:p w14:paraId="548D8A35" w14:textId="0243CC8A" w:rsidR="00040B64" w:rsidRPr="00772F50" w:rsidRDefault="004E0433" w:rsidP="00F33B64">
      <w:pPr>
        <w:pStyle w:val="paraststeksts"/>
        <w:rPr>
          <w:rFonts w:eastAsia="Times New Roman"/>
          <w:lang w:eastAsia="lv-LV"/>
        </w:rPr>
      </w:pPr>
      <w:r>
        <w:rPr>
          <w:lang w:eastAsia="en-US"/>
        </w:rPr>
        <w:t>Pierobežas pašvaldīb</w:t>
      </w:r>
      <w:r w:rsidR="00040B64" w:rsidRPr="00772F50">
        <w:rPr>
          <w:lang w:eastAsia="en-US"/>
        </w:rPr>
        <w:t xml:space="preserve">u policiju pārstāvji norāda, ka vēlētos sadarboties ar Lietuvas institūcijām, īpaši – apmainoties ar informāciju. Šobrīd problēmas rada zādzības pierobežā – kamēr pašvaldības policija caur VP iegūst informāciju no Lietuvas policijas, zaglis ir šķērsojis robežu un nav atrodams.  </w:t>
      </w:r>
    </w:p>
    <w:p w14:paraId="54FBEEF7" w14:textId="0488A083" w:rsidR="00040B64" w:rsidRPr="00772F50" w:rsidRDefault="00040B64" w:rsidP="004627AD">
      <w:pPr>
        <w:pStyle w:val="Heading5"/>
      </w:pPr>
      <w:bookmarkStart w:id="276" w:name="_Toc42466044"/>
      <w:r w:rsidRPr="00772F50">
        <w:t>Ugunsdzēsība un glābšana</w:t>
      </w:r>
      <w:bookmarkEnd w:id="276"/>
      <w:r w:rsidRPr="00772F50">
        <w:t xml:space="preserve"> </w:t>
      </w:r>
    </w:p>
    <w:p w14:paraId="2D8F7224" w14:textId="69DCB042" w:rsidR="00040B64" w:rsidRPr="00F33B64" w:rsidRDefault="00040B64" w:rsidP="005A4BF2">
      <w:pPr>
        <w:pStyle w:val="paraststeksts"/>
        <w:rPr>
          <w:rStyle w:val="Strong"/>
        </w:rPr>
      </w:pPr>
      <w:r w:rsidRPr="00F33B64">
        <w:rPr>
          <w:rStyle w:val="Strong"/>
        </w:rPr>
        <w:t>Cilvēkresursu trūkums</w:t>
      </w:r>
    </w:p>
    <w:p w14:paraId="1537FB82" w14:textId="443D3E62" w:rsidR="00040B64" w:rsidRPr="00772F50" w:rsidRDefault="00040B64" w:rsidP="005A4BF2">
      <w:pPr>
        <w:pStyle w:val="paraststeksts"/>
      </w:pPr>
      <w:r w:rsidRPr="00772F50">
        <w:rPr>
          <w:lang w:eastAsia="en-US"/>
        </w:rPr>
        <w:t>Līdzīgi kā citās DPS institūcijās, UD vērojams darbaspēka trūkums un nepietiekams motivējošu instrumentu</w:t>
      </w:r>
      <w:proofErr w:type="gramStart"/>
      <w:r w:rsidRPr="00772F50">
        <w:rPr>
          <w:lang w:eastAsia="en-US"/>
        </w:rPr>
        <w:t xml:space="preserve">  </w:t>
      </w:r>
      <w:proofErr w:type="gramEnd"/>
      <w:r w:rsidRPr="00772F50">
        <w:rPr>
          <w:lang w:eastAsia="en-US"/>
        </w:rPr>
        <w:t>klāsts,  lai  ieinteresētu  kandidātus pieteikties darbā. Tostarp trūkst cilvēku,</w:t>
      </w:r>
      <w:proofErr w:type="gramStart"/>
      <w:r w:rsidRPr="00772F50">
        <w:rPr>
          <w:lang w:eastAsia="en-US"/>
        </w:rPr>
        <w:t xml:space="preserve">  </w:t>
      </w:r>
      <w:proofErr w:type="gramEnd"/>
      <w:r w:rsidRPr="00772F50">
        <w:rPr>
          <w:lang w:eastAsia="en-US"/>
        </w:rPr>
        <w:t>kuriem  ir  “c”  kategorijas autovadītāju tiesības.  Situāciju ietekmē arī</w:t>
      </w:r>
      <w:r w:rsidR="005A4BF2">
        <w:rPr>
          <w:lang w:eastAsia="en-US"/>
        </w:rPr>
        <w:t xml:space="preserve"> citi faktori, kas raksturoti zemāk (tostarp brīvprātīgo ugunsdzēsēju jomā – sociālo garantiju trūkums b</w:t>
      </w:r>
      <w:r w:rsidRPr="00772F50">
        <w:t>rīvprātīgajiem ugunsdzēsējiem</w:t>
      </w:r>
      <w:r w:rsidR="005A4BF2">
        <w:t xml:space="preserve">, prasmju paaugstināšanas un </w:t>
      </w:r>
      <w:r w:rsidR="00DD495D">
        <w:t>kvalifikācijas</w:t>
      </w:r>
      <w:r w:rsidR="005A4BF2">
        <w:t xml:space="preserve"> celšanas iespēju trūkums, n</w:t>
      </w:r>
      <w:r w:rsidRPr="00772F50">
        <w:t>epietiekams tehniskais aprīkojums</w:t>
      </w:r>
      <w:r w:rsidR="005A4BF2">
        <w:t xml:space="preserve"> un </w:t>
      </w:r>
      <w:r w:rsidR="0070277A" w:rsidRPr="00772F50">
        <w:t>n</w:t>
      </w:r>
      <w:r w:rsidRPr="00772F50">
        <w:t>epieciešam</w:t>
      </w:r>
      <w:r w:rsidR="005A4BF2">
        <w:t xml:space="preserve">ība </w:t>
      </w:r>
      <w:r w:rsidRPr="00772F50">
        <w:t>rēķināties</w:t>
      </w:r>
      <w:proofErr w:type="gramStart"/>
      <w:r w:rsidRPr="00772F50">
        <w:t xml:space="preserve">  </w:t>
      </w:r>
      <w:proofErr w:type="gramEnd"/>
      <w:r w:rsidRPr="00772F50">
        <w:t>ar  neviennozīmīgu darba  devēju  attieksmi,  vienlaikus  esot  darba attiecībās    un    darbojoties    brīvprātīgo ugunsdzēsēju un glābšanas dienestā</w:t>
      </w:r>
      <w:r w:rsidRPr="00772F50">
        <w:rPr>
          <w:vertAlign w:val="superscript"/>
        </w:rPr>
        <w:footnoteReference w:id="179"/>
      </w:r>
      <w:r w:rsidR="005A4BF2">
        <w:t>)</w:t>
      </w:r>
    </w:p>
    <w:p w14:paraId="1FB8613A" w14:textId="23E20A3B" w:rsidR="00040B64" w:rsidRPr="00F33B64" w:rsidRDefault="00040B64" w:rsidP="005A4BF2">
      <w:pPr>
        <w:pStyle w:val="paraststeksts"/>
        <w:rPr>
          <w:rStyle w:val="Strong"/>
        </w:rPr>
      </w:pPr>
      <w:r w:rsidRPr="00F33B64">
        <w:rPr>
          <w:rStyle w:val="Strong"/>
        </w:rPr>
        <w:t>PUD un BU</w:t>
      </w:r>
      <w:r w:rsidR="005A4BF2">
        <w:rPr>
          <w:rStyle w:val="Strong"/>
        </w:rPr>
        <w:t>O</w:t>
      </w:r>
      <w:r w:rsidRPr="00F33B64">
        <w:rPr>
          <w:rStyle w:val="Strong"/>
        </w:rPr>
        <w:t xml:space="preserve"> tehniskais aprīkojums</w:t>
      </w:r>
    </w:p>
    <w:p w14:paraId="7F76ADFB" w14:textId="77777777" w:rsidR="00040B64" w:rsidRPr="00772F50" w:rsidRDefault="00040B64" w:rsidP="00F33B64">
      <w:pPr>
        <w:pStyle w:val="paraststeksts"/>
        <w:rPr>
          <w:lang w:eastAsia="lv-LV"/>
        </w:rPr>
      </w:pPr>
      <w:proofErr w:type="gramStart"/>
      <w:r w:rsidRPr="00772F50">
        <w:rPr>
          <w:lang w:eastAsia="lv-LV"/>
        </w:rPr>
        <w:t>2017.gada</w:t>
      </w:r>
      <w:proofErr w:type="gramEnd"/>
      <w:r w:rsidRPr="00772F50">
        <w:rPr>
          <w:lang w:eastAsia="lv-LV"/>
        </w:rPr>
        <w:t xml:space="preserve"> janvārī valstī kopumā bija 70 pašvaldību ugunsdzēsības dienesti, kuru rīcībā bija 32 ugunsdzēsības transporta vienības ar operatīvā transportlīdzekļa statusu, taču obligātās civiltiesiskās apdrošināšanas polišu un tehniskās apskates neesamība šai ugunsdzēsības tehnikai neļauj to visu iekļaut kopējā valsts ugunsdzēsības sistēmā. </w:t>
      </w:r>
    </w:p>
    <w:p w14:paraId="06FD7411" w14:textId="793A17AA" w:rsidR="00040B64" w:rsidRPr="00772F50" w:rsidRDefault="00040B64" w:rsidP="00F33B64">
      <w:pPr>
        <w:pStyle w:val="paraststeksts"/>
        <w:rPr>
          <w:lang w:eastAsia="lv-LV"/>
        </w:rPr>
      </w:pPr>
      <w:r w:rsidRPr="00772F50">
        <w:rPr>
          <w:lang w:eastAsia="lv-LV"/>
        </w:rPr>
        <w:t>Pašvaldību ugunsdzēsības dienestu un BU</w:t>
      </w:r>
      <w:r w:rsidR="005A4BF2">
        <w:rPr>
          <w:lang w:eastAsia="lv-LV"/>
        </w:rPr>
        <w:t>O</w:t>
      </w:r>
      <w:r w:rsidRPr="00772F50">
        <w:rPr>
          <w:lang w:eastAsia="lv-LV"/>
        </w:rPr>
        <w:t xml:space="preserve"> rīcībā ir ugunsdzēsības tehnika, kas saņemta kā palīdzība vai iepirkta no ārvalstīm, pārņemta no VUGD</w:t>
      </w:r>
      <w:proofErr w:type="gramStart"/>
      <w:r w:rsidRPr="00772F50">
        <w:rPr>
          <w:lang w:eastAsia="lv-LV"/>
        </w:rPr>
        <w:t xml:space="preserve"> vai palikusi no iepriekšējiem gadiem</w:t>
      </w:r>
      <w:proofErr w:type="gramEnd"/>
      <w:r w:rsidRPr="00772F50">
        <w:rPr>
          <w:lang w:eastAsia="lv-LV"/>
        </w:rPr>
        <w:t xml:space="preserve">. </w:t>
      </w:r>
    </w:p>
    <w:p w14:paraId="445A69A5" w14:textId="72EF01F0" w:rsidR="00040B64" w:rsidRPr="00772F50" w:rsidRDefault="00040B64" w:rsidP="00F33B64">
      <w:pPr>
        <w:pStyle w:val="paraststeksts"/>
        <w:rPr>
          <w:lang w:eastAsia="en-US"/>
        </w:rPr>
      </w:pPr>
      <w:r w:rsidRPr="00772F50">
        <w:rPr>
          <w:lang w:eastAsia="lv-LV"/>
        </w:rPr>
        <w:lastRenderedPageBreak/>
        <w:t xml:space="preserve">Daļā </w:t>
      </w:r>
      <w:r w:rsidR="004E0433">
        <w:rPr>
          <w:lang w:eastAsia="lv-LV"/>
        </w:rPr>
        <w:t>Pierobežas pašvaldīb</w:t>
      </w:r>
      <w:r w:rsidRPr="00772F50">
        <w:rPr>
          <w:lang w:eastAsia="lv-LV"/>
        </w:rPr>
        <w:t>u, v</w:t>
      </w:r>
      <w:r w:rsidRPr="00772F50">
        <w:rPr>
          <w:lang w:eastAsia="en-US"/>
        </w:rPr>
        <w:t>ismaz Vecumnieku novadā, trūkst labiekārtotu ugunsdzēsības ūdens ņemšanas vietu teritorijā.</w:t>
      </w:r>
    </w:p>
    <w:p w14:paraId="5B93C4FE" w14:textId="390403DC" w:rsidR="00040B64" w:rsidRPr="00F33B64" w:rsidRDefault="00040B64" w:rsidP="005A4BF2">
      <w:pPr>
        <w:pStyle w:val="paraststeksts"/>
        <w:rPr>
          <w:rStyle w:val="Strong"/>
        </w:rPr>
      </w:pPr>
      <w:r w:rsidRPr="00F33B64">
        <w:rPr>
          <w:rStyle w:val="Strong"/>
        </w:rPr>
        <w:t>PUD un BU</w:t>
      </w:r>
      <w:r w:rsidR="005A4BF2">
        <w:rPr>
          <w:rStyle w:val="Strong"/>
        </w:rPr>
        <w:t>O</w:t>
      </w:r>
      <w:r w:rsidRPr="00F33B64">
        <w:rPr>
          <w:rStyle w:val="Strong"/>
        </w:rPr>
        <w:t xml:space="preserve"> dalībnieku apmācība</w:t>
      </w:r>
    </w:p>
    <w:p w14:paraId="4EF92D3F" w14:textId="677F6149" w:rsidR="00040B64" w:rsidRPr="00772F50" w:rsidRDefault="00040B64" w:rsidP="00F33B64">
      <w:pPr>
        <w:pStyle w:val="paraststeksts"/>
        <w:rPr>
          <w:lang w:eastAsia="lv-LV"/>
        </w:rPr>
      </w:pPr>
      <w:r w:rsidRPr="00772F50">
        <w:rPr>
          <w:lang w:eastAsia="lv-LV"/>
        </w:rPr>
        <w:t>Ne pašvaldību ugunsdzēsības dienestu, ne BU</w:t>
      </w:r>
      <w:r w:rsidR="005A4BF2">
        <w:rPr>
          <w:lang w:eastAsia="lv-LV"/>
        </w:rPr>
        <w:t>O</w:t>
      </w:r>
      <w:r w:rsidRPr="00772F50">
        <w:rPr>
          <w:lang w:eastAsia="lv-LV"/>
        </w:rPr>
        <w:t xml:space="preserve"> ugunsdzēsēji nav attiecīgi apmācīti reaģēt uz notikumiem, kas saistīti ar glābšanas darbiem, zemūdens meklēšanas darbiem, ceļu satiksmes negadījumiem vai darbu veikšanu elpošanai nepiemērotā vidē.</w:t>
      </w:r>
    </w:p>
    <w:p w14:paraId="4849B615" w14:textId="27B44216" w:rsidR="00040B64" w:rsidRPr="00772F50" w:rsidRDefault="00040B64" w:rsidP="00F33B64">
      <w:pPr>
        <w:pStyle w:val="paraststeksts"/>
        <w:rPr>
          <w:lang w:eastAsia="en-US"/>
        </w:rPr>
      </w:pPr>
      <w:r w:rsidRPr="00772F50">
        <w:rPr>
          <w:lang w:eastAsia="lv-LV"/>
        </w:rPr>
        <w:t>Šobrīd brīvprātīgie ugunsdzēsēji nevar nodrošināt reaģēšanu uz visiem notikumiem, ņemot vērā tehniskā aprīkojuma līmeni un personāla sagatavotību, salīdzinot ar VUGD iespējām. BU</w:t>
      </w:r>
      <w:r w:rsidR="005A4BF2">
        <w:rPr>
          <w:lang w:eastAsia="lv-LV"/>
        </w:rPr>
        <w:t>O</w:t>
      </w:r>
      <w:r w:rsidRPr="00772F50">
        <w:rPr>
          <w:lang w:eastAsia="lv-LV"/>
        </w:rPr>
        <w:t xml:space="preserve"> un pašvaldību ugunsdzēsības dienestu reaģēšanas spējas ir ugunsgrēku dzēšanas darbu veikšana </w:t>
      </w:r>
      <w:r w:rsidRPr="00772F50">
        <w:rPr>
          <w:lang w:eastAsia="en-US"/>
        </w:rPr>
        <w:t>(izņemot ugunsgrēku dzēšanas darbus augstumā</w:t>
      </w:r>
      <w:r w:rsidRPr="00772F50">
        <w:rPr>
          <w:vertAlign w:val="superscript"/>
          <w:lang w:eastAsia="en-US"/>
        </w:rPr>
        <w:footnoteReference w:id="180"/>
      </w:r>
      <w:r w:rsidRPr="00772F50">
        <w:rPr>
          <w:vertAlign w:val="superscript"/>
          <w:lang w:eastAsia="en-US"/>
        </w:rPr>
        <w:t xml:space="preserve"> </w:t>
      </w:r>
      <w:r w:rsidRPr="00772F50">
        <w:rPr>
          <w:lang w:eastAsia="en-US"/>
        </w:rPr>
        <w:t>un elpošanai nepiemērotā vidē). Savukārt VUGD:</w:t>
      </w:r>
    </w:p>
    <w:p w14:paraId="4EDB288F" w14:textId="6E965FD9" w:rsidR="00040B64" w:rsidRPr="00772F50" w:rsidRDefault="00040B64" w:rsidP="00F33B64">
      <w:pPr>
        <w:pStyle w:val="buleti"/>
      </w:pPr>
      <w:r w:rsidRPr="00772F50">
        <w:t>vada un veic ugunsgrēku dzēšanu</w:t>
      </w:r>
      <w:r w:rsidR="00D36019" w:rsidRPr="00772F50">
        <w:t>;</w:t>
      </w:r>
    </w:p>
    <w:p w14:paraId="48AFC320" w14:textId="19E807E3" w:rsidR="00040B64" w:rsidRPr="00772F50" w:rsidRDefault="00040B64" w:rsidP="00F33B64">
      <w:pPr>
        <w:pStyle w:val="buleti"/>
      </w:pPr>
      <w:r w:rsidRPr="00772F50">
        <w:t>vada un veic glābšanas darbus, dzēšot ugunsgrēkus</w:t>
      </w:r>
      <w:r w:rsidR="00D36019" w:rsidRPr="00772F50">
        <w:t>;</w:t>
      </w:r>
    </w:p>
    <w:p w14:paraId="19DD7FEA" w14:textId="75835346" w:rsidR="00040B64" w:rsidRPr="00772F50" w:rsidRDefault="00040B64" w:rsidP="00F33B64">
      <w:pPr>
        <w:pStyle w:val="buleti"/>
      </w:pPr>
      <w:r w:rsidRPr="00772F50">
        <w:t>vada un veic glābšanas darbus pēc ceļu satiksmes negadījumiem</w:t>
      </w:r>
      <w:r w:rsidR="00D36019" w:rsidRPr="00772F50">
        <w:t>;</w:t>
      </w:r>
    </w:p>
    <w:p w14:paraId="6180ECF4" w14:textId="4A1E8D07" w:rsidR="00040B64" w:rsidRPr="00772F50" w:rsidRDefault="00040B64" w:rsidP="00F33B64">
      <w:pPr>
        <w:pStyle w:val="buleti"/>
      </w:pPr>
      <w:r w:rsidRPr="00772F50">
        <w:t>vada un veic glābšanas darbus iekšējos ūdeņos</w:t>
      </w:r>
      <w:r w:rsidR="00D36019" w:rsidRPr="00772F50">
        <w:t>;</w:t>
      </w:r>
    </w:p>
    <w:p w14:paraId="2A0F2848" w14:textId="11153544" w:rsidR="00040B64" w:rsidRPr="00772F50" w:rsidRDefault="00040B64" w:rsidP="00F33B64">
      <w:pPr>
        <w:pStyle w:val="buleti"/>
      </w:pPr>
      <w:r w:rsidRPr="00772F50">
        <w:t>vada un veic zemūdens meklēšanas darbus</w:t>
      </w:r>
      <w:proofErr w:type="gramStart"/>
      <w:r w:rsidRPr="00772F50">
        <w:t xml:space="preserve"> </w:t>
      </w:r>
      <w:r w:rsidR="00D36019" w:rsidRPr="00772F50">
        <w:t>;</w:t>
      </w:r>
      <w:proofErr w:type="gramEnd"/>
    </w:p>
    <w:p w14:paraId="22890B41" w14:textId="75A91E82" w:rsidR="00040B64" w:rsidRPr="00772F50" w:rsidRDefault="00040B64" w:rsidP="00F33B64">
      <w:pPr>
        <w:pStyle w:val="buleti"/>
      </w:pPr>
      <w:r w:rsidRPr="00772F50">
        <w:t>vada un veic citus glābšanas darbus (tai skaitā darbus augstumos, dzīvnieku glābšanu u.c.)</w:t>
      </w:r>
      <w:r w:rsidR="00D36019" w:rsidRPr="00772F50">
        <w:t>;</w:t>
      </w:r>
    </w:p>
    <w:p w14:paraId="7E817FD2" w14:textId="740452E4" w:rsidR="00040B64" w:rsidRPr="00772F50" w:rsidRDefault="00040B64" w:rsidP="00F33B64">
      <w:pPr>
        <w:pStyle w:val="buleti"/>
      </w:pPr>
      <w:r w:rsidRPr="00772F50">
        <w:t>sadarbībā ar citām institūcijām veic neatliekamos reaģēšanas un seku likvidēšanas pasākumus atbilstoši normatīvajos aktos noteiktajām radiācijas drošības un kodoldrošības prasībām</w:t>
      </w:r>
      <w:r w:rsidR="00D36019" w:rsidRPr="00772F50">
        <w:t>;</w:t>
      </w:r>
    </w:p>
    <w:p w14:paraId="491198DE" w14:textId="5EDD684C" w:rsidR="00040B64" w:rsidRPr="00772F50" w:rsidRDefault="00040B64" w:rsidP="00F33B64">
      <w:pPr>
        <w:pStyle w:val="buleti"/>
        <w:rPr>
          <w:lang w:eastAsia="lv-LV"/>
        </w:rPr>
      </w:pPr>
      <w:r w:rsidRPr="00772F50">
        <w:t>sadarbībā ar citām i</w:t>
      </w:r>
      <w:r w:rsidRPr="00772F50">
        <w:rPr>
          <w:lang w:eastAsia="lv-LV"/>
        </w:rPr>
        <w:t>nstitūcijām veic un vada neatliekamos avāriju seku likvidēšanas pasākumus (tai skaitā darbus ķīmiskajās avārijās)</w:t>
      </w:r>
      <w:r w:rsidR="00D36019" w:rsidRPr="00772F50">
        <w:rPr>
          <w:lang w:eastAsia="lv-LV"/>
        </w:rPr>
        <w:t>;</w:t>
      </w:r>
      <w:r w:rsidRPr="00772F50">
        <w:rPr>
          <w:rFonts w:ascii="Calibri" w:hAnsi="Calibri" w:cs="Arial"/>
          <w:color w:val="000000"/>
          <w:sz w:val="22"/>
          <w:vertAlign w:val="superscript"/>
        </w:rPr>
        <w:t xml:space="preserve"> </w:t>
      </w:r>
      <w:r w:rsidRPr="00772F50">
        <w:rPr>
          <w:rFonts w:ascii="Calibri" w:hAnsi="Calibri" w:cs="Arial"/>
          <w:color w:val="000000"/>
          <w:sz w:val="22"/>
          <w:vertAlign w:val="superscript"/>
        </w:rPr>
        <w:footnoteReference w:id="181"/>
      </w:r>
      <w:r w:rsidR="00D36019" w:rsidRPr="00772F50">
        <w:rPr>
          <w:rFonts w:ascii="Calibri" w:hAnsi="Calibri" w:cs="Arial"/>
          <w:color w:val="000000"/>
          <w:sz w:val="22"/>
          <w:vertAlign w:val="superscript"/>
        </w:rPr>
        <w:t xml:space="preserve"> </w:t>
      </w:r>
    </w:p>
    <w:p w14:paraId="3A7D3295" w14:textId="5D750691" w:rsidR="00523A1F" w:rsidRPr="00772F50" w:rsidRDefault="00040B64" w:rsidP="00F33B64">
      <w:pPr>
        <w:pStyle w:val="paraststeksts"/>
        <w:rPr>
          <w:lang w:eastAsia="lv-LV"/>
        </w:rPr>
      </w:pPr>
      <w:r w:rsidRPr="00772F50">
        <w:rPr>
          <w:lang w:eastAsia="lv-LV"/>
        </w:rPr>
        <w:t>Latvijā pašlaik nav noteiktas prasības attiecībā uz brīvprātīgo ugunsdzēsēju veselības stāvokli un fizisko sagatavotību, kā arī apmācību. Visbiežāk brīvprātīgie ugunsdzēsēji vispār nav apmācīti ugunsdzēsības jomā.</w:t>
      </w:r>
    </w:p>
    <w:p w14:paraId="226ABDF7" w14:textId="3D9FE49E" w:rsidR="00040B64" w:rsidRPr="00F33B64" w:rsidRDefault="00040B64" w:rsidP="005A4BF2">
      <w:pPr>
        <w:pStyle w:val="paraststeksts"/>
        <w:rPr>
          <w:rStyle w:val="Strong"/>
        </w:rPr>
      </w:pPr>
      <w:r w:rsidRPr="00F33B64">
        <w:rPr>
          <w:rStyle w:val="Strong"/>
        </w:rPr>
        <w:t>PUD un BU</w:t>
      </w:r>
      <w:r w:rsidR="005A4BF2">
        <w:rPr>
          <w:rStyle w:val="Strong"/>
        </w:rPr>
        <w:t>O</w:t>
      </w:r>
      <w:r w:rsidRPr="00F33B64">
        <w:rPr>
          <w:rStyle w:val="Strong"/>
        </w:rPr>
        <w:t xml:space="preserve"> dalībnieku sociālās garantijas</w:t>
      </w:r>
    </w:p>
    <w:p w14:paraId="587BAFA7" w14:textId="6D6B4305" w:rsidR="00523A1F" w:rsidRPr="00772F50" w:rsidRDefault="00040B64" w:rsidP="005D20A9">
      <w:pPr>
        <w:pStyle w:val="paraststeksts"/>
        <w:rPr>
          <w:lang w:eastAsia="lv-LV"/>
        </w:rPr>
      </w:pPr>
      <w:r w:rsidRPr="00772F50">
        <w:rPr>
          <w:lang w:eastAsia="lv-LV"/>
        </w:rPr>
        <w:t>PUD un BU</w:t>
      </w:r>
      <w:r w:rsidR="005A4BF2">
        <w:rPr>
          <w:lang w:eastAsia="lv-LV"/>
        </w:rPr>
        <w:t>O</w:t>
      </w:r>
      <w:r w:rsidRPr="00772F50">
        <w:rPr>
          <w:lang w:eastAsia="lv-LV"/>
        </w:rPr>
        <w:t xml:space="preserve"> dalībnieki nepietiekamā apmērā ir apdrošināti pret iespējamajiem veselības un dzīvības riskiem, pi</w:t>
      </w:r>
      <w:r w:rsidR="005D20A9">
        <w:rPr>
          <w:lang w:eastAsia="lv-LV"/>
        </w:rPr>
        <w:t>edaloties ugunsdzēsības darbos.</w:t>
      </w:r>
    </w:p>
    <w:p w14:paraId="79815237" w14:textId="5B81B665" w:rsidR="00040B64" w:rsidRPr="00F33B64" w:rsidRDefault="00040B64" w:rsidP="005A4BF2">
      <w:pPr>
        <w:pStyle w:val="paraststeksts"/>
        <w:rPr>
          <w:rStyle w:val="Strong"/>
        </w:rPr>
      </w:pPr>
      <w:r w:rsidRPr="00F33B64">
        <w:rPr>
          <w:rStyle w:val="Strong"/>
        </w:rPr>
        <w:t>BU</w:t>
      </w:r>
      <w:r w:rsidR="00F33B64">
        <w:rPr>
          <w:rStyle w:val="Strong"/>
        </w:rPr>
        <w:t>O</w:t>
      </w:r>
      <w:r w:rsidRPr="00F33B64">
        <w:rPr>
          <w:rStyle w:val="Strong"/>
        </w:rPr>
        <w:t xml:space="preserve"> dalības un izlietoto materiālo kompensācija</w:t>
      </w:r>
    </w:p>
    <w:p w14:paraId="713C0C4D" w14:textId="0D440EB5" w:rsidR="00040B64" w:rsidRPr="00772F50" w:rsidRDefault="00040B64" w:rsidP="00F33B64">
      <w:pPr>
        <w:pStyle w:val="paraststeksts"/>
        <w:rPr>
          <w:lang w:eastAsia="lv-LV"/>
        </w:rPr>
      </w:pPr>
      <w:r w:rsidRPr="00772F50">
        <w:rPr>
          <w:lang w:eastAsia="lv-LV"/>
        </w:rPr>
        <w:t>Pašlaik jomas regulējumā nav skaidri noteikta kārtība, kā tiek apmaksāta BU</w:t>
      </w:r>
      <w:r w:rsidR="005A4BF2">
        <w:rPr>
          <w:lang w:eastAsia="lv-LV"/>
        </w:rPr>
        <w:t>O</w:t>
      </w:r>
      <w:r w:rsidRPr="00772F50">
        <w:rPr>
          <w:lang w:eastAsia="lv-LV"/>
        </w:rPr>
        <w:t xml:space="preserve"> un pašvaldību ugunsdzēsēju vienību dalība ugunsgrēku dzēšanā un kā tiek kompensēti izlietotie materiāli.</w:t>
      </w:r>
    </w:p>
    <w:p w14:paraId="27B0DDC9" w14:textId="57FF975A" w:rsidR="00040B64" w:rsidRPr="00F33B64" w:rsidRDefault="00040B64" w:rsidP="005A4BF2">
      <w:pPr>
        <w:pStyle w:val="paraststeksts"/>
        <w:rPr>
          <w:rStyle w:val="Strong"/>
        </w:rPr>
      </w:pPr>
      <w:r w:rsidRPr="00F33B64">
        <w:rPr>
          <w:rStyle w:val="Strong"/>
        </w:rPr>
        <w:t>Informācijas analīze</w:t>
      </w:r>
    </w:p>
    <w:p w14:paraId="47392C94" w14:textId="77777777" w:rsidR="00040B64" w:rsidRPr="00772F50" w:rsidRDefault="00040B64" w:rsidP="00F33B64">
      <w:pPr>
        <w:pStyle w:val="paraststeksts"/>
        <w:rPr>
          <w:lang w:eastAsia="en-US"/>
        </w:rPr>
      </w:pPr>
      <w:r w:rsidRPr="00772F50">
        <w:rPr>
          <w:lang w:eastAsia="lv-LV"/>
        </w:rPr>
        <w:t>Kopumā ugunsdzēsības jomā trūkst situācijas analīzes pēc n</w:t>
      </w:r>
      <w:r w:rsidRPr="00772F50">
        <w:rPr>
          <w:lang w:eastAsia="en-US"/>
        </w:rPr>
        <w:t xml:space="preserve">egadījuma – iespējamās nepilnības netiek konstatētas, līdz ar to tiek kavēta ugunsdzēsības attīstība kopumā. </w:t>
      </w:r>
    </w:p>
    <w:p w14:paraId="77700B52" w14:textId="52D2F6AF" w:rsidR="00040B64" w:rsidRPr="00772F50" w:rsidRDefault="00040B64" w:rsidP="00F33B64">
      <w:pPr>
        <w:pStyle w:val="paraststeksts"/>
        <w:rPr>
          <w:lang w:eastAsia="en-US"/>
        </w:rPr>
      </w:pPr>
      <w:r w:rsidRPr="00772F50">
        <w:rPr>
          <w:lang w:eastAsia="en-US"/>
        </w:rPr>
        <w:t>Ņemot vērā VUGD un citu UD sadarbības problēmas, īpaši būtiski analizēt situāciju pašvaldību griezumā, lai BU</w:t>
      </w:r>
      <w:r w:rsidR="005A4BF2">
        <w:rPr>
          <w:lang w:eastAsia="en-US"/>
        </w:rPr>
        <w:t>O</w:t>
      </w:r>
      <w:r w:rsidRPr="00772F50">
        <w:rPr>
          <w:lang w:eastAsia="en-US"/>
        </w:rPr>
        <w:t xml:space="preserve"> un PUD attīstības veicināšana noritētu efektīvi. </w:t>
      </w:r>
    </w:p>
    <w:p w14:paraId="3EA68A62" w14:textId="7653C6A1" w:rsidR="00040B64" w:rsidRPr="00F33B64" w:rsidRDefault="00040B64" w:rsidP="005A4BF2">
      <w:pPr>
        <w:pStyle w:val="paraststeksts"/>
        <w:rPr>
          <w:rStyle w:val="Strong"/>
        </w:rPr>
      </w:pPr>
      <w:r w:rsidRPr="00F33B64">
        <w:rPr>
          <w:rStyle w:val="Strong"/>
        </w:rPr>
        <w:t>UD funkciju sadalījums un pilnvaras</w:t>
      </w:r>
    </w:p>
    <w:p w14:paraId="5CE0063C" w14:textId="7D7BEEF9" w:rsidR="00040B64" w:rsidRPr="00772F50" w:rsidRDefault="00040B64" w:rsidP="00F33B64">
      <w:pPr>
        <w:pStyle w:val="paraststeksts"/>
        <w:rPr>
          <w:lang w:eastAsia="lv-LV"/>
        </w:rPr>
      </w:pPr>
      <w:r w:rsidRPr="00772F50">
        <w:rPr>
          <w:lang w:eastAsia="en-US"/>
        </w:rPr>
        <w:t>Iepriekš veiktajās iesaistīto pušu diskusijās secināts, ka</w:t>
      </w:r>
      <w:r w:rsidR="00BA4EF5">
        <w:rPr>
          <w:lang w:eastAsia="en-US"/>
        </w:rPr>
        <w:t xml:space="preserve"> </w:t>
      </w:r>
      <w:r w:rsidR="00BA4EF5" w:rsidRPr="00BA4EF5">
        <w:rPr>
          <w:lang w:eastAsia="en-US"/>
        </w:rPr>
        <w:t>valstī izstrādāt</w:t>
      </w:r>
      <w:r w:rsidR="005A4BF2">
        <w:rPr>
          <w:lang w:eastAsia="en-US"/>
        </w:rPr>
        <w:t>ā</w:t>
      </w:r>
      <w:r w:rsidR="00BA4EF5" w:rsidRPr="00BA4EF5">
        <w:rPr>
          <w:lang w:eastAsia="en-US"/>
        </w:rPr>
        <w:t>s politikas ugunsdrošības jomā</w:t>
      </w:r>
      <w:r w:rsidR="005A4BF2">
        <w:rPr>
          <w:lang w:eastAsia="en-US"/>
        </w:rPr>
        <w:t xml:space="preserve"> nostādņu īstenošana ris gausi</w:t>
      </w:r>
      <w:r w:rsidRPr="00BA4EF5">
        <w:t xml:space="preserve">. </w:t>
      </w:r>
      <w:r w:rsidR="005A4BF2">
        <w:t>Joma nav sakārtota</w:t>
      </w:r>
      <w:proofErr w:type="gramStart"/>
      <w:r w:rsidR="005A4BF2">
        <w:t xml:space="preserve"> un</w:t>
      </w:r>
      <w:proofErr w:type="gramEnd"/>
      <w:r w:rsidR="005A4BF2">
        <w:t xml:space="preserve"> tās</w:t>
      </w:r>
      <w:r w:rsidRPr="00772F50">
        <w:rPr>
          <w:lang w:eastAsia="en-US"/>
        </w:rPr>
        <w:t xml:space="preserve"> sakārtošanai trūkst politiskās gribas. Šobrīd VUGD koordinē izsaukumus, tomēr ugunsdzēsības dienestu pārstāvju viedokļi par efektīvu </w:t>
      </w:r>
      <w:r w:rsidRPr="00772F50">
        <w:rPr>
          <w:lang w:eastAsia="en-US"/>
        </w:rPr>
        <w:lastRenderedPageBreak/>
        <w:t xml:space="preserve">sadarbību dalās. No vienas puses, par mērķi uzstādīts stiprināt </w:t>
      </w:r>
      <w:r w:rsidR="00C64A7D">
        <w:rPr>
          <w:lang w:eastAsia="en-US"/>
        </w:rPr>
        <w:t>P</w:t>
      </w:r>
      <w:r w:rsidRPr="00772F50">
        <w:rPr>
          <w:lang w:eastAsia="en-US"/>
        </w:rPr>
        <w:t>UD un BU</w:t>
      </w:r>
      <w:r w:rsidR="00C64A7D">
        <w:rPr>
          <w:lang w:eastAsia="en-US"/>
        </w:rPr>
        <w:t>O</w:t>
      </w:r>
      <w:r w:rsidRPr="00772F50">
        <w:rPr>
          <w:lang w:eastAsia="en-US"/>
        </w:rPr>
        <w:t xml:space="preserve">, bet, no otras puses, secināts, ka </w:t>
      </w:r>
      <w:r w:rsidR="00C64A7D">
        <w:rPr>
          <w:lang w:eastAsia="en-US"/>
        </w:rPr>
        <w:t>P</w:t>
      </w:r>
      <w:r w:rsidRPr="00772F50">
        <w:rPr>
          <w:lang w:eastAsia="en-US"/>
        </w:rPr>
        <w:t>UD un BU</w:t>
      </w:r>
      <w:r w:rsidR="00C64A7D">
        <w:rPr>
          <w:lang w:eastAsia="en-US"/>
        </w:rPr>
        <w:t>O</w:t>
      </w:r>
      <w:r w:rsidRPr="00772F50">
        <w:rPr>
          <w:lang w:eastAsia="en-US"/>
        </w:rPr>
        <w:t xml:space="preserve"> nav pietiekami kvalificēti, kompetenti un šiem dienestiem nav tiesību reaģēt uz izsaukumiem bez VUGD ziņas. No VUGD perspektīvas raugoties, nav iespējams pilnībā paļauties uz PUD un BU</w:t>
      </w:r>
      <w:r w:rsidR="00C64A7D">
        <w:rPr>
          <w:lang w:eastAsia="en-US"/>
        </w:rPr>
        <w:t>O</w:t>
      </w:r>
      <w:r w:rsidRPr="00772F50">
        <w:rPr>
          <w:lang w:eastAsia="en-US"/>
        </w:rPr>
        <w:t>, jo (1) ne vienmēr ir skaidrs, kādas ir PUD vai BU</w:t>
      </w:r>
      <w:r w:rsidR="00C64A7D">
        <w:rPr>
          <w:lang w:eastAsia="en-US"/>
        </w:rPr>
        <w:t>O</w:t>
      </w:r>
      <w:r w:rsidRPr="00772F50">
        <w:rPr>
          <w:lang w:eastAsia="en-US"/>
        </w:rPr>
        <w:t xml:space="preserve"> darbības ģeogrāfiskās robežas, (2) ne vienmēr ir skaidrs, vai PUD un BU</w:t>
      </w:r>
      <w:r w:rsidR="00C64A7D">
        <w:rPr>
          <w:lang w:eastAsia="en-US"/>
        </w:rPr>
        <w:t>O</w:t>
      </w:r>
      <w:r w:rsidRPr="00772F50">
        <w:rPr>
          <w:lang w:eastAsia="en-US"/>
        </w:rPr>
        <w:t xml:space="preserve"> ugunsdzēsēji ir pieejami, (3) nav pārliecības par pietiekamu visu UD kompetenci.</w:t>
      </w:r>
      <w:r w:rsidRPr="00772F50">
        <w:rPr>
          <w:vertAlign w:val="superscript"/>
          <w:lang w:eastAsia="en-US"/>
        </w:rPr>
        <w:footnoteReference w:id="182"/>
      </w:r>
      <w:r w:rsidR="00C64A7D">
        <w:rPr>
          <w:lang w:eastAsia="en-US"/>
        </w:rPr>
        <w:t xml:space="preserve"> </w:t>
      </w:r>
      <w:r w:rsidRPr="00772F50">
        <w:rPr>
          <w:lang w:eastAsia="en-US"/>
        </w:rPr>
        <w:t xml:space="preserve">No </w:t>
      </w:r>
      <w:r w:rsidR="00C64A7D" w:rsidRPr="00772F50">
        <w:rPr>
          <w:lang w:eastAsia="en-US"/>
        </w:rPr>
        <w:t>BU</w:t>
      </w:r>
      <w:r w:rsidR="00C64A7D">
        <w:rPr>
          <w:lang w:eastAsia="en-US"/>
        </w:rPr>
        <w:t>O</w:t>
      </w:r>
      <w:r w:rsidRPr="00772F50">
        <w:rPr>
          <w:lang w:eastAsia="en-US"/>
        </w:rPr>
        <w:t xml:space="preserve"> perspektīvas raugoties, VUGD nepietiekami uzticas </w:t>
      </w:r>
      <w:r w:rsidR="00C64A7D" w:rsidRPr="00772F50">
        <w:rPr>
          <w:lang w:eastAsia="en-US"/>
        </w:rPr>
        <w:t>BU</w:t>
      </w:r>
      <w:r w:rsidR="00C64A7D">
        <w:rPr>
          <w:lang w:eastAsia="en-US"/>
        </w:rPr>
        <w:t>O</w:t>
      </w:r>
      <w:r w:rsidRPr="00772F50">
        <w:rPr>
          <w:lang w:eastAsia="en-US"/>
        </w:rPr>
        <w:t xml:space="preserve">, ne pietiekami ātri izsauc palīgā </w:t>
      </w:r>
      <w:r w:rsidR="00C64A7D" w:rsidRPr="00772F50">
        <w:rPr>
          <w:lang w:eastAsia="en-US"/>
        </w:rPr>
        <w:t>BU</w:t>
      </w:r>
      <w:r w:rsidR="00C64A7D">
        <w:rPr>
          <w:lang w:eastAsia="en-US"/>
        </w:rPr>
        <w:t>O</w:t>
      </w:r>
      <w:r w:rsidRPr="00772F50">
        <w:rPr>
          <w:lang w:eastAsia="en-US"/>
        </w:rPr>
        <w:t xml:space="preserve">, kā arī </w:t>
      </w:r>
      <w:r w:rsidR="00C64A7D" w:rsidRPr="00772F50">
        <w:rPr>
          <w:lang w:eastAsia="en-US"/>
        </w:rPr>
        <w:t>BU</w:t>
      </w:r>
      <w:r w:rsidR="00C64A7D">
        <w:rPr>
          <w:lang w:eastAsia="en-US"/>
        </w:rPr>
        <w:t>O</w:t>
      </w:r>
      <w:r w:rsidRPr="00772F50">
        <w:rPr>
          <w:lang w:eastAsia="en-US"/>
        </w:rPr>
        <w:t xml:space="preserve"> netiek pietiekami atbalstīti valstiski. </w:t>
      </w:r>
      <w:r w:rsidR="00C64A7D">
        <w:rPr>
          <w:lang w:eastAsia="en-US"/>
        </w:rPr>
        <w:t xml:space="preserve">Arī </w:t>
      </w:r>
      <w:r w:rsidRPr="00772F50">
        <w:rPr>
          <w:lang w:eastAsia="en-US"/>
        </w:rPr>
        <w:t>PUD, kas snieguši informāciju Pētījuma ietvaros, norādījuši</w:t>
      </w:r>
      <w:r w:rsidR="00C64A7D">
        <w:rPr>
          <w:lang w:eastAsia="en-US"/>
        </w:rPr>
        <w:t xml:space="preserve">, ka ne vienmēr, kad spētu reaģēt efektīvi, tiek izsaukti </w:t>
      </w:r>
      <w:r w:rsidRPr="00772F50">
        <w:rPr>
          <w:lang w:eastAsia="en-US"/>
        </w:rPr>
        <w:t xml:space="preserve">uz </w:t>
      </w:r>
      <w:r w:rsidR="00C64A7D">
        <w:rPr>
          <w:lang w:eastAsia="en-US"/>
        </w:rPr>
        <w:t xml:space="preserve">notikuma vietu. </w:t>
      </w:r>
      <w:r w:rsidRPr="00772F50">
        <w:rPr>
          <w:lang w:eastAsia="en-US"/>
        </w:rPr>
        <w:t xml:space="preserve">Šobrīd Latvijā uzstādīts mērķis stiprināt </w:t>
      </w:r>
      <w:r w:rsidR="00C64A7D" w:rsidRPr="00772F50">
        <w:rPr>
          <w:lang w:eastAsia="en-US"/>
        </w:rPr>
        <w:t>BU</w:t>
      </w:r>
      <w:r w:rsidR="00C64A7D">
        <w:rPr>
          <w:lang w:eastAsia="en-US"/>
        </w:rPr>
        <w:t>O</w:t>
      </w:r>
      <w:r w:rsidRPr="00772F50">
        <w:rPr>
          <w:lang w:eastAsia="en-US"/>
        </w:rPr>
        <w:t xml:space="preserve"> un </w:t>
      </w:r>
      <w:r w:rsidR="00C64A7D">
        <w:rPr>
          <w:lang w:eastAsia="en-US"/>
        </w:rPr>
        <w:t>P</w:t>
      </w:r>
      <w:r w:rsidRPr="00772F50">
        <w:rPr>
          <w:lang w:eastAsia="en-US"/>
        </w:rPr>
        <w:t xml:space="preserve">UD, tomēr vienlaikus pagaidām šie UD nav pietiekami sakārtoti, lai tos pilnvarotu reaģēt uz izsaukumiem bez VUGD dalības. Tādēļ pastāv risks, ka tiek stiprināti PUD un </w:t>
      </w:r>
      <w:r w:rsidR="00C64A7D" w:rsidRPr="00772F50">
        <w:rPr>
          <w:lang w:eastAsia="en-US"/>
        </w:rPr>
        <w:t>BU</w:t>
      </w:r>
      <w:r w:rsidR="00C64A7D">
        <w:rPr>
          <w:lang w:eastAsia="en-US"/>
        </w:rPr>
        <w:t>O</w:t>
      </w:r>
      <w:r w:rsidRPr="00772F50">
        <w:rPr>
          <w:lang w:eastAsia="en-US"/>
        </w:rPr>
        <w:t xml:space="preserve">, bet netiek paplašinātas viņu pilnvaras, kas var novest pie resursu izšķērdības (pašreizējā kārtība paredz, ka izsaukumā jāpiedalās arī VUGD). </w:t>
      </w:r>
      <w:r w:rsidRPr="00772F50">
        <w:rPr>
          <w:lang w:eastAsia="lv-LV"/>
        </w:rPr>
        <w:t xml:space="preserve">VUGD brigāžu izsūtīšanas sarakstā ir iekļauta daudzu </w:t>
      </w:r>
      <w:r w:rsidR="00C64A7D">
        <w:rPr>
          <w:lang w:eastAsia="lv-LV"/>
        </w:rPr>
        <w:t>PUD</w:t>
      </w:r>
      <w:r w:rsidRPr="00772F50">
        <w:rPr>
          <w:lang w:eastAsia="lv-LV"/>
        </w:rPr>
        <w:t xml:space="preserve"> un </w:t>
      </w:r>
      <w:r w:rsidR="00C64A7D" w:rsidRPr="00772F50">
        <w:rPr>
          <w:lang w:eastAsia="en-US"/>
        </w:rPr>
        <w:t>BU</w:t>
      </w:r>
      <w:r w:rsidR="00C64A7D">
        <w:rPr>
          <w:lang w:eastAsia="en-US"/>
        </w:rPr>
        <w:t>O</w:t>
      </w:r>
      <w:r w:rsidRPr="00772F50">
        <w:rPr>
          <w:lang w:eastAsia="lv-LV"/>
        </w:rPr>
        <w:t xml:space="preserve"> tehnika, taču ugunsgrēku dzēšanā piedalās tikai nedaudzi </w:t>
      </w:r>
      <w:r w:rsidR="00C64A7D" w:rsidRPr="00772F50">
        <w:rPr>
          <w:lang w:eastAsia="en-US"/>
        </w:rPr>
        <w:t>BU</w:t>
      </w:r>
      <w:r w:rsidR="00C64A7D">
        <w:rPr>
          <w:lang w:eastAsia="en-US"/>
        </w:rPr>
        <w:t>O</w:t>
      </w:r>
      <w:r w:rsidRPr="00772F50">
        <w:rPr>
          <w:lang w:eastAsia="lv-LV"/>
        </w:rPr>
        <w:t xml:space="preserve"> un PUD, kuru galvenais uzdevums - uzsākt aktīvu ugunsgrēku dzēšanu, ar mērķi neļaut izplatīties ugunsgrēkam, taču uz jebkuru notikumu neatkarīgi no šo dienestu aktivitātes, VUGD reaģē un izsūta nepieciešamo VUGD tehniku.</w:t>
      </w:r>
    </w:p>
    <w:p w14:paraId="7C0E9BD6" w14:textId="3AA3803F" w:rsidR="00040B64" w:rsidRPr="00772F50" w:rsidRDefault="00040B64" w:rsidP="00F33B64">
      <w:pPr>
        <w:pStyle w:val="paraststeksts"/>
        <w:rPr>
          <w:lang w:eastAsia="en-US"/>
        </w:rPr>
      </w:pPr>
      <w:r w:rsidRPr="00772F50">
        <w:rPr>
          <w:lang w:eastAsia="en-US"/>
        </w:rPr>
        <w:t>Ņemot vērā to, ka</w:t>
      </w:r>
      <w:proofErr w:type="gramStart"/>
      <w:r w:rsidRPr="00772F50">
        <w:rPr>
          <w:lang w:eastAsia="en-US"/>
        </w:rPr>
        <w:t xml:space="preserve">  </w:t>
      </w:r>
      <w:proofErr w:type="gramEnd"/>
      <w:r w:rsidR="00C64A7D" w:rsidRPr="00772F50">
        <w:rPr>
          <w:lang w:eastAsia="en-US"/>
        </w:rPr>
        <w:t>BU</w:t>
      </w:r>
      <w:r w:rsidR="00C64A7D">
        <w:rPr>
          <w:lang w:eastAsia="en-US"/>
        </w:rPr>
        <w:t>O</w:t>
      </w:r>
      <w:r w:rsidR="00C64A7D" w:rsidRPr="00772F50">
        <w:rPr>
          <w:lang w:eastAsia="en-US"/>
        </w:rPr>
        <w:t xml:space="preserve"> </w:t>
      </w:r>
      <w:r w:rsidRPr="00772F50">
        <w:rPr>
          <w:lang w:eastAsia="en-US"/>
        </w:rPr>
        <w:t>un pašvaldību ugunsdzēsības dienesti nav profesionāli formējumi, to izbraukumi ir  atkarīgi no citiem faktoriem, piemēram, no brīvprātīgā ugunsdzēsēja atrašanās vietas izsaukuma laikā un iespējām iesaistīties ugunsgrēka dzēšanā, turklāt brīvprātīgajiem ugunsdzēsējiem nav noteikti laika kritēriji, kādos jāierodas notikuma vietā</w:t>
      </w:r>
      <w:r w:rsidRPr="00772F50">
        <w:rPr>
          <w:rFonts w:ascii="Calibri" w:eastAsia="Times New Roman" w:hAnsi="Calibri"/>
          <w:sz w:val="22"/>
          <w:lang w:eastAsia="lv-LV"/>
        </w:rPr>
        <w:t xml:space="preserve">. </w:t>
      </w:r>
      <w:r w:rsidRPr="00772F50">
        <w:rPr>
          <w:lang w:eastAsia="en-US"/>
        </w:rPr>
        <w:t>Būtiskākā problēma, kas konstatēta iepriekš organizētajās diskusijās ir tā, ka pastāv UD vienotas rīcības trūkums, lai konkrētā situācijā rīkotos iespējami ātri ugunsnelaimē cietušo interesēs. Papildus UD vidū vērojama neskaidrība par nākotni saistībā ar administratīvo reformu.</w:t>
      </w:r>
    </w:p>
    <w:p w14:paraId="01EE3F37" w14:textId="40973293" w:rsidR="00040B64" w:rsidRPr="00F33B64" w:rsidRDefault="00040B64" w:rsidP="005A4BF2">
      <w:pPr>
        <w:pStyle w:val="paraststeksts"/>
        <w:rPr>
          <w:rStyle w:val="Strong"/>
        </w:rPr>
      </w:pPr>
      <w:r w:rsidRPr="00F33B64">
        <w:rPr>
          <w:rStyle w:val="Strong"/>
        </w:rPr>
        <w:t>Nepietiekama BU</w:t>
      </w:r>
      <w:r w:rsidR="00F33B64">
        <w:rPr>
          <w:rStyle w:val="Strong"/>
        </w:rPr>
        <w:t>O</w:t>
      </w:r>
      <w:r w:rsidRPr="00F33B64">
        <w:rPr>
          <w:rStyle w:val="Strong"/>
        </w:rPr>
        <w:t xml:space="preserve"> loma ugunsdrošības nodrošināšanā</w:t>
      </w:r>
    </w:p>
    <w:p w14:paraId="2BFBE3F8" w14:textId="1679F3C2" w:rsidR="00040B64" w:rsidRPr="00772F50" w:rsidRDefault="00040B64" w:rsidP="00F33B64">
      <w:pPr>
        <w:pStyle w:val="paraststeksts"/>
        <w:rPr>
          <w:lang w:eastAsia="lv-LV"/>
        </w:rPr>
      </w:pPr>
      <w:r w:rsidRPr="00772F50">
        <w:rPr>
          <w:lang w:eastAsia="en-US"/>
        </w:rPr>
        <w:t>Lai arī pēdējos gados ir vērojama ugunsgrēku skaita samazināšanās, ugunsdrošības jomā</w:t>
      </w:r>
      <w:r w:rsidRPr="00772F50">
        <w:rPr>
          <w:lang w:eastAsia="lv-LV"/>
        </w:rPr>
        <w:t xml:space="preserve"> Latvijas rādītāji, salīdzinot ar citām Eiropas Savienības valstīm, nav sevišķi augsti. Saskaņā ar Starptautiskās ugunsdzēsības un glābšanas dienestu asociācijas datiem par periodu no 2011. gada līdz 2015. gadam, Latvijā vidējais ugunsgrēkos bojā gājušo skaits uz 100 </w:t>
      </w:r>
      <w:r w:rsidR="00084812" w:rsidRPr="00772F50">
        <w:rPr>
          <w:lang w:eastAsia="lv-LV"/>
        </w:rPr>
        <w:t>tūkst.</w:t>
      </w:r>
      <w:r w:rsidRPr="00772F50">
        <w:rPr>
          <w:lang w:eastAsia="lv-LV"/>
        </w:rPr>
        <w:t xml:space="preserve"> iedzīvotāju ir 5,1 cilvēks gadā </w:t>
      </w:r>
      <w:proofErr w:type="gramStart"/>
      <w:r w:rsidRPr="00772F50">
        <w:rPr>
          <w:lang w:eastAsia="lv-LV"/>
        </w:rPr>
        <w:t>(</w:t>
      </w:r>
      <w:proofErr w:type="gramEnd"/>
      <w:r w:rsidRPr="00772F50">
        <w:rPr>
          <w:lang w:eastAsia="lv-LV"/>
        </w:rPr>
        <w:t xml:space="preserve">Lietuvā – 4,8, Igaunijā – 4,2, Polijā – 1,4, Zviedrijā – 1, Somijā – 1,3). Viena no problēmām, ko raksturo šie rādītāji, ir VUGD nespēja ierasties normatīvos noteiktajā </w:t>
      </w:r>
      <w:r w:rsidR="009E0CA6">
        <w:rPr>
          <w:lang w:eastAsia="lv-LV"/>
        </w:rPr>
        <w:t xml:space="preserve">laikā </w:t>
      </w:r>
      <w:r w:rsidRPr="00772F50">
        <w:rPr>
          <w:lang w:eastAsia="lv-LV"/>
        </w:rPr>
        <w:t xml:space="preserve">vienlīdz ātri visā Latvijas teritorijā. </w:t>
      </w:r>
    </w:p>
    <w:p w14:paraId="79656368" w14:textId="171981A2" w:rsidR="00040B64" w:rsidRPr="00772F50" w:rsidRDefault="00040B64" w:rsidP="00F33B64">
      <w:pPr>
        <w:pStyle w:val="paraststeksts"/>
        <w:rPr>
          <w:lang w:eastAsia="lv-LV"/>
        </w:rPr>
      </w:pPr>
      <w:r w:rsidRPr="00772F50">
        <w:rPr>
          <w:lang w:eastAsia="lv-LV"/>
        </w:rPr>
        <w:t>VUGD daļas un posteņi Latvijas teritorijā ir izvietoti ar aprēķinu, lai uz notikuma vietu pilsētā, ciemā, novada</w:t>
      </w:r>
      <w:proofErr w:type="gramStart"/>
      <w:r w:rsidRPr="00772F50">
        <w:rPr>
          <w:lang w:eastAsia="lv-LV"/>
        </w:rPr>
        <w:t xml:space="preserve"> un</w:t>
      </w:r>
      <w:proofErr w:type="gramEnd"/>
      <w:r w:rsidRPr="00772F50">
        <w:rPr>
          <w:lang w:eastAsia="lv-LV"/>
        </w:rPr>
        <w:t xml:space="preserve"> pagasta teritorijā, kur neatrodas VUGD daļa vai postenis, VUGD amatpersonas nokļūtu 23 minūšu laikā (23 km rādiuss). Vienlaikus Latvijā ir teritorijas (”baltie plankumi”), kurās prognozējamais ierašanās laiks no tuvākās VUGD daļas vai posteņa pārsniedz Ministru kabineta </w:t>
      </w:r>
      <w:proofErr w:type="gramStart"/>
      <w:r w:rsidRPr="00772F50">
        <w:rPr>
          <w:lang w:eastAsia="lv-LV"/>
        </w:rPr>
        <w:t>2016.gada</w:t>
      </w:r>
      <w:proofErr w:type="gramEnd"/>
      <w:r w:rsidRPr="00772F50">
        <w:rPr>
          <w:lang w:eastAsia="lv-LV"/>
        </w:rPr>
        <w:t xml:space="preserve"> 17.maija noteikumos Nr.297 ”Kārtība, kādā Valsts ugunsdzēsības un glābšanas dienests veic un vada ugunsgrēku dzēšanu un glābšanas darbus” noteikto ierašanās laiku, un kur būtu nepieciešama pašvaldību ugunsdzēsības dienestu un </w:t>
      </w:r>
      <w:r w:rsidR="005A4BF2">
        <w:rPr>
          <w:lang w:eastAsia="lv-LV"/>
        </w:rPr>
        <w:t>BUO</w:t>
      </w:r>
      <w:r w:rsidRPr="00772F50">
        <w:rPr>
          <w:lang w:eastAsia="lv-LV"/>
        </w:rPr>
        <w:t xml:space="preserve"> izveidošana vai jau esošo atbalsts. No Projekta teritorijām šāds “baltais plankums” atrodas tikai Skaistkalnes pagastā, kur jau darbojas divi pagasta ugunsdzēsēji. Nepārklāto teritoriju problēmu daļēji var risināt ar lokālajiem </w:t>
      </w:r>
      <w:r w:rsidR="005A4BF2">
        <w:rPr>
          <w:lang w:eastAsia="lv-LV"/>
        </w:rPr>
        <w:t>BUO</w:t>
      </w:r>
      <w:r w:rsidRPr="00772F50">
        <w:rPr>
          <w:lang w:eastAsia="lv-LV"/>
        </w:rPr>
        <w:t xml:space="preserve"> un pašvaldību UD spēkiem. </w:t>
      </w:r>
    </w:p>
    <w:p w14:paraId="1A318953" w14:textId="77777777" w:rsidR="006867D8" w:rsidRDefault="006867D8" w:rsidP="00C64A7D">
      <w:pPr>
        <w:pStyle w:val="paraststeksts"/>
        <w:rPr>
          <w:rStyle w:val="Strong"/>
        </w:rPr>
      </w:pPr>
    </w:p>
    <w:p w14:paraId="0CC0C947" w14:textId="77777777" w:rsidR="006867D8" w:rsidRDefault="006867D8" w:rsidP="00C64A7D">
      <w:pPr>
        <w:pStyle w:val="paraststeksts"/>
        <w:rPr>
          <w:rStyle w:val="Strong"/>
        </w:rPr>
      </w:pPr>
    </w:p>
    <w:p w14:paraId="36AA1C3B" w14:textId="796E04F3" w:rsidR="00040B64" w:rsidRPr="00F33B64" w:rsidRDefault="00040B64" w:rsidP="00C64A7D">
      <w:pPr>
        <w:pStyle w:val="paraststeksts"/>
        <w:rPr>
          <w:rStyle w:val="Strong"/>
        </w:rPr>
      </w:pPr>
      <w:r w:rsidRPr="00F33B64">
        <w:rPr>
          <w:rStyle w:val="Strong"/>
        </w:rPr>
        <w:t>Starpvalstu sadarbība</w:t>
      </w:r>
    </w:p>
    <w:p w14:paraId="3709D6E8" w14:textId="31560DAE" w:rsidR="00040B64" w:rsidRPr="00772F50" w:rsidRDefault="004E0433" w:rsidP="00F33B64">
      <w:pPr>
        <w:pStyle w:val="paraststeksts"/>
        <w:rPr>
          <w:lang w:eastAsia="lv-LV"/>
        </w:rPr>
      </w:pPr>
      <w:r>
        <w:rPr>
          <w:lang w:eastAsia="lv-LV"/>
        </w:rPr>
        <w:t>Pierobežas pašvaldīb</w:t>
      </w:r>
      <w:r w:rsidR="00040B64" w:rsidRPr="00772F50">
        <w:rPr>
          <w:lang w:eastAsia="lv-LV"/>
        </w:rPr>
        <w:t>u UD nav tiešas sadarbības ar Lietuvas dienestiem, bet tā būtu nepieciešama vairākās jomās:</w:t>
      </w:r>
    </w:p>
    <w:p w14:paraId="0F864319" w14:textId="77777777" w:rsidR="00040B64" w:rsidRPr="00772F50" w:rsidRDefault="00040B64" w:rsidP="00F33B64">
      <w:pPr>
        <w:pStyle w:val="buleti"/>
      </w:pPr>
      <w:r w:rsidRPr="00772F50">
        <w:t>datu apmaiņa (tiešā veidā)</w:t>
      </w:r>
    </w:p>
    <w:p w14:paraId="2CC8CE21" w14:textId="77777777" w:rsidR="00040B64" w:rsidRPr="00772F50" w:rsidRDefault="00040B64" w:rsidP="00F33B64">
      <w:pPr>
        <w:pStyle w:val="buleti"/>
      </w:pPr>
      <w:r w:rsidRPr="00772F50">
        <w:lastRenderedPageBreak/>
        <w:t>par sabiedriskās kārtības un par ugunsdrošības situāciju pierobežā (pārkāpumu iespējamība, zādzības, meži, lauki, apdzīvotās vietas)</w:t>
      </w:r>
    </w:p>
    <w:p w14:paraId="2E989CBC" w14:textId="77777777" w:rsidR="00040B64" w:rsidRPr="00772F50" w:rsidRDefault="00040B64" w:rsidP="00F33B64">
      <w:pPr>
        <w:pStyle w:val="buleti"/>
      </w:pPr>
      <w:r w:rsidRPr="00772F50">
        <w:t>ar informāciju par ikdienas dzīvi – sporta, kultūras pasākumiem utt.</w:t>
      </w:r>
    </w:p>
    <w:p w14:paraId="2FC19C7C" w14:textId="77777777" w:rsidR="00040B64" w:rsidRPr="00772F50" w:rsidRDefault="00040B64" w:rsidP="00F33B64">
      <w:pPr>
        <w:pStyle w:val="buleti"/>
      </w:pPr>
      <w:r w:rsidRPr="00772F50">
        <w:t>palīdzības sniegšana ārkārtas situācijās, nelaimes gadījumos, glābšanas darbos</w:t>
      </w:r>
    </w:p>
    <w:p w14:paraId="319CFFC3" w14:textId="77777777" w:rsidR="00040B64" w:rsidRPr="00772F50" w:rsidRDefault="00040B64" w:rsidP="00F33B64">
      <w:pPr>
        <w:pStyle w:val="buleti"/>
      </w:pPr>
      <w:r w:rsidRPr="00772F50">
        <w:t xml:space="preserve">kopīga reaģēšanas kārtība </w:t>
      </w:r>
    </w:p>
    <w:p w14:paraId="6F0CB6F3" w14:textId="77777777" w:rsidR="00040B64" w:rsidRPr="00772F50" w:rsidRDefault="00040B64" w:rsidP="00F33B64">
      <w:pPr>
        <w:pStyle w:val="buleti"/>
      </w:pPr>
      <w:r w:rsidRPr="00772F50">
        <w:t>dzīvībai bīstamās situācijās</w:t>
      </w:r>
    </w:p>
    <w:p w14:paraId="55D383AF" w14:textId="77777777" w:rsidR="00040B64" w:rsidRPr="00772F50" w:rsidRDefault="00040B64" w:rsidP="00F33B64">
      <w:pPr>
        <w:pStyle w:val="buleti"/>
      </w:pPr>
      <w:r w:rsidRPr="00772F50">
        <w:t>nozagtas automašīnas, lauksaimniecības tehnika</w:t>
      </w:r>
    </w:p>
    <w:p w14:paraId="2E6FB0B5" w14:textId="33B03556" w:rsidR="00040B64" w:rsidRPr="00772F50" w:rsidRDefault="00040B64" w:rsidP="00F33B64">
      <w:pPr>
        <w:pStyle w:val="buleti"/>
      </w:pPr>
      <w:r w:rsidRPr="00772F50">
        <w:t>vides piesārņojums</w:t>
      </w:r>
      <w:r w:rsidR="00523A1F" w:rsidRPr="00772F50">
        <w:t>.</w:t>
      </w:r>
    </w:p>
    <w:p w14:paraId="1615C03C" w14:textId="1CB33FC6" w:rsidR="00040B64" w:rsidRPr="00772F50" w:rsidRDefault="00040B64" w:rsidP="00F33B64">
      <w:pPr>
        <w:pStyle w:val="paraststeksts"/>
        <w:rPr>
          <w:lang w:eastAsia="lv-LV"/>
        </w:rPr>
      </w:pPr>
      <w:r w:rsidRPr="00772F50">
        <w:rPr>
          <w:lang w:eastAsia="lv-LV"/>
        </w:rPr>
        <w:t>Viena no situācijām, kur būtu jāuzlabo starpvalstu sadarbība ugunsdrošības jomā, ir cīņa ar kūlas ugunsgrēkiem pierobežas zonā. 2019. gadā kūlas ugunsgrēki Latvijā ir pirmā lielākā ugunsgrēku grupa (rēķinot pēc ugunsgrēku skaita) - 30,82% ugunsgrēku reģistrēti kā kūlas ugunsgrēki.</w:t>
      </w:r>
      <w:r w:rsidRPr="00772F50">
        <w:rPr>
          <w:vertAlign w:val="superscript"/>
          <w:lang w:eastAsia="lv-LV"/>
        </w:rPr>
        <w:footnoteReference w:id="183"/>
      </w:r>
      <w:r w:rsidRPr="00772F50">
        <w:rPr>
          <w:lang w:eastAsia="lv-LV"/>
        </w:rPr>
        <w:t xml:space="preserve"> </w:t>
      </w:r>
      <w:r w:rsidR="004E0433">
        <w:rPr>
          <w:lang w:eastAsia="lv-LV"/>
        </w:rPr>
        <w:t>Pierobežas pašvaldīb</w:t>
      </w:r>
      <w:r w:rsidRPr="00772F50">
        <w:rPr>
          <w:lang w:eastAsia="lv-LV"/>
        </w:rPr>
        <w:t xml:space="preserve">u teritorijās </w:t>
      </w:r>
      <w:proofErr w:type="gramStart"/>
      <w:r w:rsidRPr="00772F50">
        <w:rPr>
          <w:lang w:eastAsia="lv-LV"/>
        </w:rPr>
        <w:t>2019.gadā</w:t>
      </w:r>
      <w:proofErr w:type="gramEnd"/>
      <w:r w:rsidRPr="00772F50">
        <w:rPr>
          <w:lang w:eastAsia="lv-LV"/>
        </w:rPr>
        <w:t xml:space="preserve"> reģistrēti 148 kūlas ugunsgrēki un to rezultātā kopā izdegušas 163,7 hektārus plašas teritorijas, lielākā daļa no tām – Bauskas novadā. 2014.-2019.gadā kopā </w:t>
      </w:r>
      <w:r w:rsidR="004E0433">
        <w:rPr>
          <w:lang w:eastAsia="lv-LV"/>
        </w:rPr>
        <w:t>Pierobežas pašvaldīb</w:t>
      </w:r>
      <w:r w:rsidRPr="00772F50">
        <w:rPr>
          <w:lang w:eastAsia="lv-LV"/>
        </w:rPr>
        <w:t xml:space="preserve">u teritorijās reģistrēti 808 kūlas ugunsgrēki. </w:t>
      </w:r>
      <w:r w:rsidRPr="00772F50">
        <w:rPr>
          <w:vertAlign w:val="superscript"/>
          <w:lang w:eastAsia="lv-LV"/>
        </w:rPr>
        <w:footnoteReference w:id="184"/>
      </w:r>
      <w:r w:rsidR="00F33B64">
        <w:rPr>
          <w:lang w:eastAsia="lv-LV"/>
        </w:rPr>
        <w:t xml:space="preserve"> </w:t>
      </w:r>
      <w:r w:rsidRPr="00772F50">
        <w:rPr>
          <w:lang w:eastAsia="en-US"/>
        </w:rPr>
        <w:t>UD trūkst informācijas, lai sadarbotos ar Lietuvas kolēģiem.</w:t>
      </w:r>
    </w:p>
    <w:p w14:paraId="5B7C855A" w14:textId="2E9A9B42" w:rsidR="00040B64" w:rsidRPr="00772F50" w:rsidRDefault="00040B64" w:rsidP="004627AD">
      <w:pPr>
        <w:pStyle w:val="Heading5"/>
      </w:pPr>
      <w:bookmarkStart w:id="277" w:name="_Toc42466045"/>
      <w:r w:rsidRPr="00772F50">
        <w:t>Neatliekamā medicīniskā palīdzība</w:t>
      </w:r>
      <w:bookmarkEnd w:id="277"/>
    </w:p>
    <w:p w14:paraId="5314B971" w14:textId="249DAD27" w:rsidR="00040B64" w:rsidRPr="00772F50" w:rsidRDefault="004E0433" w:rsidP="00F33B64">
      <w:pPr>
        <w:pStyle w:val="paraststeksts"/>
        <w:rPr>
          <w:lang w:eastAsia="en-US"/>
        </w:rPr>
      </w:pPr>
      <w:r>
        <w:rPr>
          <w:lang w:eastAsia="en-US"/>
        </w:rPr>
        <w:t>Pierobežas pašvaldīb</w:t>
      </w:r>
      <w:r w:rsidR="00040B64" w:rsidRPr="00772F50">
        <w:rPr>
          <w:lang w:eastAsia="en-US"/>
        </w:rPr>
        <w:t>as teritorijās nav identificētas problēmas, kas saistītas ar NMPD darbu. Normatīvie akti jomā ir skaidri, neatliekamās medicīniskās palīdzības jomā darbojas tikai valsts dienests, pašvaldībām savu dienestu, kas sniegtu izbraukumu neatliekamo medicīnisko palīdzību, nav, līdz ar to nav funkciju pārklāšanās un koordinācijas problēmu. NMPD ir noslēgti sadarbības līgumi ar kaimiņu valstīm, un reāli tiek sniegta un saņemta neatliekamā medicīniskā palīdzība kaimiņu valstīs. Izsaukumi tiek koordinēti valsts dienestu līmenī, bez pašvaldības iestāžu iesaistīšanās.</w:t>
      </w:r>
    </w:p>
    <w:p w14:paraId="5D1B0588" w14:textId="77777777" w:rsidR="00040B64" w:rsidRPr="00772F50" w:rsidRDefault="00040B64" w:rsidP="00F33B64">
      <w:pPr>
        <w:pStyle w:val="paraststeksts"/>
        <w:rPr>
          <w:lang w:eastAsia="en-US"/>
        </w:rPr>
      </w:pPr>
      <w:r w:rsidRPr="00772F50">
        <w:rPr>
          <w:lang w:eastAsia="en-US"/>
        </w:rPr>
        <w:t xml:space="preserve">Arī pašvaldību un valsts institūcijas, kas sniegušas informāciju par DPS, nav norādījušas uz problēmām šajā jomā, visi pašvaldību DPS sniedzēji situāciju novados neatliekamās palīdzības pakalpojumu jomā vērtē kā drošu. </w:t>
      </w:r>
    </w:p>
    <w:p w14:paraId="70B0184E" w14:textId="6DBEF777" w:rsidR="00040B64" w:rsidRPr="00772F50" w:rsidRDefault="00040B64" w:rsidP="00F33B64">
      <w:pPr>
        <w:pStyle w:val="paraststeksts"/>
        <w:rPr>
          <w:lang w:eastAsia="en-US"/>
        </w:rPr>
      </w:pPr>
      <w:r w:rsidRPr="00772F50">
        <w:rPr>
          <w:lang w:eastAsia="en-US"/>
        </w:rPr>
        <w:t xml:space="preserve">Neskatoties uz iepriekš minēto, jāņem vērā vairāki riski, kas saistīti ar neatliekamās medicīniskās palīdzības jomu </w:t>
      </w:r>
      <w:r w:rsidR="004E0433">
        <w:rPr>
          <w:lang w:eastAsia="en-US"/>
        </w:rPr>
        <w:t>Pierobežas pašvaldīb</w:t>
      </w:r>
      <w:r w:rsidRPr="00772F50">
        <w:rPr>
          <w:lang w:eastAsia="en-US"/>
        </w:rPr>
        <w:t>u teritorijās:</w:t>
      </w:r>
    </w:p>
    <w:p w14:paraId="2EA169BD" w14:textId="77777777" w:rsidR="00040B64" w:rsidRPr="00772F50" w:rsidRDefault="00040B64" w:rsidP="00F33B64">
      <w:pPr>
        <w:pStyle w:val="buleti"/>
      </w:pPr>
      <w:r w:rsidRPr="00772F50">
        <w:t>Iedzīvotāju vispārējā novecošanās var palielināt nepieciešamību pēc NMPD pakalpojumiem.</w:t>
      </w:r>
    </w:p>
    <w:p w14:paraId="016245D1" w14:textId="77777777" w:rsidR="00040B64" w:rsidRPr="00772F50" w:rsidRDefault="00040B64" w:rsidP="00F33B64">
      <w:pPr>
        <w:pStyle w:val="buleti"/>
      </w:pPr>
      <w:r w:rsidRPr="00772F50">
        <w:t xml:space="preserve">Lielie attālumi, kas nereti veicami, izpildot izsaukumus novados, palielina NMPD izsaukuma izpildīšanas laiku.  </w:t>
      </w:r>
    </w:p>
    <w:p w14:paraId="1CBAC67C" w14:textId="4E00C2DD" w:rsidR="00040B64" w:rsidRPr="00772F50" w:rsidRDefault="00040B64" w:rsidP="00F33B64">
      <w:pPr>
        <w:pStyle w:val="buleti"/>
      </w:pPr>
      <w:r w:rsidRPr="00772F50">
        <w:t>Nepieciešamību pēc NMPD pakalpojumiem ietekmē primārās veselības aprūpes pieejamība, kas mazāk blīvi apdzīvotās vietās ne vienmēr ir atbilstoša.</w:t>
      </w:r>
    </w:p>
    <w:p w14:paraId="1DC9836F" w14:textId="74BED798" w:rsidR="00040B64" w:rsidRPr="00772F50" w:rsidRDefault="00040B64" w:rsidP="00F33B64">
      <w:pPr>
        <w:pStyle w:val="paraststeksts"/>
        <w:rPr>
          <w:lang w:eastAsia="en-US"/>
        </w:rPr>
      </w:pPr>
      <w:r w:rsidRPr="00772F50">
        <w:rPr>
          <w:lang w:eastAsia="en-US"/>
        </w:rPr>
        <w:t xml:space="preserve">Lai riskus mazinātu, regulāri vispusīgi jāizvērtē NMPD izsaukumu dinamika un iemesli, jānodrošina pasākumi, kas nodrošinātu efektīvu veselības aprūpi teritorijās.  Piemēram, Aknīstes novadā pēdējos gados ir liekāks NMPD izsaukumu īpatsvars uz iedzīvotāju skaitu nekā citās </w:t>
      </w:r>
      <w:r w:rsidR="004E0433">
        <w:rPr>
          <w:lang w:eastAsia="en-US"/>
        </w:rPr>
        <w:t>Pierobežas pašvaldīb</w:t>
      </w:r>
      <w:r w:rsidRPr="00772F50">
        <w:rPr>
          <w:lang w:eastAsia="en-US"/>
        </w:rPr>
        <w:t xml:space="preserve">ās.  </w:t>
      </w:r>
    </w:p>
    <w:p w14:paraId="381956C9" w14:textId="0E7555C6" w:rsidR="00040B64" w:rsidRPr="00772F50" w:rsidRDefault="00040B64" w:rsidP="004627AD">
      <w:pPr>
        <w:pStyle w:val="Heading5"/>
      </w:pPr>
      <w:bookmarkStart w:id="278" w:name="_Toc42466046"/>
      <w:r w:rsidRPr="00772F50">
        <w:lastRenderedPageBreak/>
        <w:t>Robežsardze</w:t>
      </w:r>
      <w:bookmarkEnd w:id="278"/>
    </w:p>
    <w:p w14:paraId="3F23215B" w14:textId="77777777" w:rsidR="00040B64" w:rsidRPr="00772F50" w:rsidRDefault="00040B64" w:rsidP="00F33B64">
      <w:pPr>
        <w:pStyle w:val="paraststeksts"/>
        <w:rPr>
          <w:lang w:eastAsia="en-US"/>
        </w:rPr>
      </w:pPr>
      <w:r w:rsidRPr="00772F50">
        <w:rPr>
          <w:lang w:eastAsia="en-US"/>
        </w:rPr>
        <w:t xml:space="preserve">Sadarbības problēmas robežsardzes jomā nav konstatētas (ne no robežsardzes perspektīvas, ne citu iesaistīto pušu perspektīvas). </w:t>
      </w:r>
    </w:p>
    <w:p w14:paraId="41C36CB6" w14:textId="669815B3" w:rsidR="00040B64" w:rsidRPr="00F33B64" w:rsidRDefault="00040B64" w:rsidP="00C64A7D">
      <w:pPr>
        <w:pStyle w:val="paraststeksts"/>
        <w:rPr>
          <w:rStyle w:val="Strong"/>
        </w:rPr>
      </w:pPr>
      <w:r w:rsidRPr="00F33B64">
        <w:rPr>
          <w:rStyle w:val="Strong"/>
        </w:rPr>
        <w:t>Izmaiņas VRS klātbūtnē</w:t>
      </w:r>
    </w:p>
    <w:p w14:paraId="012E54FE" w14:textId="5EF46DB2" w:rsidR="00040B64" w:rsidRPr="00772F50" w:rsidRDefault="00040B64" w:rsidP="00F33B64">
      <w:pPr>
        <w:pStyle w:val="paraststeksts"/>
        <w:rPr>
          <w:lang w:eastAsia="en-US"/>
        </w:rPr>
      </w:pPr>
      <w:r w:rsidRPr="00772F50">
        <w:rPr>
          <w:lang w:eastAsia="en-US"/>
        </w:rPr>
        <w:t xml:space="preserve">Kopumā </w:t>
      </w:r>
      <w:proofErr w:type="gramStart"/>
      <w:r w:rsidRPr="00772F50">
        <w:rPr>
          <w:lang w:eastAsia="en-US"/>
        </w:rPr>
        <w:t>Valsts Robežsardzē</w:t>
      </w:r>
      <w:proofErr w:type="gramEnd"/>
      <w:r w:rsidRPr="00772F50">
        <w:rPr>
          <w:lang w:eastAsia="en-US"/>
        </w:rPr>
        <w:t xml:space="preserve"> vērojams darbinieku trūkums tāpat kā citās DPS institūcijās, tomēr tā nav izteikta problēma pierobežā, jo pēdējos gados atbilstoši ES politikai ir samazinātas robežsardzes aktivitātes uz ES iekšējām robežām. Robežsardzes trūkums </w:t>
      </w:r>
      <w:proofErr w:type="gramStart"/>
      <w:r w:rsidRPr="00772F50">
        <w:rPr>
          <w:lang w:eastAsia="en-US"/>
        </w:rPr>
        <w:t>jūtams ārkārtas situācijas</w:t>
      </w:r>
      <w:proofErr w:type="gramEnd"/>
      <w:r w:rsidRPr="00772F50">
        <w:rPr>
          <w:lang w:eastAsia="en-US"/>
        </w:rPr>
        <w:t xml:space="preserve"> (COVID-19) laikā kad Lietuvas pusē darbojas robežsardze, Latvijas pusē – nē.</w:t>
      </w:r>
    </w:p>
    <w:p w14:paraId="697F43B3" w14:textId="2C1E6566" w:rsidR="00040B64" w:rsidRPr="00F33B64" w:rsidRDefault="00040B64" w:rsidP="00C64A7D">
      <w:pPr>
        <w:pStyle w:val="paraststeksts"/>
        <w:rPr>
          <w:rStyle w:val="Strong"/>
        </w:rPr>
      </w:pPr>
      <w:r w:rsidRPr="00F33B64">
        <w:rPr>
          <w:rStyle w:val="Strong"/>
        </w:rPr>
        <w:t>Izkliedētība</w:t>
      </w:r>
    </w:p>
    <w:p w14:paraId="7F9E3C9C" w14:textId="6B7776C6" w:rsidR="00F33B64" w:rsidRPr="005D20A9" w:rsidRDefault="00040B64" w:rsidP="005D20A9">
      <w:pPr>
        <w:pStyle w:val="paraststeksts"/>
        <w:rPr>
          <w:lang w:eastAsia="en-US"/>
        </w:rPr>
      </w:pPr>
      <w:r w:rsidRPr="00772F50">
        <w:rPr>
          <w:lang w:eastAsia="en-US"/>
        </w:rPr>
        <w:t>Reformas, kuras mērķis bija īstenot ES politiku un samazināt robežsardzes pasākumus uz</w:t>
      </w:r>
      <w:proofErr w:type="gramStart"/>
      <w:r w:rsidRPr="00772F50">
        <w:rPr>
          <w:lang w:eastAsia="en-US"/>
        </w:rPr>
        <w:t xml:space="preserve">  </w:t>
      </w:r>
      <w:proofErr w:type="gramEnd"/>
      <w:r w:rsidRPr="00772F50">
        <w:rPr>
          <w:lang w:eastAsia="en-US"/>
        </w:rPr>
        <w:t xml:space="preserve">ES iekšējām robežām, rezultātā, dienesta vietu skaits Pašvaldību teritorijās ir samazināts. Gan no pašvaldību, gan robežsargu perspektīvas problemātisks ir attālums – robežsargiem jāmēro lieli attālumi no dienesta vietas līdz pierobežas pagastiem. Ir pagasti, kas atrodas ļoti tālu no VRS dienesta vietām (piemēram, Neretas pagasts – 300 km attālumā), kas nozīmē, ka riska situācijas gadījumā ceļā jāpavada 2,5 stundas. Tāpat pastiprinātas imigrācijas kontroles laikā pierobežas pagastos esošie daudzi mazie celiņi (pašu pagasta iedzīvotāju veidoti) ļauj likumpārkāpējiem šķērsot </w:t>
      </w:r>
      <w:r w:rsidR="00C64A7D">
        <w:rPr>
          <w:lang w:eastAsia="en-US"/>
        </w:rPr>
        <w:t>Latvijas-Lietuvas</w:t>
      </w:r>
      <w:r w:rsidRPr="00772F50">
        <w:rPr>
          <w:lang w:eastAsia="en-US"/>
        </w:rPr>
        <w:t xml:space="preserve"> robežu, izvairoties no imigrācijas kontroles.</w:t>
      </w:r>
      <w:r w:rsidR="006B39A8" w:rsidRPr="00772F50">
        <w:rPr>
          <w:lang w:eastAsia="en-US"/>
        </w:rPr>
        <w:t xml:space="preserve"> </w:t>
      </w:r>
    </w:p>
    <w:p w14:paraId="4896839D" w14:textId="122A662B" w:rsidR="00040B64" w:rsidRPr="00C64A7D" w:rsidRDefault="00040B64" w:rsidP="00F33B64">
      <w:pPr>
        <w:pStyle w:val="paraststeksts"/>
        <w:ind w:firstLine="0"/>
        <w:rPr>
          <w:b/>
          <w:bCs/>
          <w:color w:val="5F497A" w:themeColor="accent4" w:themeShade="BF"/>
          <w:lang w:eastAsia="lv-LV"/>
        </w:rPr>
      </w:pPr>
      <w:r w:rsidRPr="00C64A7D">
        <w:rPr>
          <w:b/>
          <w:bCs/>
          <w:color w:val="5F497A" w:themeColor="accent4" w:themeShade="BF"/>
          <w:lang w:eastAsia="lv-LV"/>
        </w:rPr>
        <w:t>Vēl kā problēmas identificētas:</w:t>
      </w:r>
    </w:p>
    <w:p w14:paraId="5143FDCB" w14:textId="61CC7A6A" w:rsidR="00040B64" w:rsidRPr="00772F50" w:rsidRDefault="00040B64" w:rsidP="00F33B64">
      <w:pPr>
        <w:pStyle w:val="buleti"/>
      </w:pPr>
      <w:r w:rsidRPr="00772F50">
        <w:t>Kopīgu iesaistīto pušu tikšanos trūkums</w:t>
      </w:r>
      <w:r w:rsidR="00344D56" w:rsidRPr="00772F50">
        <w:t>;</w:t>
      </w:r>
    </w:p>
    <w:p w14:paraId="386C33D5" w14:textId="41FD7DA2" w:rsidR="00040B64" w:rsidRPr="00772F50" w:rsidRDefault="00344D56" w:rsidP="00F33B64">
      <w:pPr>
        <w:pStyle w:val="buleti"/>
      </w:pPr>
      <w:r w:rsidRPr="00772F50">
        <w:t>p</w:t>
      </w:r>
      <w:r w:rsidR="00040B64" w:rsidRPr="00772F50">
        <w:t>ieredzes apmaiņas aktivitāšu trūkums</w:t>
      </w:r>
      <w:r w:rsidRPr="00772F50">
        <w:t>;</w:t>
      </w:r>
    </w:p>
    <w:p w14:paraId="2A0D391D" w14:textId="2F68DEC8" w:rsidR="00040B64" w:rsidRPr="00772F50" w:rsidRDefault="00344D56" w:rsidP="00F33B64">
      <w:pPr>
        <w:pStyle w:val="buleti"/>
      </w:pPr>
      <w:r w:rsidRPr="00772F50">
        <w:t>k</w:t>
      </w:r>
      <w:r w:rsidR="00040B64" w:rsidRPr="00772F50">
        <w:t>oordinējoša</w:t>
      </w:r>
      <w:proofErr w:type="gramStart"/>
      <w:r w:rsidR="00040B64" w:rsidRPr="00772F50">
        <w:t xml:space="preserve">  </w:t>
      </w:r>
      <w:proofErr w:type="gramEnd"/>
      <w:r w:rsidR="00040B64" w:rsidRPr="00772F50">
        <w:t>centra  vai  koordinatora  neesamība</w:t>
      </w:r>
      <w:r w:rsidRPr="00772F50">
        <w:t>;</w:t>
      </w:r>
      <w:r w:rsidR="00040B64" w:rsidRPr="00772F50">
        <w:t xml:space="preserve"> </w:t>
      </w:r>
    </w:p>
    <w:p w14:paraId="5854D2FE" w14:textId="36B422E1" w:rsidR="00040B64" w:rsidRPr="00772F50" w:rsidRDefault="002F19E9" w:rsidP="00F33B64">
      <w:pPr>
        <w:pStyle w:val="buleti"/>
      </w:pPr>
      <w:r w:rsidRPr="00772F50">
        <w:t>f</w:t>
      </w:r>
      <w:r w:rsidR="00040B64" w:rsidRPr="00772F50">
        <w:t>inansējuma trūkums</w:t>
      </w:r>
      <w:r w:rsidRPr="00772F50">
        <w:t>;</w:t>
      </w:r>
    </w:p>
    <w:p w14:paraId="492F42B9" w14:textId="3D24D4E7" w:rsidR="00040B64" w:rsidRPr="00772F50" w:rsidRDefault="002F19E9" w:rsidP="00F33B64">
      <w:pPr>
        <w:pStyle w:val="buleti"/>
      </w:pPr>
      <w:r w:rsidRPr="00772F50">
        <w:t>v</w:t>
      </w:r>
      <w:r w:rsidR="00040B64" w:rsidRPr="00772F50">
        <w:t>ienotas digitālas informācijas platformas trūkums</w:t>
      </w:r>
      <w:r w:rsidRPr="00772F50">
        <w:t>;</w:t>
      </w:r>
    </w:p>
    <w:p w14:paraId="032DEE68" w14:textId="72E59029" w:rsidR="00040B64" w:rsidRPr="00772F50" w:rsidRDefault="002F19E9" w:rsidP="00F33B64">
      <w:pPr>
        <w:pStyle w:val="buleti"/>
      </w:pPr>
      <w:r w:rsidRPr="00772F50">
        <w:t>d</w:t>
      </w:r>
      <w:r w:rsidR="00040B64" w:rsidRPr="00772F50">
        <w:t>ažādā likumdošana Latvijā un Lietuvā, kas var radīt nevajadzīgus pārpratumus starp kaimiņvalsts tūristiem tieši pierobežas teritorijās. Nav viegli saprotamā vietējā un kaimiņvalsts valodā sniegta informācija par dažādiem sabiedriskās kārtības noteikumiem un citiem drošības jautājumiem.</w:t>
      </w:r>
    </w:p>
    <w:p w14:paraId="23299F6F" w14:textId="77AB3E95" w:rsidR="00040B64" w:rsidRPr="00772F50" w:rsidRDefault="00E42E3E" w:rsidP="00F33B64">
      <w:pPr>
        <w:pStyle w:val="paraststeksts"/>
        <w:rPr>
          <w:lang w:eastAsia="en-US"/>
        </w:rPr>
      </w:pPr>
      <w:r w:rsidRPr="00772F50">
        <w:rPr>
          <w:lang w:eastAsia="en-US"/>
        </w:rPr>
        <w:br w:type="page"/>
      </w:r>
    </w:p>
    <w:p w14:paraId="551433F9" w14:textId="3D5AC504" w:rsidR="008C328A" w:rsidRPr="00772F50" w:rsidRDefault="008C328A" w:rsidP="00772F50">
      <w:pPr>
        <w:pStyle w:val="Heading2"/>
      </w:pPr>
      <w:bookmarkStart w:id="279" w:name="_Toc42466047"/>
      <w:bookmarkStart w:id="280" w:name="_Toc44071391"/>
      <w:r w:rsidRPr="00772F50">
        <w:lastRenderedPageBreak/>
        <w:t xml:space="preserve">Problēmas Lietuvas </w:t>
      </w:r>
      <w:r w:rsidR="004E0433">
        <w:t>Pierobežas pašvaldīb</w:t>
      </w:r>
      <w:r w:rsidRPr="00772F50">
        <w:t>ās</w:t>
      </w:r>
      <w:bookmarkEnd w:id="279"/>
      <w:bookmarkEnd w:id="280"/>
    </w:p>
    <w:p w14:paraId="4FD2970F" w14:textId="1697BBE1" w:rsidR="00DF4601" w:rsidRPr="00772F50" w:rsidRDefault="00DF4601" w:rsidP="00DF4601">
      <w:pPr>
        <w:pStyle w:val="paraststeksts"/>
        <w:rPr>
          <w:lang w:eastAsia="lv-LV"/>
        </w:rPr>
      </w:pPr>
      <w:bookmarkStart w:id="281" w:name="_Toc37779433"/>
      <w:r w:rsidRPr="00772F50">
        <w:rPr>
          <w:lang w:eastAsia="lv-LV"/>
        </w:rPr>
        <w:t xml:space="preserve">Nodaļā apkopotas esošās un iespējamās problēmas drošības pakalpojumu sniedzēju jomās Lietuvas </w:t>
      </w:r>
      <w:r w:rsidR="004E0433">
        <w:rPr>
          <w:lang w:eastAsia="lv-LV"/>
        </w:rPr>
        <w:t>Pierobežas pašvaldīb</w:t>
      </w:r>
      <w:r w:rsidRPr="00772F50">
        <w:rPr>
          <w:lang w:eastAsia="lv-LV"/>
        </w:rPr>
        <w:t>ās, balstoties uz iepriekš veikto esošās situācijas raksturojumu, kā arī veiktās DPS pārstāvju intervijas un DPS pārstāvju sniegto informāciju.</w:t>
      </w:r>
    </w:p>
    <w:p w14:paraId="5CFA073E" w14:textId="77777777" w:rsidR="00DF4601" w:rsidRPr="00772F50" w:rsidRDefault="00DF4601" w:rsidP="004627AD">
      <w:pPr>
        <w:pStyle w:val="Heading5"/>
      </w:pPr>
      <w:bookmarkStart w:id="282" w:name="_Toc42466048"/>
      <w:r w:rsidRPr="00772F50">
        <w:t>Sabiedriskā kārtība un drošība</w:t>
      </w:r>
      <w:bookmarkEnd w:id="282"/>
    </w:p>
    <w:p w14:paraId="7EF4CBD5" w14:textId="77777777" w:rsidR="00DF4601" w:rsidRPr="00772F50" w:rsidRDefault="00DF4601" w:rsidP="00C64A7D">
      <w:pPr>
        <w:pStyle w:val="paraststeksts"/>
        <w:rPr>
          <w:rStyle w:val="Strong"/>
        </w:rPr>
      </w:pPr>
      <w:r w:rsidRPr="00772F50">
        <w:rPr>
          <w:rStyle w:val="Strong"/>
        </w:rPr>
        <w:t xml:space="preserve">Ceļu satiksmes </w:t>
      </w:r>
      <w:commentRangeStart w:id="283"/>
      <w:r w:rsidRPr="00772F50">
        <w:rPr>
          <w:rStyle w:val="Strong"/>
        </w:rPr>
        <w:t>negadījumi (“</w:t>
      </w:r>
      <w:proofErr w:type="spellStart"/>
      <w:r w:rsidRPr="00772F50">
        <w:rPr>
          <w:rStyle w:val="Strong"/>
        </w:rPr>
        <w:t>Via</w:t>
      </w:r>
      <w:proofErr w:type="spellEnd"/>
      <w:r w:rsidRPr="00772F50">
        <w:rPr>
          <w:rStyle w:val="Strong"/>
        </w:rPr>
        <w:t xml:space="preserve"> Baltica”</w:t>
      </w:r>
      <w:r w:rsidRPr="00772F50">
        <w:rPr>
          <w:rStyle w:val="FootnoteReference"/>
          <w:b/>
          <w:bCs/>
        </w:rPr>
        <w:footnoteReference w:id="185"/>
      </w:r>
      <w:r w:rsidRPr="00772F50">
        <w:rPr>
          <w:rStyle w:val="Strong"/>
        </w:rPr>
        <w:t>)</w:t>
      </w:r>
      <w:commentRangeEnd w:id="283"/>
      <w:r w:rsidR="00007C30">
        <w:rPr>
          <w:rStyle w:val="CommentReference"/>
          <w:rFonts w:ascii="Times New Roman" w:hAnsi="Times New Roman" w:cs="Times New Roman"/>
          <w:color w:val="auto"/>
        </w:rPr>
        <w:commentReference w:id="283"/>
      </w:r>
    </w:p>
    <w:p w14:paraId="103CA351" w14:textId="16FFB759" w:rsidR="00DF4601" w:rsidRPr="00772F50" w:rsidRDefault="00DF4601" w:rsidP="00DF4601">
      <w:pPr>
        <w:pStyle w:val="paraststeksts"/>
      </w:pPr>
      <w:r w:rsidRPr="00772F50">
        <w:t xml:space="preserve">Problēma nav saistīta ar </w:t>
      </w:r>
      <w:r w:rsidR="004E0433">
        <w:t>Pierobežas pašvaldīb</w:t>
      </w:r>
      <w:r w:rsidRPr="00772F50">
        <w:t xml:space="preserve">u ģeogrāfisko novietojumu tieši pierobežā, tomēr </w:t>
      </w:r>
      <w:r w:rsidR="00972762">
        <w:t>PK</w:t>
      </w:r>
      <w:r w:rsidRPr="00772F50">
        <w:t xml:space="preserve"> pārstāvji norāda to kā aktuālu šajās pašvaldībās. Īpaši būtiski tas ir </w:t>
      </w:r>
      <w:proofErr w:type="spellStart"/>
      <w:r w:rsidRPr="00772F50">
        <w:t>Pasvales</w:t>
      </w:r>
      <w:proofErr w:type="spellEnd"/>
      <w:r w:rsidRPr="00772F50">
        <w:t xml:space="preserve"> rajonā. Lai problēmu mazinātu, nepieciešams Piemērot satiksmes drošības uzlabošanas pasākumus un paplašināti informēt iedzīvotājus par drošas satiksmes priekšnoteikumiem (jāsagatavo un jāizplata informatīvi materiāli par </w:t>
      </w:r>
      <w:r w:rsidR="00DD495D" w:rsidRPr="00772F50">
        <w:t>satiksmes</w:t>
      </w:r>
      <w:r w:rsidRPr="00772F50">
        <w:t xml:space="preserve"> drošību). Tā iespējams samazināt satiksmes negadījumu skaitu.</w:t>
      </w:r>
    </w:p>
    <w:p w14:paraId="01521480" w14:textId="46AC67BE" w:rsidR="00DF4601" w:rsidRPr="00772F50" w:rsidRDefault="00DF4601" w:rsidP="00C64A7D">
      <w:pPr>
        <w:pStyle w:val="paraststeksts"/>
        <w:rPr>
          <w:rStyle w:val="Strong"/>
        </w:rPr>
      </w:pPr>
      <w:r w:rsidRPr="00772F50">
        <w:rPr>
          <w:rStyle w:val="Strong"/>
        </w:rPr>
        <w:t>Noziedzība</w:t>
      </w:r>
    </w:p>
    <w:p w14:paraId="44E91D36" w14:textId="6207672B" w:rsidR="00DF4601" w:rsidRPr="00772F50" w:rsidRDefault="00DF4601" w:rsidP="00DF4601">
      <w:pPr>
        <w:pStyle w:val="paraststeksts"/>
      </w:pPr>
      <w:r w:rsidRPr="00772F50">
        <w:t xml:space="preserve">Noziedzīgu nodarījumu skaits Lietuvas </w:t>
      </w:r>
      <w:r w:rsidR="004E0433">
        <w:t>Pierobežas pašvaldīb</w:t>
      </w:r>
      <w:r w:rsidRPr="00772F50">
        <w:t xml:space="preserve">ās pēdējo gadu laikā ir bijis svārstīgs un, lai arī kopumā tas ir krities, tomēr noziegumu un kriminālpārkāpumu skaits ir pārāk augsts (līdzīgs Lietuvas līmenim). Būtiska ir nepilngadīgo noziedzības problēma, kas Lietuvas </w:t>
      </w:r>
      <w:r w:rsidR="004E0433">
        <w:t>Pierobežas pašvaldīb</w:t>
      </w:r>
      <w:r w:rsidRPr="00772F50">
        <w:t xml:space="preserve">ās ir augstāka nekā Lietuvā kopumā. </w:t>
      </w:r>
      <w:proofErr w:type="gramStart"/>
      <w:r w:rsidRPr="00772F50">
        <w:t>Neskatoties uz to, ka</w:t>
      </w:r>
      <w:proofErr w:type="gramEnd"/>
      <w:r w:rsidRPr="00772F50">
        <w:t xml:space="preserve"> dažādu noziegumu apmērs pastāvīgi mainās, </w:t>
      </w:r>
      <w:r w:rsidR="00972762">
        <w:t>PK</w:t>
      </w:r>
      <w:r w:rsidRPr="00772F50">
        <w:t xml:space="preserve"> un LT SKN pārstāvji kā būtiskas problēmas norāda, ka problēma ir tieši vardarbīgi noziegumi, kuru skaits pēdējā laikā pieaug, kā arī mantiski noziegumi. Ar noziedzības līmeni saistīta problēma ir pārāk lēna noziedzīgu nodarījumu atklāšana. To</w:t>
      </w:r>
      <w:proofErr w:type="gramStart"/>
      <w:r w:rsidRPr="00772F50">
        <w:t>, savukārt,</w:t>
      </w:r>
      <w:proofErr w:type="gramEnd"/>
      <w:r w:rsidRPr="00772F50">
        <w:t xml:space="preserve"> ietekmē:</w:t>
      </w:r>
    </w:p>
    <w:p w14:paraId="3E1268A0" w14:textId="1B2284BC" w:rsidR="00DF4601" w:rsidRPr="00772F50" w:rsidRDefault="00DF4601" w:rsidP="00DF4601">
      <w:pPr>
        <w:pStyle w:val="buleti"/>
      </w:pPr>
      <w:r w:rsidRPr="00772F50">
        <w:t xml:space="preserve">videonovērošanas kameru trūkums pašvaldībās un PK komunikācija ar pašvaldību iedzīvotājiem (vairāk videokameru ierīkošana uzticama pašvaldību administrācijām, savukārt </w:t>
      </w:r>
      <w:r w:rsidR="00972762">
        <w:t>PK</w:t>
      </w:r>
      <w:r w:rsidRPr="00772F50">
        <w:t xml:space="preserve"> jāstiprina komunikācija ar sabiedrību, kas vairotu uzticēšanos policijai un radītu drošības sajūtu)</w:t>
      </w:r>
    </w:p>
    <w:p w14:paraId="6344966B" w14:textId="4F80068A" w:rsidR="00DF4601" w:rsidRPr="00772F50" w:rsidRDefault="00DF4601" w:rsidP="00DF4601">
      <w:pPr>
        <w:pStyle w:val="buleti"/>
      </w:pPr>
      <w:r w:rsidRPr="00772F50">
        <w:t>adrešu datubāzes un navigācijas sistēmu trūkumi (</w:t>
      </w:r>
      <w:r w:rsidR="00972762">
        <w:t>PK</w:t>
      </w:r>
      <w:r w:rsidRPr="00772F50">
        <w:t xml:space="preserve"> grūti noteikt precīzu izsaukuma vietu, ja notikuma vieta ir mazā apdzīvotā vietā vai viensētā);</w:t>
      </w:r>
    </w:p>
    <w:p w14:paraId="594B6DF9" w14:textId="77777777" w:rsidR="00DF4601" w:rsidRPr="00772F50" w:rsidRDefault="00DF4601" w:rsidP="00DF4601">
      <w:pPr>
        <w:pStyle w:val="buleti"/>
      </w:pPr>
      <w:r w:rsidRPr="00772F50">
        <w:t>rajonu teritoriālais plašums (iespējamā lielā attāluma no policijas ekipāžas līdz notikuma vietai dēļ policija ne vienmēr paspēj savlaicīgi sniegt palīdzību).</w:t>
      </w:r>
    </w:p>
    <w:p w14:paraId="3DC6C0E6" w14:textId="77777777" w:rsidR="00DF4601" w:rsidRPr="00772F50" w:rsidRDefault="00DF4601" w:rsidP="00C64A7D">
      <w:pPr>
        <w:pStyle w:val="paraststeksts"/>
        <w:rPr>
          <w:b/>
          <w:bCs/>
        </w:rPr>
      </w:pPr>
      <w:r w:rsidRPr="00772F50">
        <w:rPr>
          <w:b/>
          <w:bCs/>
        </w:rPr>
        <w:t>Iedzīvotāju pasivitāte personisku drošības pasākumu piemērošanā</w:t>
      </w:r>
    </w:p>
    <w:p w14:paraId="0CE3106C" w14:textId="6CC05F95" w:rsidR="00DF4601" w:rsidRPr="00772F50" w:rsidRDefault="00972762" w:rsidP="00DF4601">
      <w:pPr>
        <w:pStyle w:val="paraststeksts"/>
      </w:pPr>
      <w:r>
        <w:t>PK</w:t>
      </w:r>
      <w:r w:rsidR="00DF4601" w:rsidRPr="00772F50">
        <w:t xml:space="preserve"> pārstāvji norāda, ka Lietuvas </w:t>
      </w:r>
      <w:r w:rsidR="004E0433">
        <w:t>Pierobežas pašvaldīb</w:t>
      </w:r>
      <w:r w:rsidR="00DF4601" w:rsidRPr="00772F50">
        <w:t xml:space="preserve">u iedzīvotāji ikdienā paši piemēro pārāk maz drošības pasākumu, lai izvairītos no nodarījumiem. Lai to mainītu, </w:t>
      </w:r>
      <w:r>
        <w:t>PK</w:t>
      </w:r>
      <w:r w:rsidR="00DF4601" w:rsidRPr="00772F50">
        <w:t xml:space="preserve"> un pašvaldībām nepieciešams komunicēt ar iedzīvotājiem un veicināt pašu iedzīvotāju vēlmi sargāties, piemēram, ierīkojot signalizācijas sistēmas mājās. Papildus nepieciešams attīstīt drošas kaimiņattiecības.</w:t>
      </w:r>
    </w:p>
    <w:p w14:paraId="7DF9C30B" w14:textId="5DD8F082" w:rsidR="00DF4601" w:rsidRPr="00772F50" w:rsidRDefault="00DF4601" w:rsidP="005D20A9">
      <w:pPr>
        <w:pStyle w:val="paraststeksts"/>
        <w:ind w:firstLine="0"/>
        <w:rPr>
          <w:rStyle w:val="Strong"/>
        </w:rPr>
      </w:pPr>
      <w:r w:rsidRPr="00772F50">
        <w:t xml:space="preserve"> </w:t>
      </w:r>
      <w:r w:rsidR="00A50945">
        <w:tab/>
      </w:r>
      <w:r w:rsidRPr="00772F50">
        <w:rPr>
          <w:rStyle w:val="Strong"/>
        </w:rPr>
        <w:t>Resursu trūkums sabiedriskās kārtības nodrošināšanai</w:t>
      </w:r>
    </w:p>
    <w:p w14:paraId="25F9386B" w14:textId="6427EBD3" w:rsidR="00BE4B78" w:rsidRPr="00BE4B78" w:rsidRDefault="00DF4601" w:rsidP="007D4297">
      <w:pPr>
        <w:pStyle w:val="paraststeksts"/>
        <w:rPr>
          <w:rStyle w:val="Strong"/>
          <w:b w:val="0"/>
          <w:bCs w:val="0"/>
          <w:highlight w:val="yellow"/>
        </w:rPr>
      </w:pPr>
      <w:r w:rsidRPr="0C7E55ED">
        <w:rPr>
          <w:rStyle w:val="Strong"/>
          <w:b w:val="0"/>
          <w:bCs w:val="0"/>
        </w:rPr>
        <w:t xml:space="preserve">LT SKN pārstāvji kā būtiskas problēmas norāda cilvēkresursu, tehniskā nodrošinājuma un finansējuma problēmas. Lai problēmas risinātu, nepieciešama pašvaldību administrāciju Sabiedriskās kārtības apakšnodaļu darbinieku darba algu paaugstināšana, apmācības, apgādāšana ar darbam nepieciešamiem līdzekļiem (ar tehniku, aprīkojumu, apģērbu). Papildus nepieciešams labāk koordinēt iestāžu sadarbību un funkciju saskaņotību, nodrošinot sabiedrisko drošību. Vērojams arī komunikācijas trūkums, piemēram, bieži vien </w:t>
      </w:r>
      <w:r w:rsidR="00C64A7D">
        <w:rPr>
          <w:rStyle w:val="Strong"/>
          <w:b w:val="0"/>
          <w:bCs w:val="0"/>
        </w:rPr>
        <w:t xml:space="preserve">iedzīvotāju </w:t>
      </w:r>
      <w:r w:rsidRPr="0C7E55ED">
        <w:rPr>
          <w:rStyle w:val="Strong"/>
          <w:b w:val="0"/>
          <w:bCs w:val="0"/>
        </w:rPr>
        <w:t xml:space="preserve">paziņojumi par palīdzības nepieciešamību tiek saņemti pārāk </w:t>
      </w:r>
      <w:proofErr w:type="gramStart"/>
      <w:r w:rsidRPr="0C7E55ED">
        <w:rPr>
          <w:rStyle w:val="Strong"/>
          <w:b w:val="0"/>
          <w:bCs w:val="0"/>
        </w:rPr>
        <w:t>vēlu vai</w:t>
      </w:r>
      <w:r w:rsidR="00C64A7D">
        <w:rPr>
          <w:rStyle w:val="Strong"/>
          <w:b w:val="0"/>
          <w:bCs w:val="0"/>
        </w:rPr>
        <w:t xml:space="preserve"> arī iedzīvotāju sniegtā</w:t>
      </w:r>
      <w:proofErr w:type="gramEnd"/>
      <w:r w:rsidRPr="0C7E55ED">
        <w:rPr>
          <w:rStyle w:val="Strong"/>
          <w:b w:val="0"/>
          <w:bCs w:val="0"/>
        </w:rPr>
        <w:t xml:space="preserve"> </w:t>
      </w:r>
      <w:r w:rsidRPr="00C64A7D">
        <w:t>informācija ir neprecīza.</w:t>
      </w:r>
      <w:r w:rsidRPr="00C64A7D">
        <w:rPr>
          <w:rStyle w:val="Strong"/>
          <w:b w:val="0"/>
          <w:bCs w:val="0"/>
        </w:rPr>
        <w:t xml:space="preserve"> </w:t>
      </w:r>
      <w:r w:rsidR="00BE4B78" w:rsidRPr="00C64A7D">
        <w:rPr>
          <w:rStyle w:val="Strong"/>
          <w:b w:val="0"/>
          <w:bCs w:val="0"/>
        </w:rPr>
        <w:t xml:space="preserve"> </w:t>
      </w:r>
    </w:p>
    <w:p w14:paraId="639267EF" w14:textId="79B49547" w:rsidR="00DF4601" w:rsidRPr="00772F50" w:rsidRDefault="00DF4601" w:rsidP="00DF4601">
      <w:pPr>
        <w:pStyle w:val="paraststeksts"/>
        <w:rPr>
          <w:rStyle w:val="Strong"/>
          <w:b w:val="0"/>
          <w:bCs w:val="0"/>
        </w:rPr>
      </w:pPr>
      <w:r w:rsidRPr="00772F50">
        <w:rPr>
          <w:rStyle w:val="Strong"/>
          <w:b w:val="0"/>
          <w:bCs w:val="0"/>
        </w:rPr>
        <w:t xml:space="preserve">Vienlaikus sabiedriskās kārtības nodrošināšanā </w:t>
      </w:r>
      <w:r w:rsidRPr="00772F50">
        <w:rPr>
          <w:rStyle w:val="Strong"/>
        </w:rPr>
        <w:t xml:space="preserve">trūkst arī sadarbības starp Latvijas un Lietuvas pašvaldībām. </w:t>
      </w:r>
      <w:r w:rsidRPr="00772F50">
        <w:rPr>
          <w:rStyle w:val="Strong"/>
          <w:b w:val="0"/>
          <w:bCs w:val="0"/>
        </w:rPr>
        <w:t xml:space="preserve">SKN darbinieku pilnvaras ir pārāk mazas, lai nodrošinātu sabiedrisko kārtību. </w:t>
      </w:r>
      <w:r w:rsidRPr="00772F50">
        <w:rPr>
          <w:rStyle w:val="Strong"/>
          <w:b w:val="0"/>
          <w:bCs w:val="0"/>
        </w:rPr>
        <w:lastRenderedPageBreak/>
        <w:t xml:space="preserve">Tāpēc rodas situācijas, kurās SKN speciālisti nevar īstenot nekādus reālus/fiziskus pasākumus sabiedriskās kārtības pārkāpēju aizturēšanai pirms </w:t>
      </w:r>
      <w:r w:rsidR="00972762">
        <w:rPr>
          <w:rStyle w:val="Strong"/>
          <w:b w:val="0"/>
          <w:bCs w:val="0"/>
        </w:rPr>
        <w:t>PK</w:t>
      </w:r>
      <w:r w:rsidRPr="00772F50">
        <w:rPr>
          <w:rStyle w:val="Strong"/>
          <w:b w:val="0"/>
          <w:bCs w:val="0"/>
        </w:rPr>
        <w:t xml:space="preserve"> amatpersonu ierašanās. Savukārt </w:t>
      </w:r>
      <w:r w:rsidR="00972762">
        <w:rPr>
          <w:rStyle w:val="Strong"/>
          <w:b w:val="0"/>
          <w:bCs w:val="0"/>
        </w:rPr>
        <w:t>PK</w:t>
      </w:r>
      <w:r w:rsidRPr="00772F50">
        <w:rPr>
          <w:rStyle w:val="Strong"/>
          <w:b w:val="0"/>
          <w:bCs w:val="0"/>
        </w:rPr>
        <w:t xml:space="preserve"> pienākumi ietver arī smagu un sevišķi smagu noziegumu gadījumus, tāpēc </w:t>
      </w:r>
      <w:r w:rsidR="00972762">
        <w:rPr>
          <w:rStyle w:val="Strong"/>
          <w:b w:val="0"/>
          <w:bCs w:val="0"/>
        </w:rPr>
        <w:t>PK</w:t>
      </w:r>
      <w:r w:rsidRPr="00772F50">
        <w:rPr>
          <w:rStyle w:val="Strong"/>
          <w:b w:val="0"/>
          <w:bCs w:val="0"/>
        </w:rPr>
        <w:t xml:space="preserve"> neaktīvi reaģē uz sīkiem pārkāpumiem, jo tādi administratīvie pārkāpumi, ko izdara, piemēram, personas alkohola reibumā, nav LT VP prioritāte. Šādos gadījumos LT SKN varētu risināt problēmu, bet tām nav attiecīgu pilnvaru.  </w:t>
      </w:r>
    </w:p>
    <w:p w14:paraId="02AA3570" w14:textId="77777777" w:rsidR="00DF4601" w:rsidRPr="00772F50" w:rsidRDefault="00DF4601" w:rsidP="00DF4601">
      <w:pPr>
        <w:keepNext/>
        <w:keepLines/>
        <w:spacing w:before="240" w:after="120"/>
        <w:ind w:left="0"/>
        <w:jc w:val="left"/>
        <w:outlineLvl w:val="4"/>
        <w:rPr>
          <w:rFonts w:ascii="Tahoma" w:eastAsiaTheme="majorEastAsia" w:hAnsi="Tahoma" w:cs="Tahoma"/>
          <w:b/>
          <w:i/>
          <w:color w:val="5F497A" w:themeColor="accent4" w:themeShade="BF"/>
          <w:sz w:val="22"/>
          <w:szCs w:val="24"/>
          <w:lang w:eastAsia="en-US"/>
        </w:rPr>
      </w:pPr>
      <w:bookmarkStart w:id="284" w:name="_Toc42466049"/>
      <w:r w:rsidRPr="00772F50">
        <w:rPr>
          <w:rFonts w:ascii="Tahoma" w:eastAsiaTheme="majorEastAsia" w:hAnsi="Tahoma" w:cs="Tahoma"/>
          <w:b/>
          <w:i/>
          <w:color w:val="5F497A" w:themeColor="accent4" w:themeShade="BF"/>
          <w:sz w:val="22"/>
          <w:szCs w:val="24"/>
          <w:lang w:eastAsia="en-US"/>
        </w:rPr>
        <w:t>Ugunsdzēsība un glābšana</w:t>
      </w:r>
      <w:bookmarkEnd w:id="284"/>
      <w:r w:rsidRPr="00772F50">
        <w:rPr>
          <w:rFonts w:ascii="Tahoma" w:eastAsiaTheme="majorEastAsia" w:hAnsi="Tahoma" w:cs="Tahoma"/>
          <w:b/>
          <w:i/>
          <w:color w:val="5F497A" w:themeColor="accent4" w:themeShade="BF"/>
          <w:sz w:val="22"/>
          <w:szCs w:val="24"/>
          <w:lang w:eastAsia="en-US"/>
        </w:rPr>
        <w:t xml:space="preserve"> </w:t>
      </w:r>
    </w:p>
    <w:p w14:paraId="56D0B598" w14:textId="77777777" w:rsidR="00DF4601" w:rsidRPr="00772F50" w:rsidRDefault="00DF4601" w:rsidP="00A50945">
      <w:pPr>
        <w:spacing w:before="120" w:after="120"/>
        <w:ind w:left="0" w:firstLine="720"/>
        <w:rPr>
          <w:rFonts w:ascii="Tahoma" w:hAnsi="Tahoma" w:cs="Tahoma"/>
          <w:b/>
          <w:bCs/>
          <w:color w:val="000000" w:themeColor="text1"/>
          <w:sz w:val="20"/>
          <w:szCs w:val="20"/>
        </w:rPr>
      </w:pPr>
      <w:r w:rsidRPr="00772F50">
        <w:rPr>
          <w:rFonts w:ascii="Tahoma" w:hAnsi="Tahoma" w:cs="Tahoma"/>
          <w:b/>
          <w:bCs/>
          <w:color w:val="000000" w:themeColor="text1"/>
          <w:sz w:val="20"/>
          <w:szCs w:val="20"/>
        </w:rPr>
        <w:t>Ugunsdzēsības tehniskā nodrošinājuma nepilnības</w:t>
      </w:r>
    </w:p>
    <w:p w14:paraId="1FD372FF" w14:textId="262998BE"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 xml:space="preserve">Lietuvas DPS pārstāvji norādījuši, ka ar ugunsdrošību saistītās problēmas Lietuvas </w:t>
      </w:r>
      <w:r w:rsidR="004E0433">
        <w:rPr>
          <w:rFonts w:ascii="Tahoma" w:hAnsi="Tahoma" w:cs="Tahoma"/>
          <w:color w:val="000000" w:themeColor="text1"/>
          <w:sz w:val="20"/>
          <w:szCs w:val="20"/>
        </w:rPr>
        <w:t>Pierobežas pašvaldīb</w:t>
      </w:r>
      <w:r w:rsidRPr="00772F50">
        <w:rPr>
          <w:rFonts w:ascii="Tahoma" w:hAnsi="Tahoma" w:cs="Tahoma"/>
          <w:color w:val="000000" w:themeColor="text1"/>
          <w:sz w:val="20"/>
          <w:szCs w:val="20"/>
        </w:rPr>
        <w:t>ās neatšķiras no problēmām pārējā Lietuvas teritorijā. Tomēr, lai veiksmīgi novērstu ugunsgrēkus, jāpilnveido ugunsdzēsības dienestu tehniskais nodrošinājums, tostarp:</w:t>
      </w:r>
    </w:p>
    <w:p w14:paraId="0DEF64E6" w14:textId="77777777" w:rsidR="00DF4601" w:rsidRPr="00772F50" w:rsidRDefault="00DF4601" w:rsidP="00342957">
      <w:pPr>
        <w:numPr>
          <w:ilvl w:val="0"/>
          <w:numId w:val="12"/>
        </w:numPr>
        <w:spacing w:after="240" w:line="259" w:lineRule="auto"/>
        <w:contextualSpacing/>
        <w:rPr>
          <w:rFonts w:ascii="Tahoma" w:hAnsi="Tahoma" w:cs="Tahoma"/>
          <w:sz w:val="20"/>
          <w:szCs w:val="24"/>
          <w:lang w:eastAsia="en-US"/>
        </w:rPr>
      </w:pPr>
      <w:r w:rsidRPr="00772F50">
        <w:rPr>
          <w:rFonts w:ascii="Tahoma" w:hAnsi="Tahoma" w:cs="Tahoma"/>
          <w:sz w:val="20"/>
          <w:szCs w:val="24"/>
          <w:lang w:eastAsia="en-US"/>
        </w:rPr>
        <w:t>esošā ugunsdzēsības tehnika ir novecojusi, nepieciešama autotransporta parka atjaunošana, kas palīdzētu ātrāk nokļūt izsaukuma vietā;</w:t>
      </w:r>
    </w:p>
    <w:p w14:paraId="33FE913D" w14:textId="77777777" w:rsidR="00DF4601" w:rsidRPr="00772F50" w:rsidRDefault="00DF4601" w:rsidP="00342957">
      <w:pPr>
        <w:numPr>
          <w:ilvl w:val="0"/>
          <w:numId w:val="12"/>
        </w:numPr>
        <w:spacing w:after="240" w:line="259" w:lineRule="auto"/>
        <w:contextualSpacing/>
        <w:rPr>
          <w:rFonts w:ascii="Tahoma" w:hAnsi="Tahoma" w:cs="Tahoma"/>
          <w:sz w:val="20"/>
          <w:szCs w:val="24"/>
          <w:lang w:eastAsia="en-US"/>
        </w:rPr>
      </w:pPr>
      <w:r w:rsidRPr="00772F50">
        <w:rPr>
          <w:rFonts w:ascii="Tahoma" w:hAnsi="Tahoma" w:cs="Tahoma"/>
          <w:sz w:val="20"/>
          <w:szCs w:val="24"/>
          <w:lang w:eastAsia="en-US"/>
        </w:rPr>
        <w:t>tehniskais nodrošinājums ir nepietiekams – trūkst elpošanas aparātu, kas ļauj dzēst ugunsgrēkus un īstenot glābšanas darbus ēkās ugunsgrēka laikā. Bez šī aprīkojuma ugunsdzēsēji, sargājot savu veselību, nevar pienācīgi dzēst ugunsgrēku. Tāpēc DPS pārstāvji norādījuši, ka nepieciešams lielāks finansējums ugunsdzēsības aprīkojuma un līdzekļu iegādei.</w:t>
      </w:r>
    </w:p>
    <w:p w14:paraId="4816A827" w14:textId="77777777" w:rsidR="00DF4601" w:rsidRPr="00772F50" w:rsidRDefault="00DF4601" w:rsidP="00342957">
      <w:pPr>
        <w:numPr>
          <w:ilvl w:val="0"/>
          <w:numId w:val="12"/>
        </w:numPr>
        <w:spacing w:after="240" w:line="259" w:lineRule="auto"/>
        <w:contextualSpacing/>
        <w:rPr>
          <w:rFonts w:ascii="Tahoma" w:hAnsi="Tahoma" w:cs="Tahoma"/>
          <w:sz w:val="20"/>
          <w:szCs w:val="24"/>
          <w:lang w:eastAsia="en-US"/>
        </w:rPr>
      </w:pPr>
      <w:r w:rsidRPr="00772F50">
        <w:rPr>
          <w:rFonts w:ascii="Tahoma" w:hAnsi="Tahoma" w:cs="Tahoma"/>
          <w:sz w:val="20"/>
          <w:szCs w:val="24"/>
          <w:lang w:eastAsia="en-US"/>
        </w:rPr>
        <w:t>ugunsdzēsības darbinieki bāzes ēkas nav adekvāti aprīkotas un uzturētas – nepieciešams palielināt finansējumu ēku pienācīgai aprīkošanai un atjaunošanai.</w:t>
      </w:r>
    </w:p>
    <w:p w14:paraId="283DB597" w14:textId="77777777" w:rsidR="00DF4601" w:rsidRPr="00772F50" w:rsidRDefault="00DF4601" w:rsidP="00342957">
      <w:pPr>
        <w:numPr>
          <w:ilvl w:val="0"/>
          <w:numId w:val="12"/>
        </w:numPr>
        <w:spacing w:after="240" w:line="259" w:lineRule="auto"/>
        <w:contextualSpacing/>
        <w:rPr>
          <w:rFonts w:ascii="Tahoma" w:hAnsi="Tahoma" w:cs="Tahoma"/>
          <w:sz w:val="20"/>
          <w:szCs w:val="24"/>
          <w:lang w:eastAsia="en-US"/>
        </w:rPr>
      </w:pPr>
      <w:r w:rsidRPr="00772F50">
        <w:rPr>
          <w:rFonts w:ascii="Tahoma" w:hAnsi="Tahoma" w:cs="Tahoma"/>
          <w:sz w:val="20"/>
          <w:szCs w:val="24"/>
          <w:lang w:eastAsia="en-US"/>
        </w:rPr>
        <w:t>brīvprātīgajiem ugunsdzēsējiem nav speciālo iekārtu un apģērba, kas nepieciešams ugunsgrēku dzēšanai, tāpēc īpaša uzmanība pievēršana brīvprātīgo ugunsdzēsēju finansējuma palielināšanai aprīkojuma un līdzekļu iegādei.</w:t>
      </w:r>
    </w:p>
    <w:p w14:paraId="626C1807" w14:textId="77777777" w:rsidR="00DF4601" w:rsidRPr="00A50945" w:rsidRDefault="00DF4601" w:rsidP="00A50945">
      <w:pPr>
        <w:pStyle w:val="paraststeksts"/>
        <w:rPr>
          <w:b/>
          <w:bCs/>
        </w:rPr>
      </w:pPr>
      <w:r w:rsidRPr="00A50945">
        <w:rPr>
          <w:b/>
          <w:bCs/>
        </w:rPr>
        <w:t xml:space="preserve">Ugunsgrēki un to </w:t>
      </w:r>
      <w:proofErr w:type="spellStart"/>
      <w:r w:rsidRPr="00A50945">
        <w:rPr>
          <w:b/>
          <w:bCs/>
        </w:rPr>
        <w:t>prevencija</w:t>
      </w:r>
      <w:proofErr w:type="spellEnd"/>
    </w:p>
    <w:p w14:paraId="67E2AAE5" w14:textId="77777777" w:rsidR="00DF4601" w:rsidRPr="00772F50" w:rsidRDefault="00DF4601" w:rsidP="00A50945">
      <w:pPr>
        <w:pStyle w:val="paraststeksts"/>
      </w:pPr>
      <w:r w:rsidRPr="00772F50">
        <w:t>UD kā būtisku apdraudējumu sabiedriskajai drošībai saskata uzņēmumus, kuru darbības</w:t>
      </w:r>
      <w:proofErr w:type="gramStart"/>
      <w:r w:rsidRPr="00772F50">
        <w:t xml:space="preserve">  </w:t>
      </w:r>
      <w:proofErr w:type="gramEnd"/>
      <w:r w:rsidRPr="00772F50">
        <w:t>raksturs saskaņā ar ugunsdrošības novērtējumu ir augsta riska, piemēram, kokapstrādes rūpnīcas, mēslojuma ražotnes. Papildu apdraudējums ir ugunsdzēsības dienestu izvietojums – nereti attālums</w:t>
      </w:r>
      <w:proofErr w:type="gramStart"/>
      <w:r w:rsidRPr="00772F50">
        <w:t xml:space="preserve"> līdz notikuma vietai ir liels un nokļūšana galamērķī prasa daudz laika</w:t>
      </w:r>
      <w:proofErr w:type="gramEnd"/>
      <w:r w:rsidRPr="00772F50">
        <w:t xml:space="preserve">. Laiku palielina novecojusī tehnika – ir gadījumi, kad netiek paspēts savlaicīgi sniegt palīdzību. </w:t>
      </w:r>
    </w:p>
    <w:p w14:paraId="7DC2F1AC" w14:textId="77777777" w:rsidR="00DF4601" w:rsidRPr="00772F50" w:rsidRDefault="00DF4601" w:rsidP="00A50945">
      <w:pPr>
        <w:pStyle w:val="paraststeksts"/>
      </w:pPr>
      <w:r w:rsidRPr="00772F50">
        <w:t xml:space="preserve">Pašlaik preventīvais darbs ugunsdrošības jomā netiek veikts pietiekamā apjomā un kvalitātē. Preventīvā darba attīstīšana un pilnveidošana ievērojami samazinātu ugunsgrēku skaitu. </w:t>
      </w:r>
    </w:p>
    <w:p w14:paraId="3ABE558F" w14:textId="77777777" w:rsidR="00DF4601" w:rsidRPr="00A50945" w:rsidRDefault="00DF4601" w:rsidP="00A50945">
      <w:pPr>
        <w:pStyle w:val="paraststeksts"/>
        <w:rPr>
          <w:rStyle w:val="Strong"/>
        </w:rPr>
      </w:pPr>
      <w:r w:rsidRPr="00A50945">
        <w:rPr>
          <w:rStyle w:val="Strong"/>
        </w:rPr>
        <w:t>Cilvēkresursu trūkums</w:t>
      </w:r>
    </w:p>
    <w:p w14:paraId="32E53561" w14:textId="77777777"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 xml:space="preserve">Arī cilvēkresursu trūkums ugunsdzēsības jomā ir būtisks. Lai to risinātu, nepieciešams palielināt finansējumu ugunsdzēsības dienestu pārstāvju darba algām, kā arī risināt pārējās problēmas, padarot darbu vieglāku. </w:t>
      </w:r>
    </w:p>
    <w:p w14:paraId="1E3D8955" w14:textId="77777777" w:rsidR="00DF4601" w:rsidRPr="00A50945" w:rsidRDefault="00DF4601" w:rsidP="00A50945">
      <w:pPr>
        <w:pStyle w:val="paraststeksts"/>
        <w:rPr>
          <w:rStyle w:val="Strong"/>
        </w:rPr>
      </w:pPr>
      <w:r w:rsidRPr="00A50945">
        <w:rPr>
          <w:rStyle w:val="Strong"/>
        </w:rPr>
        <w:t>Sadarbības trūkums</w:t>
      </w:r>
    </w:p>
    <w:p w14:paraId="39CA331C" w14:textId="77777777"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Pašreiz vispār nav sadarbības starp Lietuvas un Latvijas ugunsdzēsības dienestiem. Sadarbojoties varētu efektīvāk uzlabot ugunsdrošību Latvijas un Lietuvas pierobežā. Tāpēc nepieciešams sagatavot plānu sadarbībai starp Lietuvas un Latvijas ugunsdzēsības un glābšanas dienestiem, lai noteiktu sadarbības gadījumus un veidus.</w:t>
      </w:r>
    </w:p>
    <w:p w14:paraId="1D17799D" w14:textId="77777777" w:rsidR="00DF4601" w:rsidRPr="00772F50" w:rsidRDefault="00DF4601" w:rsidP="00A50945">
      <w:pPr>
        <w:spacing w:before="120" w:after="120"/>
        <w:ind w:left="0" w:firstLine="720"/>
        <w:rPr>
          <w:rFonts w:ascii="Tahoma" w:hAnsi="Tahoma" w:cs="Tahoma"/>
          <w:b/>
          <w:bCs/>
          <w:color w:val="000000" w:themeColor="text1"/>
          <w:sz w:val="20"/>
          <w:szCs w:val="20"/>
        </w:rPr>
      </w:pPr>
      <w:r w:rsidRPr="00772F50">
        <w:rPr>
          <w:rFonts w:ascii="Tahoma" w:hAnsi="Tahoma" w:cs="Tahoma"/>
          <w:b/>
          <w:bCs/>
          <w:color w:val="000000" w:themeColor="text1"/>
          <w:sz w:val="20"/>
          <w:szCs w:val="20"/>
        </w:rPr>
        <w:t>Brīvprātīgo ugunsdzēsēju izsaukšanas sistēmas trūkums</w:t>
      </w:r>
    </w:p>
    <w:p w14:paraId="28A1379B" w14:textId="2A9FA71D"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 xml:space="preserve">Šobrīd Lietuvas </w:t>
      </w:r>
      <w:r w:rsidR="004E0433">
        <w:rPr>
          <w:rFonts w:ascii="Tahoma" w:hAnsi="Tahoma" w:cs="Tahoma"/>
          <w:color w:val="000000" w:themeColor="text1"/>
          <w:sz w:val="20"/>
          <w:szCs w:val="20"/>
        </w:rPr>
        <w:t>Pierobežas pašvaldīb</w:t>
      </w:r>
      <w:r w:rsidRPr="00772F50">
        <w:rPr>
          <w:rFonts w:ascii="Tahoma" w:hAnsi="Tahoma" w:cs="Tahoma"/>
          <w:color w:val="000000" w:themeColor="text1"/>
          <w:sz w:val="20"/>
          <w:szCs w:val="20"/>
        </w:rPr>
        <w:t>ās nav brīvprātīgo ugunsdzēsēju izsaukšanas sistēmas. Pašlaik Vienotais palīdzības centrs (112)</w:t>
      </w:r>
      <w:proofErr w:type="gramStart"/>
      <w:r w:rsidRPr="00772F50">
        <w:rPr>
          <w:rFonts w:ascii="Tahoma" w:hAnsi="Tahoma" w:cs="Tahoma"/>
          <w:color w:val="000000" w:themeColor="text1"/>
          <w:sz w:val="20"/>
          <w:szCs w:val="20"/>
        </w:rPr>
        <w:t xml:space="preserve">  </w:t>
      </w:r>
      <w:proofErr w:type="gramEnd"/>
      <w:r w:rsidRPr="00772F50">
        <w:rPr>
          <w:rFonts w:ascii="Tahoma" w:hAnsi="Tahoma" w:cs="Tahoma"/>
          <w:color w:val="000000" w:themeColor="text1"/>
          <w:sz w:val="20"/>
          <w:szCs w:val="20"/>
        </w:rPr>
        <w:t>katru dienu informē dežurējošos brīvprātīgos ugunsdzēsējus. Ārkārtas gadījumā Vienotajam palīdzības centram jāizsauc atsevišķi katrs dežurējošais brīvprātīgais ugunsdzēsējs. Tāpēc esošā sistēma jāmodernizē, izstrādājot iespēju izsaukt brīvprātīgos ugunsdzēsējus kopā ar ugunsdzēsības dienestu speciālistiem.</w:t>
      </w:r>
    </w:p>
    <w:p w14:paraId="4BDEF84B" w14:textId="77777777" w:rsidR="00DF4601" w:rsidRPr="00772F50" w:rsidRDefault="00DF4601" w:rsidP="00DF4601">
      <w:pPr>
        <w:keepNext/>
        <w:keepLines/>
        <w:spacing w:before="240" w:after="120"/>
        <w:ind w:left="0"/>
        <w:jc w:val="left"/>
        <w:outlineLvl w:val="4"/>
        <w:rPr>
          <w:rFonts w:ascii="Tahoma" w:eastAsiaTheme="majorEastAsia" w:hAnsi="Tahoma" w:cs="Tahoma"/>
          <w:b/>
          <w:i/>
          <w:color w:val="5F497A" w:themeColor="accent4" w:themeShade="BF"/>
          <w:sz w:val="22"/>
          <w:szCs w:val="24"/>
          <w:lang w:eastAsia="en-US"/>
        </w:rPr>
      </w:pPr>
      <w:bookmarkStart w:id="285" w:name="_Toc42466050"/>
      <w:r w:rsidRPr="00772F50">
        <w:rPr>
          <w:rFonts w:ascii="Tahoma" w:eastAsiaTheme="majorEastAsia" w:hAnsi="Tahoma" w:cs="Tahoma"/>
          <w:b/>
          <w:i/>
          <w:color w:val="5F497A" w:themeColor="accent4" w:themeShade="BF"/>
          <w:sz w:val="22"/>
          <w:szCs w:val="24"/>
          <w:lang w:eastAsia="en-US"/>
        </w:rPr>
        <w:lastRenderedPageBreak/>
        <w:t>Neatliekamā medicīniskā palīdzība</w:t>
      </w:r>
      <w:bookmarkEnd w:id="285"/>
    </w:p>
    <w:p w14:paraId="43E83DEC" w14:textId="77777777" w:rsidR="00DF4601" w:rsidRPr="00772F50" w:rsidRDefault="00DF4601" w:rsidP="00837660">
      <w:pPr>
        <w:spacing w:before="120" w:after="120"/>
        <w:ind w:left="0" w:firstLine="720"/>
        <w:rPr>
          <w:rFonts w:ascii="Tahoma" w:hAnsi="Tahoma" w:cs="Tahoma"/>
          <w:b/>
          <w:bCs/>
          <w:color w:val="000000" w:themeColor="text1"/>
          <w:sz w:val="20"/>
          <w:szCs w:val="20"/>
        </w:rPr>
      </w:pPr>
      <w:r w:rsidRPr="00772F50">
        <w:rPr>
          <w:rFonts w:ascii="Tahoma" w:hAnsi="Tahoma" w:cs="Tahoma"/>
          <w:b/>
          <w:bCs/>
          <w:color w:val="000000" w:themeColor="text1"/>
          <w:sz w:val="20"/>
          <w:szCs w:val="20"/>
        </w:rPr>
        <w:t>Cilvēkresursu trūkums</w:t>
      </w:r>
    </w:p>
    <w:p w14:paraId="3F9C570F" w14:textId="6777D694"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 xml:space="preserve">Arī neatliekamās medicīniskās palīdzības jomā Lietuvas </w:t>
      </w:r>
      <w:r w:rsidR="004E0433">
        <w:rPr>
          <w:rFonts w:ascii="Tahoma" w:hAnsi="Tahoma" w:cs="Tahoma"/>
          <w:color w:val="000000" w:themeColor="text1"/>
          <w:sz w:val="20"/>
          <w:szCs w:val="20"/>
        </w:rPr>
        <w:t>Pierobežas pašvaldīb</w:t>
      </w:r>
      <w:r w:rsidRPr="00772F50">
        <w:rPr>
          <w:rFonts w:ascii="Tahoma" w:hAnsi="Tahoma" w:cs="Tahoma"/>
          <w:color w:val="000000" w:themeColor="text1"/>
          <w:sz w:val="20"/>
          <w:szCs w:val="20"/>
        </w:rPr>
        <w:t>ās trūkst cilvēkresursu, īpaši – augstas kvalifikācijas speciālistu. Tāpēc nepieciešams pārskatīt pašreizējās personāla piesaistes prakses, novēršot galvenos cilvēkresursu trūkuma iemeslus.</w:t>
      </w:r>
    </w:p>
    <w:p w14:paraId="6BC4A97F" w14:textId="77777777" w:rsidR="00DF4601" w:rsidRPr="00772F50" w:rsidRDefault="00DF4601" w:rsidP="00837660">
      <w:pPr>
        <w:spacing w:before="120" w:after="120"/>
        <w:ind w:left="0" w:firstLine="720"/>
        <w:rPr>
          <w:rFonts w:ascii="Tahoma" w:hAnsi="Tahoma" w:cs="Tahoma"/>
          <w:b/>
          <w:bCs/>
          <w:color w:val="000000" w:themeColor="text1"/>
          <w:sz w:val="20"/>
          <w:szCs w:val="20"/>
        </w:rPr>
      </w:pPr>
      <w:r w:rsidRPr="00772F50">
        <w:rPr>
          <w:rFonts w:ascii="Tahoma" w:hAnsi="Tahoma" w:cs="Tahoma"/>
          <w:b/>
          <w:bCs/>
          <w:color w:val="000000" w:themeColor="text1"/>
          <w:sz w:val="20"/>
          <w:szCs w:val="20"/>
        </w:rPr>
        <w:t>Medicīnas aprīkojuma un līdzekļu trūkums</w:t>
      </w:r>
    </w:p>
    <w:p w14:paraId="72A75F2D" w14:textId="0C10650F"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 xml:space="preserve">Šobrīd Lietuvas </w:t>
      </w:r>
      <w:r w:rsidR="004E0433">
        <w:rPr>
          <w:rFonts w:ascii="Tahoma" w:hAnsi="Tahoma" w:cs="Tahoma"/>
          <w:color w:val="000000" w:themeColor="text1"/>
          <w:sz w:val="20"/>
          <w:szCs w:val="20"/>
        </w:rPr>
        <w:t>Pierobežas pašvaldīb</w:t>
      </w:r>
      <w:r w:rsidRPr="00772F50">
        <w:rPr>
          <w:rFonts w:ascii="Tahoma" w:hAnsi="Tahoma" w:cs="Tahoma"/>
          <w:color w:val="000000" w:themeColor="text1"/>
          <w:sz w:val="20"/>
          <w:szCs w:val="20"/>
        </w:rPr>
        <w:t>u PNMPD trūkst medicīnas aprīkojuma un līdzekļu. Tāpēc nepieciešams atvēlēt lielāku finansējumu aprīkojuma un līdzekļu iegādei.</w:t>
      </w:r>
    </w:p>
    <w:p w14:paraId="19FB2CDF" w14:textId="77777777" w:rsidR="00DF4601" w:rsidRPr="00772F50" w:rsidRDefault="00DF4601" w:rsidP="00837660">
      <w:pPr>
        <w:spacing w:before="120" w:after="120"/>
        <w:ind w:left="0" w:firstLine="720"/>
        <w:rPr>
          <w:rFonts w:ascii="Tahoma" w:hAnsi="Tahoma" w:cs="Tahoma"/>
          <w:b/>
          <w:bCs/>
          <w:color w:val="000000" w:themeColor="text1"/>
          <w:sz w:val="20"/>
          <w:szCs w:val="20"/>
        </w:rPr>
      </w:pPr>
      <w:r w:rsidRPr="00772F50">
        <w:rPr>
          <w:rFonts w:ascii="Tahoma" w:hAnsi="Tahoma" w:cs="Tahoma"/>
          <w:b/>
          <w:bCs/>
          <w:color w:val="000000" w:themeColor="text1"/>
          <w:sz w:val="20"/>
          <w:szCs w:val="20"/>
        </w:rPr>
        <w:t>Reaģēšanas ātrums</w:t>
      </w:r>
    </w:p>
    <w:p w14:paraId="53F533AA" w14:textId="16A70503"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 xml:space="preserve">Šobrīd Lietuvas </w:t>
      </w:r>
      <w:r w:rsidR="004E0433">
        <w:rPr>
          <w:rFonts w:ascii="Tahoma" w:hAnsi="Tahoma" w:cs="Tahoma"/>
          <w:color w:val="000000" w:themeColor="text1"/>
          <w:sz w:val="20"/>
          <w:szCs w:val="20"/>
        </w:rPr>
        <w:t>Pierobežas pašvaldīb</w:t>
      </w:r>
      <w:r w:rsidRPr="00772F50">
        <w:rPr>
          <w:rFonts w:ascii="Tahoma" w:hAnsi="Tahoma" w:cs="Tahoma"/>
          <w:color w:val="000000" w:themeColor="text1"/>
          <w:sz w:val="20"/>
          <w:szCs w:val="20"/>
        </w:rPr>
        <w:t xml:space="preserve">u PNMPD nereti nepietiekami ātri reaģē uz izsaukumiem. Liela attāluma dēļ no PNMPD brigādes līdz notikuma vietai un slikta ceļu stāvokļa dēļ dažkārt nav iespējams savlaicīgi sniegt palīdzību. Papildus aukstajā un mitrajā sezonā, piesniegot ceļiem vai attīstoties apledojumam un slīdamībai uz ceļiem, ceļi netiek uzturēti adekvātā braukšanas kārtībā, tāpēc nokļūt notikuma vietā ir ļoti sarežģīti. Lai problēmu risinātu, būtiski uzlabot ceļu infrastruktūru. </w:t>
      </w:r>
    </w:p>
    <w:p w14:paraId="00CBD3A2" w14:textId="77777777" w:rsidR="00DF4601" w:rsidRPr="00772F50" w:rsidRDefault="00DF4601" w:rsidP="00837660">
      <w:pPr>
        <w:spacing w:before="120" w:after="120"/>
        <w:ind w:left="0" w:firstLine="720"/>
        <w:rPr>
          <w:rFonts w:ascii="Tahoma" w:hAnsi="Tahoma" w:cs="Tahoma"/>
          <w:b/>
          <w:bCs/>
          <w:color w:val="000000" w:themeColor="text1"/>
          <w:sz w:val="20"/>
          <w:szCs w:val="20"/>
        </w:rPr>
      </w:pPr>
      <w:r w:rsidRPr="00772F50">
        <w:rPr>
          <w:rFonts w:ascii="Tahoma" w:hAnsi="Tahoma" w:cs="Tahoma"/>
          <w:b/>
          <w:bCs/>
          <w:color w:val="000000" w:themeColor="text1"/>
          <w:sz w:val="20"/>
          <w:szCs w:val="20"/>
        </w:rPr>
        <w:t>Sadarbības trūkums ar Latvijas NMPD</w:t>
      </w:r>
    </w:p>
    <w:p w14:paraId="26829D48" w14:textId="77777777"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 xml:space="preserve">Šobrīd sadarbība neatliekamās palīdzības jomā starp abām valstīm praktiski nenotiek. Lietuvas DPS pārstāvji saskata sadarbības iespējas starp abu valstu DPS šajā jomā, ko varētu izmantot gadījumos, kad līdz notikuma vietai veicams liels attālums. Papildus nepieciešams attīstīt sadarbību ekstremālu situāciju laikā, izstrādājot precīzu sadarbības kārtību. </w:t>
      </w:r>
    </w:p>
    <w:p w14:paraId="7BD8AC2B" w14:textId="77777777" w:rsidR="00DF4601" w:rsidRPr="00772F50" w:rsidRDefault="00DF4601" w:rsidP="00DF4601">
      <w:pPr>
        <w:keepNext/>
        <w:keepLines/>
        <w:spacing w:before="240" w:after="120"/>
        <w:ind w:left="0"/>
        <w:jc w:val="left"/>
        <w:outlineLvl w:val="4"/>
        <w:rPr>
          <w:rFonts w:ascii="Tahoma" w:eastAsiaTheme="majorEastAsia" w:hAnsi="Tahoma" w:cs="Tahoma"/>
          <w:b/>
          <w:i/>
          <w:color w:val="5F497A" w:themeColor="accent4" w:themeShade="BF"/>
          <w:sz w:val="22"/>
          <w:szCs w:val="24"/>
          <w:lang w:eastAsia="en-US"/>
        </w:rPr>
      </w:pPr>
      <w:bookmarkStart w:id="286" w:name="_Toc42466051"/>
      <w:r w:rsidRPr="00772F50">
        <w:rPr>
          <w:rFonts w:ascii="Tahoma" w:eastAsiaTheme="majorEastAsia" w:hAnsi="Tahoma" w:cs="Tahoma"/>
          <w:b/>
          <w:i/>
          <w:color w:val="5F497A" w:themeColor="accent4" w:themeShade="BF"/>
          <w:sz w:val="22"/>
          <w:szCs w:val="24"/>
          <w:lang w:eastAsia="en-US"/>
        </w:rPr>
        <w:t>Robežsardze</w:t>
      </w:r>
      <w:bookmarkEnd w:id="286"/>
    </w:p>
    <w:p w14:paraId="4251F13C" w14:textId="77777777" w:rsidR="00DF4601" w:rsidRPr="00772F50" w:rsidRDefault="00DF4601" w:rsidP="00837660">
      <w:pPr>
        <w:spacing w:before="120" w:after="120"/>
        <w:ind w:left="0" w:firstLine="720"/>
        <w:rPr>
          <w:rFonts w:ascii="Tahoma" w:hAnsi="Tahoma" w:cs="Tahoma"/>
          <w:b/>
          <w:bCs/>
          <w:color w:val="000000" w:themeColor="text1"/>
          <w:sz w:val="20"/>
          <w:szCs w:val="20"/>
        </w:rPr>
      </w:pPr>
      <w:r w:rsidRPr="00772F50">
        <w:rPr>
          <w:rFonts w:ascii="Tahoma" w:hAnsi="Tahoma" w:cs="Tahoma"/>
          <w:b/>
          <w:bCs/>
          <w:color w:val="000000" w:themeColor="text1"/>
          <w:sz w:val="20"/>
          <w:szCs w:val="20"/>
        </w:rPr>
        <w:t>Kontrabanda un nelegālā migrācija</w:t>
      </w:r>
    </w:p>
    <w:p w14:paraId="5CA0538D" w14:textId="0243A231"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 xml:space="preserve">Lietuvas DPS pārstāvju viedokļi par nelegālās migrācijas un kontrabandas problēmu būtiskumu atšķiras. </w:t>
      </w:r>
      <w:r w:rsidR="00972762">
        <w:rPr>
          <w:rFonts w:ascii="Tahoma" w:hAnsi="Tahoma" w:cs="Tahoma"/>
          <w:color w:val="000000" w:themeColor="text1"/>
          <w:sz w:val="20"/>
          <w:szCs w:val="20"/>
        </w:rPr>
        <w:t>PK</w:t>
      </w:r>
      <w:r w:rsidRPr="00772F50">
        <w:rPr>
          <w:rFonts w:ascii="Tahoma" w:hAnsi="Tahoma" w:cs="Tahoma"/>
          <w:color w:val="000000" w:themeColor="text1"/>
          <w:sz w:val="20"/>
          <w:szCs w:val="20"/>
        </w:rPr>
        <w:t xml:space="preserve"> pārstāvji nelegālo migrāciju un kontrabandu nesaskata kā tieši pierobežas problēmu, jo Latvijas-Lietuvas robeža ir ES iekšējā robeža un problēma ir vienlīdz liela kā pierobežas, tā citu pašvaldību teritorijās. Vienlaikus daļa LT VRD pārstāvju nelegālo migrāciju redz kā vidēja līmeņa drošības apdraudējumu, kas pierobežas pašvaldības izceļ kopējā Lietuvas sabiedriskās drošības kontekstā, bet daļa – uzskata, ka sabiedriskās drošības situācija gan pierobežas pašvaldībās, gan kop</w:t>
      </w:r>
      <w:r w:rsidR="00013EEA">
        <w:rPr>
          <w:rFonts w:ascii="Tahoma" w:hAnsi="Tahoma" w:cs="Tahoma"/>
          <w:color w:val="000000" w:themeColor="text1"/>
          <w:sz w:val="20"/>
          <w:szCs w:val="20"/>
        </w:rPr>
        <w:t xml:space="preserve">umā </w:t>
      </w:r>
      <w:r w:rsidRPr="00772F50">
        <w:rPr>
          <w:rFonts w:ascii="Tahoma" w:hAnsi="Tahoma" w:cs="Tahoma"/>
          <w:color w:val="000000" w:themeColor="text1"/>
          <w:sz w:val="20"/>
          <w:szCs w:val="20"/>
        </w:rPr>
        <w:t xml:space="preserve">Lietuvā ir līdzīga. Lietuvas </w:t>
      </w:r>
      <w:r w:rsidR="004E0433">
        <w:rPr>
          <w:rFonts w:ascii="Tahoma" w:hAnsi="Tahoma" w:cs="Tahoma"/>
          <w:color w:val="000000" w:themeColor="text1"/>
          <w:sz w:val="20"/>
          <w:szCs w:val="20"/>
        </w:rPr>
        <w:t>Pierobežas pašvaldīb</w:t>
      </w:r>
      <w:r w:rsidRPr="00772F50">
        <w:rPr>
          <w:rFonts w:ascii="Tahoma" w:hAnsi="Tahoma" w:cs="Tahoma"/>
          <w:color w:val="000000" w:themeColor="text1"/>
          <w:sz w:val="20"/>
          <w:szCs w:val="20"/>
        </w:rPr>
        <w:t>u SKN pārstāvji nelegālo migrāciju uzskata par drošības problēmu. Lai problēmu risinātu, iespējams attīstīt Lietuvas un Latvijas kompetento iestāžu kopīgu pasākumu organizēšanu nelegālās migrācijas un kontrabandas novēršanai. Būtiski arī preventīvie pasākumi un tehnisko līdzekļu nodrošināšana.</w:t>
      </w:r>
    </w:p>
    <w:p w14:paraId="0DB23060" w14:textId="77777777" w:rsidR="00DF4601" w:rsidRPr="00772F50" w:rsidRDefault="00DF4601" w:rsidP="00837660">
      <w:pPr>
        <w:spacing w:before="120" w:after="120"/>
        <w:ind w:left="0" w:firstLine="720"/>
        <w:rPr>
          <w:rFonts w:ascii="Tahoma" w:hAnsi="Tahoma" w:cs="Tahoma"/>
          <w:b/>
          <w:bCs/>
          <w:color w:val="000000" w:themeColor="text1"/>
          <w:sz w:val="20"/>
          <w:szCs w:val="20"/>
        </w:rPr>
      </w:pPr>
      <w:r w:rsidRPr="00772F50">
        <w:rPr>
          <w:rFonts w:ascii="Tahoma" w:hAnsi="Tahoma" w:cs="Tahoma"/>
          <w:b/>
          <w:bCs/>
          <w:color w:val="000000" w:themeColor="text1"/>
          <w:sz w:val="20"/>
          <w:szCs w:val="20"/>
        </w:rPr>
        <w:t>Cilvēkresursu trūkums</w:t>
      </w:r>
    </w:p>
    <w:p w14:paraId="07F698C9" w14:textId="77777777"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Arī LT VRD vērojams cilvēkresursu trūkums. Lai to novērstu, nepieciešams pārskatīt pašreizējās personāla piesaistes prakses, novēršot galvenos cilvēkresursu trūkuma iemeslus.</w:t>
      </w:r>
    </w:p>
    <w:p w14:paraId="1A501C8E" w14:textId="77777777" w:rsidR="00DF4601" w:rsidRPr="00772F50" w:rsidRDefault="00DF4601" w:rsidP="00837660">
      <w:pPr>
        <w:spacing w:before="120" w:after="120"/>
        <w:ind w:left="0" w:firstLine="720"/>
        <w:rPr>
          <w:rFonts w:ascii="Tahoma" w:hAnsi="Tahoma" w:cs="Tahoma"/>
          <w:b/>
          <w:bCs/>
          <w:color w:val="000000" w:themeColor="text1"/>
          <w:sz w:val="20"/>
          <w:szCs w:val="20"/>
        </w:rPr>
      </w:pPr>
      <w:r w:rsidRPr="00772F50">
        <w:rPr>
          <w:rFonts w:ascii="Tahoma" w:hAnsi="Tahoma" w:cs="Tahoma"/>
          <w:b/>
          <w:bCs/>
          <w:color w:val="000000" w:themeColor="text1"/>
          <w:sz w:val="20"/>
          <w:szCs w:val="20"/>
        </w:rPr>
        <w:t>Tehniskā nodrošinājuma trūkums</w:t>
      </w:r>
    </w:p>
    <w:p w14:paraId="0E643CA5" w14:textId="77777777" w:rsidR="00DF4601" w:rsidRPr="00772F50" w:rsidRDefault="00DF4601" w:rsidP="00DF4601">
      <w:pPr>
        <w:spacing w:before="120" w:after="120"/>
        <w:ind w:left="0" w:firstLine="720"/>
        <w:rPr>
          <w:rFonts w:ascii="Tahoma" w:hAnsi="Tahoma" w:cs="Tahoma"/>
          <w:color w:val="000000" w:themeColor="text1"/>
          <w:sz w:val="20"/>
          <w:szCs w:val="20"/>
        </w:rPr>
      </w:pPr>
      <w:proofErr w:type="gramStart"/>
      <w:r w:rsidRPr="00772F50">
        <w:rPr>
          <w:rFonts w:ascii="Tahoma" w:hAnsi="Tahoma" w:cs="Tahoma"/>
          <w:color w:val="000000" w:themeColor="text1"/>
          <w:sz w:val="20"/>
          <w:szCs w:val="20"/>
        </w:rPr>
        <w:t>LT VRD vērojama tehnikas</w:t>
      </w:r>
      <w:proofErr w:type="gramEnd"/>
      <w:r w:rsidRPr="00772F50">
        <w:rPr>
          <w:rFonts w:ascii="Tahoma" w:hAnsi="Tahoma" w:cs="Tahoma"/>
          <w:color w:val="000000" w:themeColor="text1"/>
          <w:sz w:val="20"/>
          <w:szCs w:val="20"/>
        </w:rPr>
        <w:t>, aprīkojuma un līdzekļu, kas paredzēti sabiedriskās drošības nodrošināšanai, nepietiekamība, kas ietekmē drošības problēmu risināšanu.</w:t>
      </w:r>
    </w:p>
    <w:p w14:paraId="36773D3D" w14:textId="77777777" w:rsidR="00DF4601" w:rsidRPr="00772F50" w:rsidRDefault="00DF4601" w:rsidP="00837660">
      <w:pPr>
        <w:spacing w:before="120" w:after="120"/>
        <w:ind w:left="0" w:firstLine="720"/>
        <w:rPr>
          <w:rFonts w:ascii="Tahoma" w:hAnsi="Tahoma" w:cs="Tahoma"/>
          <w:b/>
          <w:bCs/>
          <w:color w:val="000000" w:themeColor="text1"/>
          <w:sz w:val="20"/>
          <w:szCs w:val="20"/>
        </w:rPr>
      </w:pPr>
      <w:r w:rsidRPr="00772F50">
        <w:rPr>
          <w:rFonts w:ascii="Tahoma" w:hAnsi="Tahoma" w:cs="Tahoma"/>
          <w:b/>
          <w:bCs/>
          <w:color w:val="000000" w:themeColor="text1"/>
          <w:sz w:val="20"/>
          <w:szCs w:val="20"/>
        </w:rPr>
        <w:t>Lieli attālumi līdz notikuma vietai</w:t>
      </w:r>
    </w:p>
    <w:p w14:paraId="177528F3" w14:textId="77777777"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 xml:space="preserve">Nereti LT VRD pārstāvjiem jāveic liels attālums līdz notikuma, kur nepieciešama LT VRD iesaiste, vietai. Saistībā ar lieliem attālumiem no robežposteņa līdz attālākiem posmiem pie iekšējās robežas, iespējams attīstīt attālinātu darba organizēšanu. Problēmas risināšanai būtiski arī preventīvie pasākumi, </w:t>
      </w:r>
      <w:r w:rsidRPr="00772F50">
        <w:rPr>
          <w:rFonts w:ascii="Tahoma" w:hAnsi="Tahoma" w:cs="Tahoma"/>
          <w:color w:val="000000" w:themeColor="text1"/>
          <w:sz w:val="20"/>
          <w:szCs w:val="20"/>
        </w:rPr>
        <w:lastRenderedPageBreak/>
        <w:t>tehnikas un iekārtu nodrošināšana, finansējums tehnisko iespēju ieviešanai (</w:t>
      </w:r>
      <w:proofErr w:type="gramStart"/>
      <w:r w:rsidRPr="00772F50">
        <w:rPr>
          <w:rFonts w:ascii="Tahoma" w:hAnsi="Tahoma" w:cs="Tahoma"/>
          <w:color w:val="000000" w:themeColor="text1"/>
          <w:sz w:val="20"/>
          <w:szCs w:val="20"/>
        </w:rPr>
        <w:t>video novērošanas</w:t>
      </w:r>
      <w:proofErr w:type="gramEnd"/>
      <w:r w:rsidRPr="00772F50">
        <w:rPr>
          <w:rFonts w:ascii="Tahoma" w:hAnsi="Tahoma" w:cs="Tahoma"/>
          <w:color w:val="000000" w:themeColor="text1"/>
          <w:sz w:val="20"/>
          <w:szCs w:val="20"/>
        </w:rPr>
        <w:t xml:space="preserve"> kameras uz ceļiem u. c.), kā arī attīstāma sadarbība ar vietējiem iedzīvotājiem. </w:t>
      </w:r>
      <w:r w:rsidRPr="00772F50">
        <w:rPr>
          <w:rFonts w:ascii="Tahoma" w:hAnsi="Tahoma" w:cs="Tahoma"/>
          <w:color w:val="000000" w:themeColor="text1"/>
          <w:sz w:val="20"/>
          <w:szCs w:val="20"/>
        </w:rPr>
        <w:tab/>
      </w:r>
    </w:p>
    <w:p w14:paraId="04B0B950" w14:textId="77777777" w:rsidR="00DF4601" w:rsidRPr="00772F50" w:rsidRDefault="00DF4601" w:rsidP="00837660">
      <w:pPr>
        <w:spacing w:before="120" w:after="120"/>
        <w:ind w:left="0" w:firstLine="720"/>
        <w:rPr>
          <w:rFonts w:ascii="Tahoma" w:hAnsi="Tahoma" w:cs="Tahoma"/>
          <w:b/>
          <w:bCs/>
          <w:color w:val="000000" w:themeColor="text1"/>
          <w:sz w:val="20"/>
          <w:szCs w:val="20"/>
        </w:rPr>
      </w:pPr>
      <w:r w:rsidRPr="00772F50">
        <w:rPr>
          <w:rFonts w:ascii="Tahoma" w:hAnsi="Tahoma" w:cs="Tahoma"/>
          <w:b/>
          <w:bCs/>
          <w:color w:val="000000" w:themeColor="text1"/>
          <w:sz w:val="20"/>
          <w:szCs w:val="20"/>
        </w:rPr>
        <w:t>Sadarbība ar citiem Lietuvas DPS un iedzīvotājiem</w:t>
      </w:r>
    </w:p>
    <w:p w14:paraId="0AC1ED09" w14:textId="77777777"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Šobrīd pastāvošā sadarbība Lietuvā kompetento institūciju starpā ir uzlabojama. DPS darbu būtiski ietekmē informācijas trūkums. DPS jāattīsta sadarbība ar pašvaldībām, mācību iestādēm, sociālajiem darbiniekiem.</w:t>
      </w:r>
    </w:p>
    <w:p w14:paraId="4CAF23DF" w14:textId="77777777" w:rsidR="00DF4601" w:rsidRPr="00772F50" w:rsidRDefault="00DF4601" w:rsidP="00837660">
      <w:pPr>
        <w:spacing w:before="120" w:after="120"/>
        <w:ind w:left="0" w:firstLine="720"/>
        <w:rPr>
          <w:rFonts w:ascii="Tahoma" w:hAnsi="Tahoma" w:cs="Tahoma"/>
          <w:b/>
          <w:bCs/>
          <w:color w:val="000000" w:themeColor="text1"/>
          <w:sz w:val="20"/>
          <w:szCs w:val="20"/>
        </w:rPr>
      </w:pPr>
      <w:r w:rsidRPr="00772F50">
        <w:rPr>
          <w:rFonts w:ascii="Tahoma" w:hAnsi="Tahoma" w:cs="Tahoma"/>
          <w:b/>
          <w:bCs/>
          <w:color w:val="000000" w:themeColor="text1"/>
          <w:sz w:val="20"/>
          <w:szCs w:val="20"/>
        </w:rPr>
        <w:t>Sadarbība ar Latvijas DPS</w:t>
      </w:r>
    </w:p>
    <w:p w14:paraId="7600054A" w14:textId="77777777"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Šobrīd sadarbība starp Latvijas un Lietuvas Robežsardzes dienestiem notiek, tomēr sadarbība ir paplašināma. Būtiski sadarboties dažādiem DPS. Nepieciešama sadarbība preventīvo pasākumu izstrādē un īstenošanā, kā arī ieteicams rīkot kopīgus pasākumus Lietuvas un Latvijas DPS nelegālās migrācijas novēršanai. Iespējama arī citu kopīgu pasākumu organizēšana.</w:t>
      </w:r>
    </w:p>
    <w:p w14:paraId="79D7DB92" w14:textId="77777777"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Pēc LT VRD pārstāvju domām, būtiska joma, kurā šobrīd nenotiek sadarbība, taču šāda vajadzība būtu, ir vides aizsardzība. Veicot pierobežas zonas kontroli, iespējams piesaistīt vides aizsardzības dienesta speciālistus.</w:t>
      </w:r>
    </w:p>
    <w:p w14:paraId="690F5B42" w14:textId="77777777" w:rsidR="00DF4601" w:rsidRPr="00772F50" w:rsidRDefault="00DF4601" w:rsidP="00DF4601">
      <w:pPr>
        <w:spacing w:before="120" w:after="120"/>
        <w:ind w:left="0" w:firstLine="720"/>
        <w:rPr>
          <w:rFonts w:ascii="Tahoma" w:hAnsi="Tahoma" w:cs="Tahoma"/>
          <w:color w:val="000000" w:themeColor="text1"/>
          <w:sz w:val="20"/>
          <w:szCs w:val="20"/>
        </w:rPr>
      </w:pPr>
      <w:r w:rsidRPr="00772F50">
        <w:rPr>
          <w:rFonts w:ascii="Tahoma" w:hAnsi="Tahoma" w:cs="Tahoma"/>
          <w:color w:val="000000" w:themeColor="text1"/>
          <w:sz w:val="20"/>
          <w:szCs w:val="20"/>
        </w:rPr>
        <w:t xml:space="preserve">LT VRD pārstāvji uzskata par nepieciešamu veidot vienotu Lietuvas-Latvijas sabiedriskās drošības nodrošināšanas organizāciju. Funkcijas, ko varētu pildīt šāda institūcija, ietver: </w:t>
      </w:r>
    </w:p>
    <w:p w14:paraId="0D2CF07C" w14:textId="77777777" w:rsidR="00DF4601" w:rsidRPr="00772F50" w:rsidRDefault="00DF4601" w:rsidP="00342957">
      <w:pPr>
        <w:numPr>
          <w:ilvl w:val="0"/>
          <w:numId w:val="12"/>
        </w:numPr>
        <w:spacing w:after="240" w:line="259" w:lineRule="auto"/>
        <w:contextualSpacing/>
        <w:rPr>
          <w:rFonts w:ascii="Tahoma" w:hAnsi="Tahoma" w:cs="Tahoma"/>
          <w:sz w:val="20"/>
          <w:szCs w:val="24"/>
          <w:lang w:eastAsia="en-US"/>
        </w:rPr>
      </w:pPr>
      <w:r w:rsidRPr="00772F50">
        <w:rPr>
          <w:rFonts w:ascii="Tahoma" w:hAnsi="Tahoma" w:cs="Tahoma"/>
          <w:sz w:val="20"/>
          <w:szCs w:val="24"/>
          <w:lang w:eastAsia="en-US"/>
        </w:rPr>
        <w:t xml:space="preserve">pastāvīgu informācijas apmaiņu starp </w:t>
      </w:r>
      <w:proofErr w:type="gramStart"/>
      <w:r w:rsidRPr="00772F50">
        <w:rPr>
          <w:rFonts w:ascii="Tahoma" w:hAnsi="Tahoma" w:cs="Tahoma"/>
          <w:sz w:val="20"/>
          <w:szCs w:val="24"/>
          <w:lang w:eastAsia="en-US"/>
        </w:rPr>
        <w:t>ieinteresētām pusēm</w:t>
      </w:r>
      <w:proofErr w:type="gramEnd"/>
    </w:p>
    <w:p w14:paraId="1012820B" w14:textId="77777777" w:rsidR="00DF4601" w:rsidRPr="00772F50" w:rsidRDefault="00DF4601" w:rsidP="00342957">
      <w:pPr>
        <w:numPr>
          <w:ilvl w:val="1"/>
          <w:numId w:val="12"/>
        </w:numPr>
        <w:spacing w:after="240" w:line="259" w:lineRule="auto"/>
        <w:contextualSpacing/>
        <w:rPr>
          <w:rFonts w:ascii="Tahoma" w:hAnsi="Tahoma" w:cs="Tahoma"/>
          <w:sz w:val="20"/>
          <w:szCs w:val="24"/>
          <w:lang w:eastAsia="en-US"/>
        </w:rPr>
      </w:pPr>
      <w:r w:rsidRPr="00772F50">
        <w:rPr>
          <w:rFonts w:ascii="Tahoma" w:hAnsi="Tahoma" w:cs="Tahoma"/>
          <w:sz w:val="20"/>
          <w:szCs w:val="24"/>
          <w:lang w:eastAsia="en-US"/>
        </w:rPr>
        <w:t xml:space="preserve">riskanto jomu (sociālo, ekonomisko u. c.) identificēšana atbilstoši atsevišķiem pierobežas reģioniem, </w:t>
      </w:r>
    </w:p>
    <w:p w14:paraId="31138DEE" w14:textId="77777777" w:rsidR="00DF4601" w:rsidRPr="00772F50" w:rsidRDefault="00DF4601" w:rsidP="00342957">
      <w:pPr>
        <w:numPr>
          <w:ilvl w:val="1"/>
          <w:numId w:val="12"/>
        </w:numPr>
        <w:spacing w:after="240" w:line="259" w:lineRule="auto"/>
        <w:contextualSpacing/>
        <w:rPr>
          <w:rFonts w:ascii="Tahoma" w:hAnsi="Tahoma" w:cs="Tahoma"/>
          <w:sz w:val="20"/>
          <w:szCs w:val="24"/>
          <w:lang w:eastAsia="en-US"/>
        </w:rPr>
      </w:pPr>
      <w:r w:rsidRPr="00772F50">
        <w:rPr>
          <w:rFonts w:ascii="Tahoma" w:hAnsi="Tahoma" w:cs="Tahoma"/>
          <w:sz w:val="20"/>
          <w:szCs w:val="24"/>
          <w:lang w:eastAsia="en-US"/>
        </w:rPr>
        <w:t>šo jomu analizēšana, lai koordinētu valstu iestāžu preventīvās un citas mērķtiecīgas darbības pierobežas reģionos;</w:t>
      </w:r>
    </w:p>
    <w:p w14:paraId="5638A433" w14:textId="77777777" w:rsidR="00DF4601" w:rsidRPr="00772F50" w:rsidRDefault="00DF4601" w:rsidP="00342957">
      <w:pPr>
        <w:numPr>
          <w:ilvl w:val="0"/>
          <w:numId w:val="12"/>
        </w:numPr>
        <w:spacing w:after="240" w:line="259" w:lineRule="auto"/>
        <w:contextualSpacing/>
        <w:rPr>
          <w:rFonts w:ascii="Tahoma" w:hAnsi="Tahoma" w:cs="Tahoma"/>
          <w:sz w:val="20"/>
          <w:szCs w:val="24"/>
          <w:lang w:eastAsia="en-US"/>
        </w:rPr>
      </w:pPr>
      <w:r w:rsidRPr="00772F50">
        <w:rPr>
          <w:rFonts w:ascii="Tahoma" w:hAnsi="Tahoma" w:cs="Tahoma"/>
          <w:sz w:val="20"/>
          <w:szCs w:val="24"/>
          <w:lang w:eastAsia="en-US"/>
        </w:rPr>
        <w:t>sadarbību ar pierobežas iedzīvotājiem:</w:t>
      </w:r>
    </w:p>
    <w:p w14:paraId="56000FF8" w14:textId="77777777" w:rsidR="00DF4601" w:rsidRPr="00772F50" w:rsidRDefault="00DF4601" w:rsidP="00342957">
      <w:pPr>
        <w:numPr>
          <w:ilvl w:val="1"/>
          <w:numId w:val="12"/>
        </w:numPr>
        <w:spacing w:after="240" w:line="259" w:lineRule="auto"/>
        <w:contextualSpacing/>
        <w:rPr>
          <w:rFonts w:ascii="Tahoma" w:hAnsi="Tahoma" w:cs="Tahoma"/>
          <w:sz w:val="20"/>
          <w:szCs w:val="24"/>
          <w:lang w:eastAsia="en-US"/>
        </w:rPr>
      </w:pPr>
      <w:r w:rsidRPr="00772F50">
        <w:rPr>
          <w:rFonts w:ascii="Tahoma" w:hAnsi="Tahoma" w:cs="Tahoma"/>
          <w:sz w:val="20"/>
          <w:szCs w:val="24"/>
          <w:lang w:eastAsia="en-US"/>
        </w:rPr>
        <w:t>pierobežas iedzīvotāju iesaistīšana preventīvos pasākumos saistībā ar noziedzības samazināšanu pierobežas reģionos;</w:t>
      </w:r>
    </w:p>
    <w:p w14:paraId="5B7175F5" w14:textId="6F7E0A38" w:rsidR="00DF4601" w:rsidRPr="00772F50" w:rsidRDefault="00DF4601" w:rsidP="00342957">
      <w:pPr>
        <w:numPr>
          <w:ilvl w:val="1"/>
          <w:numId w:val="12"/>
        </w:numPr>
        <w:spacing w:after="240" w:line="259" w:lineRule="auto"/>
        <w:contextualSpacing/>
        <w:rPr>
          <w:rFonts w:ascii="Tahoma" w:hAnsi="Tahoma" w:cs="Tahoma"/>
          <w:sz w:val="20"/>
          <w:szCs w:val="24"/>
          <w:lang w:eastAsia="en-US"/>
        </w:rPr>
      </w:pPr>
      <w:r w:rsidRPr="00772F50">
        <w:rPr>
          <w:rFonts w:ascii="Tahoma" w:hAnsi="Tahoma" w:cs="Tahoma"/>
          <w:sz w:val="20"/>
          <w:szCs w:val="24"/>
          <w:lang w:eastAsia="en-US"/>
        </w:rPr>
        <w:t>juridiski konsultatīva palīdzība pierobežas iedzīvotājiem, kuri cenšas veikt saimniecisk</w:t>
      </w:r>
      <w:r w:rsidR="00182614">
        <w:rPr>
          <w:rFonts w:ascii="Tahoma" w:hAnsi="Tahoma" w:cs="Tahoma"/>
          <w:sz w:val="20"/>
          <w:szCs w:val="24"/>
          <w:lang w:eastAsia="en-US"/>
        </w:rPr>
        <w:t>i</w:t>
      </w:r>
      <w:r w:rsidRPr="00772F50">
        <w:rPr>
          <w:rFonts w:ascii="Tahoma" w:hAnsi="Tahoma" w:cs="Tahoma"/>
          <w:sz w:val="20"/>
          <w:szCs w:val="24"/>
          <w:lang w:eastAsia="en-US"/>
        </w:rPr>
        <w:t>-komerciāl</w:t>
      </w:r>
      <w:r w:rsidR="00182614">
        <w:rPr>
          <w:rFonts w:ascii="Tahoma" w:hAnsi="Tahoma" w:cs="Tahoma"/>
          <w:sz w:val="20"/>
          <w:szCs w:val="24"/>
          <w:lang w:eastAsia="en-US"/>
        </w:rPr>
        <w:t>u</w:t>
      </w:r>
      <w:r w:rsidRPr="00772F50">
        <w:rPr>
          <w:rFonts w:ascii="Tahoma" w:hAnsi="Tahoma" w:cs="Tahoma"/>
          <w:sz w:val="20"/>
          <w:szCs w:val="24"/>
          <w:lang w:eastAsia="en-US"/>
        </w:rPr>
        <w:t xml:space="preserve"> darbību abu valstu teritorijās, lai pierobežas iedzīvotāji varētu izmantot abās robežas pusēs sniegtās iespējas, šādā veidā uzlabojot savu ekonomisko un sociālo statusu, to salīdzinot ar valstu centros dzīvojošo personu.</w:t>
      </w:r>
    </w:p>
    <w:p w14:paraId="2AC7222E" w14:textId="77777777" w:rsidR="00DF4601" w:rsidRPr="00772F50" w:rsidRDefault="00DF4601" w:rsidP="00342957">
      <w:pPr>
        <w:numPr>
          <w:ilvl w:val="0"/>
          <w:numId w:val="12"/>
        </w:numPr>
        <w:spacing w:after="240" w:line="259" w:lineRule="auto"/>
        <w:contextualSpacing/>
        <w:rPr>
          <w:rFonts w:ascii="Tahoma" w:hAnsi="Tahoma" w:cs="Tahoma"/>
          <w:sz w:val="20"/>
          <w:szCs w:val="24"/>
          <w:lang w:eastAsia="en-US"/>
        </w:rPr>
      </w:pPr>
      <w:r w:rsidRPr="00772F50">
        <w:rPr>
          <w:rFonts w:ascii="Tahoma" w:hAnsi="Tahoma" w:cs="Tahoma"/>
          <w:sz w:val="20"/>
          <w:szCs w:val="24"/>
          <w:lang w:eastAsia="en-US"/>
        </w:rPr>
        <w:t>ārkārtas palīdzības organizēšanu:</w:t>
      </w:r>
    </w:p>
    <w:p w14:paraId="347700F3" w14:textId="1439152A" w:rsidR="00DF4601" w:rsidRPr="00772F50" w:rsidRDefault="00DF4601" w:rsidP="00342957">
      <w:pPr>
        <w:numPr>
          <w:ilvl w:val="1"/>
          <w:numId w:val="12"/>
        </w:numPr>
        <w:spacing w:after="240" w:line="259" w:lineRule="auto"/>
        <w:contextualSpacing/>
        <w:rPr>
          <w:rFonts w:ascii="Tahoma" w:hAnsi="Tahoma" w:cs="Tahoma"/>
          <w:sz w:val="20"/>
          <w:szCs w:val="24"/>
          <w:lang w:eastAsia="en-US"/>
        </w:rPr>
      </w:pPr>
      <w:r w:rsidRPr="00772F50">
        <w:rPr>
          <w:rFonts w:ascii="Tahoma" w:hAnsi="Tahoma" w:cs="Tahoma"/>
          <w:sz w:val="20"/>
          <w:szCs w:val="24"/>
          <w:lang w:eastAsia="en-US"/>
        </w:rPr>
        <w:t xml:space="preserve">attīstīt </w:t>
      </w:r>
      <w:r w:rsidR="00182614">
        <w:rPr>
          <w:rFonts w:ascii="Tahoma" w:hAnsi="Tahoma" w:cs="Tahoma"/>
          <w:sz w:val="20"/>
          <w:szCs w:val="24"/>
          <w:lang w:eastAsia="en-US"/>
        </w:rPr>
        <w:t>DPS</w:t>
      </w:r>
      <w:r w:rsidRPr="00772F50">
        <w:rPr>
          <w:rFonts w:ascii="Tahoma" w:hAnsi="Tahoma" w:cs="Tahoma"/>
          <w:sz w:val="20"/>
          <w:szCs w:val="24"/>
          <w:lang w:eastAsia="en-US"/>
        </w:rPr>
        <w:t xml:space="preserve"> iespējas reaģēt blakus valsts teritorijā noteiktā attālumā, pēc kaimiņvalsts izsaukuma glābjot cilvēku dzīvības, reaģējot uz gadījumiem, kuros rodas apdraudējums cilvēku drošībai, ja tajā laikā nevar operatīvi ierasties tās valsts, kurā noticis gadījums, atbildīg</w:t>
      </w:r>
      <w:r w:rsidR="00182614">
        <w:rPr>
          <w:rFonts w:ascii="Tahoma" w:hAnsi="Tahoma" w:cs="Tahoma"/>
          <w:sz w:val="20"/>
          <w:szCs w:val="24"/>
          <w:lang w:eastAsia="en-US"/>
        </w:rPr>
        <w:t xml:space="preserve">ie </w:t>
      </w:r>
      <w:r w:rsidRPr="00772F50">
        <w:rPr>
          <w:rFonts w:ascii="Tahoma" w:hAnsi="Tahoma" w:cs="Tahoma"/>
          <w:sz w:val="20"/>
          <w:szCs w:val="24"/>
          <w:lang w:eastAsia="en-US"/>
        </w:rPr>
        <w:t>DPS (NMPD, policija, ugunsdzēsības dienesti), bet blakus valsts strādājošie spēki atrodas tuvu.</w:t>
      </w:r>
    </w:p>
    <w:p w14:paraId="546C33A2" w14:textId="77777777" w:rsidR="00DF4601" w:rsidRPr="00772F50" w:rsidRDefault="00DF4601" w:rsidP="00DF4601">
      <w:pPr>
        <w:ind w:left="720"/>
        <w:contextualSpacing/>
      </w:pPr>
    </w:p>
    <w:p w14:paraId="7B3469F3" w14:textId="77777777" w:rsidR="00DF4601" w:rsidRPr="00772F50" w:rsidRDefault="00DF4601">
      <w:pPr>
        <w:rPr>
          <w:rFonts w:ascii="Tahoma" w:eastAsiaTheme="majorEastAsia" w:hAnsi="Tahoma" w:cs="Tahoma"/>
          <w:b/>
          <w:bCs/>
          <w:caps/>
          <w:color w:val="5F497A" w:themeColor="accent4" w:themeShade="BF"/>
          <w:sz w:val="28"/>
          <w:szCs w:val="28"/>
        </w:rPr>
      </w:pPr>
      <w:r w:rsidRPr="00772F50">
        <w:rPr>
          <w:rFonts w:ascii="Tahoma" w:eastAsiaTheme="majorEastAsia" w:hAnsi="Tahoma" w:cs="Tahoma"/>
          <w:b/>
          <w:bCs/>
          <w:caps/>
          <w:color w:val="5F497A" w:themeColor="accent4" w:themeShade="BF"/>
          <w:sz w:val="28"/>
          <w:szCs w:val="28"/>
        </w:rPr>
        <w:br w:type="page"/>
      </w:r>
    </w:p>
    <w:p w14:paraId="0A281E9A" w14:textId="0E1FF631" w:rsidR="002427A4" w:rsidRPr="00772F50" w:rsidRDefault="002427A4" w:rsidP="00A34ECC">
      <w:pPr>
        <w:keepNext/>
        <w:keepLines/>
        <w:numPr>
          <w:ilvl w:val="0"/>
          <w:numId w:val="9"/>
        </w:numPr>
        <w:spacing w:before="600" w:after="120"/>
        <w:ind w:left="0" w:firstLine="0"/>
        <w:jc w:val="left"/>
        <w:outlineLvl w:val="0"/>
        <w:rPr>
          <w:rFonts w:ascii="Tahoma" w:eastAsiaTheme="majorEastAsia" w:hAnsi="Tahoma" w:cs="Tahoma"/>
          <w:b/>
          <w:bCs/>
          <w:caps/>
          <w:color w:val="5F497A" w:themeColor="accent4" w:themeShade="BF"/>
          <w:sz w:val="28"/>
          <w:szCs w:val="28"/>
        </w:rPr>
      </w:pPr>
      <w:bookmarkStart w:id="287" w:name="_Toc42466052"/>
      <w:bookmarkStart w:id="288" w:name="_Toc44071392"/>
      <w:r w:rsidRPr="00772F50">
        <w:rPr>
          <w:rFonts w:ascii="Tahoma" w:eastAsiaTheme="majorEastAsia" w:hAnsi="Tahoma" w:cs="Tahoma"/>
          <w:b/>
          <w:bCs/>
          <w:caps/>
          <w:color w:val="5F497A" w:themeColor="accent4" w:themeShade="BF"/>
          <w:sz w:val="28"/>
          <w:szCs w:val="28"/>
        </w:rPr>
        <w:lastRenderedPageBreak/>
        <w:t>ESOŠĀS SITUĀCIJAS ANALĪZE</w:t>
      </w:r>
      <w:bookmarkEnd w:id="281"/>
      <w:bookmarkEnd w:id="287"/>
      <w:bookmarkEnd w:id="288"/>
    </w:p>
    <w:p w14:paraId="1935B3A0" w14:textId="25E91235" w:rsidR="00DF4601" w:rsidRPr="00772F50" w:rsidRDefault="00DF4601" w:rsidP="00A34ECC">
      <w:pPr>
        <w:pStyle w:val="paraststeksts"/>
      </w:pPr>
      <w:r w:rsidRPr="00772F50">
        <w:t xml:space="preserve">Nodaļā identificētas savstarpējās sakarības starp dažādiem drošības pakalpojumu jomu ietekmējošiem faktoriem </w:t>
      </w:r>
      <w:r w:rsidR="004E0433">
        <w:t>Pierobežas pašvaldīb</w:t>
      </w:r>
      <w:r w:rsidRPr="00772F50">
        <w:t xml:space="preserve">u teritorijās Latvijā, Lietuvā. Sniegta arī kopējās Projekta aptveramās teritorijas analīze, salīdzinot un apkopojot abu valstu raksturojošo informāciju. </w:t>
      </w:r>
    </w:p>
    <w:p w14:paraId="3C38C0E4" w14:textId="77777777" w:rsidR="00DF4601" w:rsidRPr="00772F50" w:rsidRDefault="00DF4601" w:rsidP="00DF4601">
      <w:pPr>
        <w:keepNext/>
        <w:keepLines/>
        <w:numPr>
          <w:ilvl w:val="0"/>
          <w:numId w:val="8"/>
        </w:numPr>
        <w:spacing w:after="120"/>
        <w:outlineLvl w:val="1"/>
        <w:rPr>
          <w:rFonts w:ascii="Tahoma" w:eastAsiaTheme="majorEastAsia" w:hAnsi="Tahoma" w:cs="Tahoma"/>
          <w:b/>
          <w:bCs/>
          <w:vanish/>
          <w:color w:val="5F497A" w:themeColor="accent4" w:themeShade="BF"/>
          <w:sz w:val="28"/>
          <w:lang w:eastAsia="lv-LV"/>
        </w:rPr>
      </w:pPr>
      <w:bookmarkStart w:id="289" w:name="_Toc38496745"/>
      <w:bookmarkStart w:id="290" w:name="_Toc38532162"/>
      <w:bookmarkStart w:id="291" w:name="_Toc38617630"/>
      <w:bookmarkStart w:id="292" w:name="_Toc41950379"/>
      <w:bookmarkStart w:id="293" w:name="_Toc42466053"/>
      <w:bookmarkStart w:id="294" w:name="_Toc42519330"/>
      <w:bookmarkStart w:id="295" w:name="_Toc42519545"/>
      <w:bookmarkStart w:id="296" w:name="_Toc43303761"/>
      <w:bookmarkStart w:id="297" w:name="_Toc43304511"/>
      <w:bookmarkStart w:id="298" w:name="_Toc43390723"/>
      <w:bookmarkStart w:id="299" w:name="_Toc43390780"/>
      <w:bookmarkStart w:id="300" w:name="_Toc43478334"/>
      <w:bookmarkStart w:id="301" w:name="_Toc43479856"/>
      <w:bookmarkStart w:id="302" w:name="_Toc44071062"/>
      <w:bookmarkStart w:id="303" w:name="_Toc44071393"/>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p>
    <w:p w14:paraId="684CB468" w14:textId="77777777" w:rsidR="00DF4601" w:rsidRPr="00772F50" w:rsidRDefault="00DF4601" w:rsidP="00342957">
      <w:pPr>
        <w:pStyle w:val="Heading2"/>
        <w:numPr>
          <w:ilvl w:val="1"/>
          <w:numId w:val="20"/>
        </w:numPr>
      </w:pPr>
      <w:bookmarkStart w:id="304" w:name="_Toc42466054"/>
      <w:bookmarkStart w:id="305" w:name="_Toc44071394"/>
      <w:r>
        <w:t>Sabiedriskā kārtība un drošība</w:t>
      </w:r>
      <w:bookmarkEnd w:id="304"/>
      <w:bookmarkEnd w:id="305"/>
    </w:p>
    <w:p w14:paraId="61B1E1DB" w14:textId="23D81D83" w:rsidR="00DF4601" w:rsidRPr="00772F50" w:rsidRDefault="00DF4601" w:rsidP="00A34ECC">
      <w:pPr>
        <w:pStyle w:val="paraststeksts"/>
        <w:rPr>
          <w:rFonts w:eastAsia="Calibri"/>
          <w:szCs w:val="22"/>
          <w:lang w:eastAsia="en-US"/>
        </w:rPr>
      </w:pPr>
      <w:r w:rsidRPr="00772F50">
        <w:rPr>
          <w:lang w:eastAsia="lv-LV"/>
        </w:rPr>
        <w:t xml:space="preserve">Latvijas </w:t>
      </w:r>
      <w:r w:rsidR="004E0433">
        <w:rPr>
          <w:lang w:eastAsia="lv-LV"/>
        </w:rPr>
        <w:t>Pierobežas pašvaldīb</w:t>
      </w:r>
      <w:r w:rsidRPr="00772F50">
        <w:rPr>
          <w:lang w:eastAsia="lv-LV"/>
        </w:rPr>
        <w:t xml:space="preserve">u teritorijās sabiedriskā kārtība un drošība ir apmierinošā līmenī, tomēr ir jomas un teritorijas, kurās iespējami uzlabojumi.  </w:t>
      </w:r>
      <w:r w:rsidRPr="00772F50">
        <w:rPr>
          <w:rFonts w:eastAsia="Calibri"/>
          <w:szCs w:val="22"/>
          <w:lang w:eastAsia="en-US"/>
        </w:rPr>
        <w:t xml:space="preserve">Pierobežai raksturīgas kaimiņvalsts iedzīvotāju izdarītās zādzības. </w:t>
      </w:r>
      <w:r w:rsidR="004E0433">
        <w:rPr>
          <w:rFonts w:eastAsia="Calibri"/>
          <w:szCs w:val="22"/>
          <w:lang w:eastAsia="en-US"/>
        </w:rPr>
        <w:t>Pierobežas pašvaldīb</w:t>
      </w:r>
      <w:r w:rsidRPr="00772F50">
        <w:rPr>
          <w:rFonts w:eastAsia="Calibri"/>
          <w:szCs w:val="22"/>
          <w:lang w:eastAsia="en-US"/>
        </w:rPr>
        <w:t xml:space="preserve">u teritorijās kopā noziedzīgo nodarījumu skaits uz 10 tūkst. iedzīvotāju ir mazāks nekā </w:t>
      </w:r>
      <w:proofErr w:type="gramStart"/>
      <w:r w:rsidRPr="00772F50">
        <w:rPr>
          <w:rFonts w:eastAsia="Calibri"/>
          <w:szCs w:val="22"/>
          <w:lang w:eastAsia="en-US"/>
        </w:rPr>
        <w:t>Latvijā kopā,</w:t>
      </w:r>
      <w:proofErr w:type="gramEnd"/>
      <w:r w:rsidRPr="00772F50">
        <w:rPr>
          <w:rFonts w:eastAsia="Calibri"/>
          <w:szCs w:val="22"/>
          <w:lang w:eastAsia="en-US"/>
        </w:rPr>
        <w:t xml:space="preserve"> izņēmums ir Bauskas novada pašvaldība. Par problēmu sabiedriskās kārtības un drošības jomā liecina </w:t>
      </w:r>
      <w:proofErr w:type="gramStart"/>
      <w:r w:rsidRPr="00772F50">
        <w:rPr>
          <w:rFonts w:eastAsia="Calibri"/>
          <w:szCs w:val="22"/>
          <w:lang w:eastAsia="en-US"/>
        </w:rPr>
        <w:t>arī liels ugunsgrēku</w:t>
      </w:r>
      <w:proofErr w:type="gramEnd"/>
      <w:r w:rsidRPr="00772F50">
        <w:rPr>
          <w:rFonts w:eastAsia="Calibri"/>
          <w:szCs w:val="22"/>
          <w:lang w:eastAsia="en-US"/>
        </w:rPr>
        <w:t xml:space="preserve">, īpaši – kūlas ugunsgrēku skaits. To skaits un radītie postījumi pārāk lieli, kas nozīmē, ka tie ne tikai operatīvi jādzēš, bet arī jāpastiprina preventīvais darbs to samazināšanai. </w:t>
      </w:r>
    </w:p>
    <w:p w14:paraId="1610F71F" w14:textId="24ADC4F5" w:rsidR="005D20A9" w:rsidRDefault="00DF4601" w:rsidP="005D20A9">
      <w:pPr>
        <w:pStyle w:val="paraststeksts"/>
        <w:rPr>
          <w:rFonts w:eastAsia="Calibri"/>
          <w:szCs w:val="22"/>
          <w:lang w:eastAsia="en-US"/>
        </w:rPr>
      </w:pPr>
      <w:r w:rsidRPr="00772F50">
        <w:rPr>
          <w:rFonts w:eastAsia="Calibri"/>
          <w:szCs w:val="22"/>
          <w:lang w:eastAsia="en-US"/>
        </w:rPr>
        <w:t xml:space="preserve">Lai nodrošinātu sabiedrisko kārtību un drošību – </w:t>
      </w:r>
      <w:r w:rsidRPr="00772F50">
        <w:rPr>
          <w:rFonts w:eastAsia="Times New Roman"/>
          <w:lang w:eastAsia="lv-LV"/>
        </w:rPr>
        <w:t>aizsargātu personu dzīvību, veselību, tiesības un brīvību, īpašumu, sabiedrības un valsts intereses no noziedzīgiem un citiem prettiesiskiem apdraudējumiem</w:t>
      </w:r>
      <w:r w:rsidRPr="00772F50">
        <w:rPr>
          <w:rFonts w:eastAsia="Times New Roman"/>
          <w:vertAlign w:val="superscript"/>
          <w:lang w:eastAsia="lv-LV"/>
        </w:rPr>
        <w:footnoteReference w:id="186"/>
      </w:r>
      <w:r w:rsidRPr="00772F50">
        <w:rPr>
          <w:rFonts w:eastAsia="Times New Roman"/>
          <w:lang w:eastAsia="lv-LV"/>
        </w:rPr>
        <w:t xml:space="preserve">, </w:t>
      </w:r>
      <w:r w:rsidRPr="00772F50">
        <w:rPr>
          <w:rFonts w:eastAsia="Calibri"/>
          <w:szCs w:val="22"/>
          <w:lang w:eastAsia="en-US"/>
        </w:rPr>
        <w:t xml:space="preserve">Latvijas </w:t>
      </w:r>
      <w:r w:rsidR="004E0433">
        <w:rPr>
          <w:rFonts w:eastAsia="Calibri"/>
          <w:szCs w:val="22"/>
          <w:lang w:eastAsia="en-US"/>
        </w:rPr>
        <w:t>Pierobežas pašvaldīb</w:t>
      </w:r>
      <w:r w:rsidRPr="00772F50">
        <w:rPr>
          <w:rFonts w:eastAsia="Calibri"/>
          <w:szCs w:val="22"/>
          <w:lang w:eastAsia="en-US"/>
        </w:rPr>
        <w:t xml:space="preserve">u teritorijās darbojas gan četri VP iecirkņi ar kopā 20 inspektoriem (ko atbalsta papildu VP personāls), gan Pašvaldību policijas un viena novada domes Sabiedriskās kārtības nodaļa, kurās kopumā nodarbināti 47 darbinieki. Tomēr, izvērtējot nepieciešamo policijas darbinieku skaitu, jāņem vērā ne tikai noziedzīgu nodarījumu un administratīvo pārkāpumu skaits teritorijā, bet arī iedzīvotāju skaits un teritorijas platība. Pašvaldību policistiem nereti ir liela slodze, īpaši pašvaldībās, kurās ir liela platība un maz policistu, piemēram, Viesītes novadā. Salīdzinājumam, Viesītes novadā viens pašvaldības policists apkalpo vairāk nekā piecus tūkstošus iedzīvotāju  (uz 1000 iedzīvotājiem ir 0,2 pašvaldības policisti), bet Vecumnieku novadā – 1115 iedzīvotāju (0,9 novada domes sabiedriskās kārtības darbinieku uz 1000 iedzīvotājiem). Arī Lietuvas </w:t>
      </w:r>
      <w:r w:rsidR="004E0433">
        <w:rPr>
          <w:rFonts w:eastAsia="Calibri"/>
          <w:szCs w:val="22"/>
          <w:lang w:eastAsia="en-US"/>
        </w:rPr>
        <w:t>Pierobežas pašvaldīb</w:t>
      </w:r>
      <w:r w:rsidRPr="00772F50">
        <w:rPr>
          <w:rFonts w:eastAsia="Calibri"/>
          <w:szCs w:val="22"/>
          <w:lang w:eastAsia="en-US"/>
        </w:rPr>
        <w:t xml:space="preserve">u teritorijās sabiedriskās drošības un kārtības situācija ir apmierinoša, tomēr uzlabojama. </w:t>
      </w:r>
    </w:p>
    <w:p w14:paraId="1C2CD40A" w14:textId="2B96E46A" w:rsidR="005D20A9" w:rsidRDefault="005D20A9" w:rsidP="005D20A9">
      <w:pPr>
        <w:pStyle w:val="Caption"/>
      </w:pPr>
      <w:bookmarkStart w:id="306" w:name="_Toc43297180"/>
      <w:r>
        <w:t xml:space="preserve">Attēls Nr. </w:t>
      </w:r>
      <w:r w:rsidR="00B71EBF">
        <w:t>63</w:t>
      </w:r>
      <w:r>
        <w:t xml:space="preserve">. </w:t>
      </w:r>
      <w:r w:rsidRPr="005D20A9">
        <w:t>Noziedzīgu nodarījumu skaits uz 10 tūk</w:t>
      </w:r>
      <w:r w:rsidR="00D9435A">
        <w:t>s</w:t>
      </w:r>
      <w:r w:rsidRPr="005D20A9">
        <w:t xml:space="preserve">t. </w:t>
      </w:r>
      <w:r w:rsidR="00A90E57">
        <w:t>i</w:t>
      </w:r>
      <w:r w:rsidRPr="005D20A9">
        <w:t xml:space="preserve">edzīvotāju Latvijas </w:t>
      </w:r>
      <w:r w:rsidR="004E0433">
        <w:t>Pierobežas pašvaldīb</w:t>
      </w:r>
      <w:r w:rsidRPr="005D20A9">
        <w:t xml:space="preserve">ās un valstī, Lietuvas </w:t>
      </w:r>
      <w:r w:rsidR="004E0433">
        <w:t>Pierobežas pašvaldīb</w:t>
      </w:r>
      <w:r w:rsidRPr="005D20A9">
        <w:t>ās un valstī 2014.-</w:t>
      </w:r>
      <w:proofErr w:type="gramStart"/>
      <w:r w:rsidRPr="005D20A9">
        <w:t>2019.gadā</w:t>
      </w:r>
      <w:bookmarkEnd w:id="306"/>
      <w:proofErr w:type="gramEnd"/>
    </w:p>
    <w:p w14:paraId="143228A8" w14:textId="28052A4C" w:rsidR="00023D31" w:rsidRPr="00023D31" w:rsidRDefault="00023D31" w:rsidP="00023D31">
      <w:pPr>
        <w:jc w:val="center"/>
        <w:rPr>
          <w:lang w:eastAsia="en-US"/>
        </w:rPr>
      </w:pPr>
      <w:r>
        <w:rPr>
          <w:noProof/>
          <w:lang w:eastAsia="lv-LV"/>
        </w:rPr>
        <w:drawing>
          <wp:inline distT="0" distB="0" distL="0" distR="0" wp14:anchorId="5184FAFA" wp14:editId="7C0D870D">
            <wp:extent cx="4724400" cy="2748374"/>
            <wp:effectExtent l="0" t="0" r="0" b="0"/>
            <wp:docPr id="627029446" name="Attēls 627029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29533" cy="2751360"/>
                    </a:xfrm>
                    <a:prstGeom prst="rect">
                      <a:avLst/>
                    </a:prstGeom>
                    <a:noFill/>
                  </pic:spPr>
                </pic:pic>
              </a:graphicData>
            </a:graphic>
          </wp:inline>
        </w:drawing>
      </w:r>
    </w:p>
    <w:p w14:paraId="598532AC" w14:textId="62F5E953" w:rsidR="00DF4601" w:rsidRPr="00772F50" w:rsidRDefault="00DF4601" w:rsidP="00A34ECC">
      <w:pPr>
        <w:pStyle w:val="paraststeksts"/>
        <w:rPr>
          <w:lang w:eastAsia="en-US"/>
        </w:rPr>
      </w:pPr>
      <w:r w:rsidRPr="00772F50">
        <w:rPr>
          <w:lang w:eastAsia="en-US"/>
        </w:rPr>
        <w:lastRenderedPageBreak/>
        <w:t xml:space="preserve">Samazināms noziedzīgu nodarījumu skaits, kas, rēķinot uz 10 tūkst. iedzīvotājiem, Lietuvas </w:t>
      </w:r>
      <w:r w:rsidR="004E0433">
        <w:rPr>
          <w:lang w:eastAsia="en-US"/>
        </w:rPr>
        <w:t>Pierobežas pašvaldīb</w:t>
      </w:r>
      <w:r w:rsidRPr="00772F50">
        <w:rPr>
          <w:lang w:eastAsia="en-US"/>
        </w:rPr>
        <w:t xml:space="preserve">ās ir līdzīgs Lietuvas kopējam līmenim, tomēr augstāks nekā Latvijas </w:t>
      </w:r>
      <w:r w:rsidR="004E0433">
        <w:rPr>
          <w:lang w:eastAsia="en-US"/>
        </w:rPr>
        <w:t>Pierobežas pašvaldīb</w:t>
      </w:r>
      <w:r w:rsidRPr="00772F50">
        <w:rPr>
          <w:lang w:eastAsia="en-US"/>
        </w:rPr>
        <w:t xml:space="preserve">ās </w:t>
      </w:r>
      <w:r w:rsidR="005D20A9" w:rsidRPr="005D20A9">
        <w:rPr>
          <w:lang w:eastAsia="en-US"/>
        </w:rPr>
        <w:t>(62</w:t>
      </w:r>
      <w:r w:rsidRPr="005D20A9">
        <w:rPr>
          <w:lang w:eastAsia="en-US"/>
        </w:rPr>
        <w:t>.a</w:t>
      </w:r>
      <w:r w:rsidR="005D20A9" w:rsidRPr="005D20A9">
        <w:rPr>
          <w:lang w:eastAsia="en-US"/>
        </w:rPr>
        <w:t>tt.</w:t>
      </w:r>
      <w:r w:rsidRPr="005D20A9">
        <w:rPr>
          <w:lang w:eastAsia="en-US"/>
        </w:rPr>
        <w:t>).</w:t>
      </w:r>
      <w:r w:rsidRPr="00772F50">
        <w:rPr>
          <w:lang w:eastAsia="en-US"/>
        </w:rPr>
        <w:t xml:space="preserve"> Izaicinājums Lietuvas </w:t>
      </w:r>
      <w:r w:rsidR="004E0433">
        <w:rPr>
          <w:lang w:eastAsia="en-US"/>
        </w:rPr>
        <w:t>Pierobežas pašvaldīb</w:t>
      </w:r>
      <w:r w:rsidRPr="00772F50">
        <w:rPr>
          <w:lang w:eastAsia="en-US"/>
        </w:rPr>
        <w:t>u teritorijās ir arī nepilngadīgo noziedzība.</w:t>
      </w:r>
    </w:p>
    <w:p w14:paraId="65F5CAFF" w14:textId="23C8F1A9" w:rsidR="00DF4601" w:rsidRPr="00772F50" w:rsidRDefault="00DF4601" w:rsidP="00A34ECC">
      <w:pPr>
        <w:pStyle w:val="paraststeksts"/>
        <w:rPr>
          <w:lang w:eastAsia="en-US"/>
        </w:rPr>
      </w:pPr>
      <w:r w:rsidRPr="00772F50">
        <w:rPr>
          <w:lang w:eastAsia="en-US"/>
        </w:rPr>
        <w:t xml:space="preserve">Lietuvas </w:t>
      </w:r>
      <w:r w:rsidR="004E0433">
        <w:rPr>
          <w:lang w:eastAsia="en-US"/>
        </w:rPr>
        <w:t>Pierobežas pašvaldīb</w:t>
      </w:r>
      <w:r w:rsidRPr="00772F50">
        <w:rPr>
          <w:lang w:eastAsia="en-US"/>
        </w:rPr>
        <w:t>ās par sabiedrisko kārtību un drošību rūpējas Valsts policijas Rajonu policijas komisariāti un Pašvaldību sabiedrībās kārtības speciālisti. Pašvaldību policiju Lietuvā nav</w:t>
      </w:r>
      <w:proofErr w:type="gramStart"/>
      <w:r w:rsidRPr="00772F50">
        <w:rPr>
          <w:lang w:eastAsia="en-US"/>
        </w:rPr>
        <w:t xml:space="preserve"> un</w:t>
      </w:r>
      <w:proofErr w:type="gramEnd"/>
      <w:r w:rsidRPr="00772F50">
        <w:rPr>
          <w:lang w:eastAsia="en-US"/>
        </w:rPr>
        <w:t xml:space="preserve"> sabiedriskās kārtības speciālistu pilnvaras ir ļoti ierobežotas. </w:t>
      </w:r>
      <w:proofErr w:type="spellStart"/>
      <w:r w:rsidRPr="00772F50">
        <w:rPr>
          <w:lang w:eastAsia="en-US"/>
        </w:rPr>
        <w:t>Pakrojas</w:t>
      </w:r>
      <w:proofErr w:type="spellEnd"/>
      <w:r w:rsidRPr="00772F50">
        <w:rPr>
          <w:lang w:eastAsia="en-US"/>
        </w:rPr>
        <w:t xml:space="preserve"> rajona </w:t>
      </w:r>
      <w:r w:rsidR="00972762">
        <w:rPr>
          <w:lang w:eastAsia="en-US"/>
        </w:rPr>
        <w:t>PK</w:t>
      </w:r>
      <w:r w:rsidRPr="00772F50">
        <w:rPr>
          <w:lang w:eastAsia="en-US"/>
        </w:rPr>
        <w:t xml:space="preserve"> nodarbināta 61 policijas amatpersona, bet </w:t>
      </w:r>
      <w:proofErr w:type="spellStart"/>
      <w:r w:rsidRPr="00772F50">
        <w:rPr>
          <w:lang w:eastAsia="en-US"/>
        </w:rPr>
        <w:t>Pasvales</w:t>
      </w:r>
      <w:proofErr w:type="spellEnd"/>
      <w:r w:rsidRPr="00772F50">
        <w:rPr>
          <w:lang w:eastAsia="en-US"/>
        </w:rPr>
        <w:t xml:space="preserve"> rajona </w:t>
      </w:r>
      <w:r w:rsidR="00972762">
        <w:rPr>
          <w:lang w:eastAsia="en-US"/>
        </w:rPr>
        <w:t>PK</w:t>
      </w:r>
      <w:r w:rsidRPr="00772F50">
        <w:rPr>
          <w:lang w:eastAsia="en-US"/>
        </w:rPr>
        <w:t xml:space="preserve"> – 50 policijas amatpersonas</w:t>
      </w:r>
      <w:r w:rsidRPr="00772F50">
        <w:rPr>
          <w:vertAlign w:val="superscript"/>
          <w:lang w:eastAsia="en-US"/>
        </w:rPr>
        <w:footnoteReference w:id="187"/>
      </w:r>
      <w:r w:rsidRPr="00772F50">
        <w:rPr>
          <w:lang w:eastAsia="en-US"/>
        </w:rPr>
        <w:t xml:space="preserve">. Kopumā Lietuvas </w:t>
      </w:r>
      <w:r w:rsidR="004E0433">
        <w:rPr>
          <w:lang w:eastAsia="en-US"/>
        </w:rPr>
        <w:t>Pierobežas pašvaldīb</w:t>
      </w:r>
      <w:r w:rsidRPr="00772F50">
        <w:rPr>
          <w:lang w:eastAsia="en-US"/>
        </w:rPr>
        <w:t xml:space="preserve">ās policijas amatpersonu skaits uz 100 tūkst. iedzīvotājiem ir zemāks nekā Lietuvā vispār. Lietuvas </w:t>
      </w:r>
      <w:r w:rsidR="004E0433">
        <w:rPr>
          <w:lang w:eastAsia="en-US"/>
        </w:rPr>
        <w:t>Pierobežas pašvaldīb</w:t>
      </w:r>
      <w:r w:rsidRPr="00772F50">
        <w:rPr>
          <w:lang w:eastAsia="en-US"/>
        </w:rPr>
        <w:t xml:space="preserve">ās policijas amatpersonu skaits uz 100 tūkst. iedzīvotājiem līdz 2016. gadam visās Lietuvas </w:t>
      </w:r>
      <w:r w:rsidR="004E0433">
        <w:rPr>
          <w:lang w:eastAsia="en-US"/>
        </w:rPr>
        <w:t>Pierobežas pašvaldīb</w:t>
      </w:r>
      <w:r w:rsidRPr="00772F50">
        <w:rPr>
          <w:lang w:eastAsia="en-US"/>
        </w:rPr>
        <w:t xml:space="preserve">ās samazinājies, bet kopš 2017. gada tas nedaudz pieaudzis. 2018. gadā policijas amatpersonu skaits uz 100 tūkst. iedzīvotāju Lietuvā bija 294, bet Lietuvas </w:t>
      </w:r>
      <w:r w:rsidR="004E0433">
        <w:rPr>
          <w:lang w:eastAsia="en-US"/>
        </w:rPr>
        <w:t>Pierobežas pašvaldīb</w:t>
      </w:r>
      <w:r w:rsidRPr="00772F50">
        <w:rPr>
          <w:lang w:eastAsia="en-US"/>
        </w:rPr>
        <w:t xml:space="preserve">ās – tikai 226, svārstoties no 191 Akmenes rajonā līdz 272 </w:t>
      </w:r>
      <w:proofErr w:type="spellStart"/>
      <w:r w:rsidRPr="00772F50">
        <w:rPr>
          <w:lang w:eastAsia="en-US"/>
        </w:rPr>
        <w:t>Jonišķu</w:t>
      </w:r>
      <w:proofErr w:type="spellEnd"/>
      <w:r w:rsidRPr="00772F50">
        <w:rPr>
          <w:lang w:eastAsia="en-US"/>
        </w:rPr>
        <w:t xml:space="preserve"> rajonā. Arī pašvaldību sabiedriskās kārtības speciālistu skaits ir nevienlīdzīgs. Pētījuma veikšanas brīdī Lietuvas </w:t>
      </w:r>
      <w:r w:rsidR="004E0433">
        <w:rPr>
          <w:lang w:eastAsia="en-US"/>
        </w:rPr>
        <w:t>Pierobežas pašvaldīb</w:t>
      </w:r>
      <w:r w:rsidRPr="00772F50">
        <w:rPr>
          <w:lang w:eastAsia="en-US"/>
        </w:rPr>
        <w:t xml:space="preserve">ās kopā bija nodarbināti 12 sabiedriskās kārtības speciālisti, pieci no tiem – Biržu rajona pašvaldībā. Savukārt </w:t>
      </w:r>
      <w:proofErr w:type="spellStart"/>
      <w:r w:rsidRPr="00772F50">
        <w:rPr>
          <w:lang w:eastAsia="en-US"/>
        </w:rPr>
        <w:t>Rokišķu</w:t>
      </w:r>
      <w:proofErr w:type="spellEnd"/>
      <w:r w:rsidRPr="00772F50">
        <w:rPr>
          <w:lang w:eastAsia="en-US"/>
        </w:rPr>
        <w:t xml:space="preserve"> rajonā, kas ir lielākais rajons </w:t>
      </w:r>
      <w:r w:rsidR="004E0433">
        <w:rPr>
          <w:lang w:eastAsia="en-US"/>
        </w:rPr>
        <w:t>Pierobežas pašvaldīb</w:t>
      </w:r>
      <w:r w:rsidRPr="00772F50">
        <w:rPr>
          <w:lang w:eastAsia="en-US"/>
        </w:rPr>
        <w:t xml:space="preserve">u vidū pēc iedzīvotāju skaita, sabiedriskās kārtības nodrošināšanas funkcijas pilda tikai viens speciālists. Papildus jāņem vērā, ka sabiedriskās kārtības speciālistu pilnvaras ir stipri ierobežotas, ir problēmas ierobežot administratīvos pārkāpumus, kā arī sabiedriskās kārtības nodrošināšanai atvēlētais finansējums kopumā ir nepietiekams. Vienlaikus Lietuvas </w:t>
      </w:r>
      <w:r w:rsidR="004E0433">
        <w:rPr>
          <w:lang w:eastAsia="en-US"/>
        </w:rPr>
        <w:t>Pierobežas pašvaldīb</w:t>
      </w:r>
      <w:r w:rsidRPr="00772F50">
        <w:rPr>
          <w:lang w:eastAsia="en-US"/>
        </w:rPr>
        <w:t>ās gada laikā izmeklēto noziedzīgu nodarījumu īpatsvars ir lielāk</w:t>
      </w:r>
      <w:r w:rsidR="004106E3">
        <w:rPr>
          <w:lang w:eastAsia="en-US"/>
        </w:rPr>
        <w:t>s</w:t>
      </w:r>
      <w:r w:rsidRPr="00772F50">
        <w:rPr>
          <w:lang w:eastAsia="en-US"/>
        </w:rPr>
        <w:t xml:space="preserve"> nekā Lietuvā kopumā.</w:t>
      </w:r>
    </w:p>
    <w:p w14:paraId="217982AA" w14:textId="77777777" w:rsidR="00DF4601" w:rsidRPr="00772F50" w:rsidRDefault="00DF4601" w:rsidP="00A34ECC">
      <w:pPr>
        <w:pStyle w:val="paraststeksts"/>
        <w:rPr>
          <w:rFonts w:eastAsia="Calibri"/>
          <w:szCs w:val="22"/>
          <w:lang w:eastAsia="en-US"/>
        </w:rPr>
      </w:pPr>
      <w:r w:rsidRPr="00772F50">
        <w:rPr>
          <w:rFonts w:eastAsia="Calibri"/>
          <w:szCs w:val="22"/>
          <w:lang w:eastAsia="en-US"/>
        </w:rPr>
        <w:t xml:space="preserve">Policistu un sabiedriskās kārtības speciālistu trūkumu ietekmē gan atalgojuma apmēri un tā noteikšanas politika, apdrošināšana, kas mazina potenciālo policistu skaitu, gan arī vakanču/amata vietu skaita nenoteikšana pašvaldībās finansējuma vai, iespējams, citu faktoru dēļ. To pašu faktoru ietekmē vērojami gadījumi, kad policistiem trūkst nepieciešamo prasmju, sagatavotības vai motivācijas. </w:t>
      </w:r>
    </w:p>
    <w:p w14:paraId="4D96680F" w14:textId="2680906F" w:rsidR="00DF4601" w:rsidRPr="00772F50" w:rsidRDefault="00DF4601" w:rsidP="00A34ECC">
      <w:pPr>
        <w:pStyle w:val="paraststeksts"/>
        <w:rPr>
          <w:rFonts w:eastAsia="Calibri"/>
          <w:szCs w:val="22"/>
          <w:lang w:eastAsia="en-US"/>
        </w:rPr>
      </w:pPr>
      <w:r w:rsidRPr="00772F50">
        <w:rPr>
          <w:rFonts w:eastAsia="Calibri"/>
          <w:szCs w:val="22"/>
          <w:lang w:eastAsia="en-US"/>
        </w:rPr>
        <w:t xml:space="preserve">Drošības situācijas uzlabošanā būtiska ir informācijas analīze – lai izvērtētu, kā situāciju uzlabot, jāiegūst skaidra informācija par esošo situāciju un tās problēmām. Šajā jomā ir vairāki ierobežojumi. Latvijas </w:t>
      </w:r>
      <w:r w:rsidR="004E0433">
        <w:rPr>
          <w:rFonts w:eastAsia="Calibri"/>
          <w:szCs w:val="22"/>
          <w:lang w:eastAsia="en-US"/>
        </w:rPr>
        <w:t>Pierobežas pašvaldīb</w:t>
      </w:r>
      <w:r w:rsidRPr="00772F50">
        <w:rPr>
          <w:rFonts w:eastAsia="Calibri"/>
          <w:szCs w:val="22"/>
          <w:lang w:eastAsia="en-US"/>
        </w:rPr>
        <w:t xml:space="preserve">ām ir atšķirīgas informācijas atspoguļošanas tradīcijas – kamēr daļa pašvaldību gada pārskatos publicē detalizētu informāciju par sabiedriskās drošības un kārtības jomu atbilstoši pašvaldību policijas līmeņa kompetencei </w:t>
      </w:r>
      <w:proofErr w:type="gramStart"/>
      <w:r w:rsidRPr="00772F50">
        <w:rPr>
          <w:rFonts w:eastAsia="Calibri"/>
          <w:szCs w:val="22"/>
          <w:lang w:eastAsia="en-US"/>
        </w:rPr>
        <w:t>(</w:t>
      </w:r>
      <w:proofErr w:type="gramEnd"/>
      <w:r w:rsidRPr="00772F50">
        <w:rPr>
          <w:rFonts w:eastAsia="Calibri"/>
          <w:szCs w:val="22"/>
          <w:lang w:eastAsia="en-US"/>
        </w:rPr>
        <w:t xml:space="preserve">t.i. par jomām, par kurām atbild pašvaldības policija – pašvaldības saistošo noteikumu ievērošanas tendences, kompetencē esošo LAPK pārkāpumu dinamika, sadarbība ar citām DPS institūcijām u.c.), daļa pašvaldību atspoguļo ļoti skopu informāciju vai to neatspoguļo vispār. Otrkārt, VP kompetencē esošos jautājumus (kriminālpārkāpumi, ceļu satiksmes negadījumu skaits, daļa LAPK pārkāpumu u.c.) atspoguļojoši dati nereti netiek apkopoti novadu griezumā. Piemēram, ceļu satiksmes pārkāpumu dati novadu griezumā pieejami, bet pārējo administratīvo pārkāpumu dati pieejami tikai LV VP iecirkņu griezumā. Novadu griezumā nav pieejami arī VP izsaukumu un kopējais sastādīto protokolu skaits. Tādējādi, lai arī ir iespējams vērot atsevišķas tendences, datos balstīta informācija par drošības situāciju novados nav pilnībā pieejama. Papildus iespējas analizēt situāciju lielā mērā ietekmē arī darbinieku noslogojums un kompetence. </w:t>
      </w:r>
    </w:p>
    <w:p w14:paraId="1E22D90C" w14:textId="77777777" w:rsidR="00DF4601" w:rsidRPr="00772F50" w:rsidRDefault="00DF4601" w:rsidP="00A34ECC">
      <w:pPr>
        <w:pStyle w:val="paraststeksts"/>
        <w:rPr>
          <w:lang w:eastAsia="en-US"/>
        </w:rPr>
      </w:pPr>
      <w:r w:rsidRPr="00772F50">
        <w:rPr>
          <w:lang w:eastAsia="en-US"/>
        </w:rPr>
        <w:t xml:space="preserve">Vēl situācijas analīzei, bet arī specifisku problēmu risināšanai, nepieciešama pašvaldību policistu un sabiedriskās kārtības speciālistu sadarbība ar Valsts </w:t>
      </w:r>
      <w:proofErr w:type="spellStart"/>
      <w:r w:rsidRPr="00772F50">
        <w:rPr>
          <w:lang w:eastAsia="en-US"/>
        </w:rPr>
        <w:t>policijām</w:t>
      </w:r>
      <w:proofErr w:type="spellEnd"/>
      <w:r w:rsidRPr="00772F50">
        <w:rPr>
          <w:lang w:eastAsia="en-US"/>
        </w:rPr>
        <w:t>. Pētījuma ietvaros uzrunātie Latvijas PP pārstāvji esošo sadarbību ar VP pārsvarā vērtē kā labu. Tomēr PP un VP funkciju dalījums nozīmē, ka kompetences ievērojami atšķiras un tādēļ atšķiras arī PP sadarbība ar citām DPS – lielākoties sadarbībai aktuālo jautājumu risināšana prasa VP dalību. PP pārstāvju vidū jaušama vēlme sadarboties ar citām DPS institūcijām arī tiešā veidā, īpaši</w:t>
      </w:r>
      <w:proofErr w:type="gramStart"/>
      <w:r w:rsidRPr="00772F50">
        <w:rPr>
          <w:lang w:eastAsia="en-US"/>
        </w:rPr>
        <w:t xml:space="preserve"> gadījumos, kad</w:t>
      </w:r>
      <w:proofErr w:type="gramEnd"/>
      <w:r w:rsidRPr="00772F50">
        <w:rPr>
          <w:lang w:eastAsia="en-US"/>
        </w:rPr>
        <w:t xml:space="preserve"> tas uzlabotu darbības efektivitāti, piemēram, samazinātu policijas reaģēšanas laiku vai informācijas iegūšanas laiku.  Īpaši nepieciešams sadarboties ar Lietuvas DPS, piemēram, ārkārtas situāciju risināšanā un informācijas apmaiņā. Tā kā PP </w:t>
      </w:r>
      <w:r w:rsidRPr="00772F50">
        <w:rPr>
          <w:lang w:eastAsia="en-US"/>
        </w:rPr>
        <w:lastRenderedPageBreak/>
        <w:t xml:space="preserve">kompetencē ir ziņošana VP par drošību apdraudošiem gadījumiem teritorijās, pierobežas teritorijās tieša Latvijas PP sadarbība ar Lietuvas DPS būtu attīstāma, jo tādējādi iespējams iegūt pilnīgāku informāciju par gadījumiem, </w:t>
      </w:r>
      <w:proofErr w:type="gramStart"/>
      <w:r w:rsidRPr="00772F50">
        <w:rPr>
          <w:lang w:eastAsia="en-US"/>
        </w:rPr>
        <w:t>kas saistīti arī ar Lietuvas teritoriju</w:t>
      </w:r>
      <w:proofErr w:type="gramEnd"/>
      <w:r w:rsidRPr="00772F50">
        <w:rPr>
          <w:lang w:eastAsia="en-US"/>
        </w:rPr>
        <w:t xml:space="preserve"> vai iedzīvotājiem. Šobrīd sadarbība ar Lietuvas DPS ir lielākoties VP, kura veic kopīgus reidus ne tikai ar Lietuvas valsts policiju, bet arī ar Latvijas un Lietuvas robežsardzes dienestiem. VRS sadarbību vērtē kā labu. </w:t>
      </w:r>
    </w:p>
    <w:p w14:paraId="39ED73C8" w14:textId="737FB605" w:rsidR="00DF4601" w:rsidRPr="00772F50" w:rsidRDefault="00DF4601" w:rsidP="00A34ECC">
      <w:pPr>
        <w:pStyle w:val="paraststeksts"/>
        <w:rPr>
          <w:lang w:eastAsia="en-US"/>
        </w:rPr>
      </w:pPr>
      <w:r w:rsidRPr="00772F50">
        <w:rPr>
          <w:lang w:eastAsia="en-US"/>
        </w:rPr>
        <w:t xml:space="preserve">Arī sadarbība </w:t>
      </w:r>
      <w:proofErr w:type="gramStart"/>
      <w:r w:rsidRPr="00772F50">
        <w:rPr>
          <w:lang w:eastAsia="en-US"/>
        </w:rPr>
        <w:t>starp abu valstu DPS sabiedriskās kārtības un drošības</w:t>
      </w:r>
      <w:proofErr w:type="gramEnd"/>
      <w:r w:rsidRPr="00772F50">
        <w:rPr>
          <w:lang w:eastAsia="en-US"/>
        </w:rPr>
        <w:t xml:space="preserve"> nodrošināšanas jomā attīstāma. Lietuvas un Latvijas valstu policijas sadarbojas, pēc nepieciešamības iesaistot arī citus speciālistus, nodrošinot sabiedrisko drošību, apmainoties ar informāciju. Gan Latvijas pašvaldības policisti, gan Lietuvas sabiedriskās kārtības speciālisti saredz sadarbības attīstības iespējas starp abu valstu pārstāvjiem. Kaut gan sadarbības gadījumi un formas izvērtējami pašvaldību policistu un sabiedriskās kārtības speciālistu atšķirīgo pilnvaru dēļ, kā arī normatīvā regulējuma dēļ, sadarbība ir attīstāma, īpaši – informācijas apmaiņas jomā, jo ar sabiedrisko drošību saistītās problēmas pierobežas pašvaldībās ir līdzīgas. Līdz ar to, pat kamēr nav iespējama DPS funkciju daļēja deleģēšana otras valsts pārstāvjiem, attīstāma sadarbība vismaz informācijas apmaiņā un pieredzes apmaiņā. </w:t>
      </w:r>
      <w:r w:rsidR="00A446E8" w:rsidRPr="00772F50">
        <w:rPr>
          <w:lang w:eastAsia="en-US"/>
        </w:rPr>
        <w:t xml:space="preserve">LT SKN pārstāvji saskata sadarbības iespējas vides piesārņojuma jomā – lietderīgi būtu organizēt kopīgas apmācības un izstrādāt kopīgu darbību plāns ekstremālas situācijas gadījumā, kā varētu tikt galā ar radušos apdraudējumu, piemēram, reaģējot uz piesārņojuma gadījumiem Mūsas upē.  </w:t>
      </w:r>
    </w:p>
    <w:p w14:paraId="620409A3" w14:textId="4438F820" w:rsidR="00EC2C86" w:rsidRPr="00772F50" w:rsidRDefault="00DF4601" w:rsidP="00A34ECC">
      <w:pPr>
        <w:pStyle w:val="paraststeksts"/>
        <w:rPr>
          <w:rFonts w:eastAsiaTheme="majorEastAsia"/>
          <w:b/>
          <w:bCs/>
          <w:color w:val="5F497A" w:themeColor="accent4" w:themeShade="BF"/>
          <w:sz w:val="28"/>
          <w:lang w:eastAsia="lv-LV"/>
        </w:rPr>
      </w:pPr>
      <w:r w:rsidRPr="00772F50">
        <w:rPr>
          <w:lang w:eastAsia="en-US"/>
        </w:rPr>
        <w:t xml:space="preserve">Pēdējo gadu laikā Lietuvas policija ļoti daudz uzmanības velta informācijas tehnoloģiju ieviešanai un attīstībai, lai uzlabotu ikdienas funkciju pildīšanu. Tiek atjaunots policijas izmantotais aprīkojums, līdzekļi, autoparks, izveidotas mobilas darba vietas policistiem, kas ļāvis ātrāk sniegt pakalpojumus un uzlabot policijas darba rezultātus. Vienlaikus abu valstu DPS pārstāvji norādījuši uz nepieciešamību palielināt videonovērošanas kameru skaitu </w:t>
      </w:r>
      <w:r w:rsidR="004E0433">
        <w:rPr>
          <w:lang w:eastAsia="en-US"/>
        </w:rPr>
        <w:t>Pierobežas pašvaldīb</w:t>
      </w:r>
      <w:r w:rsidRPr="00772F50">
        <w:rPr>
          <w:lang w:eastAsia="en-US"/>
        </w:rPr>
        <w:t xml:space="preserve">u teritorijās. Iespējams attīstīt arī vietējo iedzīvotāju iesaistīšanos sabiedriskās drošības nodrošināšanā ar personīgiem </w:t>
      </w:r>
      <w:proofErr w:type="gramStart"/>
      <w:r w:rsidRPr="00772F50">
        <w:rPr>
          <w:lang w:eastAsia="en-US"/>
        </w:rPr>
        <w:t>video novērošanas</w:t>
      </w:r>
      <w:proofErr w:type="gramEnd"/>
      <w:r w:rsidRPr="00772F50">
        <w:rPr>
          <w:lang w:eastAsia="en-US"/>
        </w:rPr>
        <w:t xml:space="preserve"> līdzekļiem. Sakārtojams arī veids, kādā abu valstu DPS pārstāvji nepieciešamības gadījumā apmainās ar videoierakstiem – tā kā process notiek ar Valsts policiju starpniecību, bet Latvijas </w:t>
      </w:r>
      <w:r w:rsidR="004E0433">
        <w:rPr>
          <w:lang w:eastAsia="en-US"/>
        </w:rPr>
        <w:t>Pierobežas pašvaldīb</w:t>
      </w:r>
      <w:r w:rsidRPr="00772F50">
        <w:rPr>
          <w:lang w:eastAsia="en-US"/>
        </w:rPr>
        <w:t xml:space="preserve">ās par ierakstu glabāšanu atbildīgi pašvaldību policisti, informācijas apmaiņa dažkārt prasa pārāk ilgu laiku.  </w:t>
      </w:r>
    </w:p>
    <w:p w14:paraId="4AC59059" w14:textId="2E3D25AD" w:rsidR="00A03D9F" w:rsidRPr="00772F50" w:rsidRDefault="00A03D9F" w:rsidP="00772F50">
      <w:pPr>
        <w:pStyle w:val="Heading2"/>
      </w:pPr>
      <w:bookmarkStart w:id="307" w:name="_Toc42466055"/>
      <w:bookmarkStart w:id="308" w:name="_Toc44071395"/>
      <w:r w:rsidRPr="00772F50">
        <w:t>Ugunsdzēsība un glābšana</w:t>
      </w:r>
      <w:bookmarkEnd w:id="307"/>
      <w:bookmarkEnd w:id="308"/>
    </w:p>
    <w:p w14:paraId="22C94E63" w14:textId="443F1BFA" w:rsidR="00EC2C86" w:rsidRPr="00772F50" w:rsidRDefault="00A7437C" w:rsidP="00A34ECC">
      <w:pPr>
        <w:pStyle w:val="paraststeksts"/>
      </w:pPr>
      <w:r w:rsidRPr="00772F50">
        <w:t xml:space="preserve">Latvijas </w:t>
      </w:r>
      <w:r w:rsidR="004E0433">
        <w:t>Pierobežas pašvaldīb</w:t>
      </w:r>
      <w:r w:rsidR="00592429">
        <w:t>ā</w:t>
      </w:r>
      <w:r w:rsidRPr="00772F50">
        <w:t xml:space="preserve">s ugunsdrošība ir </w:t>
      </w:r>
      <w:r w:rsidR="00C27F8A" w:rsidRPr="00772F50">
        <w:t>uzlabojama</w:t>
      </w:r>
      <w:r w:rsidR="00FD44B2" w:rsidRPr="00772F50">
        <w:t>. Daļā pašvaldību teritoriju reģistrētais ugunsgrēku skaits uz 10</w:t>
      </w:r>
      <w:r w:rsidR="00AE2159" w:rsidRPr="00772F50">
        <w:t xml:space="preserve"> tūkst. </w:t>
      </w:r>
      <w:r w:rsidR="00FD44B2" w:rsidRPr="00772F50">
        <w:t>iedzīvotājiem ir lielāks</w:t>
      </w:r>
      <w:proofErr w:type="gramStart"/>
      <w:r w:rsidR="00FD44B2" w:rsidRPr="00772F50">
        <w:t xml:space="preserve"> nekā Latvijā</w:t>
      </w:r>
      <w:r w:rsidR="00914224" w:rsidRPr="00772F50">
        <w:t xml:space="preserve"> kopumā</w:t>
      </w:r>
      <w:r w:rsidR="00FD44B2" w:rsidRPr="00772F50">
        <w:t xml:space="preserve">, daļā – mazāks, tomēr kopumā šis rādītājs </w:t>
      </w:r>
      <w:r w:rsidR="004E0433">
        <w:t>Pierobežas pašvaldīb</w:t>
      </w:r>
      <w:r w:rsidR="00FD44B2" w:rsidRPr="00772F50">
        <w:t>ās mazinās lēnāk nekā Latvijā</w:t>
      </w:r>
      <w:proofErr w:type="gramEnd"/>
      <w:r w:rsidR="00FD44B2" w:rsidRPr="00772F50">
        <w:t xml:space="preserve">. </w:t>
      </w:r>
      <w:r w:rsidRPr="00772F50">
        <w:t>Ugunsnedrošākās pašvaldības</w:t>
      </w:r>
      <w:r w:rsidR="00EC2C86" w:rsidRPr="00772F50">
        <w:t xml:space="preserve"> Latvijas </w:t>
      </w:r>
      <w:r w:rsidR="004E0433">
        <w:t>Pierobežas pašvaldīb</w:t>
      </w:r>
      <w:r w:rsidR="00EC2C86" w:rsidRPr="00772F50">
        <w:t xml:space="preserve">u vidū </w:t>
      </w:r>
      <w:r w:rsidRPr="00772F50">
        <w:t>ir Bauskas un Jelgavas novadi, kur vērojams lielāks ugunsgrēku skaits uz 10</w:t>
      </w:r>
      <w:r w:rsidR="00EC2C86" w:rsidRPr="00772F50">
        <w:t xml:space="preserve"> tūkst. </w:t>
      </w:r>
      <w:r w:rsidRPr="00772F50">
        <w:t>iedzīvotājiem un arī vairāk vērojamas ugunsgrēku izraisītās sekas. Īpaši izteikta ir kūlas ugunsgrēku problēma</w:t>
      </w:r>
      <w:r w:rsidR="00FD44B2" w:rsidRPr="00772F50">
        <w:t>, kur vērojams ne tikai liels ugunsgrēku skaits, bet arī lielas izdegušās platības.</w:t>
      </w:r>
      <w:r w:rsidR="00EC2C86" w:rsidRPr="00772F50">
        <w:t xml:space="preserve"> Lietuvas </w:t>
      </w:r>
      <w:r w:rsidR="004E0433">
        <w:t>Pierobežas pašvaldīb</w:t>
      </w:r>
      <w:r w:rsidR="00EC2C86" w:rsidRPr="00772F50">
        <w:t xml:space="preserve">ās ugunsgrēku skaits uz 10 tūkst. iedzīvotājiem ir mazāks nekā Latvijas </w:t>
      </w:r>
      <w:r w:rsidR="004E0433">
        <w:t>Pierobežas pašvaldīb</w:t>
      </w:r>
      <w:r w:rsidR="00EC2C86" w:rsidRPr="00772F50">
        <w:t xml:space="preserve">ās, bet lielāks nekā Lietuvā kopumā. </w:t>
      </w:r>
    </w:p>
    <w:p w14:paraId="7E18D952" w14:textId="411A9037" w:rsidR="005D20A9" w:rsidRDefault="005D20A9" w:rsidP="005D20A9">
      <w:pPr>
        <w:pStyle w:val="Caption"/>
      </w:pPr>
      <w:bookmarkStart w:id="309" w:name="_Toc43297181"/>
      <w:r>
        <w:lastRenderedPageBreak/>
        <w:t xml:space="preserve">Attēls Nr. </w:t>
      </w:r>
      <w:r w:rsidR="00B71EBF">
        <w:t>64</w:t>
      </w:r>
      <w:r>
        <w:t xml:space="preserve">. </w:t>
      </w:r>
      <w:r w:rsidRPr="00772F50">
        <w:t>Ugunsgrēku skaits uz 10 tūk</w:t>
      </w:r>
      <w:r w:rsidR="00D9435A">
        <w:t>s</w:t>
      </w:r>
      <w:r w:rsidRPr="00772F50">
        <w:t xml:space="preserve">t. Iedzīvotāju Latvijas </w:t>
      </w:r>
      <w:r w:rsidR="004E0433">
        <w:t>Pierobežas pašvaldīb</w:t>
      </w:r>
      <w:r w:rsidRPr="00772F50">
        <w:t xml:space="preserve">ās un valstī, Lietuvas </w:t>
      </w:r>
      <w:r w:rsidR="004E0433">
        <w:t>Pierobežas pašvaldīb</w:t>
      </w:r>
      <w:r w:rsidRPr="00772F50">
        <w:t>ās un valstī 2014.-</w:t>
      </w:r>
      <w:proofErr w:type="gramStart"/>
      <w:r w:rsidRPr="00772F50">
        <w:t>2019.gadā</w:t>
      </w:r>
      <w:bookmarkEnd w:id="309"/>
      <w:proofErr w:type="gramEnd"/>
    </w:p>
    <w:p w14:paraId="26F01BCB" w14:textId="2D41E927" w:rsidR="00023D31" w:rsidRPr="00023D31" w:rsidRDefault="00023D31" w:rsidP="00023D31">
      <w:pPr>
        <w:jc w:val="center"/>
        <w:rPr>
          <w:lang w:eastAsia="en-US"/>
        </w:rPr>
      </w:pPr>
      <w:r>
        <w:rPr>
          <w:noProof/>
          <w:lang w:eastAsia="lv-LV"/>
        </w:rPr>
        <w:drawing>
          <wp:inline distT="0" distB="0" distL="0" distR="0" wp14:anchorId="5C970953" wp14:editId="767CBBAC">
            <wp:extent cx="4823460" cy="2808930"/>
            <wp:effectExtent l="0" t="0" r="0" b="0"/>
            <wp:docPr id="627029447" name="Attēls 627029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30084" cy="2812787"/>
                    </a:xfrm>
                    <a:prstGeom prst="rect">
                      <a:avLst/>
                    </a:prstGeom>
                    <a:noFill/>
                  </pic:spPr>
                </pic:pic>
              </a:graphicData>
            </a:graphic>
          </wp:inline>
        </w:drawing>
      </w:r>
    </w:p>
    <w:p w14:paraId="74DB4898" w14:textId="2C2694D5" w:rsidR="00FA0909" w:rsidRPr="00772F50" w:rsidRDefault="00B41161" w:rsidP="00A34ECC">
      <w:pPr>
        <w:pStyle w:val="paraststeksts"/>
      </w:pPr>
      <w:r w:rsidRPr="00772F50">
        <w:t xml:space="preserve">Latvijas </w:t>
      </w:r>
      <w:r w:rsidR="004E0433">
        <w:t>Pierobežas pašvaldīb</w:t>
      </w:r>
      <w:r w:rsidRPr="00772F50">
        <w:t xml:space="preserve">u teritorijās </w:t>
      </w:r>
      <w:r w:rsidR="00EC2C86" w:rsidRPr="00772F50">
        <w:t xml:space="preserve">ugunsdzēsības un glābšanas darbus pamatā </w:t>
      </w:r>
      <w:r w:rsidRPr="00772F50">
        <w:t xml:space="preserve">veic </w:t>
      </w:r>
      <w:r w:rsidR="00137357" w:rsidRPr="00772F50">
        <w:t xml:space="preserve">LV </w:t>
      </w:r>
      <w:r w:rsidRPr="00772F50">
        <w:t>VUGD, kas koordinē arī pārējo –</w:t>
      </w:r>
      <w:r w:rsidR="00137357" w:rsidRPr="00772F50">
        <w:t xml:space="preserve"> LV</w:t>
      </w:r>
      <w:r w:rsidRPr="00772F50">
        <w:t xml:space="preserve"> PUD un </w:t>
      </w:r>
      <w:r w:rsidR="00137357" w:rsidRPr="00772F50">
        <w:t xml:space="preserve">LV </w:t>
      </w:r>
      <w:r w:rsidRPr="00772F50">
        <w:t>BUO iesaisti darbos</w:t>
      </w:r>
      <w:r w:rsidRPr="00230818">
        <w:rPr>
          <w:rStyle w:val="FootnoteReference"/>
        </w:rPr>
        <w:footnoteReference w:id="188"/>
      </w:r>
      <w:r w:rsidRPr="00230818">
        <w:rPr>
          <w:vertAlign w:val="superscript"/>
        </w:rPr>
        <w:t>.</w:t>
      </w:r>
      <w:r w:rsidRPr="00772F50">
        <w:t xml:space="preserve"> Latvijas </w:t>
      </w:r>
      <w:r w:rsidR="004E0433">
        <w:t>Pierobežas pašvaldīb</w:t>
      </w:r>
      <w:r w:rsidRPr="00772F50">
        <w:t>ās darbojas</w:t>
      </w:r>
      <w:r w:rsidR="00137357" w:rsidRPr="00772F50">
        <w:t xml:space="preserve"> LV </w:t>
      </w:r>
      <w:r w:rsidR="005D20A9">
        <w:t xml:space="preserve">VUGD Zemgales reģiona brigāde, </w:t>
      </w:r>
      <w:r w:rsidRPr="00772F50">
        <w:t>Tērvetes novada UD, Bārbeles pagasta UD,</w:t>
      </w:r>
      <w:proofErr w:type="gramStart"/>
      <w:r w:rsidRPr="00772F50">
        <w:t xml:space="preserve">  </w:t>
      </w:r>
      <w:proofErr w:type="gramEnd"/>
      <w:r w:rsidRPr="00772F50">
        <w:t>Skaistkalnes pagasta UD</w:t>
      </w:r>
      <w:r w:rsidR="00137357" w:rsidRPr="00772F50">
        <w:t xml:space="preserve">. Teritorijā darbojas arī </w:t>
      </w:r>
      <w:r w:rsidRPr="00772F50">
        <w:t xml:space="preserve">Zemgales Reģionālā </w:t>
      </w:r>
      <w:r w:rsidR="005A4BF2">
        <w:t>BUO</w:t>
      </w:r>
      <w:r w:rsidR="00137357" w:rsidRPr="00772F50">
        <w:t xml:space="preserve"> un </w:t>
      </w:r>
      <w:r w:rsidRPr="00772F50">
        <w:t>Bauskas ugunsdzēsēju biedrība</w:t>
      </w:r>
      <w:r w:rsidR="00137357" w:rsidRPr="00772F50">
        <w:t>.</w:t>
      </w:r>
      <w:r w:rsidRPr="00772F50">
        <w:t xml:space="preserve"> </w:t>
      </w:r>
      <w:r w:rsidR="00137357" w:rsidRPr="00772F50">
        <w:t>Jā</w:t>
      </w:r>
      <w:r w:rsidRPr="00772F50">
        <w:t>ņem vērā</w:t>
      </w:r>
      <w:proofErr w:type="gramStart"/>
      <w:r w:rsidRPr="00772F50">
        <w:t xml:space="preserve"> ka UD darbību nav korekti vērtēt </w:t>
      </w:r>
      <w:r w:rsidR="00491C34" w:rsidRPr="00772F50">
        <w:t xml:space="preserve">tikai </w:t>
      </w:r>
      <w:r w:rsidRPr="00772F50">
        <w:t>novadu griezumā, jo reaģēšana uz izsaukumiem notiek pēc citiem principiem</w:t>
      </w:r>
      <w:proofErr w:type="gramEnd"/>
      <w:r w:rsidRPr="00772F50">
        <w:t xml:space="preserve"> – būtiski nevis, kādā teritoriālajā vienībā atrodas UD postenis/brigāde, bet kuras vienības spēj </w:t>
      </w:r>
      <w:r w:rsidR="00EC7C62" w:rsidRPr="00772F50">
        <w:t xml:space="preserve">konkrētā brīdī ātri reaģēt. </w:t>
      </w:r>
      <w:r w:rsidR="00EC2C86" w:rsidRPr="00772F50">
        <w:t xml:space="preserve">LV </w:t>
      </w:r>
      <w:r w:rsidR="00EC7C62" w:rsidRPr="00772F50">
        <w:t xml:space="preserve">VUGD koordinē visu UD izsaukumus, tādēļ pārējiem </w:t>
      </w:r>
      <w:r w:rsidR="00EC2C86" w:rsidRPr="00772F50">
        <w:t xml:space="preserve">Latvijas </w:t>
      </w:r>
      <w:r w:rsidR="00EC7C62" w:rsidRPr="00772F50">
        <w:t xml:space="preserve">UD šobrīd ir vairāk asistējoša loma, piemēram, ugunsdzēsības darbu uzsākšana. Neskatoties uz to, </w:t>
      </w:r>
      <w:r w:rsidR="00EC2C86" w:rsidRPr="00772F50">
        <w:t xml:space="preserve">LV </w:t>
      </w:r>
      <w:r w:rsidR="00EC7C62" w:rsidRPr="00772F50">
        <w:t xml:space="preserve">PUD un </w:t>
      </w:r>
      <w:r w:rsidR="00EC2C86" w:rsidRPr="00772F50">
        <w:t xml:space="preserve">LV </w:t>
      </w:r>
      <w:r w:rsidR="00EC7C62" w:rsidRPr="00772F50">
        <w:t xml:space="preserve">BUO plānots stiprināt, lai veicinātu vienmērīgu pakalpojumu nodrošināšanas pārklājumu, kas īpaši būtiski ir lauku teritorijās, kur, reaģējot uz izsaukumu, vērojami lieli attālumi, kā arī kur vērojama liela kūlas ugunsgrēku gadījumu izplatība, kā tas ir </w:t>
      </w:r>
      <w:r w:rsidR="004E0433">
        <w:t>Pierobežas pašvaldīb</w:t>
      </w:r>
      <w:r w:rsidR="00EC7C62" w:rsidRPr="00772F50">
        <w:t xml:space="preserve">u teritorijās. </w:t>
      </w:r>
      <w:r w:rsidR="008702D2" w:rsidRPr="00772F50">
        <w:t xml:space="preserve">LV PUD darbību finansē pašas pašvaldības. Tātad pašvaldībās, kurās nav LV PUD, </w:t>
      </w:r>
      <w:r w:rsidR="00FA0909" w:rsidRPr="00772F50">
        <w:t xml:space="preserve">ugunsdzēsības izmaksas sedz </w:t>
      </w:r>
      <w:r w:rsidR="008702D2" w:rsidRPr="00772F50">
        <w:t>tikai valsts</w:t>
      </w:r>
      <w:r w:rsidR="00FA0909" w:rsidRPr="00772F50">
        <w:t xml:space="preserve">. Tādējādi veidojas situācija, ka pašvaldības, kuras ir entuziastiskas un uztur LV PUD, tādējādi atvieglojot LV VUGD pienākumu pildīšanu, uzņemas lielākas izmaksas nekā pašvaldības, kas ugunsdzēsību atstājušas tikai LV VUGD pārziņā. </w:t>
      </w:r>
    </w:p>
    <w:p w14:paraId="4F6E8F43" w14:textId="579BF880" w:rsidR="00EC2C86" w:rsidRPr="00772F50" w:rsidRDefault="008702D2" w:rsidP="00A34ECC">
      <w:pPr>
        <w:pStyle w:val="paraststeksts"/>
      </w:pPr>
      <w:r w:rsidRPr="00772F50">
        <w:t xml:space="preserve"> </w:t>
      </w:r>
      <w:r w:rsidR="00EC2C86" w:rsidRPr="00772F50">
        <w:t>Arī Lietuv</w:t>
      </w:r>
      <w:r w:rsidRPr="00772F50">
        <w:t xml:space="preserve">as </w:t>
      </w:r>
      <w:r w:rsidR="004E0433">
        <w:t>Pierobežas pašvaldīb</w:t>
      </w:r>
      <w:r w:rsidRPr="00772F50">
        <w:t xml:space="preserve">ās darbojas dažādi ugunsdzēsības dienesti. Katrā rajonā darbojas gan VUGD, gan PUD. </w:t>
      </w:r>
      <w:r w:rsidR="00A348E9">
        <w:t>Lietuvas</w:t>
      </w:r>
      <w:r w:rsidRPr="00772F50">
        <w:t xml:space="preserve"> VUGD brigādes izvietotas rajonu centros, bet mazāk blīvās teritorijās lielāka loma ir PUD. Teju visās Lietuvas </w:t>
      </w:r>
      <w:r w:rsidR="004E0433">
        <w:t>Pierobežas pašvaldīb</w:t>
      </w:r>
      <w:r w:rsidRPr="00772F50">
        <w:t xml:space="preserve">ās darbojas arī brīvprātīgie ugunsdzēsēji, daļā gadījumu – kā nevalstiskās organizācijas, daļā gadījumu – kā atsevišķi ugunsdzēsēji, ko koordinē PUD. </w:t>
      </w:r>
    </w:p>
    <w:p w14:paraId="53DE7C19" w14:textId="163CFBB0" w:rsidR="001B5B64" w:rsidRPr="00772F50" w:rsidRDefault="008702D2" w:rsidP="00A34ECC">
      <w:pPr>
        <w:pStyle w:val="paraststeksts"/>
      </w:pPr>
      <w:r w:rsidRPr="00772F50">
        <w:t xml:space="preserve">Gan Latvijā, gan </w:t>
      </w:r>
      <w:r w:rsidR="00E407BD" w:rsidRPr="00772F50">
        <w:t xml:space="preserve">Lietuvā sakārtojami brīvprātīgo ugunsdzēsēju darbības jautājumi.  </w:t>
      </w:r>
      <w:r w:rsidR="00EC7C62" w:rsidRPr="00772F50">
        <w:t xml:space="preserve">BUO attīstību lielā mērā ietekmē cilvēkresursi – to pietiekamība, kompetence, kompensēšanas apjoms un kārtība, kā arī citi faktori, piemēram, tehniskais nodrošinājums. </w:t>
      </w:r>
      <w:r w:rsidR="001B5B64" w:rsidRPr="00772F50">
        <w:t xml:space="preserve">Kopumā PUD un BUO cilvēkresursi attīstāmi, sakārtojot sociālo garantiju, apmācības un materiālā izlietojuma kompensēšanas kārtību. </w:t>
      </w:r>
      <w:r w:rsidR="00EC7C62" w:rsidRPr="00772F50">
        <w:t>Šobrīd PUD un BUO Latvijā</w:t>
      </w:r>
      <w:r w:rsidR="00E407BD" w:rsidRPr="00772F50">
        <w:t xml:space="preserve"> un Lietuvā</w:t>
      </w:r>
      <w:r w:rsidR="00EC7C62" w:rsidRPr="00772F50">
        <w:t xml:space="preserve"> kopumā būtiski visi nosauktie faktori. </w:t>
      </w:r>
      <w:r w:rsidR="00E407BD" w:rsidRPr="00772F50">
        <w:t>Latvijā jāveic PUD un BUO revīzija,</w:t>
      </w:r>
      <w:r w:rsidR="001B5B64" w:rsidRPr="00772F50">
        <w:t xml:space="preserve"> jo būtiskākais nepieciešamais uzlabojums UD darbībā ir skaidras informācijas par dažādu UD iespējām reaģēt sakārtošana. Šobrīd VUGD nav skaidrības par visu UD reaģēšanas robežām (t.i. – cik </w:t>
      </w:r>
      <w:r w:rsidR="001B5B64" w:rsidRPr="00772F50">
        <w:lastRenderedPageBreak/>
        <w:t>tālu dienests izbrauc uz notikuma vietu) un par laiku, kādā UD spēj reaģēt</w:t>
      </w:r>
      <w:r w:rsidR="001B5B64" w:rsidRPr="00230818">
        <w:rPr>
          <w:rStyle w:val="FootnoteReference"/>
        </w:rPr>
        <w:footnoteReference w:id="189"/>
      </w:r>
      <w:r w:rsidR="001B5B64" w:rsidRPr="00772F50">
        <w:t>. Visu UD sadarbības sakārtošana uzlabotu darbu efektivitāti, samazinot patērējamos resursus. Īpaši tāpēc, ka, lai arī daļai UD nav pietiekama tehniskā aprīkojuma, neskaidrības par to var radīt situācijas, kurās pieejamie resursi netiek izmantoti, jo par tiem VUGD nav pieejama sk</w:t>
      </w:r>
      <w:r w:rsidR="004C571F">
        <w:t>a</w:t>
      </w:r>
      <w:r w:rsidR="001B5B64" w:rsidRPr="00772F50">
        <w:t xml:space="preserve">idra informācija. </w:t>
      </w:r>
    </w:p>
    <w:p w14:paraId="0A9645B3" w14:textId="2D27330E" w:rsidR="00B41161" w:rsidRPr="00772F50" w:rsidRDefault="001B5B64" w:rsidP="00A34ECC">
      <w:pPr>
        <w:pStyle w:val="paraststeksts"/>
      </w:pPr>
      <w:r w:rsidRPr="00772F50">
        <w:t>A</w:t>
      </w:r>
      <w:r w:rsidR="00E407BD" w:rsidRPr="00772F50">
        <w:t>rī Lietuvā jāpārliecinās par brīvprātīgo ugunsdzēsēju reaģēšanas iespējas. Visiem ugunsdzēsības dienestiem jāstiprina arī tehniskais nodrošinājums</w:t>
      </w:r>
      <w:r w:rsidRPr="00772F50">
        <w:t>, kas kopumā nav situācijai atbilstošā līmenī</w:t>
      </w:r>
      <w:r w:rsidR="00E407BD" w:rsidRPr="00772F50">
        <w:t xml:space="preserve">. Sakārtojama LV PUD un BUO, kā arī Lietuvas brīvprātīgo ugunsdzēsēju izsaukšanas sistēma, lai ugunsdzēsēji netiktu izsaukti novēloti. </w:t>
      </w:r>
      <w:r w:rsidRPr="00772F50">
        <w:t xml:space="preserve">Lietuvā brīvprātīgie ugunsdzēsēji šobrīd nereti jāizsauc individuāli, kas prasa ievērojamus laika resursus, savukārt Latvijā VUGD ne vienmēr ir skaidras PUD un BUO izbraukšanas iespējas, traucē arī tas, ka nav vienmēr dežurējošu vienību. </w:t>
      </w:r>
      <w:r w:rsidR="00491C34" w:rsidRPr="00772F50">
        <w:t xml:space="preserve">Tāpat uzmanība pievēršama apmācībai, jo šobrīd PUD un BUO ugunsdzēsēji var reaģēt uz ugunsgrēkiem, bet nevar reaģēt uz notikumiem, kas saistīti ar glābšanas darbiem, zemūdens meklēšanas darbiem, ceļu satiksmes negadījumiem vai darbu veikšanu elpošanai nepiemērotā vidē. Nodrošinot apmācību un tehnisko aprīkojumu, kā arī sakārtojot informācijas pieejamību par UD iespējām, būtu iespējams paplašināt ne tikai to gadījumu loku, uz kādiem PUD un BUO spēj reaģēt, bet būtu iespējams arī paplašināt šo UD pilnvaras, vismaz daļā gadījumu </w:t>
      </w:r>
      <w:r w:rsidRPr="00772F50">
        <w:t>ļaujot</w:t>
      </w:r>
      <w:r w:rsidR="00491C34" w:rsidRPr="00772F50">
        <w:t xml:space="preserve"> reaģēt uz izsaukumiem bez VUGD klātbūtnes </w:t>
      </w:r>
      <w:proofErr w:type="gramStart"/>
      <w:r w:rsidR="00491C34" w:rsidRPr="00772F50">
        <w:t>(</w:t>
      </w:r>
      <w:proofErr w:type="gramEnd"/>
      <w:r w:rsidR="00491C34" w:rsidRPr="00772F50">
        <w:t xml:space="preserve">šobrīd VUGD ierodas notikuma vietā </w:t>
      </w:r>
      <w:r w:rsidR="00650765" w:rsidRPr="00772F50">
        <w:t xml:space="preserve">visos </w:t>
      </w:r>
      <w:r w:rsidR="00491C34" w:rsidRPr="00772F50">
        <w:t xml:space="preserve">gadījumos, </w:t>
      </w:r>
      <w:r w:rsidR="00650765" w:rsidRPr="00772F50">
        <w:t xml:space="preserve">teorētiski – arī tādos, kur citi UD spējīgi veikt darbus bez VUGD palīdzības). </w:t>
      </w:r>
    </w:p>
    <w:p w14:paraId="1BC34501" w14:textId="272DA204" w:rsidR="004934AF" w:rsidRPr="00772F50" w:rsidRDefault="002B698E" w:rsidP="00A34ECC">
      <w:pPr>
        <w:pStyle w:val="paraststeksts"/>
        <w:rPr>
          <w:rFonts w:eastAsiaTheme="majorEastAsia"/>
          <w:b/>
          <w:bCs/>
          <w:color w:val="5F497A" w:themeColor="accent4" w:themeShade="BF"/>
          <w:sz w:val="28"/>
          <w:lang w:eastAsia="lv-LV"/>
        </w:rPr>
      </w:pPr>
      <w:r w:rsidRPr="00772F50">
        <w:t>Latvijas un Lietuvas UD sadarbība</w:t>
      </w:r>
      <w:r w:rsidR="001B5B64" w:rsidRPr="00772F50">
        <w:t xml:space="preserve"> šobrīd nenotiek, kaut gan tā</w:t>
      </w:r>
      <w:r w:rsidRPr="00772F50">
        <w:t xml:space="preserve"> ir iespējama atbilstoši noslēgtajiem </w:t>
      </w:r>
      <w:r w:rsidR="001B5B64" w:rsidRPr="00772F50">
        <w:t>līgumiem</w:t>
      </w:r>
      <w:r w:rsidRPr="00772F50">
        <w:t xml:space="preserve">, kas paredz, ka </w:t>
      </w:r>
      <w:r w:rsidR="001B5B64" w:rsidRPr="00772F50">
        <w:t xml:space="preserve">LV </w:t>
      </w:r>
      <w:r w:rsidRPr="00772F50">
        <w:t>VUGD sniedz palīdzību Lietuvas pusei pēc tās lūguma un otrādi, ja lēmumu par palīdzības sniegšanu vai lūgšanu pieņem iestādes priekšnieks vai viņa pilnvarota amatpersona. Kārtība neattiecas uz katastrofu gadījumiem. Savukārt PUD un BUO bez VUGD aicinājuma neiesaistās nekādos ugunsdzēsības darbos. Tādējādi Lietuvas un Latvijas sadarbība, pēc pašreizējās informācijas, ir birokrātiski apgrūtināta un tās kārtību būtu iespējams un nepieciešams</w:t>
      </w:r>
      <w:proofErr w:type="gramStart"/>
      <w:r w:rsidRPr="00772F50">
        <w:t xml:space="preserve">  </w:t>
      </w:r>
      <w:proofErr w:type="gramEnd"/>
      <w:r w:rsidRPr="00772F50">
        <w:t>pilnveidot. Vienkāršojot Latvijas un Lietuvas UD sadarbību, iespējams uzlabot reaģēšanas ātrumu, piemēram, gadījumos, kad otras valsts UD atrodas tuvāk notikuma vietai.</w:t>
      </w:r>
      <w:r w:rsidR="001B5B64" w:rsidRPr="00772F50">
        <w:t xml:space="preserve"> Jāņem vērā, ka abu valstu UD sadarbības attīstīšanai būtiski </w:t>
      </w:r>
      <w:proofErr w:type="spellStart"/>
      <w:r w:rsidR="001B5B64" w:rsidRPr="00772F50">
        <w:t>pirmām</w:t>
      </w:r>
      <w:proofErr w:type="spellEnd"/>
      <w:r w:rsidR="001B5B64" w:rsidRPr="00772F50">
        <w:t xml:space="preserve"> kārtām sakārtot UD problēmas katrā valstī atsevišķi. Sākotnēji sadarbība iespējama </w:t>
      </w:r>
      <w:r w:rsidR="009A45A2" w:rsidRPr="00772F50">
        <w:t xml:space="preserve">informācijas apmaiņas, </w:t>
      </w:r>
      <w:r w:rsidR="001B5B64" w:rsidRPr="00772F50">
        <w:t xml:space="preserve">pieredzes apmaiņas un apmācību jomā. </w:t>
      </w:r>
      <w:r w:rsidR="009A45A2" w:rsidRPr="00772F50">
        <w:t xml:space="preserve">Būtiski apmainīties ar informāciju, piemēram, brīdinot par ugunsdrošības riskiem, situācijām, kas var ietekmēt drošību otras valsts teritorijā. Īpaši attīstāma sadarbība kūlas ugunsgrēku likvidēšanā un mazināšanā, izglītojot sabiedrību (papildus policijas darbam tos laikus novēršot). </w:t>
      </w:r>
      <w:r w:rsidR="001B5B64" w:rsidRPr="00772F50">
        <w:t xml:space="preserve">Pēc tam iespējams izskatīt gadījumus, kādos sadarboties un noteikt kārtības, kā sadarbība notiek, kas to finansē utt. </w:t>
      </w:r>
    </w:p>
    <w:p w14:paraId="588C397D" w14:textId="72F0D25E" w:rsidR="00A03D9F" w:rsidRPr="00772F50" w:rsidRDefault="00A03D9F" w:rsidP="00772F50">
      <w:pPr>
        <w:pStyle w:val="Heading2"/>
      </w:pPr>
      <w:bookmarkStart w:id="310" w:name="_Toc42466056"/>
      <w:bookmarkStart w:id="311" w:name="_Toc44071396"/>
      <w:r w:rsidRPr="00772F50">
        <w:t>Neatliekamā medicīniskā palīdzība</w:t>
      </w:r>
      <w:bookmarkEnd w:id="310"/>
      <w:bookmarkEnd w:id="311"/>
    </w:p>
    <w:p w14:paraId="2FF433BE" w14:textId="302DE9CE" w:rsidR="000E1C8D" w:rsidRPr="00772F50" w:rsidRDefault="006F4C64" w:rsidP="00A34ECC">
      <w:pPr>
        <w:pStyle w:val="paraststeksts"/>
      </w:pPr>
      <w:r w:rsidRPr="00772F50">
        <w:t xml:space="preserve">Latvijas </w:t>
      </w:r>
      <w:r w:rsidR="004E0433">
        <w:t>Pierobežas pašvaldīb</w:t>
      </w:r>
      <w:r w:rsidRPr="00772F50">
        <w:t xml:space="preserve">ās NMPD darbības rādītāji kopumā ir labi. </w:t>
      </w:r>
      <w:r w:rsidR="000C7739" w:rsidRPr="00772F50">
        <w:t xml:space="preserve">NMPD šajās </w:t>
      </w:r>
      <w:r w:rsidR="003C0F6B" w:rsidRPr="00772F50">
        <w:t>teritorijās</w:t>
      </w:r>
      <w:r w:rsidR="000C7739" w:rsidRPr="00772F50">
        <w:t xml:space="preserve"> nav pārslogots, jo </w:t>
      </w:r>
      <w:r w:rsidR="005F0F97" w:rsidRPr="00772F50">
        <w:t xml:space="preserve">tā pakalpojumus </w:t>
      </w:r>
      <w:r w:rsidR="004E0433">
        <w:t>Pierobežas pašvaldīb</w:t>
      </w:r>
      <w:r w:rsidR="005F0F97" w:rsidRPr="00772F50">
        <w:t xml:space="preserve">ās izmanto retāk nekā pārējā Latvijā. </w:t>
      </w:r>
      <w:r w:rsidR="000C7739" w:rsidRPr="00772F50">
        <w:t>2014.-</w:t>
      </w:r>
      <w:proofErr w:type="gramStart"/>
      <w:r w:rsidR="000C7739" w:rsidRPr="00772F50">
        <w:t>2018.gadā</w:t>
      </w:r>
      <w:proofErr w:type="gramEnd"/>
      <w:r w:rsidR="000C7739" w:rsidRPr="00772F50">
        <w:t xml:space="preserve"> NMPD izsaukumu skaits gadā uz 100</w:t>
      </w:r>
      <w:r w:rsidR="000E1C8D" w:rsidRPr="00772F50">
        <w:t>0</w:t>
      </w:r>
      <w:r w:rsidR="000C7739" w:rsidRPr="00772F50">
        <w:t xml:space="preserve"> iedzīvotājiem katrā pašvaldībā visos gadījumos, izņemot vienu, bijis zemāks nekā visā Latvijā kopā. Visbiežāk NMPD pakalpojumus, rēķinot pret iedzīvotāju skaitu, izmantojuši Aknīstes novadā iedzīvotāji, bet visretāk – Rundāles novada iedzīvotāji.  </w:t>
      </w:r>
      <w:r w:rsidR="000E1C8D" w:rsidRPr="00772F50">
        <w:t xml:space="preserve">Lietuvas </w:t>
      </w:r>
      <w:r w:rsidR="004E0433">
        <w:t>Pierobežas pašvaldīb</w:t>
      </w:r>
      <w:r w:rsidR="000E1C8D" w:rsidRPr="00772F50">
        <w:t xml:space="preserve">ās neatliekamās medicīniskās palīdzības pakalpojumi ir vairāk pieprasīti, tie pārsniedz arī Lietuvas kopējos rādītājus. Visvairāk neatliekamās palīdzības dienestu izsaukumu uz 1000 iedzīvotājiem 2014.-2018. gadā Lietuvas </w:t>
      </w:r>
      <w:r w:rsidR="004E0433">
        <w:t>Pierobežas pašvaldīb</w:t>
      </w:r>
      <w:r w:rsidR="000E1C8D" w:rsidRPr="00772F50">
        <w:t xml:space="preserve">u vidū reģistrēts Akmenes rajonā, vismazāk – </w:t>
      </w:r>
      <w:proofErr w:type="spellStart"/>
      <w:r w:rsidR="000E1C8D" w:rsidRPr="00772F50">
        <w:t>Pasvales</w:t>
      </w:r>
      <w:proofErr w:type="spellEnd"/>
      <w:r w:rsidR="000E1C8D" w:rsidRPr="00772F50">
        <w:t xml:space="preserve"> rajonā. </w:t>
      </w:r>
    </w:p>
    <w:p w14:paraId="6ED8470E" w14:textId="2B6C3F9C" w:rsidR="005D20A9" w:rsidRPr="00772F50" w:rsidRDefault="005D20A9" w:rsidP="005D20A9">
      <w:pPr>
        <w:pStyle w:val="Caption"/>
      </w:pPr>
      <w:bookmarkStart w:id="312" w:name="_Toc43297182"/>
      <w:r>
        <w:lastRenderedPageBreak/>
        <w:t xml:space="preserve">Attēls Nr. </w:t>
      </w:r>
      <w:r w:rsidR="00B71EBF">
        <w:t>65</w:t>
      </w:r>
      <w:r>
        <w:t xml:space="preserve">. </w:t>
      </w:r>
      <w:r w:rsidRPr="00772F50">
        <w:t>Neatliekamās medicīniskās palīdzības brigāžu izsaukumu skaits uz 1000 iedzīvotājiem</w:t>
      </w:r>
      <w:bookmarkEnd w:id="312"/>
      <w:r w:rsidRPr="00772F50">
        <w:t xml:space="preserve"> </w:t>
      </w:r>
      <w:r w:rsidR="00230818" w:rsidRPr="00230818">
        <w:t>Latvijas Pierobežas pašvaldībās un valstī, Lietuvas Pierobežas pašvaldībās un valstī 2014.-</w:t>
      </w:r>
      <w:proofErr w:type="gramStart"/>
      <w:r w:rsidR="00230818" w:rsidRPr="00230818">
        <w:t>2019.gadā</w:t>
      </w:r>
      <w:proofErr w:type="gramEnd"/>
    </w:p>
    <w:p w14:paraId="52701EF7" w14:textId="668D223E" w:rsidR="003C0F6B" w:rsidRPr="00772F50" w:rsidRDefault="00230818" w:rsidP="005D20A9">
      <w:pPr>
        <w:pStyle w:val="paraststeksts"/>
        <w:spacing w:before="0"/>
        <w:ind w:firstLine="0"/>
        <w:jc w:val="center"/>
      </w:pPr>
      <w:r>
        <w:rPr>
          <w:noProof/>
          <w:lang w:eastAsia="lv-LV"/>
        </w:rPr>
        <w:drawing>
          <wp:inline distT="0" distB="0" distL="0" distR="0" wp14:anchorId="584D64FD" wp14:editId="14A99F80">
            <wp:extent cx="4541520" cy="2644743"/>
            <wp:effectExtent l="0" t="0" r="0" b="3810"/>
            <wp:docPr id="627029448" name="Attēls 627029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57873" cy="2654266"/>
                    </a:xfrm>
                    <a:prstGeom prst="rect">
                      <a:avLst/>
                    </a:prstGeom>
                    <a:noFill/>
                  </pic:spPr>
                </pic:pic>
              </a:graphicData>
            </a:graphic>
          </wp:inline>
        </w:drawing>
      </w:r>
    </w:p>
    <w:p w14:paraId="569D0682" w14:textId="2AB40685" w:rsidR="005F0F97" w:rsidRPr="00772F50" w:rsidRDefault="005F0F97" w:rsidP="00A34ECC">
      <w:pPr>
        <w:pStyle w:val="paraststeksts"/>
      </w:pPr>
      <w:r w:rsidRPr="00772F50">
        <w:t xml:space="preserve">Pētījuma ietvaros nav identificētas ar </w:t>
      </w:r>
      <w:r w:rsidR="000E1C8D" w:rsidRPr="00772F50">
        <w:t xml:space="preserve">LV </w:t>
      </w:r>
      <w:r w:rsidRPr="00772F50">
        <w:t xml:space="preserve">NMPD darbību saistītas problēmas, kas raksturīgas tikai pierobežas teritorijai. </w:t>
      </w:r>
      <w:r w:rsidR="000E1C8D" w:rsidRPr="00772F50">
        <w:t xml:space="preserve">LV </w:t>
      </w:r>
      <w:r w:rsidRPr="00772F50">
        <w:t xml:space="preserve">NMPD valstī kopumā vērojams darbaspēka trūkums, līdzīgi kā jomas pārstāvjiem citviet Eiropā. Tomēr jāņem vērā, ka pierobežas teritorijās ar mazāku iedzīvotāju blīvumu un lielāku attālumu no galvaspilsētas nekā, piemēram, Rīgas reģionā, pastāv risks, ka cilvēkresursu nepietiekamība var būt lielāka nekā citviet. Riska mazināšanai nepieciešams lietot motivējošus mehānismus, kādi jau tiek lietoti, piesaistot darbiniekus tieši reģioniem.  Darbaspēka trūkumu </w:t>
      </w:r>
      <w:r w:rsidR="00CA2E43" w:rsidRPr="00772F50">
        <w:t xml:space="preserve">NMPD papildina risks palielināties nepieciešamajiem resursiem darbam Pierobežā. Ņemot vērā vispārējo iedzīvotāju novecošanos, primārās veselības aprūpes pieejamības faktorus (iespējams, novadu iedzīvotājiem līdz tiem veicami lielāki attālumi, tie pieejami retāk vai mazāk pieejams transports), kā arī abu faktoru savstarpējo ietekmi (vecākiem iedzīvotājiem palielinās pārvietošanās grūtību risks un nabadzības risks), NMPD savlaicīgi jāplāno cilvēkresursu piesaiste reģionam un jāizvērtē arī citu risku iespējamība un to novēršanas, mazināšanas iespējas.  </w:t>
      </w:r>
    </w:p>
    <w:p w14:paraId="27DB293D" w14:textId="602773FA" w:rsidR="004D05DB" w:rsidRPr="00772F50" w:rsidRDefault="000E1C8D" w:rsidP="00A34ECC">
      <w:pPr>
        <w:pStyle w:val="paraststeksts"/>
      </w:pPr>
      <w:r w:rsidRPr="00772F50">
        <w:t xml:space="preserve">Lietuvas </w:t>
      </w:r>
      <w:r w:rsidR="004D05DB" w:rsidRPr="00772F50">
        <w:t xml:space="preserve">PNMPD apkalpojamo pašvaldību sabiedriskās drošības problemātika neizceļas Lietuvas sabiedriskās drošības kontekstā. Tomēr arī Lietuvā PNMPD trūkst cilvēkresursu, īpaši – augstas kvalifikācijas speciālistu. Būtiski risināt arī aprīkojuma trūkumu. Izsaukumu izpildes laiku ietekmē slikti ceļu segumi un uzturēšana, kā arī lieli attālumi līdz notikuma vietai. </w:t>
      </w:r>
    </w:p>
    <w:p w14:paraId="16865FC2" w14:textId="1CAD3697" w:rsidR="00A03D9F" w:rsidRPr="00772F50" w:rsidRDefault="004D05DB" w:rsidP="00A03D9F">
      <w:pPr>
        <w:pStyle w:val="paraststeksts"/>
      </w:pPr>
      <w:r w:rsidRPr="00772F50">
        <w:t>Pašlaik sadarbība starp abu valstu neatliekamās medicīniskās palīdzības dienestiem nenotiek, lai gan ir noslēgts viens sadarbības nolīgums. Lietuvas DPS pārstāvji saskata nepieciešamību attīstīt sadarbību, īpaši – ekstremālu situāciju gadījumos. Tas palīdzētu izsaukumus veikt savlaicīgāk. Sadarbība būtu nepieciešama arī informācijas apmaiņā un pieredzes apmaiņā, kā arī mācībās. Iespējams apsvērt</w:t>
      </w:r>
      <w:proofErr w:type="gramStart"/>
      <w:r w:rsidRPr="00772F50">
        <w:t xml:space="preserve">  </w:t>
      </w:r>
      <w:proofErr w:type="gramEnd"/>
      <w:r w:rsidRPr="00772F50">
        <w:t xml:space="preserve">Lietuvas un Latvijas DPS dispečeru sadarbību īpašos gadījumos, par kuriem jāvienojas, tomēr jāņem vērā, ka katras valsts dispečeriem būtu jākoordinē savas valsts neatliekamās medicīniskās palīdzības brigāžu darbs. Lai sadarbība attīstītos veiksmīgi, būtiski to kvalitatīvi koordinēt, kā arī attīstīt DPS pārstāvju valodu prasmes gan savstarpējās sadarbības nodrošināšanai, gan – sniedzot palīdzību otras valsts iedzīvotājiem. </w:t>
      </w:r>
      <w:r w:rsidR="00BE7000" w:rsidRPr="00772F50">
        <w:t>I</w:t>
      </w:r>
      <w:r w:rsidR="009A10FE" w:rsidRPr="00772F50">
        <w:t xml:space="preserve">espējams, jāpārskata arī </w:t>
      </w:r>
      <w:r w:rsidR="00BE7000" w:rsidRPr="00772F50">
        <w:t xml:space="preserve">neatliekamās palīdzības dienestu </w:t>
      </w:r>
      <w:r w:rsidR="009A10FE" w:rsidRPr="00772F50">
        <w:t>iespējas sadarboties ar</w:t>
      </w:r>
      <w:r w:rsidR="00BE7000" w:rsidRPr="00772F50">
        <w:t xml:space="preserve">ī ar tādiem otras valsts </w:t>
      </w:r>
      <w:r w:rsidR="009A10FE" w:rsidRPr="00772F50">
        <w:t xml:space="preserve">DPS, kas nesniedz neatliekamās medicīniskās palīdzības, bet citus pakalpojumus. </w:t>
      </w:r>
    </w:p>
    <w:p w14:paraId="12A0BD7E" w14:textId="3DD467CC" w:rsidR="00A03D9F" w:rsidRPr="00772F50" w:rsidRDefault="00A03D9F" w:rsidP="00772F50">
      <w:pPr>
        <w:pStyle w:val="Heading2"/>
      </w:pPr>
      <w:bookmarkStart w:id="313" w:name="_Toc42466057"/>
      <w:bookmarkStart w:id="314" w:name="_Toc44071397"/>
      <w:r w:rsidRPr="00772F50">
        <w:lastRenderedPageBreak/>
        <w:t>Robežsardze</w:t>
      </w:r>
      <w:bookmarkEnd w:id="313"/>
      <w:bookmarkEnd w:id="314"/>
    </w:p>
    <w:p w14:paraId="5E5806FF" w14:textId="796613AA" w:rsidR="00F02E64" w:rsidRPr="00772F50" w:rsidRDefault="004F2B8C" w:rsidP="00A34ECC">
      <w:pPr>
        <w:pStyle w:val="paraststeksts"/>
      </w:pPr>
      <w:r w:rsidRPr="00772F50">
        <w:t xml:space="preserve">Robežsardzes darbību Latvijas </w:t>
      </w:r>
      <w:r w:rsidR="004E0433">
        <w:t>Pierobežas pašvaldīb</w:t>
      </w:r>
      <w:r w:rsidRPr="00772F50">
        <w:t>ās raksturojošie dati 2015.-2019. gadā ir piesardzīgi vērtējami, jo šo gadu laikā veikta robežsardzes reforma, pēc kuras, lai īstenotu ES un valsts poli</w:t>
      </w:r>
      <w:r w:rsidR="00F02E64" w:rsidRPr="00772F50">
        <w:t>ti</w:t>
      </w:r>
      <w:r w:rsidRPr="00772F50">
        <w:t xml:space="preserve">ku, kas paredz robežsardzes pasākumu samazināšanu uz ES iekšējām robežām, </w:t>
      </w:r>
      <w:r w:rsidR="00F02E64" w:rsidRPr="00772F50">
        <w:t xml:space="preserve">LV </w:t>
      </w:r>
      <w:r w:rsidRPr="00772F50">
        <w:t xml:space="preserve">VRS klātbūtne – dienesta pārstāvju un veikto pasākumu skaits </w:t>
      </w:r>
      <w:r w:rsidR="004E0433">
        <w:t>Pierobežas pašvaldīb</w:t>
      </w:r>
      <w:r w:rsidRPr="00772F50">
        <w:t xml:space="preserve">u teritorijās – ir </w:t>
      </w:r>
      <w:r w:rsidR="00F02E64" w:rsidRPr="00772F50">
        <w:t>ievērojami</w:t>
      </w:r>
      <w:r w:rsidRPr="00772F50">
        <w:t xml:space="preserve"> samazinājusies, kas ņemams vērā, skaidrojot datus. Tā, piemēram, 2015. gadā </w:t>
      </w:r>
      <w:r w:rsidR="00F02E64" w:rsidRPr="00772F50">
        <w:t xml:space="preserve">LV </w:t>
      </w:r>
      <w:r w:rsidRPr="00772F50">
        <w:t xml:space="preserve">VRS Rīgas pārvaldes Zemgales II kategorijas dienests Latvijas – Lietuvas pierobežas teritorijā pārbaudījis vairāk nekā </w:t>
      </w:r>
      <w:r w:rsidR="00F02E64" w:rsidRPr="00772F50">
        <w:t xml:space="preserve">            </w:t>
      </w:r>
      <w:r w:rsidRPr="00772F50">
        <w:t xml:space="preserve">12 tūkst. transportlīdzekļus, bet 2019. gadā – tikai </w:t>
      </w:r>
      <w:r w:rsidR="00C47B47" w:rsidRPr="00772F50">
        <w:t>2 972 transportlīdzekļus. Līdzīgas tendences vērojamas arī citos rādītājos – samazinājies reģistrēto pārkāpumu skaits</w:t>
      </w:r>
      <w:r w:rsidR="00230818" w:rsidRPr="00230818">
        <w:rPr>
          <w:rStyle w:val="FootnoteReference"/>
        </w:rPr>
        <w:footnoteReference w:id="190"/>
      </w:r>
      <w:r w:rsidR="00C47B47" w:rsidRPr="00772F50">
        <w:t xml:space="preserve">. Tomēr minēto iemeslu dēļ nevar apgalvot, ka teritorijās faktiski tiek izdarīti mazāk pārkāpumu. </w:t>
      </w:r>
      <w:r w:rsidR="00F02E64" w:rsidRPr="00772F50">
        <w:t xml:space="preserve">Arī Lietuvas VRD darbību raksturojošie dati ir ierobežoti. </w:t>
      </w:r>
    </w:p>
    <w:p w14:paraId="65AF6E57" w14:textId="6FCF3C55" w:rsidR="005954CC" w:rsidRPr="00772F50" w:rsidRDefault="005954CC" w:rsidP="00A34ECC">
      <w:pPr>
        <w:pStyle w:val="paraststeksts"/>
      </w:pPr>
      <w:r w:rsidRPr="00772F50">
        <w:t xml:space="preserve">Latvijas </w:t>
      </w:r>
      <w:r w:rsidR="004E0433">
        <w:t>Pierobežas pašvaldīb</w:t>
      </w:r>
      <w:r w:rsidRPr="00772F50">
        <w:t xml:space="preserve">u teritorijās drošības pakalpojumus nodrošina VRS Rīgas pārvaldes Zemgales II kategorijas dienests, kas atbild par robežsardzes jautājumiem Auces, Bauskas, Jelgavas, Rundāles, Tērvetes un Vecumnieku novados un VRS Daugavpils pārvalde, kas atbild par Aknīstes un Viesītes novadiem. Lietuvas </w:t>
      </w:r>
      <w:r w:rsidR="004E0433">
        <w:t>Pierobežas pašvaldīb</w:t>
      </w:r>
      <w:r w:rsidRPr="00772F50">
        <w:t xml:space="preserve">ās robežsardzes funkcijas pilda Viļņas </w:t>
      </w:r>
      <w:r w:rsidR="000F321C" w:rsidRPr="000F321C">
        <w:t>Pierobežas apsardzes</w:t>
      </w:r>
      <w:r w:rsidRPr="00772F50">
        <w:t xml:space="preserve"> vienības </w:t>
      </w:r>
      <w:proofErr w:type="spellStart"/>
      <w:r w:rsidRPr="00772F50">
        <w:t>Pušku</w:t>
      </w:r>
      <w:proofErr w:type="spellEnd"/>
      <w:r w:rsidRPr="00772F50">
        <w:t xml:space="preserve"> robežpostenis </w:t>
      </w:r>
      <w:proofErr w:type="spellStart"/>
      <w:r w:rsidRPr="00772F50">
        <w:t>Rokišķu</w:t>
      </w:r>
      <w:proofErr w:type="spellEnd"/>
      <w:r w:rsidRPr="00772F50">
        <w:t xml:space="preserve"> rajona pašvaldības teritorijā, bet pārējo </w:t>
      </w:r>
      <w:r w:rsidR="004E0433">
        <w:t>Pierobežas pašvaldīb</w:t>
      </w:r>
      <w:r w:rsidRPr="00772F50">
        <w:t xml:space="preserve">u teritorijās šīs funkcijas pilda </w:t>
      </w:r>
      <w:proofErr w:type="spellStart"/>
      <w:r w:rsidRPr="00772F50">
        <w:t>Paģēģu</w:t>
      </w:r>
      <w:proofErr w:type="spellEnd"/>
      <w:r w:rsidRPr="00772F50">
        <w:t xml:space="preserve"> </w:t>
      </w:r>
      <w:r w:rsidR="000F321C" w:rsidRPr="000F321C">
        <w:t>Pierobežas apsardzes vienība</w:t>
      </w:r>
      <w:r w:rsidRPr="00772F50">
        <w:t>.</w:t>
      </w:r>
    </w:p>
    <w:p w14:paraId="1422969A" w14:textId="11DA80D2" w:rsidR="005954CC" w:rsidRPr="00772F50" w:rsidRDefault="00C47B47" w:rsidP="00A34ECC">
      <w:pPr>
        <w:pStyle w:val="paraststeksts"/>
      </w:pPr>
      <w:r w:rsidRPr="00772F50">
        <w:t xml:space="preserve">Lai arī ar </w:t>
      </w:r>
      <w:r w:rsidR="00F02E64" w:rsidRPr="00772F50">
        <w:t xml:space="preserve">LV </w:t>
      </w:r>
      <w:r w:rsidRPr="00772F50">
        <w:t xml:space="preserve">VRS </w:t>
      </w:r>
      <w:r w:rsidR="00D11B71" w:rsidRPr="00772F50">
        <w:t xml:space="preserve">darbība notiek atbilstoši </w:t>
      </w:r>
      <w:r w:rsidRPr="00772F50">
        <w:t>politika</w:t>
      </w:r>
      <w:r w:rsidR="00D11B71" w:rsidRPr="00772F50">
        <w:t xml:space="preserve">i, izmaiņas iezīmē arī iespējamos riskus. Līdz ar robežsardzes </w:t>
      </w:r>
      <w:r w:rsidR="004F2B8C" w:rsidRPr="00772F50">
        <w:t>pasākumu samazināšan</w:t>
      </w:r>
      <w:r w:rsidR="00D11B71" w:rsidRPr="00772F50">
        <w:t>u</w:t>
      </w:r>
      <w:r w:rsidR="005954CC" w:rsidRPr="00772F50">
        <w:t xml:space="preserve"> Latvijas</w:t>
      </w:r>
      <w:r w:rsidR="004F2B8C" w:rsidRPr="00772F50">
        <w:t xml:space="preserve"> </w:t>
      </w:r>
      <w:r w:rsidR="004E0433">
        <w:t>Pierobežas pašvaldīb</w:t>
      </w:r>
      <w:r w:rsidR="00D11B71" w:rsidRPr="00772F50">
        <w:t xml:space="preserve">u teritorijās </w:t>
      </w:r>
      <w:r w:rsidR="004F2B8C" w:rsidRPr="00772F50">
        <w:t xml:space="preserve">ir samazinājusies </w:t>
      </w:r>
      <w:r w:rsidR="00F02E64" w:rsidRPr="00772F50">
        <w:t xml:space="preserve">LV </w:t>
      </w:r>
      <w:r w:rsidR="004F2B8C" w:rsidRPr="00772F50">
        <w:t>VR</w:t>
      </w:r>
      <w:r w:rsidR="00D11B71" w:rsidRPr="00772F50">
        <w:t>S</w:t>
      </w:r>
      <w:r w:rsidR="004F2B8C" w:rsidRPr="00772F50">
        <w:t xml:space="preserve"> klātbūtne </w:t>
      </w:r>
      <w:r w:rsidR="00D11B71" w:rsidRPr="00772F50">
        <w:t xml:space="preserve">un gadījumos, kad nepieciešama </w:t>
      </w:r>
      <w:r w:rsidR="00F02E64" w:rsidRPr="00772F50">
        <w:t xml:space="preserve">LV </w:t>
      </w:r>
      <w:r w:rsidR="00D11B71" w:rsidRPr="00772F50">
        <w:t xml:space="preserve">VRS iesaiste problēmu risināšanā, </w:t>
      </w:r>
      <w:r w:rsidR="00F02E64" w:rsidRPr="00772F50">
        <w:t xml:space="preserve">LV </w:t>
      </w:r>
      <w:r w:rsidR="00D11B71" w:rsidRPr="00772F50">
        <w:t xml:space="preserve">VRS pārstāvju nokļūšana līdz notikuma vietai var prasīt daudz laika. </w:t>
      </w:r>
      <w:r w:rsidR="00F02E64" w:rsidRPr="00772F50">
        <w:t xml:space="preserve">Arī Lietuvas DPS pārstāvji norādījuši, ka problēmas sagādā attālumi, kādi LT VRD jāveic līdz notikuma vietai. </w:t>
      </w:r>
      <w:r w:rsidR="005954CC" w:rsidRPr="00772F50">
        <w:t xml:space="preserve">Lietuvas VRD pārstāvji saskata iespējas attīstīt attālinātu gadījumu risināšanu. LT VRD darbību ietekmē arī cilvēkresursu trūkums. </w:t>
      </w:r>
    </w:p>
    <w:p w14:paraId="3A945DDD" w14:textId="6B514E1A" w:rsidR="00D11B71" w:rsidRPr="00772F50" w:rsidRDefault="005954CC" w:rsidP="00A34ECC">
      <w:pPr>
        <w:pStyle w:val="paraststeksts"/>
      </w:pPr>
      <w:r w:rsidRPr="00772F50">
        <w:t xml:space="preserve">Darbības specifikas dēļ abu valstu robežsardzes dienestu sadarbība ir attīstītāka nekā citu DPS sniedzēju sadarbība. </w:t>
      </w:r>
      <w:r w:rsidR="00D11B71" w:rsidRPr="00772F50">
        <w:t>Latvijas un Lietuvas sadarbība robežsardzes jomā ir labi attīstīta, skaidri noteikta</w:t>
      </w:r>
      <w:proofErr w:type="gramStart"/>
      <w:r w:rsidR="00D11B71" w:rsidRPr="00772F50">
        <w:t xml:space="preserve"> un</w:t>
      </w:r>
      <w:proofErr w:type="gramEnd"/>
      <w:r w:rsidR="00D11B71" w:rsidRPr="00772F50">
        <w:t xml:space="preserve"> </w:t>
      </w:r>
      <w:r w:rsidR="00F02E64" w:rsidRPr="00772F50">
        <w:t xml:space="preserve">abu valstu pārstāvji </w:t>
      </w:r>
      <w:r w:rsidR="00D11B71" w:rsidRPr="00772F50">
        <w:t xml:space="preserve">to vērtē kā labu. Abu valstu robežsardzes dienesti sadarbojas ne tikai regulāri patrulējot kopā (tostarp – arī ar abu valstu </w:t>
      </w:r>
      <w:r w:rsidR="00CC4DA7" w:rsidRPr="00772F50">
        <w:t xml:space="preserve">valsts līmeņa </w:t>
      </w:r>
      <w:proofErr w:type="spellStart"/>
      <w:r w:rsidR="00CC4DA7" w:rsidRPr="00772F50">
        <w:t>policijām</w:t>
      </w:r>
      <w:proofErr w:type="spellEnd"/>
      <w:r w:rsidR="00CC4DA7" w:rsidRPr="00772F50">
        <w:t xml:space="preserve">), bet arī – regulāri tiekoties informācijas apmaiņas un situācijas </w:t>
      </w:r>
      <w:proofErr w:type="gramStart"/>
      <w:r w:rsidR="00CC4DA7" w:rsidRPr="00772F50">
        <w:t>izvērtēšanas</w:t>
      </w:r>
      <w:proofErr w:type="gramEnd"/>
      <w:r w:rsidR="00CC4DA7" w:rsidRPr="00772F50">
        <w:t xml:space="preserve"> nolūkos.</w:t>
      </w:r>
      <w:r w:rsidRPr="00772F50">
        <w:t xml:space="preserve"> Patrulēšanas mērķis – kopīga nelegālās migrācijas kontrole, starpvalstu noziegumu novēršana. Notiek arī apmainīšanās ar informāciju par kaimiņvalsts pilsoņiem, kuri izdarīja pārkāpumus</w:t>
      </w:r>
      <w:proofErr w:type="gramStart"/>
      <w:r w:rsidRPr="00772F50">
        <w:t>, un valsts robežas bojājumu gadījumiem</w:t>
      </w:r>
      <w:proofErr w:type="gramEnd"/>
      <w:r w:rsidRPr="00772F50">
        <w:t>.</w:t>
      </w:r>
    </w:p>
    <w:p w14:paraId="5E7DA551" w14:textId="75FF8B4C" w:rsidR="00523A1F" w:rsidRPr="00772F50" w:rsidRDefault="00CC4DA7" w:rsidP="00A34ECC">
      <w:pPr>
        <w:pStyle w:val="paraststeksts"/>
        <w:rPr>
          <w:rFonts w:eastAsiaTheme="majorEastAsia"/>
          <w:b/>
          <w:bCs/>
          <w:caps/>
          <w:color w:val="5F497A" w:themeColor="accent4" w:themeShade="BF"/>
          <w:sz w:val="28"/>
          <w:szCs w:val="28"/>
        </w:rPr>
      </w:pPr>
      <w:r w:rsidRPr="00772F50">
        <w:t xml:space="preserve">Tomēr, pārskatot dažādu Latvijas un Lietuvas pierobežas DPS sadarbības kārtību, jāizvērtē nepieciešamības stiprināt </w:t>
      </w:r>
      <w:proofErr w:type="gramStart"/>
      <w:r w:rsidRPr="00772F50">
        <w:t>robežsardzes</w:t>
      </w:r>
      <w:proofErr w:type="gramEnd"/>
      <w:r w:rsidRPr="00772F50">
        <w:t xml:space="preserve"> dienestu sadarbību ar cita veida DPS. </w:t>
      </w:r>
      <w:r w:rsidR="0026184F" w:rsidRPr="00772F50">
        <w:t>LT VRD īpašu sadarbības potenciālu saskata vides aizsardzības jomā. Veicot pierobežas zonas kontroli, iespējams apsvērt arī vides aizsardzības speciālistu iesaistīšanu. Būtiska uzmanība pievēršama abu valstu sadarbības koordinācijai.</w:t>
      </w:r>
      <w:r w:rsidR="00523A1F" w:rsidRPr="00772F50">
        <w:br w:type="page"/>
      </w:r>
    </w:p>
    <w:p w14:paraId="6767BA03" w14:textId="77777777" w:rsidR="008329E5" w:rsidRPr="007D4297" w:rsidRDefault="008329E5" w:rsidP="007D4297">
      <w:pPr>
        <w:keepNext/>
        <w:keepLines/>
        <w:numPr>
          <w:ilvl w:val="0"/>
          <w:numId w:val="9"/>
        </w:numPr>
        <w:spacing w:before="600" w:after="120"/>
        <w:jc w:val="left"/>
        <w:outlineLvl w:val="0"/>
        <w:rPr>
          <w:rFonts w:ascii="Tahoma" w:hAnsi="Tahoma"/>
          <w:b/>
          <w:caps/>
          <w:color w:val="5F497A" w:themeColor="accent4" w:themeShade="BF"/>
          <w:sz w:val="28"/>
        </w:rPr>
      </w:pPr>
      <w:bookmarkStart w:id="315" w:name="_Toc44071398"/>
      <w:bookmarkStart w:id="316" w:name="_Toc42466058"/>
      <w:r w:rsidRPr="007D4297">
        <w:rPr>
          <w:rFonts w:ascii="Tahoma" w:hAnsi="Tahoma"/>
          <w:b/>
          <w:caps/>
          <w:color w:val="5F497A" w:themeColor="accent4" w:themeShade="BF"/>
          <w:sz w:val="28"/>
        </w:rPr>
        <w:lastRenderedPageBreak/>
        <w:t>SECINĀJUMI UN PRIEKŠLIKUMI</w:t>
      </w:r>
      <w:bookmarkEnd w:id="315"/>
    </w:p>
    <w:p w14:paraId="1157E66D" w14:textId="5DF7F3E3" w:rsidR="008329E5" w:rsidRPr="007D4297" w:rsidRDefault="008329E5" w:rsidP="007D4297">
      <w:pPr>
        <w:spacing w:before="120" w:after="120"/>
        <w:ind w:left="0" w:firstLine="720"/>
        <w:rPr>
          <w:rFonts w:ascii="Tahoma" w:hAnsi="Tahoma"/>
          <w:color w:val="000000" w:themeColor="text1"/>
          <w:sz w:val="20"/>
        </w:rPr>
      </w:pPr>
      <w:r w:rsidRPr="007D4297">
        <w:rPr>
          <w:rFonts w:ascii="Tahoma" w:hAnsi="Tahoma"/>
          <w:color w:val="000000" w:themeColor="text1"/>
          <w:sz w:val="20"/>
        </w:rPr>
        <w:t xml:space="preserve">Nodaļā īsi raksturots </w:t>
      </w:r>
      <w:r w:rsidRPr="008329E5">
        <w:rPr>
          <w:rFonts w:ascii="Tahoma" w:hAnsi="Tahoma" w:cs="Tahoma"/>
          <w:color w:val="000000" w:themeColor="text1"/>
          <w:sz w:val="20"/>
          <w:szCs w:val="20"/>
        </w:rPr>
        <w:t>Pētījuma</w:t>
      </w:r>
      <w:r w:rsidRPr="007D4297">
        <w:rPr>
          <w:rFonts w:ascii="Tahoma" w:hAnsi="Tahoma"/>
          <w:color w:val="000000" w:themeColor="text1"/>
          <w:sz w:val="20"/>
        </w:rPr>
        <w:t xml:space="preserve"> gaitā secinātais un sniegtas rekomendācijas esošās situācijas uzlabošanai. Rekomendācijas iezīmē Rīcības plānā </w:t>
      </w:r>
      <w:r w:rsidRPr="008329E5">
        <w:rPr>
          <w:rFonts w:ascii="Tahoma" w:hAnsi="Tahoma" w:cs="Tahoma"/>
          <w:color w:val="000000" w:themeColor="text1"/>
          <w:sz w:val="20"/>
          <w:szCs w:val="20"/>
        </w:rPr>
        <w:t xml:space="preserve">(turpmāk – RP) </w:t>
      </w:r>
      <w:r w:rsidRPr="007D4297">
        <w:rPr>
          <w:rFonts w:ascii="Tahoma" w:hAnsi="Tahoma"/>
          <w:color w:val="000000" w:themeColor="text1"/>
          <w:sz w:val="20"/>
        </w:rPr>
        <w:t xml:space="preserve">paredzēto darbību </w:t>
      </w:r>
      <w:r w:rsidRPr="008329E5">
        <w:rPr>
          <w:rFonts w:ascii="Tahoma" w:hAnsi="Tahoma" w:cs="Tahoma"/>
          <w:color w:val="000000" w:themeColor="text1"/>
          <w:sz w:val="20"/>
          <w:szCs w:val="20"/>
        </w:rPr>
        <w:t>kopumu</w:t>
      </w:r>
      <w:r w:rsidRPr="007D4297">
        <w:rPr>
          <w:rFonts w:ascii="Tahoma" w:hAnsi="Tahoma"/>
          <w:color w:val="000000" w:themeColor="text1"/>
          <w:sz w:val="20"/>
        </w:rPr>
        <w:t xml:space="preserve">.  </w:t>
      </w:r>
    </w:p>
    <w:p w14:paraId="2B06688C" w14:textId="77777777" w:rsidR="00B71603" w:rsidRPr="00B71603" w:rsidRDefault="00B71603" w:rsidP="00B71603">
      <w:pPr>
        <w:pStyle w:val="ListParagraph"/>
        <w:keepNext/>
        <w:keepLines/>
        <w:numPr>
          <w:ilvl w:val="0"/>
          <w:numId w:val="8"/>
        </w:numPr>
        <w:spacing w:before="360" w:after="120"/>
        <w:contextualSpacing w:val="0"/>
        <w:outlineLvl w:val="1"/>
        <w:rPr>
          <w:rFonts w:ascii="Tahoma" w:eastAsiaTheme="majorEastAsia" w:hAnsi="Tahoma" w:cs="Tahoma"/>
          <w:b/>
          <w:bCs/>
          <w:vanish/>
          <w:color w:val="5F497A" w:themeColor="accent4" w:themeShade="BF"/>
          <w:sz w:val="28"/>
          <w:lang w:eastAsia="lv-LV"/>
        </w:rPr>
      </w:pPr>
      <w:bookmarkStart w:id="317" w:name="_Toc43303767"/>
      <w:bookmarkStart w:id="318" w:name="_Toc43304517"/>
      <w:bookmarkStart w:id="319" w:name="_Toc43390729"/>
      <w:bookmarkStart w:id="320" w:name="_Toc43390786"/>
      <w:bookmarkStart w:id="321" w:name="_Toc43478340"/>
      <w:bookmarkStart w:id="322" w:name="_Toc43479862"/>
      <w:bookmarkStart w:id="323" w:name="_Toc44071068"/>
      <w:bookmarkStart w:id="324" w:name="_Toc44071399"/>
      <w:bookmarkStart w:id="325" w:name="_Toc42466059"/>
      <w:bookmarkEnd w:id="317"/>
      <w:bookmarkEnd w:id="318"/>
      <w:bookmarkEnd w:id="319"/>
      <w:bookmarkEnd w:id="320"/>
      <w:bookmarkEnd w:id="321"/>
      <w:bookmarkEnd w:id="322"/>
      <w:bookmarkEnd w:id="323"/>
      <w:bookmarkEnd w:id="324"/>
    </w:p>
    <w:p w14:paraId="742F9533" w14:textId="6F9B11CA" w:rsidR="008329E5" w:rsidRPr="007D4297" w:rsidRDefault="008329E5" w:rsidP="00B71603">
      <w:pPr>
        <w:pStyle w:val="Heading2"/>
      </w:pPr>
      <w:bookmarkStart w:id="326" w:name="_Toc44071400"/>
      <w:r w:rsidRPr="007D4297">
        <w:t>Sabiedriskā kārtība un drošība</w:t>
      </w:r>
      <w:bookmarkEnd w:id="325"/>
      <w:bookmarkEnd w:id="326"/>
    </w:p>
    <w:p w14:paraId="607BA8CE" w14:textId="504C0268" w:rsidR="008329E5" w:rsidRPr="007D4297" w:rsidRDefault="008329E5" w:rsidP="007D4297">
      <w:pPr>
        <w:spacing w:before="120" w:after="120"/>
        <w:ind w:left="0" w:firstLine="720"/>
        <w:rPr>
          <w:rFonts w:ascii="Tahoma" w:hAnsi="Tahoma"/>
          <w:color w:val="000000" w:themeColor="text1"/>
          <w:sz w:val="20"/>
        </w:rPr>
      </w:pPr>
      <w:r w:rsidRPr="007D4297">
        <w:rPr>
          <w:rFonts w:ascii="Tahoma" w:hAnsi="Tahoma"/>
          <w:color w:val="000000" w:themeColor="text1"/>
          <w:sz w:val="20"/>
        </w:rPr>
        <w:t xml:space="preserve">Pētījuma ietvaros nav novēroti būtiski trūkumi Latvijas VP un PP darbā, kā arī </w:t>
      </w:r>
      <w:r w:rsidRPr="008329E5">
        <w:rPr>
          <w:rFonts w:ascii="Tahoma" w:hAnsi="Tahoma" w:cs="Tahoma"/>
          <w:color w:val="000000" w:themeColor="text1"/>
          <w:sz w:val="20"/>
          <w:szCs w:val="20"/>
        </w:rPr>
        <w:t xml:space="preserve">šo institūciju </w:t>
      </w:r>
      <w:r w:rsidRPr="007D4297">
        <w:rPr>
          <w:rFonts w:ascii="Tahoma" w:hAnsi="Tahoma"/>
          <w:color w:val="000000" w:themeColor="text1"/>
          <w:sz w:val="20"/>
        </w:rPr>
        <w:t xml:space="preserve">savstarpējā sadarbībā un </w:t>
      </w:r>
      <w:r w:rsidRPr="008329E5">
        <w:rPr>
          <w:rFonts w:ascii="Tahoma" w:hAnsi="Tahoma" w:cs="Tahoma"/>
          <w:color w:val="000000" w:themeColor="text1"/>
          <w:sz w:val="20"/>
          <w:szCs w:val="20"/>
        </w:rPr>
        <w:t>Latvijas</w:t>
      </w:r>
      <w:r w:rsidRPr="007D4297">
        <w:rPr>
          <w:rFonts w:ascii="Tahoma" w:hAnsi="Tahoma"/>
          <w:color w:val="000000" w:themeColor="text1"/>
          <w:sz w:val="20"/>
        </w:rPr>
        <w:t xml:space="preserve"> VP sadarbībā ar citām DPS institūcijām</w:t>
      </w:r>
      <w:r w:rsidRPr="008329E5">
        <w:rPr>
          <w:rFonts w:ascii="Tahoma" w:hAnsi="Tahoma" w:cs="Tahoma"/>
          <w:color w:val="000000" w:themeColor="text1"/>
          <w:sz w:val="20"/>
          <w:szCs w:val="20"/>
        </w:rPr>
        <w:t>. Tomēr</w:t>
      </w:r>
      <w:r w:rsidRPr="007D4297">
        <w:rPr>
          <w:rFonts w:ascii="Tahoma" w:hAnsi="Tahoma"/>
          <w:color w:val="000000" w:themeColor="text1"/>
          <w:sz w:val="20"/>
        </w:rPr>
        <w:t xml:space="preserve"> sadarbība ir uzlabojama</w:t>
      </w:r>
      <w:r w:rsidRPr="008329E5">
        <w:rPr>
          <w:rFonts w:ascii="Tahoma" w:hAnsi="Tahoma" w:cs="Tahoma"/>
          <w:color w:val="000000" w:themeColor="text1"/>
          <w:sz w:val="20"/>
          <w:szCs w:val="20"/>
        </w:rPr>
        <w:t xml:space="preserve"> – piemēram,</w:t>
      </w:r>
      <w:r w:rsidRPr="007D4297">
        <w:rPr>
          <w:rFonts w:ascii="Tahoma" w:hAnsi="Tahoma"/>
          <w:color w:val="000000" w:themeColor="text1"/>
          <w:sz w:val="20"/>
        </w:rPr>
        <w:t xml:space="preserve"> PP sadarbība ar citām DPS ir stipri ierobežota. Arī Lietuvā sabiedriskās drošības kārtības jomā nepieciešams attīstīt sadarbību gan valsts līmenī, gan uzlabot sadarbību ar Latviju. </w:t>
      </w:r>
    </w:p>
    <w:p w14:paraId="0307DA9B" w14:textId="56455179" w:rsidR="008329E5" w:rsidRPr="007D4297" w:rsidRDefault="008329E5" w:rsidP="007D4297">
      <w:pPr>
        <w:spacing w:before="120" w:after="120"/>
        <w:ind w:left="0" w:firstLine="720"/>
        <w:rPr>
          <w:rFonts w:ascii="Tahoma" w:hAnsi="Tahoma"/>
          <w:color w:val="000000" w:themeColor="text1"/>
          <w:sz w:val="20"/>
        </w:rPr>
      </w:pPr>
      <w:r w:rsidRPr="007D4297">
        <w:rPr>
          <w:rFonts w:ascii="Tahoma" w:hAnsi="Tahoma"/>
          <w:color w:val="000000" w:themeColor="text1"/>
          <w:sz w:val="20"/>
        </w:rPr>
        <w:t xml:space="preserve">Kopumā sabiedriskās kārtības un drošības jomā Latvijas un Lietuvas pierobežā rekomendējams </w:t>
      </w:r>
      <w:r w:rsidRPr="008329E5">
        <w:rPr>
          <w:rFonts w:ascii="Tahoma" w:hAnsi="Tahoma" w:cs="Tahoma"/>
          <w:color w:val="000000" w:themeColor="text1"/>
          <w:sz w:val="20"/>
          <w:szCs w:val="20"/>
        </w:rPr>
        <w:t>pilnveidot darbības jomas</w:t>
      </w:r>
      <w:r w:rsidRPr="007D4297">
        <w:rPr>
          <w:rFonts w:ascii="Tahoma" w:hAnsi="Tahoma"/>
          <w:color w:val="000000" w:themeColor="text1"/>
          <w:sz w:val="20"/>
        </w:rPr>
        <w:t xml:space="preserve">, kas </w:t>
      </w:r>
      <w:r w:rsidRPr="008329E5">
        <w:rPr>
          <w:rFonts w:ascii="Tahoma" w:hAnsi="Tahoma" w:cs="Tahoma"/>
          <w:color w:val="000000" w:themeColor="text1"/>
          <w:sz w:val="20"/>
          <w:szCs w:val="20"/>
        </w:rPr>
        <w:t>raksturotas</w:t>
      </w:r>
      <w:r w:rsidRPr="007D4297">
        <w:rPr>
          <w:rFonts w:ascii="Tahoma" w:hAnsi="Tahoma"/>
          <w:color w:val="000000" w:themeColor="text1"/>
          <w:sz w:val="20"/>
        </w:rPr>
        <w:t xml:space="preserve"> turpinājumā.</w:t>
      </w:r>
    </w:p>
    <w:p w14:paraId="5F5A11C5"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Rekomendējams pilnveidot Latvijas un Lietuvas </w:t>
      </w:r>
      <w:proofErr w:type="gramStart"/>
      <w:r w:rsidRPr="007D4297">
        <w:rPr>
          <w:rFonts w:ascii="Tahoma" w:hAnsi="Tahoma"/>
          <w:sz w:val="20"/>
        </w:rPr>
        <w:t>valsts policiju</w:t>
      </w:r>
      <w:proofErr w:type="gramEnd"/>
      <w:r w:rsidRPr="007D4297">
        <w:rPr>
          <w:rFonts w:ascii="Tahoma" w:hAnsi="Tahoma"/>
          <w:sz w:val="20"/>
        </w:rPr>
        <w:t xml:space="preserve"> sadarbību: </w:t>
      </w:r>
    </w:p>
    <w:p w14:paraId="1D68ABE1"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jāstiprina abu valstu policistu valodu prasmes (RP 1.1.1.)</w:t>
      </w:r>
    </w:p>
    <w:p w14:paraId="5396A423"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 xml:space="preserve">jānodrošina </w:t>
      </w:r>
      <w:proofErr w:type="gramStart"/>
      <w:r w:rsidRPr="007D4297">
        <w:rPr>
          <w:rFonts w:ascii="Tahoma" w:hAnsi="Tahoma"/>
          <w:sz w:val="20"/>
        </w:rPr>
        <w:t>abu valstu policiju</w:t>
      </w:r>
      <w:proofErr w:type="gramEnd"/>
      <w:r w:rsidRPr="007D4297">
        <w:rPr>
          <w:rFonts w:ascii="Tahoma" w:hAnsi="Tahoma"/>
          <w:sz w:val="20"/>
        </w:rPr>
        <w:t xml:space="preserve"> sakaru savienojamība (RP 1.1.2.)</w:t>
      </w:r>
    </w:p>
    <w:p w14:paraId="5523C4E8"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jānodrošina iespēja abu valstu VP redzēt otras valsts aktīvās patruļas tiešsaistes kartē (RP 1.1.3.)</w:t>
      </w:r>
    </w:p>
    <w:p w14:paraId="5845CB3A" w14:textId="612CA5CF"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 xml:space="preserve">jānosaka konkrētas LV VP un </w:t>
      </w:r>
      <w:r w:rsidR="00972762">
        <w:rPr>
          <w:rFonts w:ascii="Tahoma" w:hAnsi="Tahoma"/>
          <w:sz w:val="20"/>
        </w:rPr>
        <w:t>PK</w:t>
      </w:r>
      <w:r w:rsidRPr="007D4297">
        <w:rPr>
          <w:rFonts w:ascii="Tahoma" w:hAnsi="Tahoma"/>
          <w:sz w:val="20"/>
        </w:rPr>
        <w:t xml:space="preserve"> kontaktpersonas pārrobežas sadarbības koordinēšanai (RP 1.1.4.)</w:t>
      </w:r>
    </w:p>
    <w:p w14:paraId="08924CD6"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Rekomendējams veikt preventīvo darbu administratīvo pārkāpumu novēršanai, nodrošināt visiem pierobežas iedzīvotājiem informāciju par sabiedriskās kārtības noteikumiem Latvijā un Lietuvā, lai samazinātu administratīvo pārkāpumu skaitu kaimiņvalsts teritorijās:</w:t>
      </w:r>
    </w:p>
    <w:p w14:paraId="6F9A5C45"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jāveic esošās situācijas izpēte, tostarp – gadījumu analīze, lai izprastu, kādi ir biežāk izdarītie pārkāpumi (RP 1.4.1.)</w:t>
      </w:r>
    </w:p>
    <w:p w14:paraId="0FD2BB8E"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jāsagatavo informatīvie materiāli (RP 1.4.2.)</w:t>
      </w:r>
    </w:p>
    <w:p w14:paraId="2271ED10"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jāinformē sabiedrība (1.4.3.)</w:t>
      </w:r>
    </w:p>
    <w:p w14:paraId="07A03451" w14:textId="6860BAD6"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Rekomendējams attīstīt Latvijas </w:t>
      </w:r>
      <w:r w:rsidRPr="008329E5">
        <w:rPr>
          <w:rFonts w:ascii="Tahoma" w:hAnsi="Tahoma" w:cs="Tahoma"/>
          <w:sz w:val="20"/>
          <w:szCs w:val="24"/>
          <w:lang w:eastAsia="en-US"/>
        </w:rPr>
        <w:t xml:space="preserve">PP un SKN speciālistu </w:t>
      </w:r>
      <w:r w:rsidRPr="007D4297">
        <w:rPr>
          <w:rFonts w:ascii="Tahoma" w:hAnsi="Tahoma"/>
          <w:sz w:val="20"/>
        </w:rPr>
        <w:t xml:space="preserve">un Lietuvas </w:t>
      </w:r>
      <w:r w:rsidRPr="008329E5">
        <w:rPr>
          <w:rFonts w:ascii="Tahoma" w:hAnsi="Tahoma" w:cs="Tahoma"/>
          <w:sz w:val="20"/>
          <w:szCs w:val="24"/>
          <w:lang w:eastAsia="en-US"/>
        </w:rPr>
        <w:t xml:space="preserve">SKN </w:t>
      </w:r>
      <w:r w:rsidRPr="007D4297">
        <w:rPr>
          <w:rFonts w:ascii="Tahoma" w:hAnsi="Tahoma"/>
          <w:sz w:val="20"/>
        </w:rPr>
        <w:t>speciālistu sadarbību (RP 1.5.1.)</w:t>
      </w:r>
    </w:p>
    <w:p w14:paraId="2803AF11" w14:textId="5D7E11AF"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Rekomendējams uzlabot Latvijas PP un VP sadarbību, </w:t>
      </w:r>
      <w:r w:rsidRPr="008329E5">
        <w:rPr>
          <w:rFonts w:ascii="Tahoma" w:hAnsi="Tahoma" w:cs="Tahoma"/>
          <w:sz w:val="20"/>
          <w:szCs w:val="24"/>
          <w:lang w:eastAsia="en-US"/>
        </w:rPr>
        <w:t xml:space="preserve">attīstot </w:t>
      </w:r>
      <w:r w:rsidRPr="007D4297">
        <w:rPr>
          <w:rFonts w:ascii="Tahoma" w:hAnsi="Tahoma"/>
          <w:sz w:val="20"/>
        </w:rPr>
        <w:t xml:space="preserve">to </w:t>
      </w:r>
      <w:r w:rsidRPr="008329E5">
        <w:rPr>
          <w:rFonts w:ascii="Tahoma" w:hAnsi="Tahoma" w:cs="Tahoma"/>
          <w:sz w:val="20"/>
          <w:szCs w:val="24"/>
          <w:lang w:eastAsia="en-US"/>
        </w:rPr>
        <w:t xml:space="preserve">pēc līdzīgiem principiem visās </w:t>
      </w:r>
      <w:r w:rsidR="004E0433">
        <w:rPr>
          <w:rFonts w:ascii="Tahoma" w:hAnsi="Tahoma" w:cs="Tahoma"/>
          <w:sz w:val="20"/>
          <w:szCs w:val="24"/>
          <w:lang w:eastAsia="en-US"/>
        </w:rPr>
        <w:t>Pierobežas pašvaldīb</w:t>
      </w:r>
      <w:r w:rsidRPr="008329E5">
        <w:rPr>
          <w:rFonts w:ascii="Tahoma" w:hAnsi="Tahoma" w:cs="Tahoma"/>
          <w:sz w:val="20"/>
          <w:szCs w:val="24"/>
          <w:lang w:eastAsia="en-US"/>
        </w:rPr>
        <w:t>ās</w:t>
      </w:r>
      <w:r w:rsidRPr="007D4297">
        <w:rPr>
          <w:rFonts w:ascii="Tahoma" w:hAnsi="Tahoma"/>
          <w:sz w:val="20"/>
        </w:rPr>
        <w:t xml:space="preserve">, kā arī stiprināt </w:t>
      </w:r>
      <w:r w:rsidRPr="008329E5">
        <w:rPr>
          <w:rFonts w:ascii="Tahoma" w:hAnsi="Tahoma" w:cs="Tahoma"/>
          <w:sz w:val="20"/>
          <w:szCs w:val="24"/>
          <w:lang w:eastAsia="en-US"/>
        </w:rPr>
        <w:t>sadarbību</w:t>
      </w:r>
      <w:r w:rsidRPr="007D4297">
        <w:rPr>
          <w:rFonts w:ascii="Tahoma" w:hAnsi="Tahoma"/>
          <w:sz w:val="20"/>
        </w:rPr>
        <w:t xml:space="preserve"> starp Lietuvas PK un sabiedriskās kārtības speciālistiem (RP 1.8.1.)</w:t>
      </w:r>
    </w:p>
    <w:p w14:paraId="305FD606" w14:textId="717D5396"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Rekomendējams uzlabot drošību </w:t>
      </w:r>
      <w:r w:rsidR="004E0433">
        <w:rPr>
          <w:rFonts w:ascii="Tahoma" w:hAnsi="Tahoma"/>
          <w:sz w:val="20"/>
        </w:rPr>
        <w:t>Pierobežas pašvaldīb</w:t>
      </w:r>
      <w:r w:rsidRPr="007D4297">
        <w:rPr>
          <w:rFonts w:ascii="Tahoma" w:hAnsi="Tahoma"/>
          <w:sz w:val="20"/>
        </w:rPr>
        <w:t>ās kopumā:</w:t>
      </w:r>
    </w:p>
    <w:p w14:paraId="67A27C85"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veikt preventīvus pasākumus noziedzības mazināšanai (RP 1.9.1.)</w:t>
      </w:r>
    </w:p>
    <w:p w14:paraId="5F8FDA13"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veikt preventīvos pasākumus, lai samazinātu ceļu satiksmes negadījumu skaitu (īpaši ar autoceļu “</w:t>
      </w:r>
      <w:proofErr w:type="spellStart"/>
      <w:r w:rsidRPr="007D4297">
        <w:rPr>
          <w:rFonts w:ascii="Tahoma" w:hAnsi="Tahoma"/>
          <w:sz w:val="20"/>
        </w:rPr>
        <w:t>Via</w:t>
      </w:r>
      <w:proofErr w:type="spellEnd"/>
      <w:r w:rsidRPr="007D4297">
        <w:rPr>
          <w:rFonts w:ascii="Tahoma" w:hAnsi="Tahoma"/>
          <w:sz w:val="20"/>
        </w:rPr>
        <w:t xml:space="preserve"> Baltica” saistītos) (RP 1.9.3.)</w:t>
      </w:r>
    </w:p>
    <w:p w14:paraId="2CADE9FD"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samazināt nelegālās migrācijas riskus (RP 1.9.6.)</w:t>
      </w:r>
    </w:p>
    <w:p w14:paraId="26F655A5"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samazināt kontrabandas apriti (RP 1.9.7.)</w:t>
      </w:r>
    </w:p>
    <w:p w14:paraId="53406066" w14:textId="495B40D8"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 xml:space="preserve">uzlabot sabiedrisko kārtību (RP 1.9.8.); Latvijas </w:t>
      </w:r>
      <w:r w:rsidR="004E0433">
        <w:rPr>
          <w:rFonts w:ascii="Tahoma" w:hAnsi="Tahoma"/>
          <w:sz w:val="20"/>
        </w:rPr>
        <w:t>Pierobežas pašvaldīb</w:t>
      </w:r>
      <w:r w:rsidRPr="007D4297">
        <w:rPr>
          <w:rFonts w:ascii="Tahoma" w:hAnsi="Tahoma"/>
          <w:sz w:val="20"/>
        </w:rPr>
        <w:t xml:space="preserve">ās īpaši </w:t>
      </w:r>
      <w:r w:rsidRPr="008329E5">
        <w:rPr>
          <w:rFonts w:ascii="Tahoma" w:hAnsi="Tahoma" w:cs="Tahoma"/>
          <w:sz w:val="20"/>
          <w:szCs w:val="24"/>
          <w:lang w:eastAsia="en-US"/>
        </w:rPr>
        <w:t xml:space="preserve">nepieciešams uzlabot </w:t>
      </w:r>
      <w:r w:rsidRPr="007D4297">
        <w:rPr>
          <w:rFonts w:ascii="Tahoma" w:hAnsi="Tahoma"/>
          <w:sz w:val="20"/>
        </w:rPr>
        <w:t xml:space="preserve">sabiedriskās kārtības un drošības </w:t>
      </w:r>
      <w:r w:rsidRPr="008329E5">
        <w:rPr>
          <w:rFonts w:ascii="Tahoma" w:hAnsi="Tahoma" w:cs="Tahoma"/>
          <w:sz w:val="20"/>
          <w:szCs w:val="24"/>
          <w:lang w:eastAsia="en-US"/>
        </w:rPr>
        <w:t>situāciju</w:t>
      </w:r>
      <w:r w:rsidRPr="007D4297">
        <w:rPr>
          <w:rFonts w:ascii="Tahoma" w:hAnsi="Tahoma"/>
          <w:sz w:val="20"/>
        </w:rPr>
        <w:t xml:space="preserve"> Bauskas novadā, pastiprinot preventīvo darbu noziedzīgu nodarījumu mazināšanā un kūlas ugunsgrēku novēršanā</w:t>
      </w:r>
      <w:r w:rsidRPr="008329E5">
        <w:rPr>
          <w:rFonts w:ascii="Tahoma" w:hAnsi="Tahoma" w:cs="Tahoma"/>
          <w:sz w:val="20"/>
          <w:szCs w:val="24"/>
          <w:lang w:eastAsia="en-US"/>
        </w:rPr>
        <w:t>.</w:t>
      </w:r>
      <w:r w:rsidRPr="007D4297">
        <w:rPr>
          <w:rFonts w:ascii="Tahoma" w:hAnsi="Tahoma"/>
          <w:sz w:val="20"/>
        </w:rPr>
        <w:t xml:space="preserve"> Policistiem un sabiedriskās kārtības speciālistiem jāstiprina preventīvais darbs kūlas ugunsgrēku novēršanā kopumā, vairāk uzmanības pievēršot savlaicīgai īpašumu apsekošanai un īpašnieku brīdināšanai par īpašuma nepietiekamas apsaimniekošanas prasību neievērošanu, kā arī </w:t>
      </w:r>
      <w:proofErr w:type="gramStart"/>
      <w:r w:rsidRPr="007D4297">
        <w:rPr>
          <w:rFonts w:ascii="Tahoma" w:hAnsi="Tahoma"/>
          <w:sz w:val="20"/>
        </w:rPr>
        <w:t>kopumā pastiprināti</w:t>
      </w:r>
      <w:proofErr w:type="gramEnd"/>
      <w:r w:rsidRPr="007D4297">
        <w:rPr>
          <w:rFonts w:ascii="Tahoma" w:hAnsi="Tahoma"/>
          <w:sz w:val="20"/>
        </w:rPr>
        <w:t xml:space="preserve"> izglītojot sabiedrību par kūlas ugunsgrēku novēršanas iespējām un riskiem, kas saistīti ar ugunsdrošību; tostarp ieteicams sadarboties ar kaimiņvalstu DPS un pašvaldībām, daloties pieredzē un informācijā par jomas riskiem.</w:t>
      </w:r>
    </w:p>
    <w:p w14:paraId="67BF1181"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Rekomendējams nodrošināt </w:t>
      </w:r>
      <w:proofErr w:type="gramStart"/>
      <w:r w:rsidRPr="007D4297">
        <w:rPr>
          <w:rFonts w:ascii="Tahoma" w:hAnsi="Tahoma"/>
          <w:sz w:val="20"/>
        </w:rPr>
        <w:t>drošību raksturojošas informāciju Rajonu un novadu līmenī</w:t>
      </w:r>
      <w:proofErr w:type="gramEnd"/>
      <w:r w:rsidRPr="007D4297">
        <w:rPr>
          <w:rFonts w:ascii="Tahoma" w:hAnsi="Tahoma"/>
          <w:sz w:val="20"/>
        </w:rPr>
        <w:t>:</w:t>
      </w:r>
    </w:p>
    <w:p w14:paraId="280F63A6" w14:textId="052716F1"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lastRenderedPageBreak/>
        <w:t xml:space="preserve">nosakot vienotus </w:t>
      </w:r>
      <w:r w:rsidRPr="008329E5">
        <w:rPr>
          <w:rFonts w:ascii="Tahoma" w:hAnsi="Tahoma" w:cs="Tahoma"/>
          <w:sz w:val="20"/>
          <w:szCs w:val="24"/>
          <w:lang w:eastAsia="en-US"/>
        </w:rPr>
        <w:t>kritērijus</w:t>
      </w:r>
      <w:r w:rsidRPr="007D4297">
        <w:rPr>
          <w:rFonts w:ascii="Tahoma" w:hAnsi="Tahoma"/>
          <w:sz w:val="20"/>
        </w:rPr>
        <w:t xml:space="preserve"> situācijas atspoguļojumam un atspoguļošanas veidiem pašvaldībās (RP 2.1.1.)</w:t>
      </w:r>
    </w:p>
    <w:p w14:paraId="716E8C5A"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 xml:space="preserve">padarīt pieejamus LV VP uzkrātos datus novadu griezumā situācijas analīzei un finansējuma pamatojumu izstrādei (RP 2.1.2.) </w:t>
      </w:r>
    </w:p>
    <w:p w14:paraId="390B499D" w14:textId="0B9B92C5"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izveidot vienotu tiešsaistes notikumu karti, lai redzētu biežākos pārkāpumus pa notikumu vietām (RP 2.1.3.)</w:t>
      </w:r>
    </w:p>
    <w:p w14:paraId="0113DBB0" w14:textId="32D8CADF"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Rekomendējams izveidot </w:t>
      </w:r>
      <w:r w:rsidR="00DD495D" w:rsidRPr="007D4297">
        <w:rPr>
          <w:rFonts w:ascii="Tahoma" w:hAnsi="Tahoma"/>
          <w:sz w:val="20"/>
        </w:rPr>
        <w:t>kontakttīklu</w:t>
      </w:r>
      <w:r w:rsidRPr="007D4297">
        <w:rPr>
          <w:rFonts w:ascii="Tahoma" w:hAnsi="Tahoma"/>
          <w:sz w:val="20"/>
        </w:rPr>
        <w:t xml:space="preserve"> un tā ietvaros – </w:t>
      </w:r>
      <w:proofErr w:type="gramStart"/>
      <w:r w:rsidRPr="007D4297">
        <w:rPr>
          <w:rFonts w:ascii="Tahoma" w:hAnsi="Tahoma"/>
          <w:sz w:val="20"/>
        </w:rPr>
        <w:t xml:space="preserve">kontaktu datu bāzi ar Latvijas un Lietuvas DPS un </w:t>
      </w:r>
      <w:r w:rsidR="004E0433">
        <w:rPr>
          <w:rFonts w:ascii="Tahoma" w:hAnsi="Tahoma"/>
          <w:sz w:val="20"/>
        </w:rPr>
        <w:t>Pierobežas pašvaldīb</w:t>
      </w:r>
      <w:r w:rsidRPr="007D4297">
        <w:rPr>
          <w:rFonts w:ascii="Tahoma" w:hAnsi="Tahoma"/>
          <w:sz w:val="20"/>
        </w:rPr>
        <w:t>u pārstāvjiem, kompetentiem speciālistiem (raksturots RP 5. daļa</w:t>
      </w:r>
      <w:proofErr w:type="gramEnd"/>
      <w:r w:rsidRPr="007D4297">
        <w:rPr>
          <w:rFonts w:ascii="Tahoma" w:hAnsi="Tahoma"/>
          <w:sz w:val="20"/>
        </w:rPr>
        <w:t>).</w:t>
      </w:r>
    </w:p>
    <w:p w14:paraId="71DFA5A2"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Rekomendējams attīstīt otras valsts DPS informēšanu:</w:t>
      </w:r>
    </w:p>
    <w:p w14:paraId="2BE2289F"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precizēt gadījumus, kuros Latvijas PP sazinās ar Lietuvas VP vai SKN un kuros Lietuvas SKN vai VP sazinās ar Latvijas PP (RP 2.5.1.)</w:t>
      </w:r>
    </w:p>
    <w:p w14:paraId="1E3D2904"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precizēt gadījumus un veidus, kādos saziņa par drošības jomu abu valstu starpā notiek ar VP starpniecību (RP 2.5.1.)</w:t>
      </w:r>
    </w:p>
    <w:p w14:paraId="2B5B3C58"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Lai virzītos uz vienotām kopējām Latvijas un Lietuvas DPS reaģēšanas </w:t>
      </w:r>
      <w:proofErr w:type="spellStart"/>
      <w:r w:rsidRPr="007D4297">
        <w:rPr>
          <w:rFonts w:ascii="Tahoma" w:hAnsi="Tahoma"/>
          <w:sz w:val="20"/>
        </w:rPr>
        <w:t>kārtībām</w:t>
      </w:r>
      <w:proofErr w:type="spellEnd"/>
      <w:r w:rsidRPr="007D4297">
        <w:rPr>
          <w:rFonts w:ascii="Tahoma" w:hAnsi="Tahoma"/>
          <w:sz w:val="20"/>
        </w:rPr>
        <w:t xml:space="preserve"> nepieciešamības gadījumos, vispirms rekomendējams uzlabot DPS reaģēšanas iespējas:</w:t>
      </w:r>
    </w:p>
    <w:p w14:paraId="6626D728"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 xml:space="preserve">jālīdzsvaro </w:t>
      </w:r>
      <w:proofErr w:type="gramStart"/>
      <w:r w:rsidRPr="007D4297">
        <w:rPr>
          <w:rFonts w:ascii="Tahoma" w:hAnsi="Tahoma"/>
          <w:sz w:val="20"/>
        </w:rPr>
        <w:t>policiju</w:t>
      </w:r>
      <w:proofErr w:type="gramEnd"/>
      <w:r w:rsidRPr="007D4297">
        <w:rPr>
          <w:rFonts w:ascii="Tahoma" w:hAnsi="Tahoma"/>
          <w:sz w:val="20"/>
        </w:rPr>
        <w:t xml:space="preserve"> darbinieku skaits un izvietojums pašvaldībās (RP 3.1.1.)</w:t>
      </w:r>
    </w:p>
    <w:p w14:paraId="1BA3C6EF" w14:textId="77777777" w:rsid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jāpiesaista atbilstoši PP darbinieki (3.1.2.)</w:t>
      </w:r>
    </w:p>
    <w:p w14:paraId="7FBA6F23" w14:textId="6D597328" w:rsidR="007D4297" w:rsidRPr="007D4297" w:rsidRDefault="008329E5" w:rsidP="00342957">
      <w:pPr>
        <w:numPr>
          <w:ilvl w:val="1"/>
          <w:numId w:val="12"/>
        </w:numPr>
        <w:spacing w:line="259" w:lineRule="auto"/>
        <w:contextualSpacing/>
        <w:rPr>
          <w:rFonts w:ascii="Tahoma" w:hAnsi="Tahoma"/>
          <w:sz w:val="20"/>
        </w:rPr>
      </w:pPr>
      <w:r w:rsidRPr="007D4297">
        <w:rPr>
          <w:rFonts w:ascii="Tahoma" w:hAnsi="Tahoma"/>
          <w:sz w:val="20"/>
        </w:rPr>
        <w:t>jānodrošina atbilstošs tehniskais nodrošinājums (</w:t>
      </w:r>
      <w:r w:rsidRPr="007D4297">
        <w:rPr>
          <w:rFonts w:ascii="Tahoma" w:hAnsi="Tahoma" w:cs="Tahoma"/>
          <w:sz w:val="20"/>
          <w:szCs w:val="24"/>
          <w:lang w:eastAsia="en-US"/>
        </w:rPr>
        <w:t>visiem</w:t>
      </w:r>
      <w:r w:rsidRPr="007D4297">
        <w:rPr>
          <w:rFonts w:ascii="Tahoma" w:hAnsi="Tahoma"/>
          <w:sz w:val="20"/>
        </w:rPr>
        <w:t xml:space="preserve"> DPS, tostarp PP) (RP 3.1.3.)</w:t>
      </w:r>
    </w:p>
    <w:p w14:paraId="54F3C45E" w14:textId="11C9A48D" w:rsidR="008329E5" w:rsidRPr="007D4297" w:rsidRDefault="008329E5" w:rsidP="007D4297">
      <w:pPr>
        <w:pStyle w:val="buleti"/>
      </w:pPr>
      <w:r w:rsidRPr="007D4297">
        <w:t>Rekomendējams uzlabot DPS reaģēšanu problemātiskās situācijās, vienojoties par abu valstu sadarbību nepieciešamības gadījumos, tostarp</w:t>
      </w:r>
      <w:r w:rsidRPr="008329E5">
        <w:t xml:space="preserve"> –</w:t>
      </w:r>
      <w:proofErr w:type="gramStart"/>
      <w:r w:rsidRPr="008329E5">
        <w:t xml:space="preserve"> izstrādājot vienotas reaģēšanas taktikas</w:t>
      </w:r>
      <w:r w:rsidRPr="007D4297">
        <w:t xml:space="preserve"> aizdomīgu personu un personu grupu </w:t>
      </w:r>
      <w:r w:rsidRPr="008329E5">
        <w:t>kontrolei</w:t>
      </w:r>
      <w:r w:rsidRPr="007D4297">
        <w:t xml:space="preserve">, pazudušu personu </w:t>
      </w:r>
      <w:r w:rsidRPr="008329E5">
        <w:t>meklēšanai, zagtu</w:t>
      </w:r>
      <w:r w:rsidRPr="007D4297">
        <w:t xml:space="preserve"> automašīnu </w:t>
      </w:r>
      <w:r w:rsidRPr="008329E5">
        <w:t xml:space="preserve">aizturēšanai, </w:t>
      </w:r>
      <w:r w:rsidRPr="007D4297">
        <w:t xml:space="preserve">lauksaimniecības tehnikas zādzību </w:t>
      </w:r>
      <w:r w:rsidRPr="008329E5">
        <w:t>gadījumiem</w:t>
      </w:r>
      <w:r w:rsidRPr="007D4297">
        <w:t xml:space="preserve">, mednieku </w:t>
      </w:r>
      <w:r w:rsidRPr="008329E5">
        <w:t>pārbaudēm</w:t>
      </w:r>
      <w:r w:rsidRPr="007D4297">
        <w:t xml:space="preserve">, autovadītāju </w:t>
      </w:r>
      <w:r w:rsidRPr="008329E5">
        <w:t>kontrolei</w:t>
      </w:r>
      <w:r w:rsidRPr="007D4297">
        <w:t xml:space="preserve">, kravu </w:t>
      </w:r>
      <w:r w:rsidRPr="008329E5">
        <w:t>pārbaudei</w:t>
      </w:r>
      <w:r w:rsidRPr="007D4297">
        <w:t xml:space="preserve">, vides piesārņojuma </w:t>
      </w:r>
      <w:r w:rsidRPr="008329E5">
        <w:t>apkarošanai</w:t>
      </w:r>
      <w:proofErr w:type="gramEnd"/>
      <w:r w:rsidRPr="007D4297">
        <w:t xml:space="preserve">, nelaimes gadījumu seku </w:t>
      </w:r>
      <w:r w:rsidRPr="008329E5">
        <w:t>novēršanai</w:t>
      </w:r>
      <w:r w:rsidRPr="007D4297">
        <w:t xml:space="preserve">, nelegālās zvejniecības </w:t>
      </w:r>
      <w:r w:rsidRPr="008329E5">
        <w:t>apkarošanai</w:t>
      </w:r>
      <w:r w:rsidRPr="007D4297">
        <w:t xml:space="preserve">, narkotiku tirdzniecības </w:t>
      </w:r>
      <w:r w:rsidRPr="008329E5">
        <w:t>apkarošanai</w:t>
      </w:r>
      <w:r w:rsidRPr="007D4297">
        <w:t xml:space="preserve"> un kontrabandas </w:t>
      </w:r>
      <w:r w:rsidRPr="008329E5">
        <w:t>apkarošanai</w:t>
      </w:r>
      <w:r w:rsidRPr="007D4297">
        <w:t>. (RP 3.daļa).</w:t>
      </w:r>
    </w:p>
    <w:p w14:paraId="26C12A35" w14:textId="77777777" w:rsidR="008329E5" w:rsidRPr="007D4297" w:rsidRDefault="008329E5" w:rsidP="00B71603">
      <w:pPr>
        <w:pStyle w:val="Heading2"/>
      </w:pPr>
      <w:bookmarkStart w:id="327" w:name="_Toc42466060"/>
      <w:bookmarkStart w:id="328" w:name="_Toc44071401"/>
      <w:r w:rsidRPr="007D4297">
        <w:t>Ugunsdzēsība un glābšana</w:t>
      </w:r>
      <w:bookmarkEnd w:id="327"/>
      <w:bookmarkEnd w:id="328"/>
    </w:p>
    <w:p w14:paraId="5B7D07D9" w14:textId="531E8C4B" w:rsidR="008329E5" w:rsidRPr="007D4297" w:rsidRDefault="008329E5" w:rsidP="007D4297">
      <w:pPr>
        <w:spacing w:after="120"/>
        <w:ind w:left="0" w:firstLine="680"/>
        <w:rPr>
          <w:rFonts w:ascii="Tahoma" w:hAnsi="Tahoma"/>
          <w:color w:val="000000" w:themeColor="text1"/>
          <w:sz w:val="20"/>
        </w:rPr>
      </w:pPr>
      <w:r w:rsidRPr="007D4297">
        <w:rPr>
          <w:rFonts w:ascii="Tahoma" w:hAnsi="Tahoma"/>
          <w:color w:val="000000" w:themeColor="text1"/>
          <w:sz w:val="20"/>
        </w:rPr>
        <w:t xml:space="preserve">Ugunsgrēku skaits un to izraisītās sekas </w:t>
      </w:r>
      <w:r w:rsidR="004E0433">
        <w:rPr>
          <w:rFonts w:ascii="Tahoma" w:hAnsi="Tahoma"/>
          <w:color w:val="000000" w:themeColor="text1"/>
          <w:sz w:val="20"/>
        </w:rPr>
        <w:t>Pierobežas pašvaldīb</w:t>
      </w:r>
      <w:r w:rsidRPr="007D4297">
        <w:rPr>
          <w:rFonts w:ascii="Tahoma" w:hAnsi="Tahoma"/>
          <w:color w:val="000000" w:themeColor="text1"/>
          <w:sz w:val="20"/>
        </w:rPr>
        <w:t>ās ir jāsamazina. Lai to izdarītu, rekomendējams galvenokārt preventīvais darbs, ugunsdzēsības jomu sakārtošana Latvijā un Lietuvā kopumā, kā arī sadarbības attīstīšana starp abu valstu UD ne tikai ugunsgrēku dzēšanā, bet arī informācijas un pieredzes apmaiņā. Turpinājumā sniegtas konkrētas rekomendācijas.</w:t>
      </w:r>
    </w:p>
    <w:p w14:paraId="66A2EC71"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Rekomendējams pilnveidot Latvijas VUGD un citu ugunsdzēsības dienestu sadarbību (RP 1.8.2.), tostarp:</w:t>
      </w:r>
    </w:p>
    <w:p w14:paraId="13559860" w14:textId="3183D6C0"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 xml:space="preserve">izveidot vienotu un ērti pieejamu informāciju par pašvaldību ugunsdzēsēju vienību un </w:t>
      </w:r>
      <w:r w:rsidR="005A4BF2">
        <w:rPr>
          <w:rFonts w:ascii="Tahoma" w:hAnsi="Tahoma"/>
          <w:sz w:val="20"/>
        </w:rPr>
        <w:t>BUO</w:t>
      </w:r>
      <w:r w:rsidRPr="007D4297">
        <w:rPr>
          <w:rFonts w:ascii="Tahoma" w:hAnsi="Tahoma"/>
          <w:sz w:val="20"/>
        </w:rPr>
        <w:t xml:space="preserve"> izvietojumu, to tehniskajām spējām un kontaktiem (RP 2.2.1).</w:t>
      </w:r>
    </w:p>
    <w:p w14:paraId="55C34EE0"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 xml:space="preserve">precizēt Latvijas ugunsdzēsības dienestu datus. Veicama visu UD aprīkojuma, cilvēkresursu un reaģēšanas rādiusu precīza revīzija un uzskaite. Skaidrība par dažādu UD tehniskajām un cilvēkresursu iespējām ļautu attīstīt visu UD efektīvu sadarbību Latvijā. Bez šādas informācijas skaidrības nav iespējams arī pilnvērtīgi attīstīt Latvijas PUD un BUO sadarbību ar Lietuvas DPS. Pierobežas PUD un BUO tehnisko un cilvēkresursu iespēju revīzija veicama </w:t>
      </w:r>
      <w:proofErr w:type="spellStart"/>
      <w:r w:rsidRPr="007D4297">
        <w:rPr>
          <w:rFonts w:ascii="Tahoma" w:hAnsi="Tahoma"/>
          <w:sz w:val="20"/>
        </w:rPr>
        <w:t>pirmām</w:t>
      </w:r>
      <w:proofErr w:type="spellEnd"/>
      <w:r w:rsidRPr="007D4297">
        <w:rPr>
          <w:rFonts w:ascii="Tahoma" w:hAnsi="Tahoma"/>
          <w:sz w:val="20"/>
        </w:rPr>
        <w:t xml:space="preserve"> kārtām, jo pierobežas teritorijās ir potenciāls uzlabot kopējo Latvijas un Lietuvas UD reaģēšanas efektivitāti (</w:t>
      </w:r>
      <w:proofErr w:type="gramStart"/>
      <w:r w:rsidRPr="007D4297">
        <w:rPr>
          <w:rFonts w:ascii="Tahoma" w:hAnsi="Tahoma"/>
          <w:sz w:val="20"/>
        </w:rPr>
        <w:t>t.i.</w:t>
      </w:r>
      <w:proofErr w:type="gramEnd"/>
      <w:r w:rsidRPr="007D4297">
        <w:rPr>
          <w:rFonts w:ascii="Tahoma" w:hAnsi="Tahoma"/>
          <w:sz w:val="20"/>
        </w:rPr>
        <w:t xml:space="preserve"> reaģēšanas laiks un citi patērētie resursi).</w:t>
      </w:r>
    </w:p>
    <w:p w14:paraId="40B5C376" w14:textId="45114F6C"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Rekomendējams pilnveidot Lietuvas brīvprātīgo ugunsdzēsēju izsaukšanas sistēmu</w:t>
      </w:r>
      <w:r w:rsidRPr="008329E5">
        <w:rPr>
          <w:rFonts w:ascii="Tahoma" w:hAnsi="Tahoma" w:cs="Tahoma"/>
          <w:sz w:val="20"/>
          <w:szCs w:val="24"/>
          <w:lang w:eastAsia="en-US"/>
        </w:rPr>
        <w:t xml:space="preserve">, kas pašlaik ne vienmēr ir efektīva – ir gadījumi, kuros dispečeru centram brīvprātīgie ugunsdzēsēji par izsaukumiem jāinformē individuāli. </w:t>
      </w:r>
    </w:p>
    <w:p w14:paraId="181868C6"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Rekomendējams attīstīt Latvijas un Lietuvas ugunsdzēsības dienestu sadarbību:</w:t>
      </w:r>
    </w:p>
    <w:p w14:paraId="7B7844C6"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VUGD un Lietuvas ugunsdzēsības dienestu sadarbība vienkāršojama, nosakot, ka pierobežā dienesti var sadarboties bez īpašas vadītāja atļaujas.</w:t>
      </w:r>
    </w:p>
    <w:p w14:paraId="4FF35FC2"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lastRenderedPageBreak/>
        <w:t>attīstot</w:t>
      </w:r>
      <w:proofErr w:type="gramStart"/>
      <w:r w:rsidRPr="007D4297">
        <w:rPr>
          <w:rFonts w:ascii="Tahoma" w:hAnsi="Tahoma"/>
          <w:sz w:val="20"/>
        </w:rPr>
        <w:t xml:space="preserve">  </w:t>
      </w:r>
      <w:proofErr w:type="gramEnd"/>
      <w:r w:rsidRPr="007D4297">
        <w:rPr>
          <w:rFonts w:ascii="Tahoma" w:hAnsi="Tahoma"/>
          <w:sz w:val="20"/>
        </w:rPr>
        <w:t>sadarbību starp LV VUGD un LT valsts un pašvaldību UD, papildinot esošo sadarbības līgumu ar konkrētām sadarbības taktikām (RP 1.2.1)</w:t>
      </w:r>
    </w:p>
    <w:p w14:paraId="46AD6AD2"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vienojoties par gadījumiem, kādos DPS ziņo otras valsts DPS par ugunsgrēkiem (RP 1.2.2.)</w:t>
      </w:r>
    </w:p>
    <w:p w14:paraId="05E7CFDC"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Precizējot informācijas apmaiņas gadījumus un formas starp abām valstīm ugunsdrošības jomā (RP 2.5.3.)</w:t>
      </w:r>
    </w:p>
    <w:p w14:paraId="291DEF09"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Rekomendējams attīstīt Latvijas un Lietuvas ugunsdzēsības dienestu sadarbību pašvaldību līmenī:</w:t>
      </w:r>
    </w:p>
    <w:p w14:paraId="7C67E403"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attīstot brīvprātīgo ugunsdzēsēju un pašvaldību ugunsdzēsības dienestu sadarbību, piemēram, informācijas un pieredzes apmaiņā (RP 1.5.2.)</w:t>
      </w:r>
    </w:p>
    <w:p w14:paraId="38A34CB0"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Rekomendējams uzlabot ugunsdzēsības dienestu darba rezultātus:</w:t>
      </w:r>
    </w:p>
    <w:p w14:paraId="6BC1D0AE"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samazināt ugunsgrēku skaitu (RP 1.9.3.)</w:t>
      </w:r>
    </w:p>
    <w:p w14:paraId="056F8DC3"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uzlabot UD reaģēšanas laiku (RP 1.9.4.)</w:t>
      </w:r>
    </w:p>
    <w:p w14:paraId="239E30B5"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Rekomendējams uzlabot ugunsdzēsības dienestu reaģēšanas iespējas:</w:t>
      </w:r>
    </w:p>
    <w:p w14:paraId="06BF5272" w14:textId="4420CB5C"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stiprinot ugunsdzēsības dienestu kapacitāti (RP 3.1.4.). Ugunsdzēsēji apmācāmi pēc vienotiem standartiem, pakāpeniski paplašinot veicamo darbu loku. Tā kā visi Latvijas UD neattīstīsies vienādi, jo pieejamais finansējums un dažādi institucionālie veidi</w:t>
      </w:r>
      <w:r w:rsidRPr="008329E5">
        <w:rPr>
          <w:rFonts w:ascii="Tahoma" w:hAnsi="Tahoma" w:cs="Tahoma"/>
          <w:sz w:val="20"/>
          <w:szCs w:val="24"/>
          <w:lang w:eastAsia="en-US"/>
        </w:rPr>
        <w:t xml:space="preserve"> (PUD, BUO),</w:t>
      </w:r>
      <w:r w:rsidRPr="007D4297">
        <w:rPr>
          <w:rFonts w:ascii="Tahoma" w:hAnsi="Tahoma"/>
          <w:sz w:val="20"/>
        </w:rPr>
        <w:t xml:space="preserve"> kā arī citi faktori var ietekmēt UD motivāciju attīstīties, ieteicams apsvērt iespēju klasificēt LV UD pēc to reaģēšanas iespējām. Tādā gadījumā varētu pakāpeniski paplašināt dažādu LV UD pilnvaras – </w:t>
      </w:r>
      <w:proofErr w:type="gramStart"/>
      <w:r w:rsidRPr="007D4297">
        <w:rPr>
          <w:rFonts w:ascii="Tahoma" w:hAnsi="Tahoma"/>
          <w:sz w:val="20"/>
        </w:rPr>
        <w:t>t.i.</w:t>
      </w:r>
      <w:proofErr w:type="gramEnd"/>
      <w:r w:rsidRPr="007D4297">
        <w:rPr>
          <w:rFonts w:ascii="Tahoma" w:hAnsi="Tahoma"/>
          <w:sz w:val="20"/>
        </w:rPr>
        <w:t xml:space="preserve"> iespējas reaģēt uz dažāda veida notikumiem/reaģēt bez VUGD iesaistes/sadarboties tieši ar Lietuvas UD utt. </w:t>
      </w:r>
    </w:p>
    <w:p w14:paraId="74CA85D9"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vienojoties par abu valstu sadarbību (taktikām) nepieciešamības gadījumos, tostarp</w:t>
      </w:r>
      <w:proofErr w:type="gramStart"/>
      <w:r w:rsidRPr="007D4297">
        <w:rPr>
          <w:rFonts w:ascii="Tahoma" w:hAnsi="Tahoma"/>
          <w:sz w:val="20"/>
        </w:rPr>
        <w:t xml:space="preserve"> gadījumos, kad</w:t>
      </w:r>
      <w:proofErr w:type="gramEnd"/>
      <w:r w:rsidRPr="007D4297">
        <w:rPr>
          <w:rFonts w:ascii="Tahoma" w:hAnsi="Tahoma"/>
          <w:sz w:val="20"/>
        </w:rPr>
        <w:t xml:space="preserve"> nepieciešams veikt glābšanas darbus un ugunsgrēku gadījumos (RP 3.3.1.). Vienota reaģēšanas kārtība, kas ļautu abu valstu pierobežas UD būt vienlīdz reaģēt spējīgiem jebkurā gadījumā, kad nepieciešama UD iesaiste neatkarīgi no valsts, kurā gadījums notiek, ļautu ne tikai ātrāk reaģēt uz izsaukumiem, bet arī ietaupītu resursus. Piemēram, gadījumos, kad kaimiņvalsts UD atrodas tuvāk notikuma vietai, izdevīgāk ir darbos iesaistīt tās resursus nevis tērēt vairāk resursu uz savu UD iesaisti.   </w:t>
      </w:r>
    </w:p>
    <w:p w14:paraId="187DDD01" w14:textId="77777777" w:rsidR="008329E5" w:rsidRPr="007D4297" w:rsidRDefault="008329E5" w:rsidP="00B71603">
      <w:pPr>
        <w:pStyle w:val="Heading2"/>
      </w:pPr>
      <w:bookmarkStart w:id="329" w:name="_Toc42466061"/>
      <w:bookmarkStart w:id="330" w:name="_Toc44071402"/>
      <w:r w:rsidRPr="007D4297">
        <w:t>Neatliekamā medicīniskā palīdzība</w:t>
      </w:r>
      <w:bookmarkEnd w:id="329"/>
      <w:bookmarkEnd w:id="330"/>
    </w:p>
    <w:p w14:paraId="2F943CEA" w14:textId="77777777" w:rsidR="008329E5" w:rsidRPr="007D4297" w:rsidRDefault="008329E5" w:rsidP="007D4297">
      <w:pPr>
        <w:spacing w:after="120"/>
        <w:ind w:left="0" w:firstLine="680"/>
        <w:rPr>
          <w:rFonts w:ascii="Tahoma" w:hAnsi="Tahoma"/>
          <w:color w:val="000000" w:themeColor="text1"/>
          <w:sz w:val="20"/>
        </w:rPr>
      </w:pPr>
      <w:r w:rsidRPr="007D4297">
        <w:rPr>
          <w:rFonts w:ascii="Tahoma" w:hAnsi="Tahoma"/>
          <w:color w:val="000000" w:themeColor="text1"/>
          <w:sz w:val="20"/>
        </w:rPr>
        <w:t>Latvijas un Lietuvas neatliekamās medicīniskās palīdzības dienestiem formāli ir iespējas sadarboties, jo noslēgts sadarbības nolīgums</w:t>
      </w:r>
      <w:r w:rsidRPr="007D4297">
        <w:rPr>
          <w:rFonts w:ascii="Tahoma" w:hAnsi="Tahoma"/>
          <w:color w:val="000000" w:themeColor="text1"/>
          <w:sz w:val="20"/>
          <w:vertAlign w:val="superscript"/>
        </w:rPr>
        <w:footnoteReference w:id="191"/>
      </w:r>
      <w:r w:rsidRPr="007D4297">
        <w:rPr>
          <w:rFonts w:ascii="Tahoma" w:hAnsi="Tahoma"/>
          <w:color w:val="000000" w:themeColor="text1"/>
          <w:sz w:val="20"/>
        </w:rPr>
        <w:t xml:space="preserve">. Nolīgumā ir ietverti principi un jautājumi, kas attiecas uz pārrobežu sadarbību neatliekamās medicīniskās palīdzības pakalpojumu sniegšanas jomā ārkārtas gadījumos pierobežas teritorijā, kā ārkārtas situāciju definējot notikumu, kad personai/personām ir tūlītēji jāsniedz neatliekamās medicīniskās palīdzības pakalpojumi dzīvībai kritiskā situācijā. Vienlaikus Lietuvas PNMPD norādījuši, ka sadarbība, lai arī ir iespējama, nenotiek. Lai attīstītu neatliekamās medicīniskās palīdzības sniedzēju sadarbību un uzlabotu pakalpojumu sniegšanas efektivitāti, turpinājumā sniegtas rekomendācijas. </w:t>
      </w:r>
    </w:p>
    <w:p w14:paraId="64F1B6C5"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Rekomendējams attīstīt abu valstu neatliekamās medicīniskās palīdzības pakalpojumu sniedzēju sadarbību, </w:t>
      </w:r>
    </w:p>
    <w:p w14:paraId="27FD94A3"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precizējot informācijas apmaiņas gadījumus starp abu valstu NMPD (RP 2.5.4.)</w:t>
      </w:r>
    </w:p>
    <w:p w14:paraId="463BE85D"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vienojoties par precīzām rīcībām sadarbības gadījumos (RP 1.3.1.)</w:t>
      </w:r>
    </w:p>
    <w:p w14:paraId="034E05A4"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Rekomendējams uzlabot abu valstu neatliekamās medicīniskās palīdzības pakalpojumu sniedzēju reaģēšanas laikus (RP 1.9.5.), tostarp – nodrošinot atbilstošu tehnisko un medicīnisko aprīkojumu, kā arī sakārtojot ceļu infrastruktūru un to pastāvīgi</w:t>
      </w:r>
      <w:proofErr w:type="gramStart"/>
      <w:r w:rsidRPr="007D4297">
        <w:rPr>
          <w:rFonts w:ascii="Tahoma" w:hAnsi="Tahoma"/>
          <w:sz w:val="20"/>
        </w:rPr>
        <w:t xml:space="preserve"> uzturot adekvātā kārtībā</w:t>
      </w:r>
      <w:proofErr w:type="gramEnd"/>
      <w:r w:rsidRPr="007D4297">
        <w:rPr>
          <w:rFonts w:ascii="Tahoma" w:hAnsi="Tahoma"/>
          <w:sz w:val="20"/>
        </w:rPr>
        <w:t xml:space="preserve"> (RP 3.1.5.)</w:t>
      </w:r>
    </w:p>
    <w:p w14:paraId="633B0D7D"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lastRenderedPageBreak/>
        <w:t>Precizēt informācijas apmaiņas gadījumus starp abu valstu NMPD (RP 2.5.4.)</w:t>
      </w:r>
    </w:p>
    <w:p w14:paraId="6B8154FE" w14:textId="4D78034C"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Rekomendējams uzlabot cilvēkresursu piesaistes iespējas abu valstu neatliekamās medicīniskās palīdzības pakalpojumu sniedzēju institūcijās. Nepieciešams regulāri apsteidzoši veikt pārkārtojumus, lai nodrošinātu nākotnē nepieciešamo cilvēkresursu piesaisti NMPD </w:t>
      </w:r>
      <w:r w:rsidR="004E0433">
        <w:rPr>
          <w:rFonts w:ascii="Tahoma" w:hAnsi="Tahoma"/>
          <w:sz w:val="20"/>
        </w:rPr>
        <w:t>Pierobežas pašvaldīb</w:t>
      </w:r>
      <w:r w:rsidRPr="007D4297">
        <w:rPr>
          <w:rFonts w:ascii="Tahoma" w:hAnsi="Tahoma"/>
          <w:sz w:val="20"/>
        </w:rPr>
        <w:t>u teritorijās:</w:t>
      </w:r>
    </w:p>
    <w:p w14:paraId="5BA68A49"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izvērtējot iespējamās izmaiņas pakalpojumu pieprasījumā, ņemot vērā novecošanās, primārās veselības aprūpes pieejamības un citus faktorus;</w:t>
      </w:r>
    </w:p>
    <w:p w14:paraId="1F13EFA8"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izvērtējot paredzamo cilvēkresursu trūkumu, ņemot vērā izglītības programmu pieprasījumu un absolventu paradumu tendences;</w:t>
      </w:r>
    </w:p>
    <w:p w14:paraId="5ADDD167"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 xml:space="preserve">izvērtējot iespējas un nepieciešamību attīstīt </w:t>
      </w:r>
      <w:proofErr w:type="gramStart"/>
      <w:r w:rsidRPr="007D4297">
        <w:rPr>
          <w:rFonts w:ascii="Tahoma" w:hAnsi="Tahoma"/>
          <w:sz w:val="20"/>
        </w:rPr>
        <w:t>papildus cilvēkresursu piesaistes</w:t>
      </w:r>
      <w:proofErr w:type="gramEnd"/>
      <w:r w:rsidRPr="007D4297">
        <w:rPr>
          <w:rFonts w:ascii="Tahoma" w:hAnsi="Tahoma"/>
          <w:sz w:val="20"/>
        </w:rPr>
        <w:t xml:space="preserve"> pasākumus. </w:t>
      </w:r>
    </w:p>
    <w:p w14:paraId="0AB7404D" w14:textId="77777777" w:rsidR="008329E5" w:rsidRPr="007D4297" w:rsidRDefault="008329E5" w:rsidP="00B71603">
      <w:pPr>
        <w:pStyle w:val="Heading2"/>
      </w:pPr>
      <w:bookmarkStart w:id="331" w:name="_Toc42466062"/>
      <w:bookmarkStart w:id="332" w:name="_Toc44071403"/>
      <w:r w:rsidRPr="007D4297">
        <w:t>Robežsardze</w:t>
      </w:r>
      <w:bookmarkEnd w:id="331"/>
      <w:bookmarkEnd w:id="332"/>
    </w:p>
    <w:p w14:paraId="332A8252" w14:textId="37FDFF58" w:rsidR="008329E5" w:rsidRPr="007D4297" w:rsidRDefault="008329E5" w:rsidP="007D4297">
      <w:pPr>
        <w:spacing w:after="120"/>
        <w:ind w:left="0" w:firstLine="680"/>
        <w:rPr>
          <w:rFonts w:ascii="Tahoma" w:hAnsi="Tahoma"/>
          <w:color w:val="000000" w:themeColor="text1"/>
          <w:sz w:val="20"/>
        </w:rPr>
      </w:pPr>
      <w:r w:rsidRPr="007D4297">
        <w:rPr>
          <w:rFonts w:ascii="Tahoma" w:hAnsi="Tahoma"/>
          <w:color w:val="000000" w:themeColor="text1"/>
          <w:sz w:val="20"/>
        </w:rPr>
        <w:t xml:space="preserve">Robežsardzes jomā Latvijas un Lietuvas </w:t>
      </w:r>
      <w:r w:rsidR="004E0433">
        <w:rPr>
          <w:rFonts w:ascii="Tahoma" w:hAnsi="Tahoma"/>
          <w:color w:val="000000" w:themeColor="text1"/>
          <w:sz w:val="20"/>
        </w:rPr>
        <w:t>Pierobežas pašvaldīb</w:t>
      </w:r>
      <w:r w:rsidRPr="007D4297">
        <w:rPr>
          <w:rFonts w:ascii="Tahoma" w:hAnsi="Tahoma"/>
          <w:color w:val="000000" w:themeColor="text1"/>
          <w:sz w:val="20"/>
        </w:rPr>
        <w:t>u teritorijās nav novērotas būtiskas nepilnības. No visiem pētītajiem DPS abu valstu Robežsardzes pakalpojumu nodrošinātāju sadarbība ir visattīstītākā, kas skaidrojams ar robežsardzes jomas specifiku. Turpinājumā sniegtas rekomendācijas LV VRS un LT VRD darbības pilnveidošanai un sadarbības attīstīšanai.</w:t>
      </w:r>
    </w:p>
    <w:p w14:paraId="00D64E0C" w14:textId="0D5C963D"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Rekomendējams pārskatīt LV VRS un LT VRD reaģēšanas laika </w:t>
      </w:r>
      <w:r w:rsidRPr="008329E5">
        <w:rPr>
          <w:rFonts w:ascii="Tahoma" w:hAnsi="Tahoma" w:cs="Tahoma"/>
          <w:sz w:val="20"/>
          <w:szCs w:val="24"/>
          <w:lang w:eastAsia="en-US"/>
        </w:rPr>
        <w:t xml:space="preserve">paātrināšanas nepieciešamību </w:t>
      </w:r>
      <w:r w:rsidRPr="007D4297">
        <w:rPr>
          <w:rFonts w:ascii="Tahoma" w:hAnsi="Tahoma"/>
          <w:sz w:val="20"/>
        </w:rPr>
        <w:t xml:space="preserve">Latvijas un Lietuvas </w:t>
      </w:r>
      <w:r w:rsidR="004E0433">
        <w:rPr>
          <w:rFonts w:ascii="Tahoma" w:hAnsi="Tahoma"/>
          <w:sz w:val="20"/>
        </w:rPr>
        <w:t>Pierobežas pašvaldīb</w:t>
      </w:r>
      <w:r w:rsidRPr="007D4297">
        <w:rPr>
          <w:rFonts w:ascii="Tahoma" w:hAnsi="Tahoma"/>
          <w:sz w:val="20"/>
        </w:rPr>
        <w:t>ās:</w:t>
      </w:r>
    </w:p>
    <w:p w14:paraId="387CD610"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izvērtējot gadījumu skaitu, kādos nepieciešama VRS iesaiste (bez plānotajām patruļām) un veicamie attālumi, reaģēšanas ātrums;</w:t>
      </w:r>
    </w:p>
    <w:p w14:paraId="282CE407"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 xml:space="preserve">nepieciešamības gadījumā izstrādājot mehānismus, kas efektivizētu VRS reaģēšanas ātrumu, piemēram, mainot VRS dienesta vietas vai deleģējot funkcijas citām DPS institūcijām, vai apsverot attālinātas gadījumu risināšanas iespējas. </w:t>
      </w:r>
    </w:p>
    <w:p w14:paraId="5D34B908"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Rekomendējams pārskatīt nepieciešamību attīstīt/paplašināt robežsardzes dienestu sadarbību ne tikai savā starpā un ar abu valstu </w:t>
      </w:r>
      <w:proofErr w:type="spellStart"/>
      <w:r w:rsidRPr="007D4297">
        <w:rPr>
          <w:rFonts w:ascii="Tahoma" w:hAnsi="Tahoma"/>
          <w:sz w:val="20"/>
        </w:rPr>
        <w:t>policijām</w:t>
      </w:r>
      <w:proofErr w:type="spellEnd"/>
      <w:r w:rsidRPr="007D4297">
        <w:rPr>
          <w:rFonts w:ascii="Tahoma" w:hAnsi="Tahoma"/>
          <w:sz w:val="20"/>
        </w:rPr>
        <w:t>, bet arī citiem DPS, pašvaldībām, zemessardzi un iedzīvotājiem (RP 1.6.1.).</w:t>
      </w:r>
    </w:p>
    <w:p w14:paraId="4AAB559A"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Rekomendējams attīstīt kontrabandas un nelegālās migrācijas lietu risināšanu un </w:t>
      </w:r>
      <w:proofErr w:type="spellStart"/>
      <w:r w:rsidRPr="007D4297">
        <w:rPr>
          <w:rFonts w:ascii="Tahoma" w:hAnsi="Tahoma"/>
          <w:sz w:val="20"/>
        </w:rPr>
        <w:t>prevenciju</w:t>
      </w:r>
      <w:proofErr w:type="spellEnd"/>
      <w:r w:rsidRPr="007D4297">
        <w:rPr>
          <w:rFonts w:ascii="Tahoma" w:hAnsi="Tahoma"/>
          <w:sz w:val="20"/>
        </w:rPr>
        <w:t xml:space="preserve">, </w:t>
      </w:r>
      <w:r w:rsidRPr="007D4297">
        <w:rPr>
          <w:rFonts w:ascii="Tahoma" w:hAnsi="Tahoma"/>
          <w:color w:val="000000" w:themeColor="text1"/>
          <w:sz w:val="20"/>
        </w:rPr>
        <w:t>attīstot Lietuvas un Latvijas kompetento iestāžu kopīgu pasākumu organizēšanu nelegālās migrācijas un kontrabandas novēršanai.</w:t>
      </w:r>
    </w:p>
    <w:p w14:paraId="29FFCBCA"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Rekomendējams novērst cilvēkresursu trūkumu robežsardzes dienestos, pārskatot pašreizējās cilvēkresursu piesaistes prakses, novēršot galvenos cilvēkresursu trūkuma iemeslus.</w:t>
      </w:r>
    </w:p>
    <w:p w14:paraId="5539CBDD"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Rekomendējams novērst tehniskā nodrošinājuma trūkumu LT VRD. </w:t>
      </w:r>
    </w:p>
    <w:p w14:paraId="254EC211" w14:textId="5DCC44D4"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Rekomendējams paplašināt preventīvos pasākumus </w:t>
      </w:r>
      <w:r w:rsidRPr="008329E5">
        <w:rPr>
          <w:rFonts w:ascii="Tahoma" w:hAnsi="Tahoma" w:cs="Tahoma"/>
          <w:sz w:val="20"/>
          <w:szCs w:val="24"/>
          <w:lang w:eastAsia="en-US"/>
        </w:rPr>
        <w:t xml:space="preserve">pārkāpumu mazināšanai </w:t>
      </w:r>
      <w:r w:rsidRPr="007D4297">
        <w:rPr>
          <w:rFonts w:ascii="Tahoma" w:hAnsi="Tahoma"/>
          <w:sz w:val="20"/>
        </w:rPr>
        <w:t>robežsardzes jomā</w:t>
      </w:r>
      <w:r w:rsidRPr="008329E5">
        <w:rPr>
          <w:rFonts w:ascii="Tahoma" w:hAnsi="Tahoma" w:cs="Tahoma"/>
          <w:sz w:val="20"/>
          <w:szCs w:val="24"/>
          <w:lang w:eastAsia="en-US"/>
        </w:rPr>
        <w:t xml:space="preserve"> (nelegālā migrācija, kontrabanda u.c.).</w:t>
      </w:r>
    </w:p>
    <w:p w14:paraId="5977C56A" w14:textId="00795196" w:rsidR="008329E5" w:rsidRPr="007D4297" w:rsidRDefault="008329E5" w:rsidP="00342957">
      <w:pPr>
        <w:numPr>
          <w:ilvl w:val="0"/>
          <w:numId w:val="12"/>
        </w:numPr>
        <w:spacing w:after="240" w:line="259" w:lineRule="auto"/>
        <w:contextualSpacing/>
        <w:rPr>
          <w:rFonts w:ascii="Tahoma" w:hAnsi="Tahoma"/>
          <w:color w:val="000000" w:themeColor="text1"/>
          <w:sz w:val="20"/>
        </w:rPr>
      </w:pPr>
      <w:r w:rsidRPr="007D4297">
        <w:rPr>
          <w:rFonts w:ascii="Tahoma" w:hAnsi="Tahoma"/>
          <w:sz w:val="20"/>
        </w:rPr>
        <w:t>Rekomendējams attīstīt DPS sadarbību vides aizsardzības jomā, pēc nepieciešamības veicot</w:t>
      </w:r>
      <w:r w:rsidRPr="007D4297">
        <w:rPr>
          <w:rFonts w:ascii="Tahoma" w:hAnsi="Tahoma"/>
          <w:color w:val="000000" w:themeColor="text1"/>
          <w:sz w:val="20"/>
        </w:rPr>
        <w:t xml:space="preserve"> pierobežas zonas kontroli, piesaistot vides aizsardzības speciālistus.</w:t>
      </w:r>
    </w:p>
    <w:p w14:paraId="62DD5909" w14:textId="77777777" w:rsidR="008329E5" w:rsidRPr="007D4297" w:rsidRDefault="008329E5" w:rsidP="00B71603">
      <w:pPr>
        <w:pStyle w:val="Heading2"/>
      </w:pPr>
      <w:bookmarkStart w:id="333" w:name="_Toc42466063"/>
      <w:bookmarkStart w:id="334" w:name="_Toc44071404"/>
      <w:r w:rsidRPr="007D4297">
        <w:t>Sadarbības koordinēšana</w:t>
      </w:r>
      <w:bookmarkEnd w:id="333"/>
      <w:bookmarkEnd w:id="334"/>
    </w:p>
    <w:p w14:paraId="60AD8CD4" w14:textId="3D52342D" w:rsidR="008329E5" w:rsidRPr="007D4297" w:rsidRDefault="008329E5" w:rsidP="007D4297">
      <w:pPr>
        <w:spacing w:before="120" w:after="120"/>
        <w:ind w:left="0" w:firstLine="720"/>
        <w:rPr>
          <w:rFonts w:ascii="Tahoma" w:hAnsi="Tahoma"/>
          <w:color w:val="000000" w:themeColor="text1"/>
          <w:sz w:val="20"/>
        </w:rPr>
      </w:pPr>
      <w:r w:rsidRPr="007D4297">
        <w:rPr>
          <w:rFonts w:ascii="Tahoma" w:hAnsi="Tahoma"/>
          <w:color w:val="000000" w:themeColor="text1"/>
          <w:sz w:val="20"/>
        </w:rPr>
        <w:t xml:space="preserve">Pašlaik Latvijas un Lietuvas DPS sadarbība tiek koordinēta tikai atsevišķu DPS līmenī. Ņemot vērā, ka drošības problēmas Latvijas un Lietuvas pierobežas pašvaldībās ir līdzīgas, kā arī saistošas dažādiem DPS, rekomendējams izveidot vienotu sadarbības koordinēšanas komisiju. Tādējādi sadarbība tiktu padarīta efektīvāka gan iesaistot pēc iespējas vairāk DPS un pašvaldības, gan </w:t>
      </w:r>
      <w:r w:rsidRPr="008329E5">
        <w:rPr>
          <w:rFonts w:ascii="Tahoma" w:hAnsi="Tahoma" w:cs="Tahoma"/>
          <w:color w:val="000000" w:themeColor="text1"/>
          <w:sz w:val="20"/>
          <w:szCs w:val="20"/>
          <w:lang w:eastAsia="lv-LV"/>
        </w:rPr>
        <w:t>– uzlabojot</w:t>
      </w:r>
      <w:r w:rsidRPr="007D4297">
        <w:rPr>
          <w:rFonts w:ascii="Tahoma" w:hAnsi="Tahoma"/>
          <w:color w:val="000000" w:themeColor="text1"/>
          <w:sz w:val="20"/>
        </w:rPr>
        <w:t xml:space="preserve"> informācijas apmaiņas </w:t>
      </w:r>
      <w:r w:rsidRPr="008329E5">
        <w:rPr>
          <w:rFonts w:ascii="Tahoma" w:hAnsi="Tahoma" w:cs="Tahoma"/>
          <w:color w:val="000000" w:themeColor="text1"/>
          <w:sz w:val="20"/>
          <w:szCs w:val="20"/>
          <w:lang w:eastAsia="lv-LV"/>
        </w:rPr>
        <w:t xml:space="preserve">efektivitāti. </w:t>
      </w:r>
      <w:r w:rsidRPr="007D4297">
        <w:rPr>
          <w:rFonts w:ascii="Tahoma" w:hAnsi="Tahoma"/>
          <w:color w:val="000000" w:themeColor="text1"/>
          <w:sz w:val="20"/>
        </w:rPr>
        <w:t xml:space="preserve">  </w:t>
      </w:r>
    </w:p>
    <w:p w14:paraId="7D0083B1" w14:textId="712C2E5E" w:rsidR="008329E5" w:rsidRPr="007D4297" w:rsidRDefault="008329E5" w:rsidP="007D4297">
      <w:pPr>
        <w:spacing w:before="120" w:after="120"/>
        <w:ind w:left="0" w:firstLine="720"/>
        <w:rPr>
          <w:rFonts w:ascii="Calibri" w:hAnsi="Calibri"/>
          <w:b/>
          <w:color w:val="000000" w:themeColor="text1"/>
          <w:sz w:val="24"/>
        </w:rPr>
      </w:pPr>
      <w:r w:rsidRPr="007D4297">
        <w:rPr>
          <w:rFonts w:ascii="Tahoma" w:hAnsi="Tahoma"/>
          <w:b/>
          <w:color w:val="000000" w:themeColor="text1"/>
          <w:sz w:val="20"/>
        </w:rPr>
        <w:t xml:space="preserve">Lai efektīvi organizētu RP paredzēto sadarbību, rekomendējams izveidot Sabiedriskās drošības komisiju (turpmāk - SDK). </w:t>
      </w:r>
      <w:r w:rsidRPr="007D4297">
        <w:rPr>
          <w:rFonts w:ascii="Tahoma" w:hAnsi="Tahoma"/>
          <w:color w:val="000000" w:themeColor="text1"/>
          <w:sz w:val="20"/>
        </w:rPr>
        <w:t xml:space="preserve">SDK </w:t>
      </w:r>
      <w:r w:rsidRPr="008329E5">
        <w:rPr>
          <w:rFonts w:ascii="Tahoma" w:hAnsi="Tahoma" w:cs="Tahoma"/>
          <w:color w:val="000000" w:themeColor="text1"/>
          <w:sz w:val="20"/>
          <w:szCs w:val="20"/>
          <w:lang w:eastAsia="lv-LV"/>
        </w:rPr>
        <w:t xml:space="preserve">ir </w:t>
      </w:r>
      <w:r w:rsidRPr="007D4297">
        <w:rPr>
          <w:rFonts w:ascii="Tahoma" w:hAnsi="Tahoma"/>
          <w:color w:val="000000" w:themeColor="text1"/>
          <w:sz w:val="20"/>
        </w:rPr>
        <w:t>paredzēts apvienot visu</w:t>
      </w:r>
      <w:r w:rsidRPr="008329E5">
        <w:rPr>
          <w:rFonts w:ascii="Tahoma" w:hAnsi="Tahoma" w:cs="Tahoma"/>
          <w:color w:val="000000" w:themeColor="text1"/>
          <w:sz w:val="20"/>
          <w:szCs w:val="20"/>
          <w:lang w:eastAsia="lv-LV"/>
        </w:rPr>
        <w:t xml:space="preserve"> Latvijas un </w:t>
      </w:r>
      <w:r w:rsidRPr="008329E5">
        <w:rPr>
          <w:rFonts w:ascii="Tahoma" w:hAnsi="Tahoma" w:cs="Tahoma"/>
          <w:color w:val="000000" w:themeColor="text1"/>
          <w:sz w:val="20"/>
          <w:szCs w:val="20"/>
          <w:lang w:eastAsia="lv-LV"/>
        </w:rPr>
        <w:lastRenderedPageBreak/>
        <w:t>Lietuvas</w:t>
      </w:r>
      <w:r w:rsidRPr="007D4297">
        <w:rPr>
          <w:rFonts w:ascii="Tahoma" w:hAnsi="Tahoma"/>
          <w:color w:val="000000" w:themeColor="text1"/>
          <w:sz w:val="20"/>
        </w:rPr>
        <w:t xml:space="preserve"> </w:t>
      </w:r>
      <w:r w:rsidR="004E0433">
        <w:rPr>
          <w:rFonts w:ascii="Tahoma" w:hAnsi="Tahoma"/>
          <w:color w:val="000000" w:themeColor="text1"/>
          <w:sz w:val="20"/>
        </w:rPr>
        <w:t>Pierobežas pašvaldīb</w:t>
      </w:r>
      <w:r w:rsidRPr="007D4297">
        <w:rPr>
          <w:rFonts w:ascii="Tahoma" w:hAnsi="Tahoma"/>
          <w:color w:val="000000" w:themeColor="text1"/>
          <w:sz w:val="20"/>
        </w:rPr>
        <w:t>u teritorijās</w:t>
      </w:r>
      <w:r w:rsidRPr="007D4297">
        <w:rPr>
          <w:rFonts w:ascii="Tahoma" w:hAnsi="Tahoma"/>
          <w:color w:val="000000" w:themeColor="text1"/>
          <w:sz w:val="20"/>
          <w:vertAlign w:val="superscript"/>
        </w:rPr>
        <w:footnoteReference w:id="192"/>
      </w:r>
      <w:r w:rsidRPr="007D4297">
        <w:rPr>
          <w:rFonts w:ascii="Tahoma" w:hAnsi="Tahoma"/>
          <w:color w:val="000000" w:themeColor="text1"/>
          <w:sz w:val="20"/>
        </w:rPr>
        <w:t xml:space="preserve"> darbojošos DPS pārstāvjus</w:t>
      </w:r>
      <w:r w:rsidRPr="007D4297">
        <w:rPr>
          <w:rFonts w:ascii="Tahoma" w:hAnsi="Tahoma"/>
          <w:color w:val="000000" w:themeColor="text1"/>
          <w:sz w:val="20"/>
          <w:vertAlign w:val="superscript"/>
        </w:rPr>
        <w:footnoteReference w:id="193"/>
      </w:r>
      <w:r w:rsidRPr="007D4297">
        <w:rPr>
          <w:rFonts w:ascii="Tahoma" w:hAnsi="Tahoma"/>
          <w:color w:val="000000" w:themeColor="text1"/>
          <w:sz w:val="20"/>
        </w:rPr>
        <w:t xml:space="preserve">. SDK uzdevums ir organizēt un veicināt gan pārrobežu sadarbību, gan sadarbību katras valsts pārstāvju starpā - </w:t>
      </w:r>
      <w:r w:rsidRPr="007D4297">
        <w:rPr>
          <w:rFonts w:ascii="Tahoma" w:hAnsi="Tahoma"/>
          <w:b/>
          <w:color w:val="000000" w:themeColor="text1"/>
          <w:sz w:val="20"/>
        </w:rPr>
        <w:t xml:space="preserve">būtiski paralēli Latvijas un Lietuvas sadarbības attīstīšanai sakārtot DPS sadarbību katras valsts ietvaros, lai drošības pakalpojumi pierobežā būtu efektīvi un pieejami. </w:t>
      </w:r>
    </w:p>
    <w:p w14:paraId="17C925F9" w14:textId="77777777" w:rsidR="008329E5" w:rsidRPr="007D4297" w:rsidRDefault="008329E5" w:rsidP="007D4297">
      <w:pPr>
        <w:spacing w:before="120" w:after="120"/>
        <w:ind w:left="0" w:firstLine="720"/>
        <w:rPr>
          <w:rFonts w:ascii="Tahoma" w:hAnsi="Tahoma"/>
          <w:color w:val="000000" w:themeColor="text1"/>
          <w:sz w:val="20"/>
        </w:rPr>
      </w:pPr>
      <w:r w:rsidRPr="007D4297">
        <w:rPr>
          <w:rFonts w:ascii="Tahoma" w:hAnsi="Tahoma"/>
          <w:b/>
          <w:color w:val="000000" w:themeColor="text1"/>
          <w:sz w:val="20"/>
        </w:rPr>
        <w:t>Kopēja visu pierobežas pašvaldību, to DPS un tajās pakalpojumus sniedzošo valsts DPS sadarbības attīstīšana ir būtiska</w:t>
      </w:r>
      <w:r w:rsidRPr="007D4297">
        <w:rPr>
          <w:rFonts w:ascii="Tahoma" w:hAnsi="Tahoma"/>
          <w:color w:val="000000" w:themeColor="text1"/>
          <w:sz w:val="20"/>
        </w:rPr>
        <w:t xml:space="preserve">, jo problēmas pierobežas pašvaldībās ir līdzīgas. Tāpēc kopīgi apmainoties ar pieredzi un meklējot pēc vienotiem principiem veidotus vai saistītus risinājumus, tiks: </w:t>
      </w:r>
    </w:p>
    <w:p w14:paraId="1AC280ED"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ietaupīts laiks, kas tiek patērēts problēmu risināšanai;</w:t>
      </w:r>
    </w:p>
    <w:p w14:paraId="32D8B1CE"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uzlabota jaunu ideju aprite;</w:t>
      </w:r>
    </w:p>
    <w:p w14:paraId="3E29FE08"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palielināts analizējamo pieredzēto situāciju daudzums un analīzes kvalitāte.</w:t>
      </w:r>
    </w:p>
    <w:p w14:paraId="6C035CB5" w14:textId="7A32C04E" w:rsidR="008329E5" w:rsidRPr="007D4297" w:rsidRDefault="008329E5" w:rsidP="007D4297">
      <w:pPr>
        <w:spacing w:before="120" w:after="120"/>
        <w:ind w:left="0" w:firstLine="720"/>
        <w:rPr>
          <w:rFonts w:ascii="Tahoma" w:hAnsi="Tahoma"/>
          <w:color w:val="000000" w:themeColor="text1"/>
          <w:sz w:val="20"/>
        </w:rPr>
      </w:pPr>
      <w:r w:rsidRPr="007D4297">
        <w:rPr>
          <w:rFonts w:ascii="Tahoma" w:hAnsi="Tahoma"/>
          <w:color w:val="000000" w:themeColor="text1"/>
          <w:sz w:val="20"/>
        </w:rPr>
        <w:t xml:space="preserve">Lai sadarbība būtu efektīva, SDK darbā nepieciešams iesaistīt </w:t>
      </w:r>
      <w:r w:rsidRPr="008329E5">
        <w:rPr>
          <w:rFonts w:ascii="Tahoma" w:hAnsi="Tahoma" w:cs="Tahoma"/>
          <w:color w:val="000000" w:themeColor="text1"/>
          <w:sz w:val="20"/>
          <w:szCs w:val="20"/>
          <w:lang w:eastAsia="lv-LV"/>
        </w:rPr>
        <w:t>RP</w:t>
      </w:r>
      <w:r w:rsidRPr="007D4297">
        <w:rPr>
          <w:rFonts w:ascii="Tahoma" w:hAnsi="Tahoma"/>
          <w:color w:val="000000" w:themeColor="text1"/>
          <w:sz w:val="20"/>
        </w:rPr>
        <w:t xml:space="preserve"> norādīto institūciju pārstāvjus</w:t>
      </w:r>
      <w:r w:rsidRPr="008329E5">
        <w:rPr>
          <w:rFonts w:ascii="Tahoma" w:hAnsi="Tahoma" w:cs="Tahoma"/>
          <w:color w:val="000000" w:themeColor="text1"/>
          <w:sz w:val="20"/>
          <w:szCs w:val="20"/>
          <w:lang w:eastAsia="lv-LV"/>
        </w:rPr>
        <w:t xml:space="preserve"> (RP 4.3.1.2.).</w:t>
      </w:r>
      <w:r w:rsidRPr="007D4297">
        <w:rPr>
          <w:rFonts w:ascii="Tahoma" w:hAnsi="Tahoma"/>
          <w:color w:val="000000" w:themeColor="text1"/>
          <w:sz w:val="20"/>
        </w:rPr>
        <w:t xml:space="preserve"> Kopēja sadarbība:</w:t>
      </w:r>
    </w:p>
    <w:p w14:paraId="580889DB"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ļaus visām DPS institūcijām un pašvaldībām veidot kopīgu redzējumu par drošības pakalpojumiem pierobežā;</w:t>
      </w:r>
    </w:p>
    <w:p w14:paraId="5A9D8B5F"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veicinās valsts politikas sakārtotību un/vai vietēju risinājumu veidošanu valsts drošības pakalpojumu uzlabošanai pierobežā.</w:t>
      </w:r>
    </w:p>
    <w:p w14:paraId="68F89C2B" w14:textId="77777777" w:rsidR="008329E5" w:rsidRPr="007D4297" w:rsidRDefault="008329E5" w:rsidP="007D4297">
      <w:pPr>
        <w:spacing w:before="120" w:after="120"/>
        <w:ind w:left="0" w:firstLine="720"/>
        <w:rPr>
          <w:rFonts w:ascii="Tahoma" w:hAnsi="Tahoma"/>
          <w:b/>
          <w:color w:val="000000" w:themeColor="text1"/>
          <w:sz w:val="20"/>
        </w:rPr>
      </w:pPr>
      <w:r w:rsidRPr="007D4297">
        <w:rPr>
          <w:rFonts w:ascii="Tahoma" w:hAnsi="Tahoma"/>
          <w:b/>
          <w:color w:val="000000" w:themeColor="text1"/>
          <w:sz w:val="20"/>
        </w:rPr>
        <w:t>Ņemot vērā iepriekš minēto, būtiska</w:t>
      </w:r>
      <w:r w:rsidRPr="008329E5">
        <w:rPr>
          <w:rFonts w:ascii="Tahoma" w:hAnsi="Tahoma" w:cs="Tahoma"/>
          <w:b/>
          <w:bCs/>
          <w:color w:val="000000" w:themeColor="text1"/>
          <w:sz w:val="20"/>
          <w:szCs w:val="20"/>
        </w:rPr>
        <w:t xml:space="preserve"> ir</w:t>
      </w:r>
      <w:r w:rsidRPr="007D4297">
        <w:rPr>
          <w:rFonts w:ascii="Tahoma" w:hAnsi="Tahoma"/>
          <w:b/>
          <w:color w:val="000000" w:themeColor="text1"/>
          <w:sz w:val="20"/>
        </w:rPr>
        <w:t xml:space="preserve"> tieši vienas, kopējas SDK izveide, tomēr tā neizslēdz atsevišķu sadarbību starp divām pašvaldībām jautājumos, kas pārējiem SDK dalībniekiem nav aktuāli. Papildus iespējama dažādu dalībnieku kombināciju tikšanās arī SDK ietvaros.  </w:t>
      </w:r>
    </w:p>
    <w:p w14:paraId="248C039A" w14:textId="08087B1B" w:rsidR="008329E5" w:rsidRPr="007D4297" w:rsidRDefault="008329E5" w:rsidP="007D4297">
      <w:pPr>
        <w:spacing w:before="120" w:after="120"/>
        <w:ind w:left="0" w:firstLine="720"/>
        <w:rPr>
          <w:rFonts w:ascii="Tahoma" w:hAnsi="Tahoma"/>
          <w:b/>
          <w:color w:val="000000" w:themeColor="text1"/>
          <w:sz w:val="20"/>
        </w:rPr>
      </w:pPr>
      <w:r w:rsidRPr="007D4297">
        <w:rPr>
          <w:rFonts w:ascii="Tahoma" w:hAnsi="Tahoma"/>
          <w:color w:val="000000" w:themeColor="text1"/>
          <w:sz w:val="20"/>
        </w:rPr>
        <w:t xml:space="preserve">Par civilās aizsardzības jautājumu risināšanu Latvijas pašvaldību teritorijās atbild arī Civilās aizsardzības komisijas (CAK), kurās iesaistīto institūciju pārstāvji </w:t>
      </w:r>
      <w:r w:rsidRPr="008329E5">
        <w:rPr>
          <w:rFonts w:ascii="Tahoma" w:hAnsi="Tahoma" w:cs="Tahoma"/>
          <w:color w:val="000000" w:themeColor="text1"/>
          <w:sz w:val="20"/>
          <w:szCs w:val="20"/>
          <w:lang w:eastAsia="lv-LV"/>
        </w:rPr>
        <w:t>būtu</w:t>
      </w:r>
      <w:r w:rsidRPr="007D4297">
        <w:rPr>
          <w:rFonts w:ascii="Tahoma" w:hAnsi="Tahoma"/>
          <w:color w:val="000000" w:themeColor="text1"/>
          <w:sz w:val="20"/>
        </w:rPr>
        <w:t xml:space="preserve"> iesaistāmi arī SDK sastāvā un darbībā, tomēr </w:t>
      </w:r>
      <w:r w:rsidRPr="007D4297">
        <w:rPr>
          <w:rFonts w:ascii="Tahoma" w:hAnsi="Tahoma"/>
          <w:b/>
          <w:color w:val="000000" w:themeColor="text1"/>
          <w:sz w:val="20"/>
        </w:rPr>
        <w:t>CAK un SDK būtiski atšķiras.</w:t>
      </w:r>
      <w:r w:rsidRPr="008329E5">
        <w:rPr>
          <w:rFonts w:ascii="Tahoma" w:hAnsi="Tahoma" w:cs="Tahoma"/>
          <w:b/>
          <w:bCs/>
          <w:color w:val="000000" w:themeColor="text1"/>
          <w:sz w:val="20"/>
          <w:szCs w:val="20"/>
          <w:lang w:eastAsia="lv-LV"/>
        </w:rPr>
        <w:t xml:space="preserve"> </w:t>
      </w:r>
      <w:r w:rsidRPr="008329E5">
        <w:rPr>
          <w:rFonts w:ascii="Tahoma" w:hAnsi="Tahoma" w:cs="Tahoma"/>
          <w:color w:val="000000" w:themeColor="text1"/>
          <w:sz w:val="20"/>
          <w:szCs w:val="20"/>
        </w:rPr>
        <w:t>Galvenās atšķirības norādītas 13.tabulā.</w:t>
      </w:r>
      <w:r w:rsidRPr="008329E5">
        <w:rPr>
          <w:rFonts w:ascii="Tahoma" w:hAnsi="Tahoma" w:cs="Tahoma"/>
          <w:b/>
          <w:bCs/>
          <w:color w:val="000000" w:themeColor="text1"/>
          <w:sz w:val="20"/>
          <w:szCs w:val="20"/>
          <w:lang w:eastAsia="lv-LV"/>
        </w:rPr>
        <w:t xml:space="preserve"> </w:t>
      </w:r>
    </w:p>
    <w:p w14:paraId="2A72E697" w14:textId="57F2A134" w:rsidR="008329E5" w:rsidRPr="007D4297" w:rsidRDefault="008329E5" w:rsidP="007D4297">
      <w:pPr>
        <w:keepNext/>
        <w:spacing w:before="240" w:after="240"/>
        <w:jc w:val="center"/>
        <w:rPr>
          <w:rFonts w:ascii="Tahoma" w:hAnsi="Tahoma"/>
          <w:b/>
          <w:i/>
          <w:color w:val="000000" w:themeColor="text1"/>
          <w:sz w:val="18"/>
        </w:rPr>
      </w:pPr>
      <w:bookmarkStart w:id="335" w:name="_Toc43297252"/>
      <w:r w:rsidRPr="007D4297">
        <w:rPr>
          <w:rFonts w:ascii="Tahoma" w:hAnsi="Tahoma"/>
          <w:b/>
          <w:i/>
          <w:color w:val="000000" w:themeColor="text1"/>
          <w:sz w:val="18"/>
        </w:rPr>
        <w:t xml:space="preserve">Tabula Nr. </w:t>
      </w:r>
      <w:r w:rsidRPr="007D4297">
        <w:rPr>
          <w:rFonts w:ascii="Tahoma" w:hAnsi="Tahoma"/>
          <w:b/>
          <w:i/>
          <w:color w:val="000000" w:themeColor="text1"/>
          <w:sz w:val="18"/>
        </w:rPr>
        <w:fldChar w:fldCharType="begin"/>
      </w:r>
      <w:r w:rsidRPr="008329E5">
        <w:rPr>
          <w:rFonts w:ascii="Tahoma" w:eastAsiaTheme="minorHAnsi" w:hAnsi="Tahoma" w:cstheme="minorBidi"/>
          <w:b/>
          <w:i/>
          <w:iCs/>
          <w:color w:val="000000" w:themeColor="text1"/>
          <w:sz w:val="18"/>
          <w:szCs w:val="16"/>
          <w:lang w:eastAsia="en-US"/>
        </w:rPr>
        <w:instrText>SEQ Tabula_Nr. \* ARABIC</w:instrText>
      </w:r>
      <w:r w:rsidRPr="007D4297">
        <w:rPr>
          <w:rFonts w:ascii="Tahoma" w:hAnsi="Tahoma"/>
          <w:b/>
          <w:i/>
          <w:color w:val="000000" w:themeColor="text1"/>
          <w:sz w:val="18"/>
        </w:rPr>
        <w:fldChar w:fldCharType="separate"/>
      </w:r>
      <w:r w:rsidR="00D2083E">
        <w:rPr>
          <w:rFonts w:ascii="Tahoma" w:eastAsiaTheme="minorHAnsi" w:hAnsi="Tahoma" w:cstheme="minorBidi"/>
          <w:b/>
          <w:i/>
          <w:iCs/>
          <w:noProof/>
          <w:color w:val="000000" w:themeColor="text1"/>
          <w:sz w:val="18"/>
          <w:szCs w:val="16"/>
          <w:lang w:eastAsia="en-US"/>
        </w:rPr>
        <w:t>4</w:t>
      </w:r>
      <w:r w:rsidRPr="007D4297">
        <w:rPr>
          <w:rFonts w:ascii="Tahoma" w:hAnsi="Tahoma"/>
          <w:b/>
          <w:i/>
          <w:color w:val="000000" w:themeColor="text1"/>
          <w:sz w:val="18"/>
        </w:rPr>
        <w:fldChar w:fldCharType="end"/>
      </w:r>
      <w:r w:rsidR="001808A2">
        <w:rPr>
          <w:rFonts w:ascii="Tahoma" w:hAnsi="Tahoma"/>
          <w:b/>
          <w:i/>
          <w:color w:val="000000" w:themeColor="text1"/>
          <w:sz w:val="18"/>
        </w:rPr>
        <w:t>4</w:t>
      </w:r>
      <w:r w:rsidRPr="007D4297">
        <w:rPr>
          <w:rFonts w:ascii="Tahoma" w:hAnsi="Tahoma"/>
          <w:b/>
          <w:i/>
          <w:color w:val="000000" w:themeColor="text1"/>
          <w:sz w:val="18"/>
        </w:rPr>
        <w:t>. CAK un SDK salīdzinājums</w:t>
      </w:r>
      <w:bookmarkEnd w:id="335"/>
    </w:p>
    <w:tbl>
      <w:tblPr>
        <w:tblStyle w:val="Reatabula10"/>
        <w:tblW w:w="5000" w:type="pct"/>
        <w:tblLook w:val="04A0" w:firstRow="1" w:lastRow="0" w:firstColumn="1" w:lastColumn="0" w:noHBand="0" w:noVBand="1"/>
      </w:tblPr>
      <w:tblGrid>
        <w:gridCol w:w="1204"/>
        <w:gridCol w:w="1701"/>
        <w:gridCol w:w="2606"/>
        <w:gridCol w:w="3550"/>
      </w:tblGrid>
      <w:tr w:rsidR="008329E5" w:rsidRPr="008329E5" w14:paraId="75950C2A" w14:textId="77777777" w:rsidTr="00181340">
        <w:trPr>
          <w:trHeight w:val="448"/>
          <w:tblHeader/>
        </w:trPr>
        <w:tc>
          <w:tcPr>
            <w:tcW w:w="566" w:type="pct"/>
            <w:shd w:val="clear" w:color="auto" w:fill="5F497A"/>
            <w:vAlign w:val="center"/>
          </w:tcPr>
          <w:p w14:paraId="1504F8D0" w14:textId="77777777" w:rsidR="008329E5" w:rsidRPr="008329E5" w:rsidRDefault="008329E5" w:rsidP="008329E5">
            <w:pPr>
              <w:rPr>
                <w:rFonts w:ascii="Tahoma" w:eastAsia="Times New Roman" w:hAnsi="Tahoma" w:cs="Tahoma"/>
                <w:b/>
                <w:bCs/>
                <w:color w:val="FFFFFF"/>
                <w:sz w:val="18"/>
                <w:szCs w:val="18"/>
                <w:lang w:eastAsia="en-GB"/>
              </w:rPr>
            </w:pPr>
          </w:p>
        </w:tc>
        <w:tc>
          <w:tcPr>
            <w:tcW w:w="2567" w:type="pct"/>
            <w:gridSpan w:val="2"/>
            <w:shd w:val="clear" w:color="auto" w:fill="5F497A"/>
            <w:vAlign w:val="center"/>
          </w:tcPr>
          <w:p w14:paraId="7ACA01C0" w14:textId="77777777" w:rsidR="008329E5" w:rsidRPr="008329E5" w:rsidRDefault="008329E5" w:rsidP="008329E5">
            <w:pPr>
              <w:jc w:val="center"/>
              <w:rPr>
                <w:rFonts w:ascii="Tahoma" w:eastAsia="Times New Roman" w:hAnsi="Tahoma" w:cs="Tahoma"/>
                <w:b/>
                <w:bCs/>
                <w:color w:val="FFFFFF"/>
                <w:sz w:val="18"/>
                <w:szCs w:val="18"/>
                <w:lang w:eastAsia="en-GB"/>
              </w:rPr>
            </w:pPr>
            <w:r w:rsidRPr="008329E5">
              <w:rPr>
                <w:rFonts w:ascii="Tahoma" w:eastAsia="Times New Roman" w:hAnsi="Tahoma" w:cs="Tahoma"/>
                <w:b/>
                <w:bCs/>
                <w:color w:val="FFFFFF"/>
                <w:sz w:val="18"/>
                <w:szCs w:val="18"/>
                <w:lang w:eastAsia="en-GB"/>
              </w:rPr>
              <w:t>CAK</w:t>
            </w:r>
            <w:r w:rsidRPr="008329E5">
              <w:rPr>
                <w:rFonts w:ascii="Tahoma" w:eastAsia="Times New Roman" w:hAnsi="Tahoma" w:cs="Tahoma"/>
                <w:b/>
                <w:bCs/>
                <w:color w:val="FFFFFF"/>
                <w:sz w:val="18"/>
                <w:szCs w:val="18"/>
                <w:vertAlign w:val="superscript"/>
                <w:lang w:eastAsia="en-GB"/>
              </w:rPr>
              <w:footnoteReference w:id="194"/>
            </w:r>
          </w:p>
        </w:tc>
        <w:tc>
          <w:tcPr>
            <w:tcW w:w="1867" w:type="pct"/>
            <w:shd w:val="clear" w:color="auto" w:fill="5F497A"/>
            <w:vAlign w:val="center"/>
          </w:tcPr>
          <w:p w14:paraId="32B219D0" w14:textId="77777777" w:rsidR="008329E5" w:rsidRPr="008329E5" w:rsidRDefault="008329E5" w:rsidP="008329E5">
            <w:pPr>
              <w:jc w:val="center"/>
              <w:rPr>
                <w:rFonts w:ascii="Tahoma" w:eastAsia="Times New Roman" w:hAnsi="Tahoma" w:cs="Tahoma"/>
                <w:b/>
                <w:bCs/>
                <w:color w:val="FFFFFF"/>
                <w:sz w:val="18"/>
                <w:szCs w:val="18"/>
                <w:lang w:eastAsia="en-GB"/>
              </w:rPr>
            </w:pPr>
            <w:r w:rsidRPr="008329E5">
              <w:rPr>
                <w:rFonts w:ascii="Tahoma" w:eastAsia="Times New Roman" w:hAnsi="Tahoma" w:cs="Tahoma"/>
                <w:b/>
                <w:bCs/>
                <w:color w:val="FFFFFF"/>
                <w:sz w:val="18"/>
                <w:szCs w:val="18"/>
                <w:lang w:eastAsia="en-GB"/>
              </w:rPr>
              <w:t>SDK</w:t>
            </w:r>
          </w:p>
        </w:tc>
      </w:tr>
      <w:tr w:rsidR="008329E5" w:rsidRPr="008329E5" w14:paraId="59B1558C" w14:textId="77777777" w:rsidTr="00181340">
        <w:trPr>
          <w:trHeight w:val="430"/>
        </w:trPr>
        <w:tc>
          <w:tcPr>
            <w:tcW w:w="566" w:type="pct"/>
          </w:tcPr>
          <w:p w14:paraId="72008BA9" w14:textId="77777777" w:rsidR="008329E5" w:rsidRPr="008329E5" w:rsidRDefault="008329E5" w:rsidP="008329E5">
            <w:pPr>
              <w:rPr>
                <w:rFonts w:ascii="Tahoma" w:eastAsia="Times New Roman" w:hAnsi="Tahoma" w:cs="Tahoma"/>
                <w:b/>
                <w:bCs/>
                <w:color w:val="000000"/>
                <w:sz w:val="18"/>
                <w:szCs w:val="18"/>
                <w:lang w:eastAsia="en-GB"/>
              </w:rPr>
            </w:pPr>
            <w:proofErr w:type="spellStart"/>
            <w:r w:rsidRPr="008329E5">
              <w:rPr>
                <w:rFonts w:ascii="Tahoma" w:eastAsia="Times New Roman" w:hAnsi="Tahoma" w:cs="Tahoma"/>
                <w:b/>
                <w:bCs/>
                <w:color w:val="000000"/>
                <w:sz w:val="18"/>
                <w:szCs w:val="18"/>
                <w:lang w:eastAsia="en-GB"/>
              </w:rPr>
              <w:t>Aptveramā</w:t>
            </w:r>
            <w:proofErr w:type="spellEnd"/>
            <w:r w:rsidRPr="008329E5">
              <w:rPr>
                <w:rFonts w:ascii="Tahoma" w:eastAsia="Times New Roman" w:hAnsi="Tahoma" w:cs="Tahoma"/>
                <w:b/>
                <w:bCs/>
                <w:color w:val="000000"/>
                <w:sz w:val="18"/>
                <w:szCs w:val="18"/>
                <w:lang w:eastAsia="en-GB"/>
              </w:rPr>
              <w:t xml:space="preserve"> </w:t>
            </w:r>
            <w:proofErr w:type="spellStart"/>
            <w:r w:rsidRPr="008329E5">
              <w:rPr>
                <w:rFonts w:ascii="Tahoma" w:eastAsia="Times New Roman" w:hAnsi="Tahoma" w:cs="Tahoma"/>
                <w:b/>
                <w:bCs/>
                <w:color w:val="000000"/>
                <w:sz w:val="18"/>
                <w:szCs w:val="18"/>
                <w:lang w:eastAsia="en-GB"/>
              </w:rPr>
              <w:t>teritorija</w:t>
            </w:r>
            <w:proofErr w:type="spellEnd"/>
          </w:p>
        </w:tc>
        <w:tc>
          <w:tcPr>
            <w:tcW w:w="2567" w:type="pct"/>
            <w:gridSpan w:val="2"/>
          </w:tcPr>
          <w:p w14:paraId="19FABB86" w14:textId="44F82926" w:rsidR="008329E5" w:rsidRPr="008329E5" w:rsidRDefault="008329E5" w:rsidP="008329E5">
            <w:pPr>
              <w:rPr>
                <w:rFonts w:ascii="Tahoma" w:eastAsia="Times New Roman" w:hAnsi="Tahoma" w:cs="Tahoma"/>
                <w:color w:val="000000"/>
                <w:sz w:val="18"/>
                <w:szCs w:val="18"/>
                <w:lang w:eastAsia="en-GB"/>
              </w:rPr>
            </w:pPr>
            <w:proofErr w:type="spellStart"/>
            <w:r w:rsidRPr="008329E5">
              <w:rPr>
                <w:rFonts w:ascii="Tahoma" w:eastAsia="Times New Roman" w:hAnsi="Tahoma" w:cs="Tahoma"/>
                <w:color w:val="000000"/>
                <w:sz w:val="18"/>
                <w:szCs w:val="18"/>
                <w:lang w:eastAsia="en-GB"/>
              </w:rPr>
              <w:t>Katrā</w:t>
            </w:r>
            <w:proofErr w:type="spellEnd"/>
            <w:r w:rsidRPr="008329E5">
              <w:rPr>
                <w:rFonts w:ascii="Tahoma" w:eastAsia="Times New Roman" w:hAnsi="Tahoma" w:cs="Tahoma"/>
                <w:color w:val="000000"/>
                <w:sz w:val="18"/>
                <w:szCs w:val="18"/>
                <w:lang w:eastAsia="en-GB"/>
              </w:rPr>
              <w:t xml:space="preserve"> CAK – </w:t>
            </w:r>
            <w:proofErr w:type="spellStart"/>
            <w:r w:rsidRPr="008329E5">
              <w:rPr>
                <w:rFonts w:ascii="Tahoma" w:eastAsia="Times New Roman" w:hAnsi="Tahoma" w:cs="Tahoma"/>
                <w:color w:val="000000"/>
                <w:sz w:val="18"/>
                <w:szCs w:val="18"/>
                <w:lang w:eastAsia="en-GB"/>
              </w:rPr>
              <w:t>viena</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vai</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vairākas</w:t>
            </w:r>
            <w:proofErr w:type="spellEnd"/>
            <w:r w:rsidRPr="008329E5">
              <w:rPr>
                <w:rFonts w:ascii="Tahoma" w:eastAsia="Times New Roman" w:hAnsi="Tahoma" w:cs="Tahoma"/>
                <w:color w:val="000000"/>
                <w:sz w:val="18"/>
                <w:szCs w:val="18"/>
                <w:lang w:eastAsia="en-GB"/>
              </w:rPr>
              <w:t xml:space="preserve"> </w:t>
            </w:r>
            <w:proofErr w:type="spellStart"/>
            <w:r w:rsidR="004E0433">
              <w:rPr>
                <w:rFonts w:ascii="Tahoma" w:eastAsia="Times New Roman" w:hAnsi="Tahoma" w:cs="Tahoma"/>
                <w:color w:val="000000"/>
                <w:sz w:val="18"/>
                <w:szCs w:val="18"/>
                <w:lang w:eastAsia="en-GB"/>
              </w:rPr>
              <w:t>Pierobežas</w:t>
            </w:r>
            <w:proofErr w:type="spellEnd"/>
            <w:r w:rsidR="004E0433">
              <w:rPr>
                <w:rFonts w:ascii="Tahoma" w:eastAsia="Times New Roman" w:hAnsi="Tahoma" w:cs="Tahoma"/>
                <w:color w:val="000000"/>
                <w:sz w:val="18"/>
                <w:szCs w:val="18"/>
                <w:lang w:eastAsia="en-GB"/>
              </w:rPr>
              <w:t xml:space="preserve"> </w:t>
            </w:r>
            <w:proofErr w:type="spellStart"/>
            <w:r w:rsidR="004E0433">
              <w:rPr>
                <w:rFonts w:ascii="Tahoma" w:eastAsia="Times New Roman" w:hAnsi="Tahoma" w:cs="Tahoma"/>
                <w:color w:val="000000"/>
                <w:sz w:val="18"/>
                <w:szCs w:val="18"/>
                <w:lang w:eastAsia="en-GB"/>
              </w:rPr>
              <w:t>pašvaldīb</w:t>
            </w:r>
            <w:r w:rsidRPr="008329E5">
              <w:rPr>
                <w:rFonts w:ascii="Tahoma" w:eastAsia="Times New Roman" w:hAnsi="Tahoma" w:cs="Tahoma"/>
                <w:color w:val="000000"/>
                <w:sz w:val="18"/>
                <w:szCs w:val="18"/>
                <w:lang w:eastAsia="en-GB"/>
              </w:rPr>
              <w:t>as</w:t>
            </w:r>
            <w:proofErr w:type="spellEnd"/>
            <w:r w:rsidRPr="008329E5">
              <w:rPr>
                <w:rFonts w:ascii="Tahoma" w:eastAsia="Times New Roman" w:hAnsi="Tahoma" w:cs="Tahoma"/>
                <w:color w:val="000000"/>
                <w:sz w:val="18"/>
                <w:szCs w:val="18"/>
                <w:lang w:eastAsia="en-GB"/>
              </w:rPr>
              <w:t xml:space="preserve"> </w:t>
            </w:r>
            <w:r w:rsidRPr="008329E5">
              <w:rPr>
                <w:rFonts w:ascii="Tahoma" w:eastAsia="Times New Roman" w:hAnsi="Tahoma" w:cs="Tahoma"/>
                <w:b/>
                <w:bCs/>
                <w:color w:val="000000"/>
                <w:sz w:val="18"/>
                <w:szCs w:val="18"/>
                <w:lang w:eastAsia="en-GB"/>
              </w:rPr>
              <w:t>(</w:t>
            </w:r>
            <w:proofErr w:type="spellStart"/>
            <w:r w:rsidRPr="008329E5">
              <w:rPr>
                <w:rFonts w:ascii="Tahoma" w:eastAsia="Times New Roman" w:hAnsi="Tahoma" w:cs="Tahoma"/>
                <w:b/>
                <w:bCs/>
                <w:color w:val="000000"/>
                <w:sz w:val="18"/>
                <w:szCs w:val="18"/>
                <w:lang w:eastAsia="en-GB"/>
              </w:rPr>
              <w:t>tikai</w:t>
            </w:r>
            <w:proofErr w:type="spellEnd"/>
            <w:r w:rsidRPr="008329E5">
              <w:rPr>
                <w:rFonts w:ascii="Tahoma" w:eastAsia="Times New Roman" w:hAnsi="Tahoma" w:cs="Tahoma"/>
                <w:b/>
                <w:bCs/>
                <w:color w:val="000000"/>
                <w:sz w:val="18"/>
                <w:szCs w:val="18"/>
                <w:lang w:eastAsia="en-GB"/>
              </w:rPr>
              <w:t xml:space="preserve"> </w:t>
            </w:r>
            <w:proofErr w:type="spellStart"/>
            <w:r w:rsidRPr="008329E5">
              <w:rPr>
                <w:rFonts w:ascii="Tahoma" w:eastAsia="Times New Roman" w:hAnsi="Tahoma" w:cs="Tahoma"/>
                <w:b/>
                <w:bCs/>
                <w:color w:val="000000"/>
                <w:sz w:val="18"/>
                <w:szCs w:val="18"/>
                <w:lang w:eastAsia="en-GB"/>
              </w:rPr>
              <w:t>Latvijas</w:t>
            </w:r>
            <w:proofErr w:type="spellEnd"/>
            <w:r w:rsidRPr="008329E5">
              <w:rPr>
                <w:rFonts w:ascii="Tahoma" w:eastAsia="Times New Roman" w:hAnsi="Tahoma" w:cs="Tahoma"/>
                <w:b/>
                <w:bCs/>
                <w:color w:val="000000"/>
                <w:sz w:val="18"/>
                <w:szCs w:val="18"/>
                <w:lang w:eastAsia="en-GB"/>
              </w:rPr>
              <w:t>)</w:t>
            </w:r>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kopā</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ar</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pašvaldību</w:t>
            </w:r>
            <w:proofErr w:type="spellEnd"/>
            <w:r w:rsidRPr="008329E5">
              <w:rPr>
                <w:rFonts w:ascii="Tahoma" w:eastAsia="Times New Roman" w:hAnsi="Tahoma" w:cs="Tahoma"/>
                <w:color w:val="000000"/>
                <w:sz w:val="18"/>
                <w:szCs w:val="18"/>
                <w:lang w:eastAsia="en-GB"/>
              </w:rPr>
              <w:t>/-</w:t>
            </w:r>
            <w:proofErr w:type="spellStart"/>
            <w:r w:rsidRPr="008329E5">
              <w:rPr>
                <w:rFonts w:ascii="Tahoma" w:eastAsia="Times New Roman" w:hAnsi="Tahoma" w:cs="Tahoma"/>
                <w:color w:val="000000"/>
                <w:sz w:val="18"/>
                <w:szCs w:val="18"/>
                <w:lang w:eastAsia="en-GB"/>
              </w:rPr>
              <w:t>ām</w:t>
            </w:r>
            <w:proofErr w:type="spellEnd"/>
            <w:r w:rsidRPr="008329E5">
              <w:rPr>
                <w:rFonts w:ascii="Tahoma" w:eastAsia="Times New Roman" w:hAnsi="Tahoma" w:cs="Tahoma"/>
                <w:color w:val="000000"/>
                <w:sz w:val="18"/>
                <w:szCs w:val="18"/>
                <w:lang w:eastAsia="en-GB"/>
              </w:rPr>
              <w:t xml:space="preserve">, kas nav </w:t>
            </w:r>
            <w:proofErr w:type="spellStart"/>
            <w:r w:rsidRPr="008329E5">
              <w:rPr>
                <w:rFonts w:ascii="Tahoma" w:eastAsia="Times New Roman" w:hAnsi="Tahoma" w:cs="Tahoma"/>
                <w:color w:val="000000"/>
                <w:sz w:val="18"/>
                <w:szCs w:val="18"/>
                <w:lang w:eastAsia="en-GB"/>
              </w:rPr>
              <w:t>pierobežas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pašvaldības</w:t>
            </w:r>
            <w:proofErr w:type="spellEnd"/>
          </w:p>
        </w:tc>
        <w:tc>
          <w:tcPr>
            <w:tcW w:w="1867" w:type="pct"/>
          </w:tcPr>
          <w:p w14:paraId="42F8B129" w14:textId="262E1547" w:rsidR="008329E5" w:rsidRPr="004C7A05" w:rsidRDefault="008329E5" w:rsidP="008329E5">
            <w:pPr>
              <w:rPr>
                <w:rFonts w:ascii="Tahoma" w:eastAsia="Times New Roman" w:hAnsi="Tahoma" w:cs="Tahoma"/>
                <w:color w:val="000000"/>
                <w:sz w:val="18"/>
                <w:szCs w:val="18"/>
                <w:lang w:val="fr-FR" w:eastAsia="en-GB"/>
              </w:rPr>
            </w:pPr>
            <w:r w:rsidRPr="004C7A05">
              <w:rPr>
                <w:rFonts w:ascii="Tahoma" w:eastAsia="Times New Roman" w:hAnsi="Tahoma" w:cs="Tahoma"/>
                <w:color w:val="000000"/>
                <w:sz w:val="18"/>
                <w:szCs w:val="18"/>
                <w:lang w:val="fr-FR" w:eastAsia="en-GB"/>
              </w:rPr>
              <w:t xml:space="preserve">Visas </w:t>
            </w:r>
            <w:proofErr w:type="spellStart"/>
            <w:r w:rsidR="004E0433" w:rsidRPr="004C7A05">
              <w:rPr>
                <w:rFonts w:ascii="Tahoma" w:eastAsia="Times New Roman" w:hAnsi="Tahoma" w:cs="Tahoma"/>
                <w:color w:val="000000"/>
                <w:sz w:val="18"/>
                <w:szCs w:val="18"/>
                <w:lang w:val="fr-FR" w:eastAsia="en-GB"/>
              </w:rPr>
              <w:t>Pierobežas</w:t>
            </w:r>
            <w:proofErr w:type="spellEnd"/>
            <w:r w:rsidR="004E0433" w:rsidRPr="004C7A05">
              <w:rPr>
                <w:rFonts w:ascii="Tahoma" w:eastAsia="Times New Roman" w:hAnsi="Tahoma" w:cs="Tahoma"/>
                <w:color w:val="000000"/>
                <w:sz w:val="18"/>
                <w:szCs w:val="18"/>
                <w:lang w:val="fr-FR" w:eastAsia="en-GB"/>
              </w:rPr>
              <w:t xml:space="preserve"> </w:t>
            </w:r>
            <w:proofErr w:type="spellStart"/>
            <w:r w:rsidR="004E0433" w:rsidRPr="004C7A05">
              <w:rPr>
                <w:rFonts w:ascii="Tahoma" w:eastAsia="Times New Roman" w:hAnsi="Tahoma" w:cs="Tahoma"/>
                <w:color w:val="000000"/>
                <w:sz w:val="18"/>
                <w:szCs w:val="18"/>
                <w:lang w:val="fr-FR" w:eastAsia="en-GB"/>
              </w:rPr>
              <w:t>pašvaldīb</w:t>
            </w:r>
            <w:r w:rsidRPr="004C7A05">
              <w:rPr>
                <w:rFonts w:ascii="Tahoma" w:eastAsia="Times New Roman" w:hAnsi="Tahoma" w:cs="Tahoma"/>
                <w:color w:val="000000"/>
                <w:sz w:val="18"/>
                <w:szCs w:val="18"/>
                <w:lang w:val="fr-FR" w:eastAsia="en-GB"/>
              </w:rPr>
              <w:t>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Latvijas</w:t>
            </w:r>
            <w:proofErr w:type="spellEnd"/>
            <w:r w:rsidRPr="004C7A05">
              <w:rPr>
                <w:rFonts w:ascii="Tahoma" w:eastAsia="Times New Roman" w:hAnsi="Tahoma" w:cs="Tahoma"/>
                <w:color w:val="000000"/>
                <w:sz w:val="18"/>
                <w:szCs w:val="18"/>
                <w:lang w:val="fr-FR" w:eastAsia="en-GB"/>
              </w:rPr>
              <w:t xml:space="preserve"> un </w:t>
            </w:r>
            <w:proofErr w:type="spellStart"/>
            <w:r w:rsidRPr="004C7A05">
              <w:rPr>
                <w:rFonts w:ascii="Tahoma" w:eastAsia="Times New Roman" w:hAnsi="Tahoma" w:cs="Tahoma"/>
                <w:color w:val="000000"/>
                <w:sz w:val="18"/>
                <w:szCs w:val="18"/>
                <w:lang w:val="fr-FR" w:eastAsia="en-GB"/>
              </w:rPr>
              <w:t>Lietuvas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teritorijā</w:t>
            </w:r>
            <w:proofErr w:type="spellEnd"/>
          </w:p>
        </w:tc>
      </w:tr>
      <w:tr w:rsidR="008329E5" w:rsidRPr="008329E5" w14:paraId="095A1387" w14:textId="77777777" w:rsidTr="00181340">
        <w:trPr>
          <w:trHeight w:val="841"/>
        </w:trPr>
        <w:tc>
          <w:tcPr>
            <w:tcW w:w="566" w:type="pct"/>
          </w:tcPr>
          <w:p w14:paraId="032BCC08" w14:textId="77777777" w:rsidR="008329E5" w:rsidRPr="008329E5" w:rsidRDefault="008329E5" w:rsidP="008329E5">
            <w:pPr>
              <w:rPr>
                <w:rFonts w:ascii="Tahoma" w:eastAsia="Times New Roman" w:hAnsi="Tahoma" w:cs="Tahoma"/>
                <w:b/>
                <w:bCs/>
                <w:color w:val="000000"/>
                <w:sz w:val="18"/>
                <w:szCs w:val="18"/>
                <w:lang w:eastAsia="en-GB"/>
              </w:rPr>
            </w:pPr>
            <w:proofErr w:type="spellStart"/>
            <w:r w:rsidRPr="008329E5">
              <w:rPr>
                <w:rFonts w:ascii="Tahoma" w:eastAsia="Times New Roman" w:hAnsi="Tahoma" w:cs="Tahoma"/>
                <w:b/>
                <w:bCs/>
                <w:color w:val="000000"/>
                <w:sz w:val="18"/>
                <w:szCs w:val="18"/>
                <w:lang w:eastAsia="en-GB"/>
              </w:rPr>
              <w:t>Mērķis</w:t>
            </w:r>
            <w:proofErr w:type="spellEnd"/>
          </w:p>
        </w:tc>
        <w:tc>
          <w:tcPr>
            <w:tcW w:w="2567" w:type="pct"/>
            <w:gridSpan w:val="2"/>
            <w:tcBorders>
              <w:bottom w:val="single" w:sz="4" w:space="0" w:color="auto"/>
            </w:tcBorders>
          </w:tcPr>
          <w:p w14:paraId="423EFF29" w14:textId="77777777" w:rsidR="008329E5" w:rsidRPr="008329E5" w:rsidRDefault="008329E5" w:rsidP="008329E5">
            <w:pPr>
              <w:rPr>
                <w:rFonts w:ascii="Tahoma" w:eastAsia="Times New Roman" w:hAnsi="Tahoma" w:cs="Tahoma"/>
                <w:color w:val="000000"/>
                <w:sz w:val="18"/>
                <w:szCs w:val="18"/>
                <w:lang w:eastAsia="en-GB"/>
              </w:rPr>
            </w:pPr>
            <w:proofErr w:type="spellStart"/>
            <w:r w:rsidRPr="008329E5">
              <w:rPr>
                <w:rFonts w:ascii="Tahoma" w:eastAsia="Times New Roman" w:hAnsi="Tahoma" w:cs="Tahoma"/>
                <w:color w:val="000000"/>
                <w:sz w:val="18"/>
                <w:szCs w:val="18"/>
                <w:lang w:eastAsia="en-GB"/>
              </w:rPr>
              <w:t>Koordinēt</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pasākumus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katastrofas</w:t>
            </w:r>
            <w:proofErr w:type="spellEnd"/>
            <w:r w:rsidRPr="008329E5">
              <w:rPr>
                <w:rFonts w:ascii="Tahoma" w:eastAsia="Times New Roman" w:hAnsi="Tahoma" w:cs="Tahoma"/>
                <w:color w:val="000000"/>
                <w:sz w:val="18"/>
                <w:szCs w:val="18"/>
                <w:lang w:eastAsia="en-GB"/>
              </w:rPr>
              <w:t xml:space="preserve"> un </w:t>
            </w:r>
            <w:proofErr w:type="spellStart"/>
            <w:r w:rsidRPr="008329E5">
              <w:rPr>
                <w:rFonts w:ascii="Tahoma" w:eastAsia="Times New Roman" w:hAnsi="Tahoma" w:cs="Tahoma"/>
                <w:color w:val="000000"/>
                <w:sz w:val="18"/>
                <w:szCs w:val="18"/>
                <w:lang w:eastAsia="en-GB"/>
              </w:rPr>
              <w:t>katastrofas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draudu</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gadījumā</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kā</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arī</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veicināt</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civilās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aizsardzības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katastrofas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pārvaldīšanas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vai</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katastrofas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pārvaldīšanas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koordinēšanas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jautājumu</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risināšanu</w:t>
            </w:r>
            <w:proofErr w:type="spellEnd"/>
          </w:p>
        </w:tc>
        <w:tc>
          <w:tcPr>
            <w:tcW w:w="1867" w:type="pct"/>
          </w:tcPr>
          <w:p w14:paraId="05CFA0D7" w14:textId="77777777" w:rsidR="008329E5" w:rsidRPr="008329E5" w:rsidRDefault="008329E5" w:rsidP="008329E5">
            <w:pPr>
              <w:rPr>
                <w:rFonts w:ascii="Tahoma" w:eastAsia="Times New Roman" w:hAnsi="Tahoma" w:cs="Tahoma"/>
                <w:color w:val="000000"/>
                <w:sz w:val="18"/>
                <w:szCs w:val="18"/>
                <w:lang w:eastAsia="en-GB"/>
              </w:rPr>
            </w:pPr>
            <w:proofErr w:type="spellStart"/>
            <w:r w:rsidRPr="008329E5">
              <w:rPr>
                <w:rFonts w:ascii="Tahoma" w:eastAsia="Times New Roman" w:hAnsi="Tahoma" w:cs="Tahoma"/>
                <w:color w:val="000000"/>
                <w:sz w:val="18"/>
                <w:szCs w:val="18"/>
                <w:lang w:eastAsia="en-GB"/>
              </w:rPr>
              <w:t>Koordinēt</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Latvijas</w:t>
            </w:r>
            <w:proofErr w:type="spellEnd"/>
            <w:r w:rsidRPr="008329E5">
              <w:rPr>
                <w:rFonts w:ascii="Tahoma" w:eastAsia="Times New Roman" w:hAnsi="Tahoma" w:cs="Tahoma"/>
                <w:color w:val="000000"/>
                <w:sz w:val="18"/>
                <w:szCs w:val="18"/>
                <w:lang w:eastAsia="en-GB"/>
              </w:rPr>
              <w:t xml:space="preserve"> un </w:t>
            </w:r>
            <w:proofErr w:type="spellStart"/>
            <w:r w:rsidRPr="008329E5">
              <w:rPr>
                <w:rFonts w:ascii="Tahoma" w:eastAsia="Times New Roman" w:hAnsi="Tahoma" w:cs="Tahoma"/>
                <w:color w:val="000000"/>
                <w:sz w:val="18"/>
                <w:szCs w:val="18"/>
                <w:lang w:eastAsia="en-GB"/>
              </w:rPr>
              <w:t>Lietuvas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pierobežas</w:t>
            </w:r>
            <w:proofErr w:type="spellEnd"/>
            <w:r w:rsidRPr="008329E5">
              <w:rPr>
                <w:rFonts w:ascii="Tahoma" w:eastAsia="Times New Roman" w:hAnsi="Tahoma" w:cs="Tahoma"/>
                <w:color w:val="000000"/>
                <w:sz w:val="18"/>
                <w:szCs w:val="18"/>
                <w:lang w:eastAsia="en-GB"/>
              </w:rPr>
              <w:t xml:space="preserve"> DPS </w:t>
            </w:r>
            <w:proofErr w:type="spellStart"/>
            <w:r w:rsidRPr="008329E5">
              <w:rPr>
                <w:rFonts w:ascii="Tahoma" w:eastAsia="Times New Roman" w:hAnsi="Tahoma" w:cs="Tahoma"/>
                <w:color w:val="000000"/>
                <w:sz w:val="18"/>
                <w:szCs w:val="18"/>
                <w:lang w:eastAsia="en-GB"/>
              </w:rPr>
              <w:t>sadarbību</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uzraudzīt</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aktualizēt</w:t>
            </w:r>
            <w:proofErr w:type="spellEnd"/>
            <w:r w:rsidRPr="008329E5">
              <w:rPr>
                <w:rFonts w:ascii="Tahoma" w:eastAsia="Times New Roman" w:hAnsi="Tahoma" w:cs="Tahoma"/>
                <w:color w:val="000000"/>
                <w:sz w:val="18"/>
                <w:szCs w:val="18"/>
                <w:lang w:eastAsia="en-GB"/>
              </w:rPr>
              <w:t xml:space="preserve"> un </w:t>
            </w:r>
            <w:proofErr w:type="spellStart"/>
            <w:r w:rsidRPr="008329E5">
              <w:rPr>
                <w:rFonts w:ascii="Tahoma" w:eastAsia="Times New Roman" w:hAnsi="Tahoma" w:cs="Tahoma"/>
                <w:color w:val="000000"/>
                <w:sz w:val="18"/>
                <w:szCs w:val="18"/>
                <w:lang w:eastAsia="en-GB"/>
              </w:rPr>
              <w:t>attīstīt</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Rīcības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plānā</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paredzētās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darbības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Latvijas</w:t>
            </w:r>
            <w:proofErr w:type="spellEnd"/>
            <w:r w:rsidRPr="008329E5">
              <w:rPr>
                <w:rFonts w:ascii="Tahoma" w:eastAsia="Times New Roman" w:hAnsi="Tahoma" w:cs="Tahoma"/>
                <w:color w:val="000000"/>
                <w:sz w:val="18"/>
                <w:szCs w:val="18"/>
                <w:lang w:eastAsia="en-GB"/>
              </w:rPr>
              <w:t xml:space="preserve"> un </w:t>
            </w:r>
            <w:proofErr w:type="spellStart"/>
            <w:r w:rsidRPr="008329E5">
              <w:rPr>
                <w:rFonts w:ascii="Tahoma" w:eastAsia="Times New Roman" w:hAnsi="Tahoma" w:cs="Tahoma"/>
                <w:color w:val="000000"/>
                <w:sz w:val="18"/>
                <w:szCs w:val="18"/>
                <w:lang w:eastAsia="en-GB"/>
              </w:rPr>
              <w:t>Lietuvas</w:t>
            </w:r>
            <w:proofErr w:type="spellEnd"/>
            <w:r w:rsidRPr="008329E5">
              <w:rPr>
                <w:rFonts w:ascii="Tahoma" w:eastAsia="Times New Roman" w:hAnsi="Tahoma" w:cs="Tahoma"/>
                <w:color w:val="000000"/>
                <w:sz w:val="18"/>
                <w:szCs w:val="18"/>
                <w:lang w:eastAsia="en-GB"/>
              </w:rPr>
              <w:t xml:space="preserve"> DPS </w:t>
            </w:r>
            <w:proofErr w:type="spellStart"/>
            <w:r w:rsidRPr="008329E5">
              <w:rPr>
                <w:rFonts w:ascii="Tahoma" w:eastAsia="Times New Roman" w:hAnsi="Tahoma" w:cs="Tahoma"/>
                <w:color w:val="000000"/>
                <w:sz w:val="18"/>
                <w:szCs w:val="18"/>
                <w:lang w:eastAsia="en-GB"/>
              </w:rPr>
              <w:t>sadarbību</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Projekta</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teritorijās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lai</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uzlabotu</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drošības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pakalpojumu</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efektivitāti</w:t>
            </w:r>
            <w:proofErr w:type="spellEnd"/>
            <w:r w:rsidRPr="008329E5">
              <w:rPr>
                <w:rFonts w:ascii="Tahoma" w:eastAsia="Times New Roman" w:hAnsi="Tahoma" w:cs="Tahoma"/>
                <w:color w:val="000000"/>
                <w:sz w:val="18"/>
                <w:szCs w:val="18"/>
                <w:lang w:eastAsia="en-GB"/>
              </w:rPr>
              <w:t xml:space="preserve"> un </w:t>
            </w:r>
            <w:proofErr w:type="spellStart"/>
            <w:r w:rsidRPr="008329E5">
              <w:rPr>
                <w:rFonts w:ascii="Tahoma" w:eastAsia="Times New Roman" w:hAnsi="Tahoma" w:cs="Tahoma"/>
                <w:color w:val="000000"/>
                <w:sz w:val="18"/>
                <w:szCs w:val="18"/>
                <w:lang w:eastAsia="en-GB"/>
              </w:rPr>
              <w:t>pieejamību</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Latvijas</w:t>
            </w:r>
            <w:proofErr w:type="spellEnd"/>
            <w:r w:rsidRPr="008329E5">
              <w:rPr>
                <w:rFonts w:ascii="Tahoma" w:eastAsia="Times New Roman" w:hAnsi="Tahoma" w:cs="Tahoma"/>
                <w:color w:val="000000"/>
                <w:sz w:val="18"/>
                <w:szCs w:val="18"/>
                <w:lang w:eastAsia="en-GB"/>
              </w:rPr>
              <w:t xml:space="preserve"> un </w:t>
            </w:r>
            <w:proofErr w:type="spellStart"/>
            <w:r w:rsidRPr="008329E5">
              <w:rPr>
                <w:rFonts w:ascii="Tahoma" w:eastAsia="Times New Roman" w:hAnsi="Tahoma" w:cs="Tahoma"/>
                <w:color w:val="000000"/>
                <w:sz w:val="18"/>
                <w:szCs w:val="18"/>
                <w:lang w:eastAsia="en-GB"/>
              </w:rPr>
              <w:t>Lietuvas</w:t>
            </w:r>
            <w:proofErr w:type="spellEnd"/>
            <w:r w:rsidRPr="008329E5">
              <w:rPr>
                <w:rFonts w:ascii="Tahoma" w:eastAsia="Times New Roman" w:hAnsi="Tahoma" w:cs="Tahoma"/>
                <w:color w:val="000000"/>
                <w:sz w:val="18"/>
                <w:szCs w:val="18"/>
                <w:lang w:eastAsia="en-GB"/>
              </w:rPr>
              <w:t xml:space="preserve"> </w:t>
            </w:r>
            <w:proofErr w:type="spellStart"/>
            <w:r w:rsidRPr="008329E5">
              <w:rPr>
                <w:rFonts w:ascii="Tahoma" w:eastAsia="Times New Roman" w:hAnsi="Tahoma" w:cs="Tahoma"/>
                <w:color w:val="000000"/>
                <w:sz w:val="18"/>
                <w:szCs w:val="18"/>
                <w:lang w:eastAsia="en-GB"/>
              </w:rPr>
              <w:t>pierobežā</w:t>
            </w:r>
            <w:proofErr w:type="spellEnd"/>
          </w:p>
        </w:tc>
      </w:tr>
      <w:tr w:rsidR="008329E5" w:rsidRPr="008329E5" w14:paraId="23E3B57B" w14:textId="77777777" w:rsidTr="00181340">
        <w:trPr>
          <w:trHeight w:val="131"/>
        </w:trPr>
        <w:tc>
          <w:tcPr>
            <w:tcW w:w="566" w:type="pct"/>
            <w:vMerge w:val="restart"/>
          </w:tcPr>
          <w:p w14:paraId="5FABD717" w14:textId="77777777" w:rsidR="008329E5" w:rsidRPr="008329E5" w:rsidRDefault="008329E5" w:rsidP="008329E5">
            <w:pPr>
              <w:rPr>
                <w:rFonts w:ascii="Tahoma" w:eastAsia="Times New Roman" w:hAnsi="Tahoma" w:cs="Tahoma"/>
                <w:b/>
                <w:bCs/>
                <w:color w:val="000000"/>
                <w:sz w:val="18"/>
                <w:szCs w:val="18"/>
                <w:lang w:eastAsia="en-GB"/>
              </w:rPr>
            </w:pPr>
            <w:proofErr w:type="spellStart"/>
            <w:r w:rsidRPr="008329E5">
              <w:rPr>
                <w:rFonts w:ascii="Tahoma" w:eastAsia="Times New Roman" w:hAnsi="Tahoma" w:cs="Tahoma"/>
                <w:b/>
                <w:bCs/>
                <w:color w:val="000000"/>
                <w:sz w:val="18"/>
                <w:szCs w:val="18"/>
                <w:lang w:eastAsia="en-GB"/>
              </w:rPr>
              <w:t>Dalībnieki</w:t>
            </w:r>
            <w:proofErr w:type="spellEnd"/>
          </w:p>
        </w:tc>
        <w:tc>
          <w:tcPr>
            <w:tcW w:w="2567" w:type="pct"/>
            <w:gridSpan w:val="2"/>
            <w:tcBorders>
              <w:bottom w:val="single" w:sz="4" w:space="0" w:color="auto"/>
            </w:tcBorders>
          </w:tcPr>
          <w:p w14:paraId="5E677E45" w14:textId="77777777" w:rsidR="008329E5" w:rsidRPr="008329E5" w:rsidRDefault="008329E5" w:rsidP="008329E5">
            <w:pPr>
              <w:rPr>
                <w:rFonts w:ascii="Tahoma" w:eastAsia="Calibri" w:hAnsi="Tahoma" w:cs="Tahoma"/>
                <w:sz w:val="20"/>
                <w:szCs w:val="20"/>
                <w:lang w:eastAsia="lv-LV"/>
              </w:rPr>
            </w:pPr>
            <w:proofErr w:type="spellStart"/>
            <w:r w:rsidRPr="008329E5">
              <w:rPr>
                <w:rFonts w:ascii="Tahoma" w:eastAsia="Times New Roman" w:hAnsi="Tahoma" w:cs="Tahoma"/>
                <w:color w:val="000000"/>
                <w:sz w:val="18"/>
                <w:szCs w:val="18"/>
                <w:lang w:eastAsia="en-GB"/>
              </w:rPr>
              <w:t>Atšķirīgi</w:t>
            </w:r>
            <w:proofErr w:type="spellEnd"/>
            <w:r w:rsidRPr="008329E5">
              <w:rPr>
                <w:rFonts w:ascii="Tahoma" w:eastAsia="Calibri" w:hAnsi="Tahoma" w:cs="Tahoma"/>
                <w:sz w:val="20"/>
                <w:szCs w:val="20"/>
                <w:lang w:eastAsia="lv-LV"/>
              </w:rPr>
              <w:t xml:space="preserve">, bet </w:t>
            </w:r>
            <w:proofErr w:type="spellStart"/>
            <w:r w:rsidRPr="008329E5">
              <w:rPr>
                <w:rFonts w:ascii="Tahoma" w:eastAsia="Calibri" w:hAnsi="Tahoma" w:cs="Tahoma"/>
                <w:sz w:val="20"/>
                <w:szCs w:val="20"/>
                <w:lang w:eastAsia="lv-LV"/>
              </w:rPr>
              <w:t>iespējami</w:t>
            </w:r>
            <w:proofErr w:type="spellEnd"/>
            <w:r w:rsidRPr="008329E5">
              <w:rPr>
                <w:rFonts w:ascii="Tahoma" w:eastAsia="Calibri" w:hAnsi="Tahoma" w:cs="Tahoma"/>
                <w:sz w:val="20"/>
                <w:szCs w:val="20"/>
                <w:lang w:eastAsia="lv-LV"/>
              </w:rPr>
              <w:t xml:space="preserve"> </w:t>
            </w:r>
            <w:proofErr w:type="spellStart"/>
            <w:r w:rsidRPr="008329E5">
              <w:rPr>
                <w:rFonts w:ascii="Tahoma" w:eastAsia="Calibri" w:hAnsi="Tahoma" w:cs="Tahoma"/>
                <w:sz w:val="20"/>
                <w:szCs w:val="20"/>
                <w:lang w:eastAsia="lv-LV"/>
              </w:rPr>
              <w:t>šādi</w:t>
            </w:r>
            <w:proofErr w:type="spellEnd"/>
            <w:r w:rsidRPr="008329E5">
              <w:rPr>
                <w:rFonts w:ascii="Tahoma" w:eastAsia="Calibri" w:hAnsi="Tahoma" w:cs="Tahoma"/>
                <w:sz w:val="20"/>
                <w:szCs w:val="20"/>
                <w:lang w:eastAsia="lv-LV"/>
              </w:rPr>
              <w:t>:</w:t>
            </w:r>
          </w:p>
        </w:tc>
        <w:tc>
          <w:tcPr>
            <w:tcW w:w="1867" w:type="pct"/>
            <w:vMerge w:val="restart"/>
          </w:tcPr>
          <w:p w14:paraId="43641301" w14:textId="77777777" w:rsidR="008329E5" w:rsidRPr="008329E5" w:rsidRDefault="008329E5" w:rsidP="008329E5">
            <w:pPr>
              <w:rPr>
                <w:rFonts w:ascii="Tahoma" w:eastAsia="Calibri" w:hAnsi="Tahoma" w:cs="Tahoma"/>
                <w:sz w:val="18"/>
                <w:szCs w:val="18"/>
                <w:lang w:eastAsia="lv-LV"/>
              </w:rPr>
            </w:pPr>
          </w:p>
          <w:p w14:paraId="7139E374"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lastRenderedPageBreak/>
              <w:t>Visu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Latvijas</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Lietuvas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pierobežas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pašvaldību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pārstāvji</w:t>
            </w:r>
            <w:proofErr w:type="spellEnd"/>
          </w:p>
          <w:p w14:paraId="54D7CE07"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Latvijas</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Lietuvas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pierobežas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pašvaldību</w:t>
            </w:r>
            <w:proofErr w:type="spellEnd"/>
            <w:r w:rsidRPr="008329E5">
              <w:rPr>
                <w:rFonts w:ascii="Tahoma" w:eastAsia="Calibri" w:hAnsi="Tahoma" w:cs="Tahoma"/>
                <w:sz w:val="18"/>
                <w:szCs w:val="18"/>
                <w:lang w:eastAsia="lv-LV"/>
              </w:rPr>
              <w:t xml:space="preserve"> DPS </w:t>
            </w:r>
            <w:proofErr w:type="spellStart"/>
            <w:r w:rsidRPr="008329E5">
              <w:rPr>
                <w:rFonts w:ascii="Tahoma" w:eastAsia="Calibri" w:hAnsi="Tahoma" w:cs="Tahoma"/>
                <w:sz w:val="18"/>
                <w:szCs w:val="18"/>
                <w:lang w:eastAsia="lv-LV"/>
              </w:rPr>
              <w:t>pārstāvji</w:t>
            </w:r>
            <w:proofErr w:type="spellEnd"/>
          </w:p>
          <w:p w14:paraId="7607CA2A" w14:textId="77777777" w:rsidR="008329E5" w:rsidRPr="004C7A05" w:rsidRDefault="008329E5" w:rsidP="00342957">
            <w:pPr>
              <w:numPr>
                <w:ilvl w:val="0"/>
                <w:numId w:val="21"/>
              </w:numPr>
              <w:spacing w:after="160" w:line="259" w:lineRule="auto"/>
              <w:ind w:left="460"/>
              <w:contextualSpacing/>
              <w:rPr>
                <w:rFonts w:ascii="Tahoma" w:eastAsia="Times New Roman" w:hAnsi="Tahoma" w:cs="Tahoma"/>
                <w:color w:val="000000"/>
                <w:sz w:val="18"/>
                <w:szCs w:val="18"/>
                <w:lang w:val="fr-FR" w:eastAsia="en-GB"/>
              </w:rPr>
            </w:pPr>
            <w:proofErr w:type="spellStart"/>
            <w:r w:rsidRPr="004C7A05">
              <w:rPr>
                <w:rFonts w:ascii="Tahoma" w:eastAsia="Calibri" w:hAnsi="Tahoma" w:cs="Tahoma"/>
                <w:sz w:val="18"/>
                <w:szCs w:val="18"/>
                <w:lang w:val="fr-FR" w:eastAsia="lv-LV"/>
              </w:rPr>
              <w:t>Latvijas</w:t>
            </w:r>
            <w:proofErr w:type="spellEnd"/>
            <w:r w:rsidRPr="004C7A05">
              <w:rPr>
                <w:rFonts w:ascii="Tahoma" w:eastAsia="Calibri" w:hAnsi="Tahoma" w:cs="Tahoma"/>
                <w:sz w:val="18"/>
                <w:szCs w:val="18"/>
                <w:lang w:val="fr-FR" w:eastAsia="lv-LV"/>
              </w:rPr>
              <w:t xml:space="preserve"> un </w:t>
            </w:r>
            <w:proofErr w:type="spellStart"/>
            <w:r w:rsidRPr="004C7A05">
              <w:rPr>
                <w:rFonts w:ascii="Tahoma" w:eastAsia="Calibri" w:hAnsi="Tahoma" w:cs="Tahoma"/>
                <w:sz w:val="18"/>
                <w:szCs w:val="18"/>
                <w:lang w:val="fr-FR" w:eastAsia="lv-LV"/>
              </w:rPr>
              <w:t>Lietuvas</w:t>
            </w:r>
            <w:proofErr w:type="spellEnd"/>
            <w:r w:rsidRPr="004C7A05">
              <w:rPr>
                <w:rFonts w:ascii="Tahoma" w:eastAsia="Calibri" w:hAnsi="Tahoma" w:cs="Tahoma"/>
                <w:sz w:val="18"/>
                <w:szCs w:val="18"/>
                <w:lang w:val="fr-FR" w:eastAsia="lv-LV"/>
              </w:rPr>
              <w:t xml:space="preserve"> </w:t>
            </w:r>
            <w:proofErr w:type="spellStart"/>
            <w:r w:rsidRPr="004C7A05">
              <w:rPr>
                <w:rFonts w:ascii="Tahoma" w:eastAsia="Calibri" w:hAnsi="Tahoma" w:cs="Tahoma"/>
                <w:sz w:val="18"/>
                <w:szCs w:val="18"/>
                <w:lang w:val="fr-FR" w:eastAsia="lv-LV"/>
              </w:rPr>
              <w:t>valsts</w:t>
            </w:r>
            <w:proofErr w:type="spellEnd"/>
            <w:r w:rsidRPr="004C7A05">
              <w:rPr>
                <w:rFonts w:ascii="Tahoma" w:eastAsia="Calibri" w:hAnsi="Tahoma" w:cs="Tahoma"/>
                <w:sz w:val="18"/>
                <w:szCs w:val="18"/>
                <w:lang w:val="fr-FR" w:eastAsia="lv-LV"/>
              </w:rPr>
              <w:t xml:space="preserve"> DPS </w:t>
            </w:r>
            <w:proofErr w:type="spellStart"/>
            <w:r w:rsidRPr="004C7A05">
              <w:rPr>
                <w:rFonts w:ascii="Tahoma" w:eastAsia="Calibri" w:hAnsi="Tahoma" w:cs="Tahoma"/>
                <w:sz w:val="18"/>
                <w:szCs w:val="18"/>
                <w:lang w:val="fr-FR" w:eastAsia="lv-LV"/>
              </w:rPr>
              <w:t>pārstāvji</w:t>
            </w:r>
            <w:proofErr w:type="spellEnd"/>
          </w:p>
        </w:tc>
      </w:tr>
      <w:tr w:rsidR="008329E5" w:rsidRPr="008329E5" w14:paraId="10B1AF5A" w14:textId="77777777" w:rsidTr="00181340">
        <w:trPr>
          <w:trHeight w:val="2153"/>
        </w:trPr>
        <w:tc>
          <w:tcPr>
            <w:tcW w:w="566" w:type="pct"/>
            <w:vMerge/>
          </w:tcPr>
          <w:p w14:paraId="71B5EBD9" w14:textId="77777777" w:rsidR="008329E5" w:rsidRPr="004C7A05" w:rsidRDefault="008329E5" w:rsidP="008329E5">
            <w:pPr>
              <w:rPr>
                <w:rFonts w:ascii="Tahoma" w:eastAsia="Times New Roman" w:hAnsi="Tahoma" w:cs="Tahoma"/>
                <w:b/>
                <w:bCs/>
                <w:color w:val="000000"/>
                <w:sz w:val="18"/>
                <w:szCs w:val="18"/>
                <w:lang w:val="fr-FR" w:eastAsia="en-GB"/>
              </w:rPr>
            </w:pPr>
          </w:p>
        </w:tc>
        <w:tc>
          <w:tcPr>
            <w:tcW w:w="1034" w:type="pct"/>
            <w:tcBorders>
              <w:top w:val="single" w:sz="4" w:space="0" w:color="auto"/>
              <w:right w:val="nil"/>
            </w:tcBorders>
          </w:tcPr>
          <w:p w14:paraId="6B25DE90" w14:textId="77777777" w:rsidR="008329E5" w:rsidRPr="008329E5" w:rsidRDefault="008329E5" w:rsidP="00342957">
            <w:pPr>
              <w:numPr>
                <w:ilvl w:val="0"/>
                <w:numId w:val="21"/>
              </w:numPr>
              <w:spacing w:after="160" w:line="259" w:lineRule="auto"/>
              <w:ind w:left="252" w:hanging="152"/>
              <w:contextualSpacing/>
              <w:rPr>
                <w:rFonts w:ascii="Tahoma" w:eastAsia="Calibri" w:hAnsi="Tahoma" w:cs="Tahoma"/>
                <w:sz w:val="18"/>
                <w:szCs w:val="18"/>
                <w:lang w:eastAsia="lv-LV"/>
              </w:rPr>
            </w:pPr>
            <w:r w:rsidRPr="008329E5">
              <w:rPr>
                <w:rFonts w:ascii="Tahoma" w:eastAsia="Calibri" w:hAnsi="Tahoma" w:cs="Tahoma"/>
                <w:sz w:val="18"/>
                <w:szCs w:val="18"/>
                <w:lang w:eastAsia="lv-LV"/>
              </w:rPr>
              <w:t>NMPD</w:t>
            </w:r>
          </w:p>
          <w:p w14:paraId="26D82889" w14:textId="77777777" w:rsidR="008329E5" w:rsidRPr="008329E5" w:rsidRDefault="008329E5" w:rsidP="00342957">
            <w:pPr>
              <w:numPr>
                <w:ilvl w:val="0"/>
                <w:numId w:val="21"/>
              </w:numPr>
              <w:spacing w:after="160" w:line="259" w:lineRule="auto"/>
              <w:ind w:left="252" w:hanging="152"/>
              <w:contextualSpacing/>
              <w:rPr>
                <w:rFonts w:ascii="Tahoma" w:eastAsia="Calibri" w:hAnsi="Tahoma" w:cs="Tahoma"/>
                <w:sz w:val="18"/>
                <w:szCs w:val="18"/>
                <w:lang w:eastAsia="lv-LV"/>
              </w:rPr>
            </w:pPr>
            <w:r w:rsidRPr="008329E5">
              <w:rPr>
                <w:rFonts w:ascii="Tahoma" w:eastAsia="Calibri" w:hAnsi="Tahoma" w:cs="Tahoma"/>
                <w:sz w:val="18"/>
                <w:szCs w:val="18"/>
                <w:lang w:eastAsia="lv-LV"/>
              </w:rPr>
              <w:t>SPKC</w:t>
            </w:r>
          </w:p>
          <w:p w14:paraId="4D97CABD" w14:textId="77777777" w:rsidR="008329E5" w:rsidRPr="008329E5" w:rsidRDefault="008329E5" w:rsidP="00342957">
            <w:pPr>
              <w:numPr>
                <w:ilvl w:val="0"/>
                <w:numId w:val="21"/>
              </w:numPr>
              <w:spacing w:after="160" w:line="259" w:lineRule="auto"/>
              <w:ind w:left="252" w:hanging="152"/>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Veselības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inspekcija</w:t>
            </w:r>
            <w:proofErr w:type="spellEnd"/>
          </w:p>
          <w:p w14:paraId="53498CA0" w14:textId="77777777" w:rsidR="008329E5" w:rsidRPr="008329E5" w:rsidRDefault="008329E5" w:rsidP="00342957">
            <w:pPr>
              <w:numPr>
                <w:ilvl w:val="0"/>
                <w:numId w:val="21"/>
              </w:numPr>
              <w:spacing w:after="160" w:line="259" w:lineRule="auto"/>
              <w:ind w:left="252" w:hanging="152"/>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Pārtikas</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veterinārais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dienests</w:t>
            </w:r>
            <w:proofErr w:type="spellEnd"/>
          </w:p>
          <w:p w14:paraId="47A4B968" w14:textId="77777777" w:rsidR="008329E5" w:rsidRPr="008329E5" w:rsidRDefault="008329E5" w:rsidP="00342957">
            <w:pPr>
              <w:numPr>
                <w:ilvl w:val="0"/>
                <w:numId w:val="21"/>
              </w:numPr>
              <w:spacing w:after="160" w:line="259" w:lineRule="auto"/>
              <w:ind w:left="252" w:hanging="152"/>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Valsts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policija</w:t>
            </w:r>
            <w:proofErr w:type="spellEnd"/>
          </w:p>
          <w:p w14:paraId="1569981C" w14:textId="77777777" w:rsidR="008329E5" w:rsidRPr="008329E5" w:rsidRDefault="008329E5" w:rsidP="00342957">
            <w:pPr>
              <w:numPr>
                <w:ilvl w:val="0"/>
                <w:numId w:val="21"/>
              </w:numPr>
              <w:spacing w:after="160" w:line="259" w:lineRule="auto"/>
              <w:ind w:left="252" w:hanging="152"/>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Pašvaldību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policijas</w:t>
            </w:r>
            <w:proofErr w:type="spellEnd"/>
          </w:p>
          <w:p w14:paraId="0EFD2F09" w14:textId="77777777" w:rsidR="008329E5" w:rsidRPr="008329E5" w:rsidRDefault="008329E5" w:rsidP="00342957">
            <w:pPr>
              <w:numPr>
                <w:ilvl w:val="0"/>
                <w:numId w:val="21"/>
              </w:numPr>
              <w:spacing w:after="160" w:line="259" w:lineRule="auto"/>
              <w:ind w:left="252" w:hanging="152"/>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Valsts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robežsardze</w:t>
            </w:r>
            <w:proofErr w:type="spellEnd"/>
          </w:p>
          <w:p w14:paraId="22021CFA" w14:textId="77777777" w:rsidR="008329E5" w:rsidRPr="008329E5" w:rsidRDefault="008329E5" w:rsidP="00342957">
            <w:pPr>
              <w:numPr>
                <w:ilvl w:val="0"/>
                <w:numId w:val="21"/>
              </w:numPr>
              <w:spacing w:after="160" w:line="259" w:lineRule="auto"/>
              <w:ind w:left="252" w:hanging="152"/>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Nacionālie</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bruņotie</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spēki</w:t>
            </w:r>
            <w:proofErr w:type="spellEnd"/>
          </w:p>
          <w:p w14:paraId="461E58D8" w14:textId="77777777" w:rsidR="008329E5" w:rsidRPr="008329E5" w:rsidRDefault="008329E5" w:rsidP="00342957">
            <w:pPr>
              <w:numPr>
                <w:ilvl w:val="0"/>
                <w:numId w:val="21"/>
              </w:numPr>
              <w:spacing w:after="160" w:line="259" w:lineRule="auto"/>
              <w:ind w:left="252" w:hanging="152"/>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Valsts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meža</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dienests</w:t>
            </w:r>
            <w:proofErr w:type="spellEnd"/>
          </w:p>
        </w:tc>
        <w:tc>
          <w:tcPr>
            <w:tcW w:w="1533" w:type="pct"/>
            <w:tcBorders>
              <w:top w:val="single" w:sz="4" w:space="0" w:color="auto"/>
              <w:left w:val="nil"/>
            </w:tcBorders>
          </w:tcPr>
          <w:p w14:paraId="15432EE3" w14:textId="77777777" w:rsidR="008329E5" w:rsidRPr="008329E5" w:rsidRDefault="008329E5" w:rsidP="00342957">
            <w:pPr>
              <w:numPr>
                <w:ilvl w:val="0"/>
                <w:numId w:val="21"/>
              </w:numPr>
              <w:spacing w:after="160" w:line="259" w:lineRule="auto"/>
              <w:ind w:left="252" w:hanging="152"/>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Valsts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vides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dienests</w:t>
            </w:r>
            <w:proofErr w:type="spellEnd"/>
            <w:r w:rsidRPr="008329E5">
              <w:rPr>
                <w:rFonts w:ascii="Tahoma" w:eastAsia="Calibri" w:hAnsi="Tahoma" w:cs="Tahoma"/>
                <w:sz w:val="18"/>
                <w:szCs w:val="18"/>
                <w:lang w:eastAsia="lv-LV"/>
              </w:rPr>
              <w:t xml:space="preserve"> </w:t>
            </w:r>
          </w:p>
          <w:p w14:paraId="4D6A7AD4" w14:textId="77777777" w:rsidR="008329E5" w:rsidRPr="008329E5" w:rsidRDefault="008329E5" w:rsidP="00342957">
            <w:pPr>
              <w:numPr>
                <w:ilvl w:val="0"/>
                <w:numId w:val="21"/>
              </w:numPr>
              <w:spacing w:after="160" w:line="259" w:lineRule="auto"/>
              <w:ind w:left="252" w:hanging="152"/>
              <w:contextualSpacing/>
              <w:rPr>
                <w:rFonts w:ascii="Tahoma" w:eastAsia="Calibri" w:hAnsi="Tahoma" w:cs="Tahoma"/>
                <w:sz w:val="18"/>
                <w:szCs w:val="18"/>
                <w:lang w:eastAsia="lv-LV"/>
              </w:rPr>
            </w:pPr>
            <w:r w:rsidRPr="008329E5">
              <w:rPr>
                <w:rFonts w:ascii="Tahoma" w:eastAsia="Calibri" w:hAnsi="Tahoma" w:cs="Tahoma"/>
                <w:sz w:val="18"/>
                <w:szCs w:val="18"/>
                <w:lang w:eastAsia="lv-LV"/>
              </w:rPr>
              <w:t>A/S "</w:t>
            </w:r>
            <w:proofErr w:type="spellStart"/>
            <w:r w:rsidRPr="008329E5">
              <w:rPr>
                <w:rFonts w:ascii="Tahoma" w:eastAsia="Calibri" w:hAnsi="Tahoma" w:cs="Tahoma"/>
                <w:sz w:val="18"/>
                <w:szCs w:val="18"/>
                <w:lang w:eastAsia="lv-LV"/>
              </w:rPr>
              <w:t>Latvenergo</w:t>
            </w:r>
            <w:proofErr w:type="spellEnd"/>
            <w:r w:rsidRPr="008329E5">
              <w:rPr>
                <w:rFonts w:ascii="Tahoma" w:eastAsia="Calibri" w:hAnsi="Tahoma" w:cs="Tahoma"/>
                <w:sz w:val="18"/>
                <w:szCs w:val="18"/>
                <w:lang w:eastAsia="lv-LV"/>
              </w:rPr>
              <w:t>"</w:t>
            </w:r>
          </w:p>
          <w:p w14:paraId="08F6F1FB" w14:textId="77777777" w:rsidR="008329E5" w:rsidRPr="008329E5" w:rsidRDefault="008329E5" w:rsidP="00342957">
            <w:pPr>
              <w:numPr>
                <w:ilvl w:val="0"/>
                <w:numId w:val="21"/>
              </w:numPr>
              <w:spacing w:after="160" w:line="259" w:lineRule="auto"/>
              <w:ind w:left="252" w:hanging="152"/>
              <w:contextualSpacing/>
              <w:rPr>
                <w:rFonts w:ascii="Tahoma" w:eastAsia="Calibri" w:hAnsi="Tahoma" w:cs="Tahoma"/>
                <w:sz w:val="18"/>
                <w:szCs w:val="18"/>
                <w:lang w:eastAsia="lv-LV"/>
              </w:rPr>
            </w:pPr>
            <w:r w:rsidRPr="008329E5">
              <w:rPr>
                <w:rFonts w:ascii="Tahoma" w:eastAsia="Calibri" w:hAnsi="Tahoma" w:cs="Tahoma"/>
                <w:sz w:val="18"/>
                <w:szCs w:val="18"/>
                <w:lang w:eastAsia="lv-LV"/>
              </w:rPr>
              <w:t>A/S "</w:t>
            </w:r>
            <w:proofErr w:type="spellStart"/>
            <w:r w:rsidRPr="008329E5">
              <w:rPr>
                <w:rFonts w:ascii="Tahoma" w:eastAsia="Calibri" w:hAnsi="Tahoma" w:cs="Tahoma"/>
                <w:sz w:val="18"/>
                <w:szCs w:val="18"/>
                <w:lang w:eastAsia="lv-LV"/>
              </w:rPr>
              <w:t>Sadales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tīkls</w:t>
            </w:r>
            <w:proofErr w:type="spellEnd"/>
          </w:p>
          <w:p w14:paraId="04ADF14B" w14:textId="77777777" w:rsidR="008329E5" w:rsidRPr="008329E5" w:rsidRDefault="008329E5" w:rsidP="00342957">
            <w:pPr>
              <w:numPr>
                <w:ilvl w:val="0"/>
                <w:numId w:val="21"/>
              </w:numPr>
              <w:spacing w:after="160" w:line="259" w:lineRule="auto"/>
              <w:ind w:left="252" w:hanging="152"/>
              <w:contextualSpacing/>
              <w:rPr>
                <w:rFonts w:ascii="Tahoma" w:eastAsia="Calibri" w:hAnsi="Tahoma" w:cs="Tahoma"/>
                <w:sz w:val="18"/>
                <w:szCs w:val="18"/>
                <w:lang w:eastAsia="lv-LV"/>
              </w:rPr>
            </w:pPr>
            <w:r w:rsidRPr="008329E5">
              <w:rPr>
                <w:rFonts w:ascii="Tahoma" w:eastAsia="Calibri" w:hAnsi="Tahoma" w:cs="Tahoma"/>
                <w:sz w:val="18"/>
                <w:szCs w:val="18"/>
                <w:lang w:eastAsia="lv-LV"/>
              </w:rPr>
              <w:t>A/S “</w:t>
            </w:r>
            <w:proofErr w:type="spellStart"/>
            <w:r w:rsidRPr="008329E5">
              <w:rPr>
                <w:rFonts w:ascii="Tahoma" w:eastAsia="Calibri" w:hAnsi="Tahoma" w:cs="Tahoma"/>
                <w:sz w:val="18"/>
                <w:szCs w:val="18"/>
                <w:lang w:eastAsia="lv-LV"/>
              </w:rPr>
              <w:t>Augstsprieguma</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tīkls</w:t>
            </w:r>
            <w:proofErr w:type="spellEnd"/>
            <w:r w:rsidRPr="008329E5">
              <w:rPr>
                <w:rFonts w:ascii="Tahoma" w:eastAsia="Calibri" w:hAnsi="Tahoma" w:cs="Tahoma"/>
                <w:sz w:val="18"/>
                <w:szCs w:val="18"/>
                <w:lang w:eastAsia="lv-LV"/>
              </w:rPr>
              <w:t>”</w:t>
            </w:r>
          </w:p>
          <w:p w14:paraId="200E8C2F" w14:textId="77777777" w:rsidR="008329E5" w:rsidRPr="008329E5" w:rsidRDefault="008329E5" w:rsidP="00342957">
            <w:pPr>
              <w:numPr>
                <w:ilvl w:val="0"/>
                <w:numId w:val="21"/>
              </w:numPr>
              <w:spacing w:after="160" w:line="259" w:lineRule="auto"/>
              <w:ind w:left="252" w:hanging="152"/>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ārstniecības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iestādes</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pašvaldības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sociālajās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institūcijas</w:t>
            </w:r>
            <w:proofErr w:type="spellEnd"/>
          </w:p>
          <w:p w14:paraId="6924BAEB" w14:textId="77777777" w:rsidR="008329E5" w:rsidRPr="008329E5" w:rsidRDefault="008329E5" w:rsidP="00342957">
            <w:pPr>
              <w:numPr>
                <w:ilvl w:val="0"/>
                <w:numId w:val="21"/>
              </w:numPr>
              <w:spacing w:after="160" w:line="259" w:lineRule="auto"/>
              <w:ind w:left="252" w:hanging="152"/>
              <w:contextualSpacing/>
              <w:rPr>
                <w:rFonts w:ascii="Tahoma" w:eastAsia="Times New Roman" w:hAnsi="Tahoma" w:cs="Tahoma"/>
                <w:color w:val="000000"/>
                <w:sz w:val="18"/>
                <w:szCs w:val="18"/>
                <w:lang w:eastAsia="en-GB"/>
              </w:rPr>
            </w:pPr>
            <w:proofErr w:type="spellStart"/>
            <w:r w:rsidRPr="008329E5">
              <w:rPr>
                <w:rFonts w:ascii="Tahoma" w:eastAsia="Calibri" w:hAnsi="Tahoma" w:cs="Tahoma"/>
                <w:sz w:val="18"/>
                <w:szCs w:val="18"/>
                <w:lang w:eastAsia="lv-LV"/>
              </w:rPr>
              <w:t>citas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institūcijas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vai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komersanti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ja</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tas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veicina</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komisijas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darbības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efektivitāti</w:t>
            </w:r>
            <w:proofErr w:type="spellEnd"/>
            <w:r w:rsidRPr="008329E5">
              <w:rPr>
                <w:rFonts w:ascii="Tahoma" w:eastAsia="Calibri" w:hAnsi="Tahoma" w:cs="Tahoma"/>
                <w:sz w:val="18"/>
                <w:szCs w:val="18"/>
                <w:lang w:eastAsia="lv-LV"/>
              </w:rPr>
              <w:t>.</w:t>
            </w:r>
          </w:p>
        </w:tc>
        <w:tc>
          <w:tcPr>
            <w:tcW w:w="1867" w:type="pct"/>
            <w:vMerge/>
          </w:tcPr>
          <w:p w14:paraId="4123AD07" w14:textId="77777777" w:rsidR="008329E5" w:rsidRPr="008329E5" w:rsidRDefault="008329E5" w:rsidP="00342957">
            <w:pPr>
              <w:numPr>
                <w:ilvl w:val="0"/>
                <w:numId w:val="22"/>
              </w:numPr>
              <w:contextualSpacing/>
              <w:rPr>
                <w:rFonts w:ascii="Tahoma" w:eastAsia="Times New Roman" w:hAnsi="Tahoma" w:cs="Tahoma"/>
                <w:color w:val="000000"/>
                <w:sz w:val="18"/>
                <w:szCs w:val="18"/>
                <w:lang w:eastAsia="en-GB"/>
              </w:rPr>
            </w:pPr>
          </w:p>
        </w:tc>
      </w:tr>
      <w:tr w:rsidR="008329E5" w:rsidRPr="008329E5" w14:paraId="6E7943D5" w14:textId="77777777" w:rsidTr="00181340">
        <w:trPr>
          <w:trHeight w:val="4110"/>
        </w:trPr>
        <w:tc>
          <w:tcPr>
            <w:tcW w:w="566" w:type="pct"/>
          </w:tcPr>
          <w:p w14:paraId="0BA0BFF4" w14:textId="77777777" w:rsidR="008329E5" w:rsidRPr="008329E5" w:rsidRDefault="008329E5" w:rsidP="008329E5">
            <w:pPr>
              <w:rPr>
                <w:rFonts w:ascii="Tahoma" w:eastAsia="Times New Roman" w:hAnsi="Tahoma" w:cs="Tahoma"/>
                <w:b/>
                <w:bCs/>
                <w:color w:val="000000"/>
                <w:sz w:val="18"/>
                <w:szCs w:val="18"/>
                <w:lang w:eastAsia="en-GB"/>
              </w:rPr>
            </w:pPr>
            <w:proofErr w:type="spellStart"/>
            <w:r w:rsidRPr="008329E5">
              <w:rPr>
                <w:rFonts w:ascii="Tahoma" w:eastAsia="Times New Roman" w:hAnsi="Tahoma" w:cs="Tahoma"/>
                <w:b/>
                <w:bCs/>
                <w:color w:val="000000"/>
                <w:sz w:val="18"/>
                <w:szCs w:val="18"/>
                <w:lang w:eastAsia="en-GB"/>
              </w:rPr>
              <w:t>Uzdevumi</w:t>
            </w:r>
            <w:proofErr w:type="spellEnd"/>
          </w:p>
        </w:tc>
        <w:tc>
          <w:tcPr>
            <w:tcW w:w="2567" w:type="pct"/>
            <w:gridSpan w:val="2"/>
          </w:tcPr>
          <w:p w14:paraId="30F0A638"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izstrādāt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komisijas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nolikumu</w:t>
            </w:r>
            <w:proofErr w:type="spellEnd"/>
            <w:r w:rsidRPr="008329E5">
              <w:rPr>
                <w:rFonts w:ascii="Tahoma" w:eastAsia="Calibri" w:hAnsi="Tahoma" w:cs="Tahoma"/>
                <w:sz w:val="18"/>
                <w:szCs w:val="18"/>
                <w:lang w:eastAsia="lv-LV"/>
              </w:rPr>
              <w:t>;</w:t>
            </w:r>
          </w:p>
          <w:p w14:paraId="1B257D20"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analizēt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informāciju</w:t>
            </w:r>
            <w:proofErr w:type="spellEnd"/>
            <w:r w:rsidRPr="008329E5">
              <w:rPr>
                <w:rFonts w:ascii="Tahoma" w:eastAsia="Calibri" w:hAnsi="Tahoma" w:cs="Tahoma"/>
                <w:sz w:val="18"/>
                <w:szCs w:val="18"/>
                <w:lang w:eastAsia="lv-LV"/>
              </w:rPr>
              <w:t xml:space="preserve"> par </w:t>
            </w:r>
            <w:proofErr w:type="spellStart"/>
            <w:r w:rsidRPr="008329E5">
              <w:rPr>
                <w:rFonts w:ascii="Tahoma" w:eastAsia="Calibri" w:hAnsi="Tahoma" w:cs="Tahoma"/>
                <w:sz w:val="18"/>
                <w:szCs w:val="18"/>
                <w:lang w:eastAsia="lv-LV"/>
              </w:rPr>
              <w:t>katastrofas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draudiem</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katastrofas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iespējamo</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attīstību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kā</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arī</w:t>
            </w:r>
            <w:proofErr w:type="spellEnd"/>
            <w:r w:rsidRPr="008329E5">
              <w:rPr>
                <w:rFonts w:ascii="Tahoma" w:eastAsia="Calibri" w:hAnsi="Tahoma" w:cs="Tahoma"/>
                <w:sz w:val="18"/>
                <w:szCs w:val="18"/>
                <w:lang w:eastAsia="lv-LV"/>
              </w:rPr>
              <w:t xml:space="preserve"> par </w:t>
            </w:r>
            <w:proofErr w:type="spellStart"/>
            <w:r w:rsidRPr="008329E5">
              <w:rPr>
                <w:rFonts w:ascii="Tahoma" w:eastAsia="Calibri" w:hAnsi="Tahoma" w:cs="Tahoma"/>
                <w:sz w:val="18"/>
                <w:szCs w:val="18"/>
                <w:lang w:eastAsia="lv-LV"/>
              </w:rPr>
              <w:t>situāciju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katastrofas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vietā</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apdraudējums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cilvēku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dzīvībai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vai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veselībai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nodarītais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kaitējums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cilvēkam</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videi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vai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īpašumam</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radītie</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materiālie</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finansiālie</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zaudējumi</w:t>
            </w:r>
            <w:proofErr w:type="spellEnd"/>
            <w:r w:rsidRPr="008329E5">
              <w:rPr>
                <w:rFonts w:ascii="Tahoma" w:eastAsia="Calibri" w:hAnsi="Tahoma" w:cs="Tahoma"/>
                <w:sz w:val="18"/>
                <w:szCs w:val="18"/>
                <w:lang w:eastAsia="lv-LV"/>
              </w:rPr>
              <w:t>);</w:t>
            </w:r>
          </w:p>
          <w:p w14:paraId="083DF2BF"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koordinēt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papildu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resursu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piesaisti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ņemot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vērā</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reaģēšanas</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seku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likvidēšanas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darbu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vadītāja</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lēmumus</w:t>
            </w:r>
            <w:proofErr w:type="spellEnd"/>
            <w:r w:rsidRPr="008329E5">
              <w:rPr>
                <w:rFonts w:ascii="Tahoma" w:eastAsia="Calibri" w:hAnsi="Tahoma" w:cs="Tahoma"/>
                <w:sz w:val="18"/>
                <w:szCs w:val="18"/>
                <w:lang w:eastAsia="lv-LV"/>
              </w:rPr>
              <w:t>;</w:t>
            </w:r>
          </w:p>
          <w:p w14:paraId="4B962CC1"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koordinēt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evakuācijas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pasākumus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kā</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arī</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cita</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veida</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pasākumus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lai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pēc</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iespējas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nodrošinātu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sabiedrībai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minimāli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nepieciešamās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pamatvajadzības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katastrofas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vai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katastrofas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draudu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gadījumā</w:t>
            </w:r>
            <w:proofErr w:type="spellEnd"/>
            <w:r w:rsidRPr="008329E5">
              <w:rPr>
                <w:rFonts w:ascii="Tahoma" w:eastAsia="Calibri" w:hAnsi="Tahoma" w:cs="Tahoma"/>
                <w:sz w:val="18"/>
                <w:szCs w:val="18"/>
                <w:lang w:eastAsia="lv-LV"/>
              </w:rPr>
              <w:t>;</w:t>
            </w:r>
          </w:p>
          <w:p w14:paraId="5B3FB7C3"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organizēt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preses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konferences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elektronisko</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plašsaziņas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līdzekļu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pārstāvjiem</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lai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informētu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sabiedrību</w:t>
            </w:r>
            <w:proofErr w:type="spellEnd"/>
            <w:r w:rsidRPr="008329E5">
              <w:rPr>
                <w:rFonts w:ascii="Tahoma" w:eastAsia="Calibri" w:hAnsi="Tahoma" w:cs="Tahoma"/>
                <w:sz w:val="18"/>
                <w:szCs w:val="18"/>
                <w:lang w:eastAsia="lv-LV"/>
              </w:rPr>
              <w:t xml:space="preserve"> par </w:t>
            </w:r>
            <w:proofErr w:type="spellStart"/>
            <w:r w:rsidRPr="008329E5">
              <w:rPr>
                <w:rFonts w:ascii="Tahoma" w:eastAsia="Calibri" w:hAnsi="Tahoma" w:cs="Tahoma"/>
                <w:sz w:val="18"/>
                <w:szCs w:val="18"/>
                <w:lang w:eastAsia="lv-LV"/>
              </w:rPr>
              <w:t>katastrofas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draudiem</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notikušām</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katastrofām</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veiktajiem</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pasākumiem</w:t>
            </w:r>
            <w:proofErr w:type="spellEnd"/>
            <w:r w:rsidRPr="008329E5">
              <w:rPr>
                <w:rFonts w:ascii="Tahoma" w:eastAsia="Calibri" w:hAnsi="Tahoma" w:cs="Tahoma"/>
                <w:sz w:val="18"/>
                <w:szCs w:val="18"/>
                <w:lang w:eastAsia="lv-LV"/>
              </w:rPr>
              <w:t>;</w:t>
            </w:r>
          </w:p>
          <w:p w14:paraId="367990E7"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pēc</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apdraudējuma</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pārvarēšanas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novērtēt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veiktos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pasākumus</w:t>
            </w:r>
            <w:proofErr w:type="spellEnd"/>
            <w:r w:rsidRPr="008329E5">
              <w:rPr>
                <w:rFonts w:ascii="Tahoma" w:eastAsia="Calibri" w:hAnsi="Tahoma" w:cs="Tahoma"/>
                <w:sz w:val="18"/>
                <w:szCs w:val="18"/>
                <w:lang w:eastAsia="lv-LV"/>
              </w:rPr>
              <w:t>;</w:t>
            </w:r>
          </w:p>
          <w:p w14:paraId="70B8B852"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piedalīties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vietēja</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reģionāla</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valsts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mēroga</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civilās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aizsardzības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mācībās</w:t>
            </w:r>
            <w:proofErr w:type="spellEnd"/>
            <w:r w:rsidRPr="008329E5">
              <w:rPr>
                <w:rFonts w:ascii="Tahoma" w:eastAsia="Calibri" w:hAnsi="Tahoma" w:cs="Tahoma"/>
                <w:sz w:val="18"/>
                <w:szCs w:val="18"/>
                <w:lang w:eastAsia="lv-LV"/>
              </w:rPr>
              <w:t>;</w:t>
            </w:r>
          </w:p>
          <w:p w14:paraId="798409C9" w14:textId="77777777" w:rsidR="008329E5" w:rsidRPr="008329E5" w:rsidRDefault="008329E5" w:rsidP="00342957">
            <w:pPr>
              <w:numPr>
                <w:ilvl w:val="0"/>
                <w:numId w:val="21"/>
              </w:numPr>
              <w:spacing w:after="160" w:line="259" w:lineRule="auto"/>
              <w:ind w:left="460"/>
              <w:contextualSpacing/>
              <w:rPr>
                <w:rFonts w:ascii="Tahoma" w:eastAsia="Times New Roman" w:hAnsi="Tahoma" w:cs="Tahoma"/>
                <w:color w:val="000000"/>
                <w:sz w:val="18"/>
                <w:szCs w:val="18"/>
                <w:lang w:eastAsia="en-GB"/>
              </w:rPr>
            </w:pPr>
            <w:proofErr w:type="spellStart"/>
            <w:r w:rsidRPr="008329E5">
              <w:rPr>
                <w:rFonts w:ascii="Tahoma" w:eastAsia="Calibri" w:hAnsi="Tahoma" w:cs="Tahoma"/>
                <w:sz w:val="18"/>
                <w:szCs w:val="18"/>
                <w:lang w:eastAsia="lv-LV"/>
              </w:rPr>
              <w:t>izskatīt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citus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ar</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attiecīgās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pašvaldības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pašvaldību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drošību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saistītos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civilās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aizsardzības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katastrofas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pārvaldīšanas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vai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katastrofas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pārvaldīšanas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koordinēšanas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jautājumus</w:t>
            </w:r>
            <w:proofErr w:type="spellEnd"/>
            <w:r w:rsidRPr="008329E5">
              <w:rPr>
                <w:rFonts w:ascii="Tahoma" w:eastAsia="Calibri" w:hAnsi="Tahoma" w:cs="Tahoma"/>
                <w:sz w:val="18"/>
                <w:szCs w:val="18"/>
                <w:lang w:eastAsia="lv-LV"/>
              </w:rPr>
              <w:t>.</w:t>
            </w:r>
          </w:p>
        </w:tc>
        <w:tc>
          <w:tcPr>
            <w:tcW w:w="1867" w:type="pct"/>
          </w:tcPr>
          <w:p w14:paraId="597868B7"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izstrādāt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komisijas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nolikumu</w:t>
            </w:r>
            <w:proofErr w:type="spellEnd"/>
            <w:r w:rsidRPr="008329E5">
              <w:rPr>
                <w:rFonts w:ascii="Tahoma" w:eastAsia="Calibri" w:hAnsi="Tahoma" w:cs="Tahoma"/>
                <w:sz w:val="18"/>
                <w:szCs w:val="18"/>
                <w:lang w:eastAsia="lv-LV"/>
              </w:rPr>
              <w:t>;</w:t>
            </w:r>
          </w:p>
          <w:p w14:paraId="7B5628B1"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koordinēt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Rīcības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plānā</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paredzēto</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darbību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izpildi</w:t>
            </w:r>
            <w:proofErr w:type="spellEnd"/>
            <w:r w:rsidRPr="008329E5">
              <w:rPr>
                <w:rFonts w:ascii="Tahoma" w:eastAsia="Calibri" w:hAnsi="Tahoma" w:cs="Tahoma"/>
                <w:sz w:val="18"/>
                <w:szCs w:val="18"/>
                <w:lang w:eastAsia="lv-LV"/>
              </w:rPr>
              <w:t>;</w:t>
            </w:r>
          </w:p>
          <w:p w14:paraId="336403F0"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analizēt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informāciju</w:t>
            </w:r>
            <w:proofErr w:type="spellEnd"/>
            <w:r w:rsidRPr="008329E5">
              <w:rPr>
                <w:rFonts w:ascii="Tahoma" w:eastAsia="Calibri" w:hAnsi="Tahoma" w:cs="Tahoma"/>
                <w:sz w:val="18"/>
                <w:szCs w:val="18"/>
                <w:lang w:eastAsia="lv-LV"/>
              </w:rPr>
              <w:t xml:space="preserve"> par </w:t>
            </w:r>
            <w:proofErr w:type="spellStart"/>
            <w:r w:rsidRPr="008329E5">
              <w:rPr>
                <w:rFonts w:ascii="Tahoma" w:eastAsia="Calibri" w:hAnsi="Tahoma" w:cs="Tahoma"/>
                <w:sz w:val="18"/>
                <w:szCs w:val="18"/>
                <w:lang w:eastAsia="lv-LV"/>
              </w:rPr>
              <w:t>esošo</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drošības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situāciju</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drošības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pakalpojumu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kvalitāti</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pieejamību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Latvijas</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Lietuvas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pierobežā</w:t>
            </w:r>
            <w:proofErr w:type="spellEnd"/>
            <w:r w:rsidRPr="008329E5">
              <w:rPr>
                <w:rFonts w:ascii="Tahoma" w:eastAsia="Calibri" w:hAnsi="Tahoma" w:cs="Tahoma"/>
                <w:sz w:val="18"/>
                <w:szCs w:val="18"/>
                <w:lang w:eastAsia="lv-LV"/>
              </w:rPr>
              <w:t>;</w:t>
            </w:r>
          </w:p>
          <w:p w14:paraId="1EF7EEEC"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analizēt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iespējas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uzlabot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drošības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pakalpojumu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efektivitātes</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pieejamības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uzlabošanas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iespējas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Latvijas</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Lietuvas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pierobežā</w:t>
            </w:r>
            <w:proofErr w:type="spellEnd"/>
            <w:r w:rsidRPr="008329E5">
              <w:rPr>
                <w:rFonts w:ascii="Tahoma" w:eastAsia="Calibri" w:hAnsi="Tahoma" w:cs="Tahoma"/>
                <w:sz w:val="18"/>
                <w:szCs w:val="18"/>
                <w:lang w:eastAsia="lv-LV"/>
              </w:rPr>
              <w:t>;</w:t>
            </w:r>
          </w:p>
          <w:p w14:paraId="28959A52"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izstrādāt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vienotas</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kopējas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reaģēšanas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taktikas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dzīvībai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bīstamās</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problemātiskās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situācijās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Latvijas</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Lietuvas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pierobežā</w:t>
            </w:r>
            <w:proofErr w:type="spellEnd"/>
            <w:r w:rsidRPr="008329E5">
              <w:rPr>
                <w:rFonts w:ascii="Tahoma" w:eastAsia="Calibri" w:hAnsi="Tahoma" w:cs="Tahoma"/>
                <w:sz w:val="18"/>
                <w:szCs w:val="18"/>
                <w:lang w:eastAsia="lv-LV"/>
              </w:rPr>
              <w:t>;</w:t>
            </w:r>
          </w:p>
          <w:p w14:paraId="0E4DF350"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organizēt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regulārus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pasākumus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kontakttīklā</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iesaistītajiem</w:t>
            </w:r>
            <w:proofErr w:type="spellEnd"/>
            <w:r w:rsidRPr="008329E5">
              <w:rPr>
                <w:rFonts w:ascii="Tahoma" w:eastAsia="Calibri" w:hAnsi="Tahoma" w:cs="Tahoma"/>
                <w:sz w:val="18"/>
                <w:szCs w:val="18"/>
                <w:lang w:eastAsia="lv-LV"/>
              </w:rPr>
              <w:t>:</w:t>
            </w:r>
          </w:p>
          <w:p w14:paraId="5F7C0E64" w14:textId="77777777" w:rsidR="008329E5" w:rsidRPr="008329E5" w:rsidRDefault="008329E5" w:rsidP="00342957">
            <w:pPr>
              <w:numPr>
                <w:ilvl w:val="1"/>
                <w:numId w:val="21"/>
              </w:numPr>
              <w:spacing w:after="160" w:line="259" w:lineRule="auto"/>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tikšanās</w:t>
            </w:r>
            <w:proofErr w:type="spellEnd"/>
          </w:p>
          <w:p w14:paraId="3540F35C" w14:textId="77777777" w:rsidR="008329E5" w:rsidRPr="008329E5" w:rsidRDefault="008329E5" w:rsidP="00342957">
            <w:pPr>
              <w:numPr>
                <w:ilvl w:val="1"/>
                <w:numId w:val="21"/>
              </w:numPr>
              <w:spacing w:after="160" w:line="259" w:lineRule="auto"/>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tiešsaistes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tikšanās</w:t>
            </w:r>
            <w:proofErr w:type="spellEnd"/>
            <w:r w:rsidRPr="008329E5">
              <w:rPr>
                <w:rFonts w:ascii="Tahoma" w:eastAsia="Calibri" w:hAnsi="Tahoma" w:cs="Tahoma"/>
                <w:sz w:val="18"/>
                <w:szCs w:val="18"/>
                <w:lang w:eastAsia="lv-LV"/>
              </w:rPr>
              <w:t>/</w:t>
            </w:r>
            <w:proofErr w:type="spellStart"/>
            <w:r w:rsidRPr="008329E5">
              <w:rPr>
                <w:rFonts w:ascii="Tahoma" w:eastAsia="Calibri" w:hAnsi="Tahoma" w:cs="Tahoma"/>
                <w:sz w:val="18"/>
                <w:szCs w:val="18"/>
                <w:lang w:eastAsia="lv-LV"/>
              </w:rPr>
              <w:t>diskusijas</w:t>
            </w:r>
            <w:proofErr w:type="spellEnd"/>
          </w:p>
          <w:p w14:paraId="17C4F2E1" w14:textId="77777777" w:rsidR="008329E5" w:rsidRPr="008329E5" w:rsidRDefault="008329E5" w:rsidP="00342957">
            <w:pPr>
              <w:numPr>
                <w:ilvl w:val="1"/>
                <w:numId w:val="21"/>
              </w:numPr>
              <w:spacing w:after="160" w:line="259" w:lineRule="auto"/>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apmācības</w:t>
            </w:r>
            <w:proofErr w:type="spellEnd"/>
          </w:p>
          <w:p w14:paraId="79A66F23" w14:textId="77777777" w:rsidR="008329E5" w:rsidRPr="008329E5" w:rsidRDefault="008329E5" w:rsidP="00342957">
            <w:pPr>
              <w:numPr>
                <w:ilvl w:val="1"/>
                <w:numId w:val="21"/>
              </w:numPr>
              <w:spacing w:after="160" w:line="259" w:lineRule="auto"/>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saliedēšanās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aktivitātes</w:t>
            </w:r>
            <w:proofErr w:type="spellEnd"/>
          </w:p>
          <w:p w14:paraId="010283E9" w14:textId="77777777" w:rsidR="008329E5" w:rsidRPr="008329E5" w:rsidRDefault="008329E5" w:rsidP="00342957">
            <w:pPr>
              <w:numPr>
                <w:ilvl w:val="0"/>
                <w:numId w:val="21"/>
              </w:numPr>
              <w:spacing w:after="160" w:line="259" w:lineRule="auto"/>
              <w:ind w:left="460"/>
              <w:contextualSpacing/>
              <w:rPr>
                <w:rFonts w:ascii="Tahoma" w:eastAsia="Calibri" w:hAnsi="Tahoma" w:cs="Tahoma"/>
                <w:sz w:val="18"/>
                <w:szCs w:val="18"/>
                <w:lang w:eastAsia="lv-LV"/>
              </w:rPr>
            </w:pPr>
            <w:proofErr w:type="spellStart"/>
            <w:r w:rsidRPr="008329E5">
              <w:rPr>
                <w:rFonts w:ascii="Tahoma" w:eastAsia="Calibri" w:hAnsi="Tahoma" w:cs="Tahoma"/>
                <w:sz w:val="18"/>
                <w:szCs w:val="18"/>
                <w:lang w:eastAsia="lv-LV"/>
              </w:rPr>
              <w:t>Organizēt</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veicināt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informācijas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apmaiņu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starp</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kontakttīklā</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iesaistītajām</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pusēm</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nepieciešamības</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gadījumā</w:t>
            </w:r>
            <w:proofErr w:type="spellEnd"/>
            <w:r w:rsidRPr="008329E5">
              <w:rPr>
                <w:rFonts w:ascii="Tahoma" w:eastAsia="Calibri" w:hAnsi="Tahoma" w:cs="Tahoma"/>
                <w:sz w:val="18"/>
                <w:szCs w:val="18"/>
                <w:lang w:eastAsia="lv-LV"/>
              </w:rPr>
              <w:t xml:space="preserve"> – </w:t>
            </w:r>
            <w:proofErr w:type="spellStart"/>
            <w:r w:rsidRPr="008329E5">
              <w:rPr>
                <w:rFonts w:ascii="Tahoma" w:eastAsia="Calibri" w:hAnsi="Tahoma" w:cs="Tahoma"/>
                <w:sz w:val="18"/>
                <w:szCs w:val="18"/>
                <w:lang w:eastAsia="lv-LV"/>
              </w:rPr>
              <w:t>citām</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ieinteresētajam</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pusēm</w:t>
            </w:r>
            <w:proofErr w:type="spellEnd"/>
            <w:r w:rsidRPr="008329E5">
              <w:rPr>
                <w:rFonts w:ascii="Tahoma" w:eastAsia="Calibri" w:hAnsi="Tahoma" w:cs="Tahoma"/>
                <w:sz w:val="18"/>
                <w:szCs w:val="18"/>
                <w:lang w:eastAsia="lv-LV"/>
              </w:rPr>
              <w:t>;</w:t>
            </w:r>
          </w:p>
          <w:p w14:paraId="588B2E3A" w14:textId="77777777" w:rsidR="008329E5" w:rsidRPr="008329E5" w:rsidRDefault="008329E5" w:rsidP="00342957">
            <w:pPr>
              <w:numPr>
                <w:ilvl w:val="0"/>
                <w:numId w:val="21"/>
              </w:numPr>
              <w:spacing w:after="160" w:line="259" w:lineRule="auto"/>
              <w:ind w:left="460"/>
              <w:contextualSpacing/>
              <w:rPr>
                <w:rFonts w:ascii="Tahoma" w:eastAsia="Times New Roman" w:hAnsi="Tahoma" w:cs="Tahoma"/>
                <w:color w:val="000000"/>
                <w:sz w:val="18"/>
                <w:szCs w:val="18"/>
                <w:lang w:eastAsia="en-GB"/>
              </w:rPr>
            </w:pPr>
            <w:proofErr w:type="spellStart"/>
            <w:r w:rsidRPr="008329E5">
              <w:rPr>
                <w:rFonts w:ascii="Tahoma" w:eastAsia="Calibri" w:hAnsi="Tahoma" w:cs="Tahoma"/>
                <w:sz w:val="18"/>
                <w:szCs w:val="18"/>
                <w:lang w:eastAsia="lv-LV"/>
              </w:rPr>
              <w:t>Izveidot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uzturēt</w:t>
            </w:r>
            <w:proofErr w:type="spellEnd"/>
            <w:r w:rsidRPr="008329E5">
              <w:rPr>
                <w:rFonts w:ascii="Tahoma" w:eastAsia="Calibri" w:hAnsi="Tahoma" w:cs="Tahoma"/>
                <w:sz w:val="18"/>
                <w:szCs w:val="18"/>
                <w:lang w:eastAsia="lv-LV"/>
              </w:rPr>
              <w:t xml:space="preserve"> un </w:t>
            </w:r>
            <w:proofErr w:type="spellStart"/>
            <w:r w:rsidRPr="008329E5">
              <w:rPr>
                <w:rFonts w:ascii="Tahoma" w:eastAsia="Calibri" w:hAnsi="Tahoma" w:cs="Tahoma"/>
                <w:sz w:val="18"/>
                <w:szCs w:val="18"/>
                <w:lang w:eastAsia="lv-LV"/>
              </w:rPr>
              <w:t>regulāri</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atjaunināt</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kontakttīklā</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iekļauto</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pušu</w:t>
            </w:r>
            <w:proofErr w:type="spellEnd"/>
            <w:r w:rsidRPr="008329E5">
              <w:rPr>
                <w:rFonts w:ascii="Tahoma" w:eastAsia="Calibri" w:hAnsi="Tahoma" w:cs="Tahoma"/>
                <w:sz w:val="18"/>
                <w:szCs w:val="18"/>
                <w:lang w:eastAsia="lv-LV"/>
              </w:rPr>
              <w:t xml:space="preserve"> </w:t>
            </w:r>
            <w:proofErr w:type="spellStart"/>
            <w:r w:rsidRPr="008329E5">
              <w:rPr>
                <w:rFonts w:ascii="Tahoma" w:eastAsia="Calibri" w:hAnsi="Tahoma" w:cs="Tahoma"/>
                <w:sz w:val="18"/>
                <w:szCs w:val="18"/>
                <w:lang w:eastAsia="lv-LV"/>
              </w:rPr>
              <w:t>datus</w:t>
            </w:r>
            <w:proofErr w:type="spellEnd"/>
            <w:r w:rsidRPr="008329E5">
              <w:rPr>
                <w:rFonts w:ascii="Tahoma" w:eastAsia="Calibri" w:hAnsi="Tahoma" w:cs="Tahoma"/>
                <w:sz w:val="18"/>
                <w:szCs w:val="18"/>
                <w:lang w:eastAsia="lv-LV"/>
              </w:rPr>
              <w:t xml:space="preserve">. </w:t>
            </w:r>
          </w:p>
        </w:tc>
      </w:tr>
    </w:tbl>
    <w:p w14:paraId="3D2C22BD" w14:textId="77777777" w:rsidR="008329E5" w:rsidRPr="007D4297" w:rsidRDefault="008329E5" w:rsidP="007D4297">
      <w:pPr>
        <w:spacing w:before="120" w:after="120"/>
        <w:ind w:left="0" w:firstLine="720"/>
        <w:rPr>
          <w:rFonts w:ascii="Tahoma" w:hAnsi="Tahoma"/>
          <w:color w:val="000000" w:themeColor="text1"/>
          <w:sz w:val="20"/>
        </w:rPr>
      </w:pPr>
      <w:r w:rsidRPr="007D4297">
        <w:rPr>
          <w:rFonts w:ascii="Tahoma" w:hAnsi="Tahoma"/>
          <w:b/>
          <w:color w:val="000000" w:themeColor="text1"/>
          <w:sz w:val="20"/>
        </w:rPr>
        <w:t>Projekta ietvaros slēdzamie divpusējie sadarbības līgumi</w:t>
      </w:r>
      <w:r w:rsidRPr="007D4297">
        <w:rPr>
          <w:rFonts w:ascii="Tahoma" w:hAnsi="Tahoma"/>
          <w:color w:val="000000" w:themeColor="text1"/>
          <w:sz w:val="20"/>
        </w:rPr>
        <w:t xml:space="preserve"> starp pašvaldībām izmantojami ne tikai kā divpusējas sadarbības pamats, bet arī kā pirmais solis SDK izveidē (kurā </w:t>
      </w:r>
      <w:r w:rsidRPr="008329E5">
        <w:rPr>
          <w:rFonts w:ascii="Tahoma" w:hAnsi="Tahoma" w:cs="Tahoma"/>
          <w:color w:val="000000" w:themeColor="text1"/>
          <w:sz w:val="20"/>
          <w:szCs w:val="20"/>
          <w:lang w:eastAsia="en-US"/>
        </w:rPr>
        <w:t xml:space="preserve">ir </w:t>
      </w:r>
      <w:r w:rsidRPr="007D4297">
        <w:rPr>
          <w:rFonts w:ascii="Tahoma" w:hAnsi="Tahoma"/>
          <w:color w:val="000000" w:themeColor="text1"/>
          <w:sz w:val="20"/>
        </w:rPr>
        <w:t xml:space="preserve">būtiska citu partneru – valsts institūciju – iesaiste). Sadarbības līgumu slēgšanai ir vairākas priekšrocības – to noslēgšana ļauj sadarbību strukturēt un nodrošināt tās pēctecību. Tāpēc līgumos ieteicams paredzēt arī šādus sadarbības aspektus: </w:t>
      </w:r>
    </w:p>
    <w:p w14:paraId="613D76EA"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apņemšanos sadarboties SDK ietvaros;</w:t>
      </w:r>
    </w:p>
    <w:p w14:paraId="0E07C913"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apņemšanos iesaistīt sadarbībā un SDK citas pašvaldības;</w:t>
      </w:r>
    </w:p>
    <w:p w14:paraId="5BB99E1D"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lastRenderedPageBreak/>
        <w:t>apņemšanos iesaistīt sadarbībā un SDK valsts DPS;</w:t>
      </w:r>
    </w:p>
    <w:p w14:paraId="7AF3B1EC"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apņemšanos organizēt/koordinēt sadarbību;</w:t>
      </w:r>
    </w:p>
    <w:p w14:paraId="71FDA072" w14:textId="3CA2205D"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būtiskākās jomas</w:t>
      </w:r>
      <w:r w:rsidRPr="008329E5">
        <w:rPr>
          <w:rFonts w:ascii="Tahoma" w:hAnsi="Tahoma" w:cs="Tahoma"/>
          <w:sz w:val="20"/>
          <w:szCs w:val="24"/>
          <w:lang w:eastAsia="en-US"/>
        </w:rPr>
        <w:t>, kurās paredzēta sadarbība</w:t>
      </w:r>
      <w:r w:rsidRPr="007D4297">
        <w:rPr>
          <w:rFonts w:ascii="Tahoma" w:hAnsi="Tahoma"/>
          <w:sz w:val="20"/>
        </w:rPr>
        <w:t>;</w:t>
      </w:r>
    </w:p>
    <w:p w14:paraId="2A011D0B"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līguma pielikumos jāformulē rīcības, kuras pašvaldības apņemas pildīt atbilstoši RP, norādot arī, kādus partnerus vēl plānots iesaistīt to izpildē:</w:t>
      </w:r>
    </w:p>
    <w:p w14:paraId="07C3EA91" w14:textId="32C06654"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sadarbība pašvaldību starpā – aktualizējot un slēdzot papildu līgumus, iesaistot arī citas pašvaldības, uzturot kontakttīklu;</w:t>
      </w:r>
    </w:p>
    <w:p w14:paraId="020A7FAA"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SDK aktīvas darbības nodrošināšana – pašvaldību pārstāvju dalība, koordinējošās lomas nodrošināšana, pašvaldību DPS pārstāvju iesaiste (atbalstīt no pašvaldībām organizatoriski), valsts DPS iesaiste, tikšanās, attālinātas tikšanās, sarakste, sekošana līdzi termiņiem;</w:t>
      </w:r>
    </w:p>
    <w:p w14:paraId="67D05F11"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 xml:space="preserve">kontakttīkla uzturēšana kā daļa no SDK darba – visu pierobežas DPS un pašvaldību kontaktu, pienākumu u.c. datu apkopošana, uzturēšana un atjaunošana, saziņa ar kontakttīkla pārstāvjiem, </w:t>
      </w:r>
    </w:p>
    <w:p w14:paraId="3FDC05DD" w14:textId="08614B63"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 xml:space="preserve">pašvaldību UD atbalstīšana: stiprināšana (ne tikai materiāli, bet arī organizatoriski), revīzija, sadarbība ar VUGD un citiem DPS, </w:t>
      </w:r>
      <w:r w:rsidR="00DD495D" w:rsidRPr="007D4297">
        <w:rPr>
          <w:rFonts w:ascii="Tahoma" w:hAnsi="Tahoma"/>
          <w:sz w:val="20"/>
        </w:rPr>
        <w:t>starpvalstu</w:t>
      </w:r>
      <w:r w:rsidRPr="007D4297">
        <w:rPr>
          <w:rFonts w:ascii="Tahoma" w:hAnsi="Tahoma"/>
          <w:sz w:val="20"/>
        </w:rPr>
        <w:t xml:space="preserve"> DPS – tikšanās, pieredzes apmaiņas, attālināta sadarbība u.c.</w:t>
      </w:r>
    </w:p>
    <w:p w14:paraId="76D9D556"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PP un LT SKN atbalstīšana – tikšanās, DPS mācības, valodas mācības, saziņa, slodze, aprīkojums u.c.;</w:t>
      </w:r>
    </w:p>
    <w:p w14:paraId="1DDA2D38"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pašvaldību DPS dalība OVC – jāvienojas, kā tieši iesaistīts pašvaldības DPS;</w:t>
      </w:r>
    </w:p>
    <w:p w14:paraId="56058340" w14:textId="77777777" w:rsidR="008329E5" w:rsidRPr="008329E5" w:rsidRDefault="008329E5" w:rsidP="00342957">
      <w:pPr>
        <w:numPr>
          <w:ilvl w:val="1"/>
          <w:numId w:val="12"/>
        </w:numPr>
        <w:spacing w:after="240" w:line="259" w:lineRule="auto"/>
        <w:contextualSpacing/>
        <w:rPr>
          <w:rFonts w:ascii="Calibri" w:hAnsi="Calibri" w:cs="Tahoma"/>
          <w:sz w:val="24"/>
          <w:szCs w:val="24"/>
          <w:lang w:eastAsia="en-US"/>
        </w:rPr>
      </w:pPr>
      <w:r w:rsidRPr="007D4297">
        <w:rPr>
          <w:rFonts w:ascii="Tahoma" w:hAnsi="Tahoma"/>
          <w:sz w:val="20"/>
        </w:rPr>
        <w:t xml:space="preserve">datu uzkrāšana un koplietošana/informācijas apmaiņa, valsts institūciju datu pieprasīšana. </w:t>
      </w:r>
    </w:p>
    <w:p w14:paraId="2C891A26" w14:textId="1A22767D" w:rsidR="008329E5" w:rsidRPr="007D4297" w:rsidRDefault="008329E5" w:rsidP="007D4297">
      <w:pPr>
        <w:spacing w:before="120" w:after="120"/>
        <w:ind w:left="0" w:firstLine="720"/>
        <w:rPr>
          <w:rFonts w:ascii="Tahoma" w:hAnsi="Tahoma"/>
          <w:color w:val="000000" w:themeColor="text1"/>
          <w:sz w:val="20"/>
        </w:rPr>
      </w:pPr>
      <w:r w:rsidRPr="007D4297">
        <w:rPr>
          <w:rFonts w:ascii="Tahoma" w:hAnsi="Tahoma"/>
          <w:color w:val="000000" w:themeColor="text1"/>
          <w:sz w:val="20"/>
        </w:rPr>
        <w:t xml:space="preserve">Lai arī Latvijā paredzētā administratīvi teritoriālā reforma iesaistīto pušu starpā tiek uzskatīta par risku sadarbības līgumu izpildē, paredzēts, ka reforma sadarbības līgumu izpildi būtiski neietekmēs, jo jauno pašvaldību dome būs esošo pašvaldību tiesību un saistību pārņēmēja. Jāņem vērā, ka pašvaldību apvienošanai paredzēts arī pārejas laiks un plānots, ka jaunās pašvaldību domes apvienotajos novados darbu uzsāks </w:t>
      </w:r>
      <w:proofErr w:type="gramStart"/>
      <w:r w:rsidRPr="007D4297">
        <w:rPr>
          <w:rFonts w:ascii="Tahoma" w:hAnsi="Tahoma"/>
          <w:color w:val="000000" w:themeColor="text1"/>
          <w:sz w:val="20"/>
        </w:rPr>
        <w:t>2021.gada</w:t>
      </w:r>
      <w:proofErr w:type="gramEnd"/>
      <w:r w:rsidRPr="007D4297">
        <w:rPr>
          <w:rFonts w:ascii="Tahoma" w:hAnsi="Tahoma"/>
          <w:color w:val="000000" w:themeColor="text1"/>
          <w:sz w:val="20"/>
        </w:rPr>
        <w:t xml:space="preserve"> 1.jūlijā</w:t>
      </w:r>
      <w:r w:rsidRPr="007D4297">
        <w:rPr>
          <w:rFonts w:ascii="Tahoma" w:hAnsi="Tahoma"/>
          <w:color w:val="000000" w:themeColor="text1"/>
          <w:sz w:val="20"/>
          <w:vertAlign w:val="superscript"/>
        </w:rPr>
        <w:footnoteReference w:id="195"/>
      </w:r>
      <w:r w:rsidRPr="007D4297">
        <w:rPr>
          <w:rFonts w:ascii="Tahoma" w:hAnsi="Tahoma"/>
          <w:color w:val="000000" w:themeColor="text1"/>
          <w:sz w:val="20"/>
        </w:rPr>
        <w:t xml:space="preserve">. Tātad arī sadarbības līgumu izpildē aptuveni gadu nav paredzamas pārmaiņas, tomēr pārejas periodā ieteicams nodrošināt pēctecību.  </w:t>
      </w:r>
      <w:r w:rsidRPr="007D4297">
        <w:rPr>
          <w:rFonts w:ascii="Tahoma" w:hAnsi="Tahoma"/>
          <w:b/>
          <w:color w:val="000000" w:themeColor="text1"/>
          <w:sz w:val="20"/>
        </w:rPr>
        <w:t xml:space="preserve">SDK izveide detalizēti raksturota RP 4. daļā. </w:t>
      </w:r>
    </w:p>
    <w:p w14:paraId="22BCECDD" w14:textId="77777777" w:rsidR="008329E5" w:rsidRPr="007D4297" w:rsidRDefault="008329E5" w:rsidP="007D4297">
      <w:pPr>
        <w:spacing w:before="120" w:after="120"/>
        <w:ind w:left="0" w:firstLine="720"/>
        <w:rPr>
          <w:rFonts w:ascii="Tahoma" w:hAnsi="Tahoma"/>
          <w:b/>
          <w:color w:val="000000" w:themeColor="text1"/>
          <w:sz w:val="20"/>
        </w:rPr>
      </w:pPr>
      <w:r w:rsidRPr="007D4297">
        <w:rPr>
          <w:rFonts w:ascii="Tahoma" w:hAnsi="Tahoma"/>
          <w:b/>
          <w:color w:val="000000" w:themeColor="text1"/>
          <w:sz w:val="20"/>
        </w:rPr>
        <w:t xml:space="preserve">Lai uzlabotu informācijas apmaiņu, rekomendējams izveidot arī Latvijas-Lietuvas DPS kontakttīklu, kurā tiktu apvienoti pēc iespējas visu Latvijas-Lietuvas pierobežas pašvaldību un DPS dati. </w:t>
      </w:r>
      <w:r w:rsidRPr="007D4297">
        <w:rPr>
          <w:rFonts w:ascii="Tahoma" w:hAnsi="Tahoma"/>
          <w:color w:val="000000" w:themeColor="text1"/>
          <w:sz w:val="20"/>
        </w:rPr>
        <w:t>Kontakttīkla izveide sīkāk raksturota RP 5. daļā.</w:t>
      </w:r>
      <w:r w:rsidRPr="007D4297">
        <w:rPr>
          <w:rFonts w:ascii="Tahoma" w:hAnsi="Tahoma"/>
          <w:b/>
          <w:color w:val="000000" w:themeColor="text1"/>
          <w:sz w:val="20"/>
        </w:rPr>
        <w:t xml:space="preserve"> </w:t>
      </w:r>
    </w:p>
    <w:p w14:paraId="44D79195" w14:textId="77777777" w:rsidR="008329E5" w:rsidRPr="007D4297" w:rsidRDefault="008329E5" w:rsidP="007D4297">
      <w:pPr>
        <w:spacing w:before="120" w:after="120"/>
        <w:ind w:left="0" w:firstLine="720"/>
        <w:rPr>
          <w:rFonts w:ascii="Tahoma" w:hAnsi="Tahoma"/>
          <w:b/>
          <w:color w:val="000000" w:themeColor="text1"/>
          <w:sz w:val="20"/>
        </w:rPr>
      </w:pPr>
      <w:r w:rsidRPr="007D4297">
        <w:rPr>
          <w:rFonts w:ascii="Tahoma" w:hAnsi="Tahoma"/>
          <w:b/>
          <w:color w:val="000000" w:themeColor="text1"/>
          <w:sz w:val="20"/>
        </w:rPr>
        <w:t>Lai nodrošinātu visu Lietuvas un Latvijas pierobežas DPS operatīvu sadarbību, rekomendējams apsvērt arī vienota operatīvās vadības centra (turpmāk – OVC) izveidi pierobežā</w:t>
      </w:r>
      <w:bookmarkStart w:id="336" w:name="_Toc40779406"/>
      <w:r w:rsidRPr="007D4297">
        <w:rPr>
          <w:rFonts w:ascii="Tahoma" w:hAnsi="Tahoma"/>
          <w:b/>
          <w:color w:val="000000" w:themeColor="text1"/>
          <w:sz w:val="20"/>
        </w:rPr>
        <w:t>, kuru raksturotu šādi aspekti:</w:t>
      </w:r>
    </w:p>
    <w:p w14:paraId="1CF8DCEB"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mērķis – nodrošināt saskaņotu un efektīvu DPS darbību Latvijas-Lietuvas pierobežā</w:t>
      </w:r>
      <w:proofErr w:type="gramStart"/>
      <w:r w:rsidRPr="007D4297">
        <w:rPr>
          <w:rFonts w:ascii="Tahoma" w:hAnsi="Tahoma"/>
          <w:sz w:val="20"/>
        </w:rPr>
        <w:t xml:space="preserve"> apvienojot resursus no Latvijas un Lietuvas</w:t>
      </w:r>
      <w:proofErr w:type="gramEnd"/>
      <w:r w:rsidRPr="007D4297">
        <w:rPr>
          <w:rFonts w:ascii="Tahoma" w:hAnsi="Tahoma"/>
          <w:sz w:val="20"/>
        </w:rPr>
        <w:t>;</w:t>
      </w:r>
    </w:p>
    <w:p w14:paraId="123FEA68"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izmantojamie cilvēkresursi:</w:t>
      </w:r>
    </w:p>
    <w:p w14:paraId="391052C0" w14:textId="203BBE40"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 xml:space="preserve">esošie DPS dežūrdaļu cilvēkresursi, </w:t>
      </w:r>
      <w:proofErr w:type="gramStart"/>
      <w:r w:rsidRPr="008329E5">
        <w:rPr>
          <w:rFonts w:ascii="Tahoma" w:hAnsi="Tahoma" w:cs="Tahoma"/>
          <w:sz w:val="20"/>
          <w:szCs w:val="24"/>
          <w:lang w:eastAsia="en-US"/>
        </w:rPr>
        <w:t>kuru pienākumi pašreiz ietver</w:t>
      </w:r>
      <w:r w:rsidRPr="007D4297">
        <w:rPr>
          <w:rFonts w:ascii="Tahoma" w:hAnsi="Tahoma"/>
          <w:sz w:val="20"/>
        </w:rPr>
        <w:t xml:space="preserve"> zvanu</w:t>
      </w:r>
      <w:proofErr w:type="gramEnd"/>
      <w:r w:rsidRPr="007D4297">
        <w:rPr>
          <w:rFonts w:ascii="Tahoma" w:hAnsi="Tahoma"/>
          <w:sz w:val="20"/>
        </w:rPr>
        <w:t xml:space="preserve"> </w:t>
      </w:r>
      <w:r w:rsidRPr="008329E5">
        <w:rPr>
          <w:rFonts w:ascii="Tahoma" w:hAnsi="Tahoma" w:cs="Tahoma"/>
          <w:sz w:val="20"/>
          <w:szCs w:val="24"/>
          <w:lang w:eastAsia="en-US"/>
        </w:rPr>
        <w:t>pieņemšanu</w:t>
      </w:r>
      <w:r w:rsidRPr="007D4297">
        <w:rPr>
          <w:rFonts w:ascii="Tahoma" w:hAnsi="Tahoma"/>
          <w:sz w:val="20"/>
        </w:rPr>
        <w:t xml:space="preserve">, operatīvās vadības </w:t>
      </w:r>
      <w:r w:rsidRPr="008329E5">
        <w:rPr>
          <w:rFonts w:ascii="Tahoma" w:hAnsi="Tahoma" w:cs="Tahoma"/>
          <w:sz w:val="20"/>
          <w:szCs w:val="24"/>
          <w:lang w:eastAsia="en-US"/>
        </w:rPr>
        <w:t>nodrošināšanu</w:t>
      </w:r>
      <w:r w:rsidRPr="007D4297">
        <w:rPr>
          <w:rFonts w:ascii="Tahoma" w:hAnsi="Tahoma"/>
          <w:sz w:val="20"/>
        </w:rPr>
        <w:t xml:space="preserve">, kā arī darbu </w:t>
      </w:r>
      <w:r w:rsidRPr="008329E5">
        <w:rPr>
          <w:rFonts w:ascii="Tahoma" w:hAnsi="Tahoma" w:cs="Tahoma"/>
          <w:sz w:val="20"/>
          <w:szCs w:val="24"/>
          <w:lang w:eastAsia="en-US"/>
        </w:rPr>
        <w:t>koordinēšanu</w:t>
      </w:r>
      <w:r w:rsidRPr="007D4297">
        <w:rPr>
          <w:rFonts w:ascii="Tahoma" w:hAnsi="Tahoma"/>
          <w:sz w:val="20"/>
        </w:rPr>
        <w:t>, līdz ar to vienota pierobežas OVC izveide neparedz papildu izmaksas operatīvās vadības nodrošināšanai nepieciešamajiem cilvēkresursiem</w:t>
      </w:r>
    </w:p>
    <w:p w14:paraId="424367B7"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 xml:space="preserve">esošos cilvēkresursus pārstrukturējot, jānodrošina </w:t>
      </w:r>
      <w:proofErr w:type="gramStart"/>
      <w:r w:rsidRPr="007D4297">
        <w:rPr>
          <w:rFonts w:ascii="Tahoma" w:hAnsi="Tahoma"/>
          <w:sz w:val="20"/>
        </w:rPr>
        <w:t>darbinieku</w:t>
      </w:r>
      <w:proofErr w:type="gramEnd"/>
      <w:r w:rsidRPr="007D4297">
        <w:rPr>
          <w:rFonts w:ascii="Tahoma" w:hAnsi="Tahoma"/>
          <w:sz w:val="20"/>
        </w:rPr>
        <w:t xml:space="preserve"> apmācība</w:t>
      </w:r>
      <w:r w:rsidRPr="007D4297">
        <w:rPr>
          <w:rFonts w:ascii="Tahoma" w:hAnsi="Tahoma"/>
          <w:sz w:val="20"/>
          <w:vertAlign w:val="superscript"/>
        </w:rPr>
        <w:footnoteReference w:id="196"/>
      </w:r>
    </w:p>
    <w:p w14:paraId="2EEEBAC3"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iekļaujamie DPS:</w:t>
      </w:r>
    </w:p>
    <w:p w14:paraId="177F982B" w14:textId="185890A2"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 xml:space="preserve">visi </w:t>
      </w:r>
      <w:r w:rsidR="004E0433">
        <w:rPr>
          <w:rFonts w:ascii="Tahoma" w:hAnsi="Tahoma"/>
          <w:sz w:val="20"/>
        </w:rPr>
        <w:t>Pierobežas pašvaldīb</w:t>
      </w:r>
      <w:r w:rsidRPr="007D4297">
        <w:rPr>
          <w:rFonts w:ascii="Tahoma" w:hAnsi="Tahoma"/>
          <w:sz w:val="20"/>
        </w:rPr>
        <w:t>u DPS (sk. RP 5. daļu)</w:t>
      </w:r>
    </w:p>
    <w:p w14:paraId="14FD6E7C"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funkcijas:</w:t>
      </w:r>
    </w:p>
    <w:p w14:paraId="59843BC0"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pieņemt DPS izsaukumus</w:t>
      </w:r>
    </w:p>
    <w:p w14:paraId="40F51123"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lastRenderedPageBreak/>
        <w:t>nodot izsaukumus atbilstīgajam DPS, informēt iespējami iesaistāmos DPS un koordinēt to darbu</w:t>
      </w:r>
    </w:p>
    <w:p w14:paraId="149F4422" w14:textId="77777777" w:rsidR="008329E5" w:rsidRPr="007D4297" w:rsidRDefault="008329E5" w:rsidP="00342957">
      <w:pPr>
        <w:numPr>
          <w:ilvl w:val="1"/>
          <w:numId w:val="12"/>
        </w:numPr>
        <w:spacing w:after="240" w:line="259" w:lineRule="auto"/>
        <w:contextualSpacing/>
        <w:rPr>
          <w:rFonts w:ascii="Calibri" w:hAnsi="Calibri"/>
          <w:sz w:val="20"/>
        </w:rPr>
      </w:pPr>
      <w:r w:rsidRPr="007D4297">
        <w:rPr>
          <w:rFonts w:ascii="Tahoma" w:hAnsi="Tahoma"/>
          <w:sz w:val="20"/>
        </w:rPr>
        <w:t>ievadīt informāciju Vienotā notikuma reģistrā</w:t>
      </w:r>
    </w:p>
    <w:p w14:paraId="3D058CB7"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uzturēt kopēju videonovērošanas sistēmu un veikt videonovērošanu diennakts režīmā</w:t>
      </w:r>
    </w:p>
    <w:p w14:paraId="18F42372"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uzturēt sistēmu, kas atspoguļo visu DPS brigāžu aktivitāti (aktīvs/neaktīvs) un atrašanās vietu (nodrošinot visus operatīvos transportlīdzekļus ar GPS)</w:t>
      </w:r>
    </w:p>
    <w:p w14:paraId="69009385"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Finansējums </w:t>
      </w:r>
    </w:p>
    <w:p w14:paraId="56283D9E"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esošo OV funkciju izpildē izmantotais finansējums</w:t>
      </w:r>
    </w:p>
    <w:p w14:paraId="60D0AA3E"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ES struktūrfondu finansējums</w:t>
      </w:r>
    </w:p>
    <w:p w14:paraId="401FF02E" w14:textId="77777777" w:rsidR="008329E5" w:rsidRPr="007D4297" w:rsidRDefault="008329E5" w:rsidP="00342957">
      <w:pPr>
        <w:numPr>
          <w:ilvl w:val="1"/>
          <w:numId w:val="12"/>
        </w:numPr>
        <w:spacing w:after="240" w:line="259" w:lineRule="auto"/>
        <w:contextualSpacing/>
        <w:rPr>
          <w:rFonts w:ascii="Tahoma" w:hAnsi="Tahoma"/>
          <w:sz w:val="20"/>
        </w:rPr>
      </w:pPr>
      <w:r w:rsidRPr="007D4297">
        <w:rPr>
          <w:rFonts w:ascii="Tahoma" w:hAnsi="Tahoma"/>
          <w:sz w:val="20"/>
        </w:rPr>
        <w:t>Valsts un pašvaldību līdzfinansējums</w:t>
      </w:r>
    </w:p>
    <w:p w14:paraId="244DDE84"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 xml:space="preserve">Nepieciešamības gadījumā sākotnēji OVC var iesaistīt tikai policijas. </w:t>
      </w:r>
    </w:p>
    <w:p w14:paraId="5A5E4492" w14:textId="77777777" w:rsidR="008329E5" w:rsidRPr="007D4297" w:rsidRDefault="008329E5" w:rsidP="00342957">
      <w:pPr>
        <w:numPr>
          <w:ilvl w:val="0"/>
          <w:numId w:val="12"/>
        </w:numPr>
        <w:spacing w:after="240" w:line="259" w:lineRule="auto"/>
        <w:contextualSpacing/>
        <w:rPr>
          <w:rFonts w:ascii="Tahoma" w:hAnsi="Tahoma"/>
          <w:sz w:val="20"/>
        </w:rPr>
      </w:pPr>
      <w:r w:rsidRPr="007D4297">
        <w:rPr>
          <w:rFonts w:ascii="Tahoma" w:hAnsi="Tahoma"/>
          <w:sz w:val="20"/>
        </w:rPr>
        <w:t>Ieguvumi:</w:t>
      </w:r>
    </w:p>
    <w:p w14:paraId="6D796DFA" w14:textId="6D9F7EE9" w:rsidR="008329E5" w:rsidRPr="007D4297" w:rsidRDefault="007D4297" w:rsidP="00342957">
      <w:pPr>
        <w:numPr>
          <w:ilvl w:val="1"/>
          <w:numId w:val="12"/>
        </w:numPr>
        <w:spacing w:after="240" w:line="259" w:lineRule="auto"/>
        <w:contextualSpacing/>
        <w:rPr>
          <w:rFonts w:ascii="Tahoma" w:hAnsi="Tahoma"/>
          <w:sz w:val="20"/>
        </w:rPr>
      </w:pPr>
      <w:r>
        <w:rPr>
          <w:rFonts w:ascii="Tahoma" w:hAnsi="Tahoma"/>
          <w:sz w:val="20"/>
        </w:rPr>
        <w:t>v</w:t>
      </w:r>
      <w:r w:rsidR="008329E5" w:rsidRPr="007D4297">
        <w:rPr>
          <w:rFonts w:ascii="Tahoma" w:hAnsi="Tahoma"/>
          <w:sz w:val="20"/>
        </w:rPr>
        <w:t xml:space="preserve">ieglāk saskaņot sadarbību starp LV un LT </w:t>
      </w:r>
      <w:proofErr w:type="gramStart"/>
      <w:r w:rsidR="008329E5" w:rsidRPr="007D4297">
        <w:rPr>
          <w:rFonts w:ascii="Tahoma" w:hAnsi="Tahoma"/>
          <w:sz w:val="20"/>
        </w:rPr>
        <w:t>(</w:t>
      </w:r>
      <w:proofErr w:type="gramEnd"/>
      <w:r w:rsidR="008329E5" w:rsidRPr="007D4297">
        <w:rPr>
          <w:rFonts w:ascii="Tahoma" w:hAnsi="Tahoma"/>
          <w:sz w:val="20"/>
        </w:rPr>
        <w:t>pagaidām gan ir maz sadarbības gadījumu, kamēr nesarunā, kā tieši sadarboties vairāk (kas noteikti būtu efektīvi)</w:t>
      </w:r>
    </w:p>
    <w:p w14:paraId="667D00F6" w14:textId="6CE1C2F5" w:rsidR="008329E5" w:rsidRPr="007D4297" w:rsidRDefault="007D4297" w:rsidP="00342957">
      <w:pPr>
        <w:numPr>
          <w:ilvl w:val="1"/>
          <w:numId w:val="12"/>
        </w:numPr>
        <w:spacing w:after="240" w:line="259" w:lineRule="auto"/>
        <w:contextualSpacing/>
        <w:rPr>
          <w:rFonts w:ascii="Tahoma" w:hAnsi="Tahoma"/>
          <w:sz w:val="20"/>
        </w:rPr>
      </w:pPr>
      <w:r>
        <w:rPr>
          <w:rFonts w:ascii="Tahoma" w:hAnsi="Tahoma"/>
          <w:sz w:val="20"/>
        </w:rPr>
        <w:t>i</w:t>
      </w:r>
      <w:r w:rsidR="008329E5" w:rsidRPr="007D4297">
        <w:rPr>
          <w:rFonts w:ascii="Tahoma" w:hAnsi="Tahoma"/>
          <w:sz w:val="20"/>
        </w:rPr>
        <w:t>espēja pēc ciešākas LV un LT DPS sadarbības attīstīšanas izsūtīt otras valsts brigādi uz notikuma vietu, ja notikuma vietas valsts DPS tobrīd ir ilgāks iespējamās reaģēšanas laiks</w:t>
      </w:r>
    </w:p>
    <w:p w14:paraId="649AC1FE" w14:textId="3FF8678F" w:rsidR="008329E5" w:rsidRPr="007D4297" w:rsidRDefault="007D4297" w:rsidP="00342957">
      <w:pPr>
        <w:numPr>
          <w:ilvl w:val="1"/>
          <w:numId w:val="12"/>
        </w:numPr>
        <w:spacing w:after="240" w:line="259" w:lineRule="auto"/>
        <w:contextualSpacing/>
        <w:rPr>
          <w:rFonts w:ascii="Calibri" w:hAnsi="Calibri"/>
          <w:sz w:val="20"/>
        </w:rPr>
      </w:pPr>
      <w:r>
        <w:rPr>
          <w:rFonts w:ascii="Tahoma" w:hAnsi="Tahoma"/>
          <w:sz w:val="20"/>
        </w:rPr>
        <w:t>i</w:t>
      </w:r>
      <w:r w:rsidR="008329E5" w:rsidRPr="007D4297">
        <w:rPr>
          <w:rFonts w:ascii="Tahoma" w:hAnsi="Tahoma"/>
          <w:sz w:val="20"/>
        </w:rPr>
        <w:t>espēja efektīvāk reaģēt uz izsaukumiem un sniegt nepieciešamo palīdzību</w:t>
      </w:r>
    </w:p>
    <w:p w14:paraId="20112B4E" w14:textId="00FE066F" w:rsidR="008329E5" w:rsidRPr="007D4297" w:rsidRDefault="007D4297" w:rsidP="00342957">
      <w:pPr>
        <w:numPr>
          <w:ilvl w:val="1"/>
          <w:numId w:val="12"/>
        </w:numPr>
        <w:spacing w:after="240" w:line="259" w:lineRule="auto"/>
        <w:contextualSpacing/>
        <w:rPr>
          <w:rFonts w:ascii="Calibri" w:hAnsi="Calibri"/>
          <w:sz w:val="20"/>
        </w:rPr>
      </w:pPr>
      <w:r>
        <w:rPr>
          <w:rFonts w:ascii="Tahoma" w:hAnsi="Tahoma"/>
          <w:sz w:val="20"/>
        </w:rPr>
        <w:t>i</w:t>
      </w:r>
      <w:r w:rsidR="008329E5" w:rsidRPr="007D4297">
        <w:rPr>
          <w:rFonts w:ascii="Tahoma" w:hAnsi="Tahoma"/>
          <w:sz w:val="20"/>
        </w:rPr>
        <w:t>espēja lietderīgāk izmantot DPS resursus</w:t>
      </w:r>
    </w:p>
    <w:p w14:paraId="4DB716BE" w14:textId="77777777" w:rsidR="008329E5" w:rsidRPr="007D4297" w:rsidRDefault="008329E5" w:rsidP="007D4297">
      <w:pPr>
        <w:spacing w:before="120" w:after="120"/>
        <w:ind w:left="0" w:firstLine="720"/>
        <w:rPr>
          <w:rFonts w:ascii="Tahoma" w:hAnsi="Tahoma"/>
          <w:color w:val="000000" w:themeColor="text1"/>
          <w:sz w:val="20"/>
        </w:rPr>
      </w:pPr>
      <w:r w:rsidRPr="007D4297">
        <w:rPr>
          <w:rFonts w:ascii="Tahoma" w:hAnsi="Tahoma"/>
          <w:color w:val="000000" w:themeColor="text1"/>
          <w:sz w:val="20"/>
        </w:rPr>
        <w:t xml:space="preserve">Ieteicams apsvērt iespēju OVC izveidot kādās no bijušajām VRS telpām, kas atbrīvotas pēc VRS pārstrukturēšanas. Līdzīga formāta OVC darbojas arī citās valstīs (tiesa gan, valsts ietvaros). Piemēram, Igaunijā ir izveidoti četri OVC, kas aptver visu Igaunijas teritoriju un tajos ir izvietoti visi operatīvo dienestu zvanu pieņēmēji un izsaukumu koordinētāji, kā arī papildus tiek veikta videonovērošana reģionā. Papildus šajos </w:t>
      </w:r>
      <w:proofErr w:type="gramStart"/>
      <w:r w:rsidRPr="007D4297">
        <w:rPr>
          <w:rFonts w:ascii="Tahoma" w:hAnsi="Tahoma"/>
          <w:color w:val="000000" w:themeColor="text1"/>
          <w:sz w:val="20"/>
        </w:rPr>
        <w:t>Igaunijas OVC tiek nodrošināta</w:t>
      </w:r>
      <w:proofErr w:type="gramEnd"/>
      <w:r w:rsidRPr="007D4297">
        <w:rPr>
          <w:rFonts w:ascii="Tahoma" w:hAnsi="Tahoma"/>
          <w:color w:val="000000" w:themeColor="text1"/>
          <w:sz w:val="20"/>
        </w:rPr>
        <w:t xml:space="preserve"> iespēja arī civilās aizsardzības komisiju darba nodrošināšanai ārkārtējās un krīzes situāciju laikā. </w:t>
      </w:r>
      <w:r w:rsidRPr="007D4297">
        <w:rPr>
          <w:rFonts w:ascii="Tahoma" w:hAnsi="Tahoma"/>
          <w:b/>
          <w:color w:val="000000" w:themeColor="text1"/>
          <w:sz w:val="20"/>
        </w:rPr>
        <w:t>Veidojot OVC, jāņem vērā tā saistība ar ERAF projektu “Vienota kontaktu centra platforma operatīvo dienestu darba atbalstam un publisko pakalpojumu piegādei”, kura ietvaros līdz 2021. gada 4. jūnijam paredzēts nodrošināt vienota zvanu kontaktu centra funkcionalitāti valsts publiskās pārvaldes vajadzībām Latvijā.</w:t>
      </w:r>
      <w:r w:rsidRPr="007D4297">
        <w:rPr>
          <w:rFonts w:ascii="Calibri" w:hAnsi="Calibri"/>
          <w:b/>
          <w:color w:val="000000" w:themeColor="text1"/>
          <w:sz w:val="22"/>
        </w:rPr>
        <w:t xml:space="preserve"> </w:t>
      </w:r>
      <w:r w:rsidRPr="007D4297">
        <w:rPr>
          <w:rFonts w:ascii="Tahoma" w:hAnsi="Tahoma"/>
          <w:b/>
          <w:color w:val="000000" w:themeColor="text1"/>
          <w:sz w:val="20"/>
        </w:rPr>
        <w:t>Jāsalīdzina plānotā OVC funkcijas ar 112 pakalpojuma funkcijām un jāizvērtē to pārklāšanās. Ja OVC funkcijas, kas saistītas ar Latvijas darbību, nodrošina 112 pakalpojums, tad ieteicams izvērtēt tā komunikāciju ar Lietuvas DPS</w:t>
      </w:r>
      <w:r w:rsidRPr="007D4297">
        <w:rPr>
          <w:rFonts w:ascii="Tahoma" w:hAnsi="Tahoma"/>
          <w:b/>
          <w:color w:val="000000" w:themeColor="text1"/>
          <w:sz w:val="20"/>
          <w:vertAlign w:val="superscript"/>
        </w:rPr>
        <w:footnoteReference w:id="197"/>
      </w:r>
      <w:bookmarkEnd w:id="336"/>
      <w:r w:rsidRPr="007D4297">
        <w:rPr>
          <w:rFonts w:ascii="Tahoma" w:hAnsi="Tahoma"/>
          <w:b/>
          <w:color w:val="000000" w:themeColor="text1"/>
          <w:sz w:val="20"/>
        </w:rPr>
        <w:t>.</w:t>
      </w:r>
    </w:p>
    <w:bookmarkEnd w:id="316"/>
    <w:p w14:paraId="66DA75F4" w14:textId="77777777" w:rsidR="00071D78" w:rsidRPr="00772F50" w:rsidRDefault="00071D78" w:rsidP="00071D78">
      <w:pPr>
        <w:pStyle w:val="paraststeksts"/>
        <w:rPr>
          <w:lang w:eastAsia="lv-LV"/>
        </w:rPr>
      </w:pPr>
    </w:p>
    <w:p w14:paraId="35D0071E" w14:textId="078D97FF" w:rsidR="00C57BF1" w:rsidRPr="00772F50" w:rsidRDefault="00700B4C" w:rsidP="00700B4C">
      <w:pPr>
        <w:pStyle w:val="ListParagraph"/>
        <w:spacing w:line="20" w:lineRule="atLeast"/>
        <w:ind w:left="862"/>
        <w:rPr>
          <w:rFonts w:ascii="Tahoma" w:hAnsi="Tahoma" w:cs="Tahoma"/>
          <w:sz w:val="20"/>
          <w:szCs w:val="20"/>
        </w:rPr>
      </w:pPr>
      <w:r w:rsidRPr="00772F50">
        <w:rPr>
          <w:rFonts w:ascii="Tahoma" w:hAnsi="Tahoma" w:cs="Tahoma"/>
          <w:sz w:val="20"/>
          <w:szCs w:val="20"/>
        </w:rPr>
        <w:br w:type="page"/>
      </w:r>
    </w:p>
    <w:p w14:paraId="4C9B3B53" w14:textId="77777777" w:rsidR="00850AE6" w:rsidRPr="00772F50" w:rsidRDefault="00850AE6" w:rsidP="00850AE6">
      <w:pPr>
        <w:pStyle w:val="Heading1"/>
        <w:numPr>
          <w:ilvl w:val="0"/>
          <w:numId w:val="0"/>
        </w:numPr>
        <w:sectPr w:rsidR="00850AE6" w:rsidRPr="00772F50" w:rsidSect="00933409">
          <w:footerReference w:type="default" r:id="rId89"/>
          <w:headerReference w:type="first" r:id="rId90"/>
          <w:pgSz w:w="11906" w:h="16838"/>
          <w:pgMar w:top="1134" w:right="1134" w:bottom="1134" w:left="1701" w:header="709" w:footer="709" w:gutter="0"/>
          <w:cols w:space="708"/>
          <w:titlePg/>
          <w:docGrid w:linePitch="360"/>
        </w:sectPr>
      </w:pPr>
    </w:p>
    <w:p w14:paraId="60800884" w14:textId="59AC9349" w:rsidR="007905BB" w:rsidRPr="00772F50" w:rsidRDefault="00D31D79" w:rsidP="0015471F">
      <w:pPr>
        <w:pStyle w:val="Heading1"/>
        <w:numPr>
          <w:ilvl w:val="0"/>
          <w:numId w:val="0"/>
        </w:numPr>
      </w:pPr>
      <w:bookmarkStart w:id="337" w:name="_Toc42466064"/>
      <w:bookmarkStart w:id="338" w:name="_Toc44071405"/>
      <w:r>
        <w:lastRenderedPageBreak/>
        <w:t>RĪCĪBAS PLĀNS</w:t>
      </w:r>
      <w:bookmarkEnd w:id="337"/>
      <w:bookmarkEnd w:id="338"/>
    </w:p>
    <w:p w14:paraId="0B15BA57" w14:textId="521EBE3F" w:rsidR="00772F50" w:rsidRPr="00772F50" w:rsidRDefault="00772F50" w:rsidP="00772F50">
      <w:pPr>
        <w:pStyle w:val="paraststeksts"/>
        <w:rPr>
          <w:rStyle w:val="Strong"/>
        </w:rPr>
      </w:pPr>
      <w:bookmarkStart w:id="339" w:name="_Toc37334812"/>
      <w:bookmarkStart w:id="340" w:name="_Toc37779436"/>
      <w:r w:rsidRPr="00772F50">
        <w:rPr>
          <w:rStyle w:val="Strong"/>
        </w:rPr>
        <w:t xml:space="preserve">Rīcības plānā lietotos saīsinājumus skatīt ziņojuma sākumā. </w:t>
      </w:r>
    </w:p>
    <w:p w14:paraId="1908D572" w14:textId="7FEC66A4" w:rsidR="00013EEA" w:rsidRDefault="00772F50" w:rsidP="00772F50">
      <w:pPr>
        <w:pStyle w:val="paraststeksts"/>
        <w:rPr>
          <w:rStyle w:val="Strong"/>
        </w:rPr>
      </w:pPr>
      <w:r w:rsidRPr="00772F50">
        <w:rPr>
          <w:rStyle w:val="Strong"/>
        </w:rPr>
        <w:t>Rīcības plānu veido piecas daļas</w:t>
      </w:r>
      <w:r w:rsidR="00013EEA">
        <w:rPr>
          <w:rStyle w:val="Strong"/>
        </w:rPr>
        <w:t>:</w:t>
      </w:r>
    </w:p>
    <w:p w14:paraId="26B4A204" w14:textId="2B2A94BF" w:rsidR="00013EEA" w:rsidRDefault="00013EEA" w:rsidP="00013EEA">
      <w:pPr>
        <w:pStyle w:val="buleti"/>
      </w:pPr>
      <w:r>
        <w:t>k</w:t>
      </w:r>
      <w:r w:rsidR="00772F50" w:rsidRPr="00772F50">
        <w:t>atrā no tām sniegts īss esošās situācijas apraksts (esošā situācija detalizēti raksturota Pētījuma daļā) un sasniedzamais mērķis</w:t>
      </w:r>
      <w:r>
        <w:t>;</w:t>
      </w:r>
    </w:p>
    <w:p w14:paraId="74BEC991" w14:textId="1B991DE9" w:rsidR="00013EEA" w:rsidRDefault="00013EEA" w:rsidP="00013EEA">
      <w:pPr>
        <w:pStyle w:val="buleti"/>
      </w:pPr>
      <w:r>
        <w:t>t</w:t>
      </w:r>
      <w:r w:rsidR="00772F50" w:rsidRPr="00772F50">
        <w:t>abulu formā apkoptas rīcības, kas veicamas, lai sasniegtu mērķi. Norādīti arī soļi rīcību īstenošanai, to īstenošanā iesaistītās puses un atbildīgie par soļu īstenošanu</w:t>
      </w:r>
      <w:r>
        <w:t>;</w:t>
      </w:r>
    </w:p>
    <w:p w14:paraId="2D7F0F72" w14:textId="5C1D21CD" w:rsidR="00013EEA" w:rsidRPr="00013EEA" w:rsidRDefault="00013EEA" w:rsidP="000B4259">
      <w:pPr>
        <w:pStyle w:val="buleti"/>
        <w:rPr>
          <w:rStyle w:val="Strong"/>
          <w:b w:val="0"/>
          <w:bCs w:val="0"/>
        </w:rPr>
      </w:pPr>
      <w:r>
        <w:t>s</w:t>
      </w:r>
      <w:r w:rsidR="00772F50" w:rsidRPr="00772F50">
        <w:t xml:space="preserve">oļiem, kas saistīti ar kādu citu rīcību, norādīta atsauce uz tām. Sasaiste ar citām rīcībām norādīta, jo </w:t>
      </w:r>
      <w:r w:rsidR="00772F50" w:rsidRPr="00772F50">
        <w:rPr>
          <w:rStyle w:val="Strong"/>
        </w:rPr>
        <w:t xml:space="preserve">visas RP sadaļas ir savstarpēji saistītas un papildinošas, t.i. – rīcības vienā sadaļā ietekmē arī citas sadaļas rīcību izpildi. </w:t>
      </w:r>
    </w:p>
    <w:p w14:paraId="128C9CCC" w14:textId="1B6616A4" w:rsidR="00772F50" w:rsidRPr="00772F50" w:rsidRDefault="00772F50" w:rsidP="00013EEA">
      <w:pPr>
        <w:pStyle w:val="paraststeksts"/>
      </w:pPr>
      <w:r w:rsidRPr="00772F50">
        <w:t>Lai nodrošinātu vienotu DPS darbību, būtiski risināt tās ar DPS darbību saistītās problēmas, kas nav saistītas ar sadarbību – cilvēkresursu un tehniskā nodrošinājuma problēmas. Rīcības šo aspektu uzlabošanai apkopotas pirmajā RP sadaļā, bet ietekmē arī darbības citās sadaļās.</w:t>
      </w:r>
      <w:r w:rsidR="00013EEA">
        <w:t xml:space="preserve"> </w:t>
      </w:r>
      <w:r w:rsidRPr="00772F50">
        <w:t xml:space="preserve">Savukārt, lai attīstītu starpvalstu sadarbību, īpaši – kopēju reaģēšanas kārtību izstrādi, būtiski </w:t>
      </w:r>
      <w:proofErr w:type="spellStart"/>
      <w:r w:rsidRPr="00772F50">
        <w:t>pirmām</w:t>
      </w:r>
      <w:proofErr w:type="spellEnd"/>
      <w:r w:rsidRPr="00772F50">
        <w:t xml:space="preserve"> kārtām sakārtot DPS sadarbību katras valsts ietvaros. </w:t>
      </w:r>
      <w:proofErr w:type="gramStart"/>
      <w:r w:rsidRPr="00772F50">
        <w:t>Savukārt DPS sadarbībā – gan nacionālā, pārrobežu līmenī –,</w:t>
      </w:r>
      <w:proofErr w:type="gramEnd"/>
      <w:r w:rsidRPr="00772F50">
        <w:t xml:space="preserve"> būtiskākais ir dažāda veida informācijas apmaiņa. Efektīvai informācijas apmaiņas nodrošināšanai nepieciešams gan veidot tiešus kontaktus personu līmenī (viens pret viens), gan organizēt sadarbību – tikšanās, apmācības. Tāpēc informācijas apmaiņas uzlabošanai paredzētās rīcības apkopotas gan RP otrajā sadaļā (informācijas apmaiņa kopumā), gan piektajā sadaļā (DPS kontakttīkla veidošana), gan citās. Tā kā viss rīcības plāns vērsts uz DPS sadarbības stiprināšanu, pirmajā RP sadaļā iekļautas arī darbības, kuras detalizētas citās sadaļās.  </w:t>
      </w:r>
    </w:p>
    <w:p w14:paraId="29A3398E" w14:textId="77777777" w:rsidR="00772F50" w:rsidRPr="00772F50" w:rsidRDefault="00772F50" w:rsidP="00342957">
      <w:pPr>
        <w:pStyle w:val="Heading1"/>
        <w:numPr>
          <w:ilvl w:val="0"/>
          <w:numId w:val="38"/>
        </w:numPr>
        <w:rPr>
          <w:lang w:eastAsia="lv-LV"/>
        </w:rPr>
      </w:pPr>
      <w:bookmarkStart w:id="341" w:name="_Toc42466065"/>
      <w:bookmarkStart w:id="342" w:name="_Toc44071406"/>
      <w:r w:rsidRPr="00772F50">
        <w:rPr>
          <w:lang w:eastAsia="lv-LV"/>
        </w:rPr>
        <w:t>Kārtība ciešākai drošības pakalpojumu sniedzēju sadarbībai pierobežas pašvaldībās</w:t>
      </w:r>
      <w:bookmarkEnd w:id="339"/>
      <w:bookmarkEnd w:id="340"/>
      <w:bookmarkEnd w:id="341"/>
      <w:bookmarkEnd w:id="342"/>
    </w:p>
    <w:p w14:paraId="75E3BBF9" w14:textId="77777777" w:rsidR="00772F50" w:rsidRPr="00772F50" w:rsidRDefault="00772F50" w:rsidP="00772F50">
      <w:pPr>
        <w:pStyle w:val="paraststeksts"/>
        <w:rPr>
          <w:lang w:eastAsia="en-US"/>
        </w:rPr>
      </w:pPr>
      <w:r w:rsidRPr="00772F50">
        <w:rPr>
          <w:b/>
          <w:bCs/>
          <w:u w:val="single"/>
          <w:lang w:eastAsia="en-US"/>
        </w:rPr>
        <w:t>Īss esošās situācijas apraksts:</w:t>
      </w:r>
      <w:r w:rsidRPr="00772F50">
        <w:rPr>
          <w:b/>
          <w:bCs/>
          <w:lang w:eastAsia="en-US"/>
        </w:rPr>
        <w:t xml:space="preserve"> </w:t>
      </w:r>
      <w:r w:rsidRPr="00772F50">
        <w:rPr>
          <w:lang w:eastAsia="en-US"/>
        </w:rPr>
        <w:t>Pašreiz sadarbība starp Lietuvas un Latvijas valsts DPS institūcijām ir apmierinoša, tomēr tā ir paplašināma, virzoties uz vienotu DPS tīklu pierobežā. Nav attīstījusies sadarbība starp Latvijas un Lietuvas DPS pašvaldību līmenī. Arī nacionālā līmenī DPS savstarpējā sadarbība ir sakārtojama.</w:t>
      </w:r>
    </w:p>
    <w:p w14:paraId="1139A953" w14:textId="6E75BE9A" w:rsidR="00772F50" w:rsidRPr="00772F50" w:rsidRDefault="00772F50" w:rsidP="00772F50">
      <w:pPr>
        <w:pStyle w:val="paraststeksts"/>
        <w:rPr>
          <w:lang w:eastAsia="lv-LV"/>
        </w:rPr>
      </w:pPr>
      <w:r w:rsidRPr="00772F50">
        <w:rPr>
          <w:b/>
          <w:bCs/>
          <w:u w:val="single"/>
          <w:lang w:eastAsia="lv-LV"/>
        </w:rPr>
        <w:t>Ciešākas DPS sadarbības pierobežā mērķis</w:t>
      </w:r>
      <w:r w:rsidRPr="00772F50">
        <w:rPr>
          <w:u w:val="single"/>
          <w:lang w:eastAsia="lv-LV"/>
        </w:rPr>
        <w:t>:</w:t>
      </w:r>
      <w:proofErr w:type="gramStart"/>
      <w:r w:rsidRPr="00772F50">
        <w:rPr>
          <w:lang w:eastAsia="lv-LV"/>
        </w:rPr>
        <w:t xml:space="preserve">  </w:t>
      </w:r>
      <w:proofErr w:type="gramEnd"/>
      <w:r w:rsidRPr="00772F50">
        <w:rPr>
          <w:lang w:eastAsia="lv-LV"/>
        </w:rPr>
        <w:t xml:space="preserve">DPS pakalpojumu efektivitātes un pieejamības palielināšana Latvijas un Lietuvas projekta pierobežu pašvaldībās un kopējās drošības situācijas uzlabošana tajās, </w:t>
      </w:r>
      <w:r w:rsidRPr="00772F50">
        <w:t>ar efektivitāti saprotot veiksmīgu DPS uzdevumu izpildi ar pēc iespējas mazākiem patērētajiem resursiem (teorētiski, piemēram, uz notikumu LV reaģē LT vienība, ja ir tuvāk) vai uzdevumu izpilda ātrāk un ar mazāk sekām, resursus apvienojot (piemēram, abu valstu ugunsdzēsības dienesti nodzēš ugunsgrēku, mazāk platības skartas)), bet ar pieejamības palielināšanu saprotot, ka pakalpojumi kļūst pieejamāki, ja abu valstu dienesti vairāk  iesaistās gadījumu risināšanā.</w:t>
      </w:r>
      <w:r w:rsidRPr="00772F50">
        <w:rPr>
          <w:i/>
          <w:iCs/>
        </w:rPr>
        <w:t xml:space="preserve"> </w:t>
      </w:r>
      <w:r w:rsidRPr="00772F50">
        <w:rPr>
          <w:b/>
          <w:bCs/>
          <w:u w:val="single"/>
          <w:lang w:eastAsia="lv-LV"/>
        </w:rPr>
        <w:t>Lai sasniegtu mērķi un īstenotu turpinājumā raksturotās darbības</w:t>
      </w:r>
      <w:r w:rsidRPr="00772F50">
        <w:rPr>
          <w:lang w:eastAsia="lv-LV"/>
        </w:rPr>
        <w:t xml:space="preserve">, būtiski nodrošināt </w:t>
      </w:r>
      <w:r w:rsidRPr="00772F50">
        <w:rPr>
          <w:u w:val="single"/>
          <w:lang w:eastAsia="lv-LV"/>
        </w:rPr>
        <w:t>visu</w:t>
      </w:r>
      <w:r w:rsidRPr="00772F50">
        <w:rPr>
          <w:lang w:eastAsia="lv-LV"/>
        </w:rPr>
        <w:t xml:space="preserve"> iesaistīto pušu sadarbību, </w:t>
      </w:r>
      <w:r w:rsidRPr="00772F50">
        <w:rPr>
          <w:lang w:eastAsia="lv-LV"/>
        </w:rPr>
        <w:lastRenderedPageBreak/>
        <w:t xml:space="preserve">vienotu situācijas izpratni un saskaņotu darbību. Lai efektīvi organizētu sadarbību, izveidojama apvienība, kurā iesaistāmi RP norādīto darbību izpildei nepieciešamie dalībnieki  – Sabiedriskās drošības komisiju (turpmāk – SDK). </w:t>
      </w:r>
      <w:r w:rsidRPr="00772F50">
        <w:rPr>
          <w:u w:val="single"/>
          <w:lang w:eastAsia="lv-LV"/>
        </w:rPr>
        <w:t>SDK izveide detalizēti raksturota ziņojuma 4. nodaļā un RP 4. daļā.</w:t>
      </w:r>
      <w:r w:rsidRPr="00772F50">
        <w:rPr>
          <w:lang w:eastAsia="lv-LV"/>
        </w:rPr>
        <w:t xml:space="preserve"> </w:t>
      </w:r>
    </w:p>
    <w:tbl>
      <w:tblPr>
        <w:tblStyle w:val="Reatabula2-izclums42"/>
        <w:tblW w:w="1445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984"/>
        <w:gridCol w:w="851"/>
        <w:gridCol w:w="6946"/>
        <w:gridCol w:w="1559"/>
        <w:gridCol w:w="1134"/>
        <w:gridCol w:w="1134"/>
      </w:tblGrid>
      <w:tr w:rsidR="00772F50" w:rsidRPr="00772F50" w14:paraId="38605307" w14:textId="77777777" w:rsidTr="00772F50">
        <w:trPr>
          <w:cnfStyle w:val="100000000000" w:firstRow="1" w:lastRow="0" w:firstColumn="0" w:lastColumn="0" w:oddVBand="0" w:evenVBand="0" w:oddHBand="0" w:evenHBand="0" w:firstRowFirstColumn="0" w:firstRowLastColumn="0" w:lastRowFirstColumn="0" w:lastRowLastColumn="0"/>
          <w:trHeight w:val="689"/>
          <w:tblHeader/>
        </w:trPr>
        <w:tc>
          <w:tcPr>
            <w:cnfStyle w:val="001000000000" w:firstRow="0" w:lastRow="0" w:firstColumn="1" w:lastColumn="0" w:oddVBand="0" w:evenVBand="0" w:oddHBand="0" w:evenHBand="0" w:firstRowFirstColumn="0" w:firstRowLastColumn="0" w:lastRowFirstColumn="0" w:lastRowLastColumn="0"/>
            <w:tcW w:w="2835" w:type="dxa"/>
            <w:gridSpan w:val="2"/>
            <w:shd w:val="clear" w:color="auto" w:fill="5F497A"/>
            <w:vAlign w:val="center"/>
          </w:tcPr>
          <w:p w14:paraId="21212E0A" w14:textId="77777777" w:rsidR="00772F50" w:rsidRPr="00772F50" w:rsidRDefault="00772F50" w:rsidP="00772F50">
            <w:pPr>
              <w:spacing w:line="20" w:lineRule="atLeast"/>
              <w:jc w:val="center"/>
              <w:rPr>
                <w:rFonts w:ascii="Tahoma" w:eastAsia="Calibri" w:hAnsi="Tahoma" w:cs="Tahoma"/>
                <w:color w:val="FFFFFF"/>
                <w:sz w:val="18"/>
                <w:szCs w:val="18"/>
                <w:lang w:eastAsia="en-US"/>
              </w:rPr>
            </w:pPr>
            <w:proofErr w:type="spellStart"/>
            <w:r w:rsidRPr="00772F50">
              <w:rPr>
                <w:rFonts w:ascii="Tahoma" w:eastAsia="Calibri" w:hAnsi="Tahoma" w:cs="Tahoma"/>
                <w:color w:val="FFFFFF"/>
                <w:sz w:val="18"/>
                <w:szCs w:val="18"/>
                <w:lang w:eastAsia="en-US"/>
              </w:rPr>
              <w:t>Rīcība</w:t>
            </w:r>
            <w:proofErr w:type="spellEnd"/>
            <w:r w:rsidRPr="00772F50">
              <w:rPr>
                <w:rFonts w:ascii="Tahoma" w:eastAsia="Calibri" w:hAnsi="Tahoma" w:cs="Tahoma"/>
                <w:color w:val="FFFFFF"/>
                <w:sz w:val="18"/>
                <w:szCs w:val="18"/>
                <w:lang w:eastAsia="en-US"/>
              </w:rPr>
              <w:t xml:space="preserve"> </w:t>
            </w:r>
          </w:p>
          <w:p w14:paraId="10EFFB3F" w14:textId="77777777" w:rsidR="00772F50" w:rsidRPr="00772F50" w:rsidRDefault="00772F50" w:rsidP="00772F50">
            <w:pPr>
              <w:spacing w:line="20" w:lineRule="atLeast"/>
              <w:jc w:val="center"/>
              <w:rPr>
                <w:rFonts w:ascii="Tahoma" w:eastAsia="Calibri" w:hAnsi="Tahoma" w:cs="Tahoma"/>
                <w:color w:val="FFFFFF"/>
                <w:sz w:val="18"/>
                <w:szCs w:val="18"/>
                <w:lang w:eastAsia="en-US"/>
              </w:rPr>
            </w:pPr>
            <w:r w:rsidRPr="00772F50">
              <w:rPr>
                <w:rFonts w:ascii="Tahoma" w:eastAsia="Calibri" w:hAnsi="Tahoma" w:cs="Tahoma"/>
                <w:color w:val="FFFFFF"/>
                <w:sz w:val="18"/>
                <w:szCs w:val="18"/>
                <w:lang w:eastAsia="en-US"/>
              </w:rPr>
              <w:t>(</w:t>
            </w:r>
            <w:proofErr w:type="spellStart"/>
            <w:r w:rsidRPr="00772F50">
              <w:rPr>
                <w:rFonts w:ascii="Tahoma" w:eastAsia="Calibri" w:hAnsi="Tahoma" w:cs="Tahoma"/>
                <w:color w:val="FFFFFF"/>
                <w:sz w:val="18"/>
                <w:szCs w:val="18"/>
                <w:lang w:eastAsia="en-US"/>
              </w:rPr>
              <w:t>risinājums</w:t>
            </w:r>
            <w:proofErr w:type="spellEnd"/>
            <w:r w:rsidRPr="00772F50">
              <w:rPr>
                <w:rFonts w:ascii="Tahoma" w:eastAsia="Calibri" w:hAnsi="Tahoma" w:cs="Tahoma"/>
                <w:color w:val="FFFFFF"/>
                <w:sz w:val="18"/>
                <w:szCs w:val="18"/>
                <w:lang w:eastAsia="en-US"/>
              </w:rPr>
              <w:t>)</w:t>
            </w:r>
          </w:p>
        </w:tc>
        <w:tc>
          <w:tcPr>
            <w:tcW w:w="7797" w:type="dxa"/>
            <w:gridSpan w:val="2"/>
            <w:shd w:val="clear" w:color="auto" w:fill="5F497A"/>
            <w:vAlign w:val="center"/>
          </w:tcPr>
          <w:p w14:paraId="6186498C" w14:textId="77777777" w:rsidR="00772F50" w:rsidRPr="00772F50" w:rsidRDefault="00772F50" w:rsidP="00772F5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ahoma" w:eastAsia="Calibri" w:hAnsi="Tahoma" w:cs="Tahoma"/>
                <w:color w:val="FFFFFF"/>
                <w:sz w:val="18"/>
                <w:szCs w:val="18"/>
                <w:lang w:eastAsia="en-US"/>
              </w:rPr>
            </w:pPr>
            <w:proofErr w:type="spellStart"/>
            <w:r w:rsidRPr="00772F50">
              <w:rPr>
                <w:rFonts w:ascii="Tahoma" w:eastAsia="Calibri" w:hAnsi="Tahoma" w:cs="Tahoma"/>
                <w:color w:val="FFFFFF"/>
                <w:sz w:val="18"/>
                <w:szCs w:val="18"/>
                <w:lang w:eastAsia="en-US"/>
              </w:rPr>
              <w:t>Soļi</w:t>
            </w:r>
            <w:proofErr w:type="spellEnd"/>
            <w:r w:rsidRPr="00772F50">
              <w:rPr>
                <w:rFonts w:ascii="Tahoma" w:eastAsia="Calibri" w:hAnsi="Tahoma" w:cs="Tahoma"/>
                <w:color w:val="FFFFFF"/>
                <w:sz w:val="18"/>
                <w:szCs w:val="18"/>
                <w:lang w:eastAsia="en-US"/>
              </w:rPr>
              <w:t xml:space="preserve"> </w:t>
            </w:r>
            <w:proofErr w:type="spellStart"/>
            <w:r w:rsidRPr="00772F50">
              <w:rPr>
                <w:rFonts w:ascii="Tahoma" w:eastAsia="Calibri" w:hAnsi="Tahoma" w:cs="Tahoma"/>
                <w:color w:val="FFFFFF"/>
                <w:sz w:val="18"/>
                <w:szCs w:val="18"/>
                <w:lang w:eastAsia="en-US"/>
              </w:rPr>
              <w:t>rīcības</w:t>
            </w:r>
            <w:proofErr w:type="spellEnd"/>
            <w:r w:rsidRPr="00772F50">
              <w:rPr>
                <w:rFonts w:ascii="Tahoma" w:eastAsia="Calibri" w:hAnsi="Tahoma" w:cs="Tahoma"/>
                <w:color w:val="FFFFFF"/>
                <w:sz w:val="18"/>
                <w:szCs w:val="18"/>
                <w:lang w:eastAsia="en-US"/>
              </w:rPr>
              <w:t xml:space="preserve"> </w:t>
            </w:r>
            <w:proofErr w:type="spellStart"/>
            <w:r w:rsidRPr="00772F50">
              <w:rPr>
                <w:rFonts w:ascii="Tahoma" w:eastAsia="Calibri" w:hAnsi="Tahoma" w:cs="Tahoma"/>
                <w:color w:val="FFFFFF"/>
                <w:sz w:val="18"/>
                <w:szCs w:val="18"/>
                <w:lang w:eastAsia="en-US"/>
              </w:rPr>
              <w:t>īstenošanai</w:t>
            </w:r>
            <w:proofErr w:type="spellEnd"/>
          </w:p>
        </w:tc>
        <w:tc>
          <w:tcPr>
            <w:tcW w:w="1559" w:type="dxa"/>
            <w:shd w:val="clear" w:color="auto" w:fill="5F497A"/>
            <w:vAlign w:val="center"/>
            <w:hideMark/>
          </w:tcPr>
          <w:p w14:paraId="77C05965" w14:textId="77777777" w:rsidR="00772F50" w:rsidRPr="00772F50" w:rsidRDefault="00772F50" w:rsidP="00772F5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ahoma" w:eastAsia="Calibri" w:hAnsi="Tahoma" w:cs="Tahoma"/>
                <w:color w:val="FFFFFF"/>
                <w:sz w:val="18"/>
                <w:szCs w:val="18"/>
                <w:lang w:eastAsia="en-US"/>
              </w:rPr>
            </w:pPr>
            <w:proofErr w:type="spellStart"/>
            <w:r w:rsidRPr="00772F50">
              <w:rPr>
                <w:rFonts w:ascii="Tahoma" w:eastAsia="Calibri" w:hAnsi="Tahoma" w:cs="Tahoma"/>
                <w:color w:val="FFFFFF"/>
                <w:sz w:val="18"/>
                <w:szCs w:val="18"/>
                <w:lang w:eastAsia="en-US"/>
              </w:rPr>
              <w:t>Iesaistītās</w:t>
            </w:r>
            <w:proofErr w:type="spellEnd"/>
            <w:r w:rsidRPr="00772F50">
              <w:rPr>
                <w:rFonts w:ascii="Tahoma" w:eastAsia="Calibri" w:hAnsi="Tahoma" w:cs="Tahoma"/>
                <w:color w:val="FFFFFF"/>
                <w:sz w:val="18"/>
                <w:szCs w:val="18"/>
                <w:lang w:eastAsia="en-US"/>
              </w:rPr>
              <w:t xml:space="preserve"> </w:t>
            </w:r>
            <w:proofErr w:type="spellStart"/>
            <w:r w:rsidRPr="00772F50">
              <w:rPr>
                <w:rFonts w:ascii="Tahoma" w:eastAsia="Calibri" w:hAnsi="Tahoma" w:cs="Tahoma"/>
                <w:color w:val="FFFFFF"/>
                <w:sz w:val="18"/>
                <w:szCs w:val="18"/>
                <w:lang w:eastAsia="en-US"/>
              </w:rPr>
              <w:t>puses</w:t>
            </w:r>
            <w:proofErr w:type="spellEnd"/>
          </w:p>
        </w:tc>
        <w:tc>
          <w:tcPr>
            <w:tcW w:w="1134" w:type="dxa"/>
            <w:shd w:val="clear" w:color="auto" w:fill="5F497A"/>
            <w:vAlign w:val="center"/>
            <w:hideMark/>
          </w:tcPr>
          <w:p w14:paraId="29327A38" w14:textId="77777777" w:rsidR="00772F50" w:rsidRPr="00772F50" w:rsidRDefault="00772F50" w:rsidP="00772F5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ahoma" w:eastAsia="Calibri" w:hAnsi="Tahoma" w:cs="Tahoma"/>
                <w:color w:val="FFFFFF"/>
                <w:sz w:val="18"/>
                <w:szCs w:val="18"/>
                <w:lang w:eastAsia="en-US"/>
              </w:rPr>
            </w:pPr>
            <w:proofErr w:type="spellStart"/>
            <w:r w:rsidRPr="00772F50">
              <w:rPr>
                <w:rFonts w:ascii="Tahoma" w:eastAsia="Calibri" w:hAnsi="Tahoma" w:cs="Tahoma"/>
                <w:color w:val="FFFFFF"/>
                <w:sz w:val="18"/>
                <w:szCs w:val="18"/>
                <w:lang w:eastAsia="en-US"/>
              </w:rPr>
              <w:t>Atbildīgie</w:t>
            </w:r>
            <w:proofErr w:type="spellEnd"/>
          </w:p>
        </w:tc>
        <w:tc>
          <w:tcPr>
            <w:tcW w:w="1134" w:type="dxa"/>
            <w:shd w:val="clear" w:color="auto" w:fill="5F497A"/>
          </w:tcPr>
          <w:p w14:paraId="10877A02" w14:textId="77777777" w:rsidR="00772F50" w:rsidRPr="00772F50" w:rsidRDefault="00772F50" w:rsidP="00772F5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ahoma" w:eastAsia="Calibri" w:hAnsi="Tahoma" w:cs="Tahoma"/>
                <w:color w:val="FFFFFF"/>
                <w:sz w:val="18"/>
                <w:szCs w:val="18"/>
                <w:lang w:eastAsia="en-US"/>
              </w:rPr>
            </w:pPr>
            <w:proofErr w:type="spellStart"/>
            <w:r w:rsidRPr="00772F50">
              <w:rPr>
                <w:rFonts w:ascii="Tahoma" w:eastAsia="Calibri" w:hAnsi="Tahoma" w:cs="Tahoma"/>
                <w:color w:val="FFFFFF"/>
                <w:sz w:val="18"/>
                <w:szCs w:val="18"/>
                <w:lang w:eastAsia="en-US"/>
              </w:rPr>
              <w:t>Saistība</w:t>
            </w:r>
            <w:proofErr w:type="spellEnd"/>
            <w:r w:rsidRPr="00772F50">
              <w:rPr>
                <w:rFonts w:ascii="Tahoma" w:eastAsia="Calibri" w:hAnsi="Tahoma" w:cs="Tahoma"/>
                <w:color w:val="FFFFFF"/>
                <w:sz w:val="18"/>
                <w:szCs w:val="18"/>
                <w:lang w:eastAsia="en-US"/>
              </w:rPr>
              <w:t xml:space="preserve"> </w:t>
            </w:r>
            <w:proofErr w:type="spellStart"/>
            <w:r w:rsidRPr="00772F50">
              <w:rPr>
                <w:rFonts w:ascii="Tahoma" w:eastAsia="Calibri" w:hAnsi="Tahoma" w:cs="Tahoma"/>
                <w:color w:val="FFFFFF"/>
                <w:sz w:val="18"/>
                <w:szCs w:val="18"/>
                <w:lang w:eastAsia="en-US"/>
              </w:rPr>
              <w:t>ar</w:t>
            </w:r>
            <w:proofErr w:type="spellEnd"/>
            <w:r w:rsidRPr="00772F50">
              <w:rPr>
                <w:rFonts w:ascii="Tahoma" w:eastAsia="Calibri" w:hAnsi="Tahoma" w:cs="Tahoma"/>
                <w:color w:val="FFFFFF"/>
                <w:sz w:val="18"/>
                <w:szCs w:val="18"/>
                <w:lang w:eastAsia="en-US"/>
              </w:rPr>
              <w:t xml:space="preserve"> </w:t>
            </w:r>
            <w:proofErr w:type="spellStart"/>
            <w:r w:rsidRPr="00772F50">
              <w:rPr>
                <w:rFonts w:ascii="Tahoma" w:eastAsia="Calibri" w:hAnsi="Tahoma" w:cs="Tahoma"/>
                <w:color w:val="FFFFFF"/>
                <w:sz w:val="18"/>
                <w:szCs w:val="18"/>
                <w:lang w:eastAsia="en-US"/>
              </w:rPr>
              <w:t>citām</w:t>
            </w:r>
            <w:proofErr w:type="spellEnd"/>
            <w:r w:rsidRPr="00772F50">
              <w:rPr>
                <w:rFonts w:ascii="Tahoma" w:eastAsia="Calibri" w:hAnsi="Tahoma" w:cs="Tahoma"/>
                <w:color w:val="FFFFFF"/>
                <w:sz w:val="18"/>
                <w:szCs w:val="18"/>
                <w:lang w:eastAsia="en-US"/>
              </w:rPr>
              <w:t xml:space="preserve"> </w:t>
            </w:r>
            <w:proofErr w:type="spellStart"/>
            <w:r w:rsidRPr="00772F50">
              <w:rPr>
                <w:rFonts w:ascii="Tahoma" w:eastAsia="Calibri" w:hAnsi="Tahoma" w:cs="Tahoma"/>
                <w:color w:val="FFFFFF"/>
                <w:sz w:val="18"/>
                <w:szCs w:val="18"/>
                <w:lang w:eastAsia="en-US"/>
              </w:rPr>
              <w:t>rīcībām</w:t>
            </w:r>
            <w:proofErr w:type="spellEnd"/>
          </w:p>
        </w:tc>
      </w:tr>
      <w:tr w:rsidR="00772F50" w:rsidRPr="00772F50" w14:paraId="4BF80880" w14:textId="77777777" w:rsidTr="00772F5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4459" w:type="dxa"/>
            <w:gridSpan w:val="7"/>
            <w:vAlign w:val="center"/>
          </w:tcPr>
          <w:p w14:paraId="625E0523" w14:textId="77777777" w:rsidR="00772F50" w:rsidRPr="004C7A05" w:rsidRDefault="00772F50" w:rsidP="00772F50">
            <w:pPr>
              <w:spacing w:before="120" w:after="120"/>
              <w:rPr>
                <w:rFonts w:ascii="Tahoma" w:eastAsia="Times New Roman" w:hAnsi="Tahoma" w:cs="Tahoma"/>
                <w:color w:val="000000"/>
                <w:sz w:val="18"/>
                <w:szCs w:val="18"/>
                <w:lang w:val="fr-FR" w:eastAsia="en-GB"/>
              </w:rPr>
            </w:pPr>
            <w:r w:rsidRPr="004C7A05">
              <w:rPr>
                <w:rFonts w:ascii="Tahoma" w:eastAsia="Calibri" w:hAnsi="Tahoma" w:cs="Tahoma"/>
                <w:sz w:val="28"/>
                <w:szCs w:val="28"/>
                <w:lang w:val="fr-FR" w:eastAsia="en-US"/>
              </w:rPr>
              <w:t xml:space="preserve">1.1. </w:t>
            </w:r>
            <w:proofErr w:type="spellStart"/>
            <w:r w:rsidRPr="004C7A05">
              <w:rPr>
                <w:rFonts w:ascii="Tahoma" w:eastAsia="Calibri" w:hAnsi="Tahoma" w:cs="Tahoma"/>
                <w:sz w:val="28"/>
                <w:szCs w:val="28"/>
                <w:lang w:val="fr-FR" w:eastAsia="en-US"/>
              </w:rPr>
              <w:t>Latvijas</w:t>
            </w:r>
            <w:proofErr w:type="spellEnd"/>
            <w:r w:rsidRPr="004C7A05">
              <w:rPr>
                <w:rFonts w:ascii="Tahoma" w:eastAsia="Calibri" w:hAnsi="Tahoma" w:cs="Tahoma"/>
                <w:sz w:val="28"/>
                <w:szCs w:val="28"/>
                <w:lang w:val="fr-FR" w:eastAsia="en-US"/>
              </w:rPr>
              <w:t xml:space="preserve"> un </w:t>
            </w:r>
            <w:proofErr w:type="spellStart"/>
            <w:r w:rsidRPr="004C7A05">
              <w:rPr>
                <w:rFonts w:ascii="Tahoma" w:eastAsia="Calibri" w:hAnsi="Tahoma" w:cs="Tahoma"/>
                <w:sz w:val="28"/>
                <w:szCs w:val="28"/>
                <w:lang w:val="fr-FR" w:eastAsia="en-US"/>
              </w:rPr>
              <w:t>Lietuvas</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valsts</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policiju</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sadarbības</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pilnveide</w:t>
            </w:r>
            <w:proofErr w:type="spellEnd"/>
          </w:p>
        </w:tc>
      </w:tr>
      <w:tr w:rsidR="00772F50" w:rsidRPr="00772F50" w14:paraId="7AA31F1D" w14:textId="77777777" w:rsidTr="00772F50">
        <w:trPr>
          <w:trHeight w:val="274"/>
        </w:trPr>
        <w:tc>
          <w:tcPr>
            <w:cnfStyle w:val="001000000000" w:firstRow="0" w:lastRow="0" w:firstColumn="1" w:lastColumn="0" w:oddVBand="0" w:evenVBand="0" w:oddHBand="0" w:evenHBand="0" w:firstRowFirstColumn="0" w:firstRowLastColumn="0" w:lastRowFirstColumn="0" w:lastRowLastColumn="0"/>
            <w:tcW w:w="14459" w:type="dxa"/>
            <w:gridSpan w:val="7"/>
            <w:shd w:val="clear" w:color="auto" w:fill="E5DFEC"/>
            <w:vAlign w:val="center"/>
          </w:tcPr>
          <w:p w14:paraId="056AE8DA" w14:textId="77777777" w:rsidR="00772F50" w:rsidRPr="004C7A05" w:rsidRDefault="00772F50" w:rsidP="00772F50">
            <w:pPr>
              <w:spacing w:line="20" w:lineRule="atLeast"/>
              <w:rPr>
                <w:rFonts w:ascii="Tahoma" w:eastAsia="Calibri" w:hAnsi="Tahoma" w:cs="Tahoma"/>
                <w:sz w:val="18"/>
                <w:szCs w:val="18"/>
                <w:lang w:val="fr-FR" w:eastAsia="en-US"/>
              </w:rPr>
            </w:pPr>
            <w:proofErr w:type="spellStart"/>
            <w:r w:rsidRPr="004C7A05">
              <w:rPr>
                <w:rFonts w:ascii="Tahoma" w:eastAsia="Calibri" w:hAnsi="Tahoma" w:cs="Tahoma"/>
                <w:sz w:val="18"/>
                <w:szCs w:val="18"/>
                <w:lang w:val="fr-FR" w:eastAsia="en-US"/>
              </w:rPr>
              <w:t>Pašreiz</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Latvijas</w:t>
            </w:r>
            <w:proofErr w:type="spellEnd"/>
            <w:r w:rsidRPr="004C7A05">
              <w:rPr>
                <w:rFonts w:ascii="Tahoma" w:eastAsia="Calibri" w:hAnsi="Tahoma" w:cs="Tahoma"/>
                <w:sz w:val="18"/>
                <w:szCs w:val="18"/>
                <w:lang w:val="fr-FR" w:eastAsia="en-US"/>
              </w:rPr>
              <w:t xml:space="preserve"> un </w:t>
            </w:r>
            <w:proofErr w:type="spellStart"/>
            <w:r w:rsidRPr="004C7A05">
              <w:rPr>
                <w:rFonts w:ascii="Tahoma" w:eastAsia="Calibri" w:hAnsi="Tahoma" w:cs="Tahoma"/>
                <w:sz w:val="18"/>
                <w:szCs w:val="18"/>
                <w:lang w:val="fr-FR" w:eastAsia="en-US"/>
              </w:rPr>
              <w:t>Lietuvas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valsts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policiju</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starpā</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sadarbība</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notiek</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formāli</w:t>
            </w:r>
            <w:proofErr w:type="spellEnd"/>
            <w:r w:rsidRPr="004C7A05">
              <w:rPr>
                <w:rFonts w:ascii="Tahoma" w:eastAsia="Calibri" w:hAnsi="Tahoma" w:cs="Tahoma"/>
                <w:sz w:val="18"/>
                <w:szCs w:val="18"/>
                <w:lang w:val="fr-FR" w:eastAsia="en-US"/>
              </w:rPr>
              <w:t xml:space="preserve"> un </w:t>
            </w:r>
            <w:proofErr w:type="spellStart"/>
            <w:r w:rsidRPr="004C7A05">
              <w:rPr>
                <w:rFonts w:ascii="Tahoma" w:eastAsia="Calibri" w:hAnsi="Tahoma" w:cs="Tahoma"/>
                <w:sz w:val="18"/>
                <w:szCs w:val="18"/>
                <w:lang w:val="fr-FR" w:eastAsia="en-US"/>
              </w:rPr>
              <w:t>neformāli</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Tomēr</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informācijas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apmaiņas</w:t>
            </w:r>
            <w:proofErr w:type="spellEnd"/>
            <w:r w:rsidRPr="004C7A05">
              <w:rPr>
                <w:rFonts w:ascii="Tahoma" w:eastAsia="Calibri" w:hAnsi="Tahoma" w:cs="Tahoma"/>
                <w:sz w:val="18"/>
                <w:szCs w:val="18"/>
                <w:lang w:val="fr-FR" w:eastAsia="en-US"/>
              </w:rPr>
              <w:t xml:space="preserve"> un </w:t>
            </w:r>
            <w:proofErr w:type="spellStart"/>
            <w:r w:rsidRPr="004C7A05">
              <w:rPr>
                <w:rFonts w:ascii="Tahoma" w:eastAsia="Calibri" w:hAnsi="Tahoma" w:cs="Tahoma"/>
                <w:sz w:val="18"/>
                <w:szCs w:val="18"/>
                <w:lang w:val="fr-FR" w:eastAsia="en-US"/>
              </w:rPr>
              <w:t>gadījumu</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risināšanas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laiku</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iespējams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uzlabot</w:t>
            </w:r>
            <w:proofErr w:type="spellEnd"/>
            <w:r w:rsidRPr="004C7A05">
              <w:rPr>
                <w:rFonts w:ascii="Tahoma" w:eastAsia="Calibri" w:hAnsi="Tahoma" w:cs="Tahoma"/>
                <w:sz w:val="18"/>
                <w:szCs w:val="18"/>
                <w:lang w:val="fr-FR" w:eastAsia="en-US"/>
              </w:rPr>
              <w:t xml:space="preserve">. </w:t>
            </w:r>
          </w:p>
          <w:p w14:paraId="71739835" w14:textId="77777777" w:rsidR="00772F50" w:rsidRPr="004C7A05" w:rsidRDefault="00772F50" w:rsidP="00772F50">
            <w:pPr>
              <w:rPr>
                <w:rFonts w:ascii="Tahoma" w:eastAsia="Times New Roman" w:hAnsi="Tahoma" w:cs="Tahoma"/>
                <w:color w:val="000000"/>
                <w:sz w:val="18"/>
                <w:szCs w:val="18"/>
                <w:lang w:val="fr-FR" w:eastAsia="en-GB"/>
              </w:rPr>
            </w:pPr>
            <w:proofErr w:type="spellStart"/>
            <w:r w:rsidRPr="004C7A05">
              <w:rPr>
                <w:rFonts w:ascii="Tahoma" w:eastAsia="Calibri" w:hAnsi="Tahoma" w:cs="Tahoma"/>
                <w:sz w:val="18"/>
                <w:szCs w:val="18"/>
                <w:lang w:val="fr-FR" w:eastAsia="en-US"/>
              </w:rPr>
              <w:t>Rīcību</w:t>
            </w:r>
            <w:proofErr w:type="spellEnd"/>
            <w:r w:rsidRPr="004C7A05">
              <w:rPr>
                <w:rFonts w:ascii="Tahoma" w:eastAsia="Calibri" w:hAnsi="Tahoma" w:cs="Tahoma"/>
                <w:sz w:val="18"/>
                <w:szCs w:val="18"/>
                <w:lang w:val="fr-FR" w:eastAsia="en-US"/>
              </w:rPr>
              <w:t xml:space="preserve"> </w:t>
            </w:r>
            <w:proofErr w:type="spellStart"/>
            <w:proofErr w:type="gramStart"/>
            <w:r w:rsidRPr="004C7A05">
              <w:rPr>
                <w:rFonts w:ascii="Tahoma" w:eastAsia="Calibri" w:hAnsi="Tahoma" w:cs="Tahoma"/>
                <w:sz w:val="18"/>
                <w:szCs w:val="18"/>
                <w:lang w:val="fr-FR" w:eastAsia="en-US"/>
              </w:rPr>
              <w:t>mērķis</w:t>
            </w:r>
            <w:proofErr w:type="spellEnd"/>
            <w:r w:rsidRPr="004C7A05">
              <w:rPr>
                <w:rFonts w:ascii="Tahoma" w:eastAsia="Calibri" w:hAnsi="Tahoma" w:cs="Tahoma"/>
                <w:sz w:val="18"/>
                <w:szCs w:val="18"/>
                <w:lang w:val="fr-FR" w:eastAsia="en-US"/>
              </w:rPr>
              <w:t>:</w:t>
            </w:r>
            <w:proofErr w:type="gram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uzlabot</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valsts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policiju</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kompetencē</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esošo</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jautājumu</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risināšanas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efektivitāti</w:t>
            </w:r>
            <w:proofErr w:type="spellEnd"/>
            <w:r w:rsidRPr="004C7A05">
              <w:rPr>
                <w:rFonts w:ascii="Tahoma" w:eastAsia="Calibri" w:hAnsi="Tahoma" w:cs="Tahoma"/>
                <w:sz w:val="18"/>
                <w:szCs w:val="18"/>
                <w:lang w:val="fr-FR" w:eastAsia="en-US"/>
              </w:rPr>
              <w:t>.</w:t>
            </w:r>
          </w:p>
        </w:tc>
      </w:tr>
      <w:tr w:rsidR="00772F50" w:rsidRPr="00772F50" w14:paraId="25738C71" w14:textId="77777777" w:rsidTr="00772F50">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5EED9119"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1.1.1.</w:t>
            </w:r>
          </w:p>
        </w:tc>
        <w:tc>
          <w:tcPr>
            <w:tcW w:w="1984" w:type="dxa"/>
            <w:vMerge w:val="restart"/>
            <w:shd w:val="clear" w:color="auto" w:fill="auto"/>
            <w:noWrap/>
          </w:tcPr>
          <w:p w14:paraId="5AE445C5" w14:textId="77777777" w:rsidR="00772F50" w:rsidRPr="004C7A05"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r w:rsidRPr="004C7A05">
              <w:rPr>
                <w:rFonts w:ascii="Tahoma" w:eastAsia="Times New Roman" w:hAnsi="Tahoma" w:cs="Tahoma"/>
                <w:color w:val="000000"/>
                <w:sz w:val="18"/>
                <w:szCs w:val="18"/>
                <w:lang w:val="fr-FR" w:eastAsia="en-GB"/>
              </w:rPr>
              <w:t xml:space="preserve">LV un LT </w:t>
            </w:r>
            <w:proofErr w:type="spellStart"/>
            <w:r w:rsidRPr="004C7A05">
              <w:rPr>
                <w:rFonts w:ascii="Tahoma" w:eastAsia="Times New Roman" w:hAnsi="Tahoma" w:cs="Tahoma"/>
                <w:color w:val="000000"/>
                <w:sz w:val="18"/>
                <w:szCs w:val="18"/>
                <w:lang w:val="fr-FR" w:eastAsia="en-GB"/>
              </w:rPr>
              <w:t>valsts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policistu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angļu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valodas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prasmju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attīstīšana</w:t>
            </w:r>
            <w:proofErr w:type="spellEnd"/>
          </w:p>
        </w:tc>
        <w:tc>
          <w:tcPr>
            <w:tcW w:w="851" w:type="dxa"/>
            <w:shd w:val="clear" w:color="auto" w:fill="auto"/>
          </w:tcPr>
          <w:p w14:paraId="025580AB"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1.1.1.1.</w:t>
            </w:r>
          </w:p>
        </w:tc>
        <w:tc>
          <w:tcPr>
            <w:tcW w:w="6946" w:type="dxa"/>
            <w:shd w:val="clear" w:color="auto" w:fill="auto"/>
            <w:noWrap/>
          </w:tcPr>
          <w:p w14:paraId="2535DB64"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Saskaņot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angļu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valodas</w:t>
            </w:r>
            <w:proofErr w:type="spellEnd"/>
            <w:r w:rsidRPr="00772F50">
              <w:rPr>
                <w:rFonts w:ascii="Tahoma" w:eastAsia="Times New Roman" w:hAnsi="Tahoma" w:cs="Tahoma"/>
                <w:color w:val="000000"/>
                <w:sz w:val="18"/>
                <w:szCs w:val="18"/>
                <w:lang w:eastAsia="en-GB"/>
              </w:rPr>
              <w:t xml:space="preserve"> </w:t>
            </w:r>
            <w:proofErr w:type="spellStart"/>
            <w:proofErr w:type="gramStart"/>
            <w:r w:rsidRPr="00772F50">
              <w:rPr>
                <w:rFonts w:ascii="Tahoma" w:eastAsia="Times New Roman" w:hAnsi="Tahoma" w:cs="Tahoma"/>
                <w:color w:val="000000"/>
                <w:sz w:val="18"/>
                <w:szCs w:val="18"/>
                <w:lang w:eastAsia="en-GB"/>
              </w:rPr>
              <w:t>apmācības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stratēģijas</w:t>
            </w:r>
            <w:proofErr w:type="spellEnd"/>
            <w:proofErr w:type="gram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līmenis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pedagoģiskā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pieeja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terminoloģija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tostarp</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vienādu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noslēguma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pārbaudījumu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pārstāvjiem</w:t>
            </w:r>
            <w:proofErr w:type="spellEnd"/>
          </w:p>
        </w:tc>
        <w:tc>
          <w:tcPr>
            <w:tcW w:w="1559" w:type="dxa"/>
            <w:shd w:val="clear" w:color="auto" w:fill="auto"/>
          </w:tcPr>
          <w:p w14:paraId="1E2E58CF" w14:textId="77777777" w:rsidR="00772F50" w:rsidRPr="004C7A05"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r w:rsidRPr="004C7A05">
              <w:rPr>
                <w:rFonts w:ascii="Tahoma" w:eastAsia="Times New Roman" w:hAnsi="Tahoma" w:cs="Tahoma"/>
                <w:color w:val="000000"/>
                <w:sz w:val="18"/>
                <w:szCs w:val="18"/>
                <w:lang w:val="fr-FR" w:eastAsia="en-GB"/>
              </w:rPr>
              <w:t xml:space="preserve">LV VP, </w:t>
            </w:r>
          </w:p>
          <w:p w14:paraId="7311C0A2" w14:textId="77777777" w:rsidR="00772F50" w:rsidRPr="004C7A05"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r w:rsidRPr="004C7A05">
              <w:rPr>
                <w:rFonts w:ascii="Tahoma" w:eastAsia="Times New Roman" w:hAnsi="Tahoma" w:cs="Tahoma"/>
                <w:color w:val="000000"/>
                <w:sz w:val="18"/>
                <w:szCs w:val="18"/>
                <w:lang w:val="fr-FR" w:eastAsia="en-GB"/>
              </w:rPr>
              <w:t>LT VP, PP un LT SKN</w:t>
            </w:r>
          </w:p>
        </w:tc>
        <w:tc>
          <w:tcPr>
            <w:tcW w:w="1134" w:type="dxa"/>
            <w:shd w:val="clear" w:color="auto" w:fill="auto"/>
          </w:tcPr>
          <w:p w14:paraId="0B17F2FA"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w:t>
            </w:r>
          </w:p>
          <w:p w14:paraId="30D1187E"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vMerge w:val="restart"/>
            <w:shd w:val="clear" w:color="auto" w:fill="auto"/>
          </w:tcPr>
          <w:p w14:paraId="60A5720A"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1.5.1.</w:t>
            </w:r>
          </w:p>
          <w:p w14:paraId="4614C26C"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1.7.2.</w:t>
            </w:r>
          </w:p>
        </w:tc>
      </w:tr>
      <w:tr w:rsidR="00772F50" w:rsidRPr="00772F50" w14:paraId="363F701A" w14:textId="77777777" w:rsidTr="00772F50">
        <w:trPr>
          <w:trHeight w:val="274"/>
        </w:trPr>
        <w:tc>
          <w:tcPr>
            <w:cnfStyle w:val="001000000000" w:firstRow="0" w:lastRow="0" w:firstColumn="1" w:lastColumn="0" w:oddVBand="0" w:evenVBand="0" w:oddHBand="0" w:evenHBand="0" w:firstRowFirstColumn="0" w:firstRowLastColumn="0" w:lastRowFirstColumn="0" w:lastRowLastColumn="0"/>
            <w:tcW w:w="851" w:type="dxa"/>
            <w:vMerge/>
          </w:tcPr>
          <w:p w14:paraId="5CDF9168"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07DA3221"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58C1CC51"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1.1.1.2. </w:t>
            </w:r>
          </w:p>
        </w:tc>
        <w:tc>
          <w:tcPr>
            <w:tcW w:w="6946" w:type="dxa"/>
            <w:shd w:val="clear" w:color="auto" w:fill="auto"/>
            <w:noWrap/>
          </w:tcPr>
          <w:p w14:paraId="1DC81F56" w14:textId="77777777" w:rsidR="00772F50" w:rsidRPr="004C7A05"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Izstrādāt</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apmācību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materiālus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Latvijas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policistiem</w:t>
            </w:r>
            <w:proofErr w:type="spellEnd"/>
          </w:p>
        </w:tc>
        <w:tc>
          <w:tcPr>
            <w:tcW w:w="1559" w:type="dxa"/>
            <w:shd w:val="clear" w:color="auto" w:fill="auto"/>
          </w:tcPr>
          <w:p w14:paraId="2166ECE7"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shd w:val="clear" w:color="auto" w:fill="auto"/>
          </w:tcPr>
          <w:p w14:paraId="049B186A"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vMerge/>
            <w:shd w:val="clear" w:color="auto" w:fill="auto"/>
          </w:tcPr>
          <w:p w14:paraId="4D043A5A"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1E079BB0" w14:textId="77777777" w:rsidTr="00772F50">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51" w:type="dxa"/>
            <w:vMerge/>
          </w:tcPr>
          <w:p w14:paraId="3ABC7461"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6AC98C65"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511BF2C1"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1.1.1.3.</w:t>
            </w:r>
          </w:p>
        </w:tc>
        <w:tc>
          <w:tcPr>
            <w:tcW w:w="6946" w:type="dxa"/>
            <w:shd w:val="clear" w:color="auto" w:fill="auto"/>
            <w:noWrap/>
          </w:tcPr>
          <w:p w14:paraId="383CBDE4" w14:textId="77777777" w:rsidR="00772F50" w:rsidRPr="004C7A05"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Izstrādāt</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apmācību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materiālus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Lietuvas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policistiem</w:t>
            </w:r>
            <w:proofErr w:type="spellEnd"/>
          </w:p>
        </w:tc>
        <w:tc>
          <w:tcPr>
            <w:tcW w:w="1559" w:type="dxa"/>
            <w:shd w:val="clear" w:color="auto" w:fill="auto"/>
          </w:tcPr>
          <w:p w14:paraId="0D4D9D43"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shd w:val="clear" w:color="auto" w:fill="auto"/>
          </w:tcPr>
          <w:p w14:paraId="7596C71D"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vMerge/>
            <w:shd w:val="clear" w:color="auto" w:fill="auto"/>
          </w:tcPr>
          <w:p w14:paraId="3461911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535F3CF6" w14:textId="77777777" w:rsidTr="00772F50">
        <w:trPr>
          <w:trHeight w:val="274"/>
        </w:trPr>
        <w:tc>
          <w:tcPr>
            <w:cnfStyle w:val="001000000000" w:firstRow="0" w:lastRow="0" w:firstColumn="1" w:lastColumn="0" w:oddVBand="0" w:evenVBand="0" w:oddHBand="0" w:evenHBand="0" w:firstRowFirstColumn="0" w:firstRowLastColumn="0" w:lastRowFirstColumn="0" w:lastRowLastColumn="0"/>
            <w:tcW w:w="851" w:type="dxa"/>
            <w:vMerge/>
          </w:tcPr>
          <w:p w14:paraId="24EC663D"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1C1AE796"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4F332C86"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1.1.1.4.</w:t>
            </w:r>
          </w:p>
        </w:tc>
        <w:tc>
          <w:tcPr>
            <w:tcW w:w="6946" w:type="dxa"/>
            <w:shd w:val="clear" w:color="auto" w:fill="auto"/>
            <w:noWrap/>
          </w:tcPr>
          <w:p w14:paraId="793FF202"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regulāru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Latvijas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policistiem</w:t>
            </w:r>
            <w:proofErr w:type="spellEnd"/>
          </w:p>
        </w:tc>
        <w:tc>
          <w:tcPr>
            <w:tcW w:w="1559" w:type="dxa"/>
            <w:shd w:val="clear" w:color="auto" w:fill="auto"/>
          </w:tcPr>
          <w:p w14:paraId="2534350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shd w:val="clear" w:color="auto" w:fill="auto"/>
          </w:tcPr>
          <w:p w14:paraId="5EE43D84"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vMerge/>
            <w:shd w:val="clear" w:color="auto" w:fill="auto"/>
          </w:tcPr>
          <w:p w14:paraId="7518CC36"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09FABBC2" w14:textId="77777777" w:rsidTr="00772F50">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51" w:type="dxa"/>
            <w:vMerge/>
          </w:tcPr>
          <w:p w14:paraId="07B28143"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66159D49"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663FF154"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1.1.1.5.</w:t>
            </w:r>
          </w:p>
        </w:tc>
        <w:tc>
          <w:tcPr>
            <w:tcW w:w="6946" w:type="dxa"/>
            <w:shd w:val="clear" w:color="auto" w:fill="auto"/>
            <w:noWrap/>
          </w:tcPr>
          <w:p w14:paraId="3E1A0E5D"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regulāru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policistiem</w:t>
            </w:r>
            <w:proofErr w:type="spellEnd"/>
          </w:p>
        </w:tc>
        <w:tc>
          <w:tcPr>
            <w:tcW w:w="1559" w:type="dxa"/>
            <w:shd w:val="clear" w:color="auto" w:fill="auto"/>
          </w:tcPr>
          <w:p w14:paraId="08A5E061"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shd w:val="clear" w:color="auto" w:fill="auto"/>
          </w:tcPr>
          <w:p w14:paraId="5E9D8D81"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vMerge/>
            <w:shd w:val="clear" w:color="auto" w:fill="auto"/>
          </w:tcPr>
          <w:p w14:paraId="5D4A6467"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3785F268" w14:textId="77777777" w:rsidTr="00772F50">
        <w:trPr>
          <w:trHeight w:val="274"/>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7301AA03"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1.1.2.</w:t>
            </w:r>
          </w:p>
        </w:tc>
        <w:tc>
          <w:tcPr>
            <w:tcW w:w="1984" w:type="dxa"/>
            <w:vMerge w:val="restart"/>
            <w:shd w:val="clear" w:color="auto" w:fill="auto"/>
            <w:noWrap/>
          </w:tcPr>
          <w:p w14:paraId="21E41932"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un LT VP </w:t>
            </w:r>
            <w:proofErr w:type="spellStart"/>
            <w:r w:rsidRPr="00772F50">
              <w:rPr>
                <w:rFonts w:ascii="Tahoma" w:eastAsia="Times New Roman" w:hAnsi="Tahoma" w:cs="Tahoma"/>
                <w:color w:val="000000"/>
                <w:sz w:val="18"/>
                <w:szCs w:val="18"/>
                <w:lang w:eastAsia="en-GB"/>
              </w:rPr>
              <w:t>sakaru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savienojamības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nodrošināšana</w:t>
            </w:r>
            <w:proofErr w:type="spellEnd"/>
          </w:p>
        </w:tc>
        <w:tc>
          <w:tcPr>
            <w:tcW w:w="851" w:type="dxa"/>
            <w:shd w:val="clear" w:color="auto" w:fill="auto"/>
          </w:tcPr>
          <w:p w14:paraId="46A7606A"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1.1.2.1.</w:t>
            </w:r>
          </w:p>
        </w:tc>
        <w:tc>
          <w:tcPr>
            <w:tcW w:w="6946" w:type="dxa"/>
            <w:shd w:val="clear" w:color="auto" w:fill="auto"/>
            <w:noWrap/>
          </w:tcPr>
          <w:p w14:paraId="1E2AA6C4"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Iegādāties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savstarpēji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savienojumus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sakaru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līdzekļus</w:t>
            </w:r>
            <w:proofErr w:type="spellEnd"/>
            <w:r w:rsidRPr="00772F50">
              <w:rPr>
                <w:rFonts w:ascii="Tahoma" w:eastAsia="Times New Roman" w:hAnsi="Tahoma" w:cs="Tahoma"/>
                <w:color w:val="000000"/>
                <w:sz w:val="18"/>
                <w:szCs w:val="18"/>
                <w:lang w:eastAsia="en-GB"/>
              </w:rPr>
              <w:t xml:space="preserve"> LV VP un LT VP</w:t>
            </w:r>
          </w:p>
        </w:tc>
        <w:tc>
          <w:tcPr>
            <w:tcW w:w="1559" w:type="dxa"/>
            <w:shd w:val="clear" w:color="auto" w:fill="auto"/>
          </w:tcPr>
          <w:p w14:paraId="654C6207"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w:t>
            </w:r>
          </w:p>
          <w:p w14:paraId="3E59828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shd w:val="clear" w:color="auto" w:fill="auto"/>
          </w:tcPr>
          <w:p w14:paraId="0AF25D87"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w:t>
            </w:r>
          </w:p>
          <w:p w14:paraId="0EFAB2A7"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shd w:val="clear" w:color="auto" w:fill="auto"/>
          </w:tcPr>
          <w:p w14:paraId="42A46365"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57693619" w14:textId="77777777" w:rsidTr="00772F50">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51" w:type="dxa"/>
            <w:vMerge/>
          </w:tcPr>
          <w:p w14:paraId="28B15C05"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3723F64C"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9AC8A36"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1.1.2.2.</w:t>
            </w:r>
          </w:p>
        </w:tc>
        <w:tc>
          <w:tcPr>
            <w:tcW w:w="6946" w:type="dxa"/>
            <w:shd w:val="clear" w:color="auto" w:fill="auto"/>
            <w:noWrap/>
          </w:tcPr>
          <w:p w14:paraId="6B3F3A31"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Nodrošināt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Sakaru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līdzekļu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apmācību</w:t>
            </w:r>
            <w:proofErr w:type="spellEnd"/>
          </w:p>
        </w:tc>
        <w:tc>
          <w:tcPr>
            <w:tcW w:w="1559" w:type="dxa"/>
            <w:shd w:val="clear" w:color="auto" w:fill="auto"/>
          </w:tcPr>
          <w:p w14:paraId="73A85E5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w:t>
            </w:r>
          </w:p>
          <w:p w14:paraId="1D370E4A"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shd w:val="clear" w:color="auto" w:fill="auto"/>
          </w:tcPr>
          <w:p w14:paraId="642BDDA9"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w:t>
            </w:r>
          </w:p>
          <w:p w14:paraId="01E37FC1"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shd w:val="clear" w:color="auto" w:fill="auto"/>
          </w:tcPr>
          <w:p w14:paraId="0FA8BD0C"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07A56476" w14:textId="77777777" w:rsidTr="00772F50">
        <w:trPr>
          <w:trHeight w:val="274"/>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7A4D4B86"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1.1.3. </w:t>
            </w:r>
          </w:p>
        </w:tc>
        <w:tc>
          <w:tcPr>
            <w:tcW w:w="1984" w:type="dxa"/>
            <w:vMerge w:val="restart"/>
            <w:shd w:val="clear" w:color="auto" w:fill="auto"/>
            <w:noWrap/>
          </w:tcPr>
          <w:p w14:paraId="025749D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Nodrošināta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valstu</w:t>
            </w:r>
            <w:proofErr w:type="spellEnd"/>
            <w:r w:rsidRPr="00772F50">
              <w:rPr>
                <w:rFonts w:ascii="Tahoma" w:eastAsia="Times New Roman" w:hAnsi="Tahoma" w:cs="Tahoma"/>
                <w:color w:val="000000"/>
                <w:sz w:val="18"/>
                <w:szCs w:val="18"/>
                <w:lang w:eastAsia="en-GB"/>
              </w:rPr>
              <w:t xml:space="preserve"> VP </w:t>
            </w:r>
            <w:proofErr w:type="spellStart"/>
            <w:r w:rsidRPr="00772F50">
              <w:rPr>
                <w:rFonts w:ascii="Tahoma" w:eastAsia="Times New Roman" w:hAnsi="Tahoma" w:cs="Tahoma"/>
                <w:sz w:val="18"/>
                <w:szCs w:val="18"/>
                <w:lang w:eastAsia="en-GB"/>
              </w:rPr>
              <w:t>redzēt</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otras</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valsts</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aktīvās</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patruļas</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tiešsaistes</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kartē</w:t>
            </w:r>
            <w:proofErr w:type="spellEnd"/>
          </w:p>
        </w:tc>
        <w:tc>
          <w:tcPr>
            <w:tcW w:w="851" w:type="dxa"/>
            <w:shd w:val="clear" w:color="auto" w:fill="auto"/>
          </w:tcPr>
          <w:p w14:paraId="69B8A82D"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1.1.3.1.</w:t>
            </w:r>
          </w:p>
        </w:tc>
        <w:tc>
          <w:tcPr>
            <w:tcW w:w="6946" w:type="dxa"/>
            <w:shd w:val="clear" w:color="auto" w:fill="auto"/>
            <w:noWrap/>
          </w:tcPr>
          <w:p w14:paraId="6C18B5D7"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Aprīkot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katru</w:t>
            </w:r>
            <w:proofErr w:type="spellEnd"/>
            <w:r w:rsidRPr="00772F50">
              <w:rPr>
                <w:rFonts w:ascii="Tahoma" w:eastAsia="Times New Roman" w:hAnsi="Tahoma" w:cs="Tahoma"/>
                <w:color w:val="000000"/>
                <w:sz w:val="18"/>
                <w:szCs w:val="18"/>
                <w:lang w:eastAsia="en-GB"/>
              </w:rPr>
              <w:t xml:space="preserve"> LV VP un LT VP </w:t>
            </w:r>
            <w:proofErr w:type="spellStart"/>
            <w:r w:rsidRPr="00772F50">
              <w:rPr>
                <w:rFonts w:ascii="Tahoma" w:eastAsia="Times New Roman" w:hAnsi="Tahoma" w:cs="Tahoma"/>
                <w:color w:val="000000"/>
                <w:sz w:val="18"/>
                <w:szCs w:val="18"/>
                <w:lang w:eastAsia="en-GB"/>
              </w:rPr>
              <w:t>operatīvo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transportlīdzekli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sz w:val="18"/>
                <w:szCs w:val="18"/>
                <w:lang w:eastAsia="en-GB"/>
              </w:rPr>
              <w:t>ar</w:t>
            </w:r>
            <w:proofErr w:type="spellEnd"/>
            <w:r w:rsidRPr="00772F50">
              <w:rPr>
                <w:rFonts w:ascii="Tahoma" w:eastAsia="Times New Roman" w:hAnsi="Tahoma" w:cs="Tahoma"/>
                <w:sz w:val="18"/>
                <w:szCs w:val="18"/>
                <w:lang w:eastAsia="en-GB"/>
              </w:rPr>
              <w:t xml:space="preserve"> GPS </w:t>
            </w:r>
            <w:proofErr w:type="spellStart"/>
            <w:r w:rsidRPr="00772F50">
              <w:rPr>
                <w:rFonts w:ascii="Tahoma" w:eastAsia="Times New Roman" w:hAnsi="Tahoma" w:cs="Tahoma"/>
                <w:sz w:val="18"/>
                <w:szCs w:val="18"/>
                <w:lang w:eastAsia="en-GB"/>
              </w:rPr>
              <w:t>raidītāju</w:t>
            </w:r>
            <w:proofErr w:type="spellEnd"/>
            <w:r w:rsidRPr="00772F50">
              <w:rPr>
                <w:rFonts w:ascii="Tahoma" w:eastAsia="Times New Roman" w:hAnsi="Tahoma" w:cs="Tahoma"/>
                <w:sz w:val="18"/>
                <w:szCs w:val="18"/>
                <w:lang w:eastAsia="en-GB"/>
              </w:rPr>
              <w:t xml:space="preserve"> </w:t>
            </w:r>
          </w:p>
        </w:tc>
        <w:tc>
          <w:tcPr>
            <w:tcW w:w="1559" w:type="dxa"/>
            <w:shd w:val="clear" w:color="auto" w:fill="auto"/>
          </w:tcPr>
          <w:p w14:paraId="0B04F4B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w:t>
            </w:r>
          </w:p>
          <w:p w14:paraId="582DC569"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shd w:val="clear" w:color="auto" w:fill="auto"/>
          </w:tcPr>
          <w:p w14:paraId="6EFB234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w:t>
            </w:r>
          </w:p>
          <w:p w14:paraId="3386898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vMerge w:val="restart"/>
            <w:shd w:val="clear" w:color="auto" w:fill="auto"/>
          </w:tcPr>
          <w:p w14:paraId="4B57F02A"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1.7.1.</w:t>
            </w:r>
          </w:p>
        </w:tc>
      </w:tr>
      <w:tr w:rsidR="00772F50" w:rsidRPr="00772F50" w14:paraId="3D95F73D" w14:textId="77777777" w:rsidTr="00772F50">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51" w:type="dxa"/>
            <w:vMerge/>
          </w:tcPr>
          <w:p w14:paraId="6F0BB73D"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2F819E17"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1A9AA6CF"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1.1.3.2.</w:t>
            </w:r>
          </w:p>
        </w:tc>
        <w:tc>
          <w:tcPr>
            <w:tcW w:w="6946" w:type="dxa"/>
            <w:shd w:val="clear" w:color="auto" w:fill="auto"/>
            <w:noWrap/>
          </w:tcPr>
          <w:p w14:paraId="39FE0D7E"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w:t>
            </w:r>
            <w:proofErr w:type="spellStart"/>
            <w:r w:rsidRPr="00772F50">
              <w:rPr>
                <w:rFonts w:ascii="Tahoma" w:eastAsia="Times New Roman" w:hAnsi="Tahoma" w:cs="Tahoma"/>
                <w:color w:val="000000"/>
                <w:sz w:val="18"/>
                <w:szCs w:val="18"/>
                <w:lang w:eastAsia="en-GB"/>
              </w:rPr>
              <w:t>iegādāties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sistēmu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transportlīdzekļu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atrašanās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atspoguļošanai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reāllaikā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paredzot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uzkrāt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datus</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625880C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w:t>
            </w:r>
          </w:p>
          <w:p w14:paraId="785027C1"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shd w:val="clear" w:color="auto" w:fill="auto"/>
          </w:tcPr>
          <w:p w14:paraId="3612076F"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w:t>
            </w:r>
          </w:p>
          <w:p w14:paraId="6CB3EB96"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vMerge/>
            <w:shd w:val="clear" w:color="auto" w:fill="auto"/>
          </w:tcPr>
          <w:p w14:paraId="4D61D78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673D9C09" w14:textId="77777777" w:rsidTr="00772F50">
        <w:trPr>
          <w:trHeight w:val="274"/>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3D3AA48B"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1.1.4.</w:t>
            </w:r>
          </w:p>
        </w:tc>
        <w:tc>
          <w:tcPr>
            <w:tcW w:w="1984" w:type="dxa"/>
            <w:vMerge w:val="restart"/>
            <w:shd w:val="clear" w:color="auto" w:fill="auto"/>
            <w:noWrap/>
          </w:tcPr>
          <w:p w14:paraId="0DC749FB"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Konkrētu</w:t>
            </w:r>
            <w:proofErr w:type="spellEnd"/>
            <w:r w:rsidRPr="00772F50">
              <w:rPr>
                <w:rFonts w:ascii="Tahoma" w:eastAsia="Times New Roman" w:hAnsi="Tahoma" w:cs="Tahoma"/>
                <w:color w:val="000000"/>
                <w:sz w:val="18"/>
                <w:szCs w:val="18"/>
                <w:lang w:eastAsia="en-GB"/>
              </w:rPr>
              <w:t xml:space="preserve"> VP </w:t>
            </w:r>
            <w:proofErr w:type="spellStart"/>
            <w:r w:rsidRPr="00772F50">
              <w:rPr>
                <w:rFonts w:ascii="Tahoma" w:eastAsia="Times New Roman" w:hAnsi="Tahoma" w:cs="Tahoma"/>
                <w:color w:val="000000"/>
                <w:sz w:val="18"/>
                <w:szCs w:val="18"/>
                <w:lang w:eastAsia="en-GB"/>
              </w:rPr>
              <w:t>kontaktpersonu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pārrobežas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koordinēšanai</w:t>
            </w:r>
            <w:proofErr w:type="spellEnd"/>
          </w:p>
        </w:tc>
        <w:tc>
          <w:tcPr>
            <w:tcW w:w="851" w:type="dxa"/>
            <w:shd w:val="clear" w:color="auto" w:fill="auto"/>
          </w:tcPr>
          <w:p w14:paraId="316DE1B9"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1.1.4.1.</w:t>
            </w:r>
          </w:p>
        </w:tc>
        <w:tc>
          <w:tcPr>
            <w:tcW w:w="6946" w:type="dxa"/>
            <w:shd w:val="clear" w:color="auto" w:fill="auto"/>
            <w:noWrap/>
          </w:tcPr>
          <w:p w14:paraId="5F79513E" w14:textId="64A58860"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Izraudzīt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kontaktpersonas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katrā</w:t>
            </w:r>
            <w:proofErr w:type="spellEnd"/>
            <w:r w:rsidRPr="00772F50">
              <w:rPr>
                <w:rFonts w:ascii="Tahoma" w:eastAsia="Times New Roman" w:hAnsi="Tahoma" w:cs="Tahoma"/>
                <w:color w:val="000000"/>
                <w:sz w:val="18"/>
                <w:szCs w:val="18"/>
                <w:lang w:eastAsia="en-GB"/>
              </w:rPr>
              <w:t xml:space="preserve"> LT VP </w:t>
            </w:r>
            <w:proofErr w:type="spellStart"/>
            <w:r w:rsidRPr="00772F50">
              <w:rPr>
                <w:rFonts w:ascii="Tahoma" w:eastAsia="Times New Roman" w:hAnsi="Tahoma" w:cs="Tahoma"/>
                <w:color w:val="000000"/>
                <w:sz w:val="18"/>
                <w:szCs w:val="18"/>
                <w:lang w:eastAsia="en-GB"/>
              </w:rPr>
              <w:t>komisariātā</w:t>
            </w:r>
            <w:proofErr w:type="spellEnd"/>
            <w:r w:rsidRPr="00772F50">
              <w:rPr>
                <w:rFonts w:ascii="Tahoma" w:eastAsia="Times New Roman" w:hAnsi="Tahoma" w:cs="Tahoma"/>
                <w:color w:val="000000"/>
                <w:sz w:val="18"/>
                <w:szCs w:val="18"/>
                <w:lang w:eastAsia="en-GB"/>
              </w:rPr>
              <w:t xml:space="preserve"> </w:t>
            </w:r>
            <w:proofErr w:type="spellStart"/>
            <w:r w:rsidR="004E0433">
              <w:rPr>
                <w:rFonts w:ascii="Tahoma" w:eastAsia="Times New Roman" w:hAnsi="Tahoma" w:cs="Tahoma"/>
                <w:color w:val="000000"/>
                <w:sz w:val="18"/>
                <w:szCs w:val="18"/>
                <w:lang w:eastAsia="en-GB"/>
              </w:rPr>
              <w:t>Pierobežas</w:t>
            </w:r>
            <w:proofErr w:type="spellEnd"/>
            <w:r w:rsidR="004E0433">
              <w:rPr>
                <w:rFonts w:ascii="Tahoma" w:eastAsia="Times New Roman" w:hAnsi="Tahoma" w:cs="Tahoma"/>
                <w:color w:val="000000"/>
                <w:sz w:val="18"/>
                <w:szCs w:val="18"/>
                <w:lang w:eastAsia="en-GB"/>
              </w:rPr>
              <w:t xml:space="preserve"> </w:t>
            </w:r>
            <w:proofErr w:type="spellStart"/>
            <w:r w:rsidR="004E0433">
              <w:rPr>
                <w:rFonts w:ascii="Tahoma" w:eastAsia="Times New Roman" w:hAnsi="Tahoma" w:cs="Tahoma"/>
                <w:color w:val="000000"/>
                <w:sz w:val="18"/>
                <w:szCs w:val="18"/>
                <w:lang w:eastAsia="en-GB"/>
              </w:rPr>
              <w:t>pašvaldīb</w:t>
            </w:r>
            <w:r w:rsidRPr="00772F50">
              <w:rPr>
                <w:rFonts w:ascii="Tahoma" w:eastAsia="Times New Roman" w:hAnsi="Tahoma" w:cs="Tahoma"/>
                <w:color w:val="000000"/>
                <w:sz w:val="18"/>
                <w:szCs w:val="18"/>
                <w:lang w:eastAsia="en-GB"/>
              </w:rPr>
              <w: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teritorijās</w:t>
            </w:r>
            <w:proofErr w:type="spellEnd"/>
          </w:p>
        </w:tc>
        <w:tc>
          <w:tcPr>
            <w:tcW w:w="1559" w:type="dxa"/>
            <w:shd w:val="clear" w:color="auto" w:fill="auto"/>
          </w:tcPr>
          <w:p w14:paraId="4C2EABF6"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shd w:val="clear" w:color="auto" w:fill="auto"/>
          </w:tcPr>
          <w:p w14:paraId="3587E08C"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vMerge w:val="restart"/>
            <w:shd w:val="clear" w:color="auto" w:fill="auto"/>
          </w:tcPr>
          <w:p w14:paraId="38BE2F14"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2.4.2.1.</w:t>
            </w:r>
          </w:p>
          <w:p w14:paraId="7320F265"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5.1.2.1.</w:t>
            </w:r>
          </w:p>
          <w:p w14:paraId="52000E9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5.1.3.1.</w:t>
            </w:r>
          </w:p>
        </w:tc>
      </w:tr>
      <w:tr w:rsidR="00772F50" w:rsidRPr="00772F50" w14:paraId="5FDCC305" w14:textId="77777777" w:rsidTr="00772F50">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51" w:type="dxa"/>
            <w:vMerge/>
          </w:tcPr>
          <w:p w14:paraId="419800E7"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7F676C84"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3DBAF28C"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1.1.4.2.</w:t>
            </w:r>
          </w:p>
        </w:tc>
        <w:tc>
          <w:tcPr>
            <w:tcW w:w="6946" w:type="dxa"/>
            <w:shd w:val="clear" w:color="auto" w:fill="auto"/>
            <w:noWrap/>
          </w:tcPr>
          <w:p w14:paraId="47F7C298" w14:textId="351DB215"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Izraudzīt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kontaktpersonas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katrā</w:t>
            </w:r>
            <w:proofErr w:type="spellEnd"/>
            <w:r w:rsidRPr="00772F50">
              <w:rPr>
                <w:rFonts w:ascii="Tahoma" w:eastAsia="Times New Roman" w:hAnsi="Tahoma" w:cs="Tahoma"/>
                <w:color w:val="000000"/>
                <w:sz w:val="18"/>
                <w:szCs w:val="18"/>
                <w:lang w:eastAsia="en-GB"/>
              </w:rPr>
              <w:t xml:space="preserve"> LV VP </w:t>
            </w:r>
            <w:proofErr w:type="spellStart"/>
            <w:r w:rsidRPr="00772F50">
              <w:rPr>
                <w:rFonts w:ascii="Tahoma" w:eastAsia="Times New Roman" w:hAnsi="Tahoma" w:cs="Tahoma"/>
                <w:color w:val="000000"/>
                <w:sz w:val="18"/>
                <w:szCs w:val="18"/>
                <w:lang w:eastAsia="en-GB"/>
              </w:rPr>
              <w:t>iecirknī</w:t>
            </w:r>
            <w:proofErr w:type="spellEnd"/>
            <w:r w:rsidRPr="00772F50">
              <w:rPr>
                <w:rFonts w:ascii="Tahoma" w:eastAsia="Times New Roman" w:hAnsi="Tahoma" w:cs="Tahoma"/>
                <w:color w:val="000000"/>
                <w:sz w:val="18"/>
                <w:szCs w:val="18"/>
                <w:lang w:eastAsia="en-GB"/>
              </w:rPr>
              <w:t xml:space="preserve"> </w:t>
            </w:r>
            <w:proofErr w:type="spellStart"/>
            <w:r w:rsidR="004E0433">
              <w:rPr>
                <w:rFonts w:ascii="Tahoma" w:eastAsia="Times New Roman" w:hAnsi="Tahoma" w:cs="Tahoma"/>
                <w:color w:val="000000"/>
                <w:sz w:val="18"/>
                <w:szCs w:val="18"/>
                <w:lang w:eastAsia="en-GB"/>
              </w:rPr>
              <w:t>Pierobežas</w:t>
            </w:r>
            <w:proofErr w:type="spellEnd"/>
            <w:r w:rsidR="004E0433">
              <w:rPr>
                <w:rFonts w:ascii="Tahoma" w:eastAsia="Times New Roman" w:hAnsi="Tahoma" w:cs="Tahoma"/>
                <w:color w:val="000000"/>
                <w:sz w:val="18"/>
                <w:szCs w:val="18"/>
                <w:lang w:eastAsia="en-GB"/>
              </w:rPr>
              <w:t xml:space="preserve"> </w:t>
            </w:r>
            <w:proofErr w:type="spellStart"/>
            <w:r w:rsidR="004E0433">
              <w:rPr>
                <w:rFonts w:ascii="Tahoma" w:eastAsia="Times New Roman" w:hAnsi="Tahoma" w:cs="Tahoma"/>
                <w:color w:val="000000"/>
                <w:sz w:val="18"/>
                <w:szCs w:val="18"/>
                <w:lang w:eastAsia="en-GB"/>
              </w:rPr>
              <w:t>pašvaldīb</w:t>
            </w:r>
            <w:r w:rsidRPr="00772F50">
              <w:rPr>
                <w:rFonts w:ascii="Tahoma" w:eastAsia="Times New Roman" w:hAnsi="Tahoma" w:cs="Tahoma"/>
                <w:color w:val="000000"/>
                <w:sz w:val="18"/>
                <w:szCs w:val="18"/>
                <w:lang w:eastAsia="en-GB"/>
              </w:rPr>
              <w: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teritorijās</w:t>
            </w:r>
            <w:proofErr w:type="spellEnd"/>
          </w:p>
        </w:tc>
        <w:tc>
          <w:tcPr>
            <w:tcW w:w="1559" w:type="dxa"/>
            <w:shd w:val="clear" w:color="auto" w:fill="auto"/>
          </w:tcPr>
          <w:p w14:paraId="06F123FA"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shd w:val="clear" w:color="auto" w:fill="auto"/>
          </w:tcPr>
          <w:p w14:paraId="6BFDF0BB"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vMerge/>
          </w:tcPr>
          <w:p w14:paraId="080917A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44940E10" w14:textId="77777777" w:rsidTr="00772F50">
        <w:trPr>
          <w:trHeight w:val="274"/>
        </w:trPr>
        <w:tc>
          <w:tcPr>
            <w:cnfStyle w:val="001000000000" w:firstRow="0" w:lastRow="0" w:firstColumn="1" w:lastColumn="0" w:oddVBand="0" w:evenVBand="0" w:oddHBand="0" w:evenHBand="0" w:firstRowFirstColumn="0" w:firstRowLastColumn="0" w:lastRowFirstColumn="0" w:lastRowLastColumn="0"/>
            <w:tcW w:w="851" w:type="dxa"/>
            <w:vMerge/>
          </w:tcPr>
          <w:p w14:paraId="33328BDB"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352C1FC2"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8CB2F16"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1.1.4.3.</w:t>
            </w:r>
          </w:p>
        </w:tc>
        <w:tc>
          <w:tcPr>
            <w:tcW w:w="6946" w:type="dxa"/>
            <w:shd w:val="clear" w:color="auto" w:fill="auto"/>
            <w:noWrap/>
          </w:tcPr>
          <w:p w14:paraId="25DA687D"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Iekļaut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kontaktpersonas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Vienotā</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Kontakttīklā</w:t>
            </w:r>
            <w:proofErr w:type="spellEnd"/>
          </w:p>
        </w:tc>
        <w:tc>
          <w:tcPr>
            <w:tcW w:w="1559" w:type="dxa"/>
            <w:shd w:val="clear" w:color="auto" w:fill="auto"/>
          </w:tcPr>
          <w:p w14:paraId="46E742E0"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w:t>
            </w:r>
          </w:p>
          <w:p w14:paraId="30FD5F72"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shd w:val="clear" w:color="auto" w:fill="auto"/>
          </w:tcPr>
          <w:p w14:paraId="03436A9D"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r w:rsidRPr="00772F50">
              <w:rPr>
                <w:rFonts w:ascii="Tahoma" w:eastAsia="Times New Roman" w:hAnsi="Tahoma" w:cs="Tahoma"/>
                <w:color w:val="000000"/>
                <w:sz w:val="18"/>
                <w:szCs w:val="18"/>
                <w:vertAlign w:val="superscript"/>
                <w:lang w:eastAsia="en-GB"/>
              </w:rPr>
              <w:footnoteReference w:id="198"/>
            </w:r>
          </w:p>
        </w:tc>
        <w:tc>
          <w:tcPr>
            <w:tcW w:w="1134" w:type="dxa"/>
            <w:vMerge/>
          </w:tcPr>
          <w:p w14:paraId="4C5DC67A"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441EC845" w14:textId="77777777" w:rsidTr="00772F50">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51" w:type="dxa"/>
            <w:vMerge/>
          </w:tcPr>
          <w:p w14:paraId="7EEC6130"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4D59656C"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994CB27"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1.1.4.4.</w:t>
            </w:r>
          </w:p>
        </w:tc>
        <w:tc>
          <w:tcPr>
            <w:tcW w:w="6946" w:type="dxa"/>
            <w:shd w:val="clear" w:color="auto" w:fill="auto"/>
            <w:noWrap/>
          </w:tcPr>
          <w:p w14:paraId="6196EE5A" w14:textId="6433C8FA" w:rsidR="00772F50" w:rsidRPr="00772F50" w:rsidRDefault="00772F50" w:rsidP="00A734F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kontaktpersonu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tikšanās</w:t>
            </w:r>
            <w:proofErr w:type="spellEnd"/>
            <w:r w:rsidRPr="00772F50">
              <w:rPr>
                <w:rFonts w:ascii="Tahoma" w:eastAsia="Times New Roman" w:hAnsi="Tahoma" w:cs="Tahoma"/>
                <w:color w:val="000000"/>
                <w:sz w:val="18"/>
                <w:szCs w:val="18"/>
                <w:lang w:eastAsia="en-GB"/>
              </w:rPr>
              <w:t>/</w:t>
            </w:r>
            <w:proofErr w:type="spellStart"/>
            <w:r w:rsidRPr="00772F50">
              <w:rPr>
                <w:rFonts w:ascii="Tahoma" w:eastAsia="Times New Roman" w:hAnsi="Tahoma" w:cs="Tahoma"/>
                <w:color w:val="000000"/>
                <w:sz w:val="18"/>
                <w:szCs w:val="18"/>
                <w:lang w:eastAsia="en-GB"/>
              </w:rPr>
              <w:t>attālinātas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tikšanās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vienotos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komunikācijas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formām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taktikām</w:t>
            </w:r>
            <w:proofErr w:type="spellEnd"/>
          </w:p>
        </w:tc>
        <w:tc>
          <w:tcPr>
            <w:tcW w:w="1559" w:type="dxa"/>
            <w:shd w:val="clear" w:color="auto" w:fill="auto"/>
          </w:tcPr>
          <w:p w14:paraId="7642D2D3"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w:t>
            </w:r>
          </w:p>
          <w:p w14:paraId="7C9EEA93"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shd w:val="clear" w:color="auto" w:fill="auto"/>
          </w:tcPr>
          <w:p w14:paraId="779A0867"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vMerge/>
          </w:tcPr>
          <w:p w14:paraId="6B41531F"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4F5BA74D" w14:textId="77777777" w:rsidTr="00772F50">
        <w:trPr>
          <w:trHeight w:val="334"/>
        </w:trPr>
        <w:tc>
          <w:tcPr>
            <w:cnfStyle w:val="001000000000" w:firstRow="0" w:lastRow="0" w:firstColumn="1" w:lastColumn="0" w:oddVBand="0" w:evenVBand="0" w:oddHBand="0" w:evenHBand="0" w:firstRowFirstColumn="0" w:firstRowLastColumn="0" w:lastRowFirstColumn="0" w:lastRowLastColumn="0"/>
            <w:tcW w:w="14459" w:type="dxa"/>
            <w:gridSpan w:val="7"/>
            <w:shd w:val="clear" w:color="auto" w:fill="E5DFEC"/>
            <w:vAlign w:val="center"/>
          </w:tcPr>
          <w:p w14:paraId="6BF5CA38" w14:textId="77777777" w:rsidR="00772F50" w:rsidRPr="004C7A05" w:rsidRDefault="00772F50" w:rsidP="00772F50">
            <w:pPr>
              <w:spacing w:before="120" w:after="120"/>
              <w:rPr>
                <w:rFonts w:ascii="Tahoma" w:eastAsia="Calibri" w:hAnsi="Tahoma" w:cs="Tahoma"/>
                <w:sz w:val="28"/>
                <w:szCs w:val="28"/>
                <w:lang w:val="fr-FR" w:eastAsia="en-US"/>
              </w:rPr>
            </w:pPr>
            <w:r w:rsidRPr="004C7A05">
              <w:rPr>
                <w:rFonts w:ascii="Tahoma" w:eastAsia="Calibri" w:hAnsi="Tahoma" w:cs="Tahoma"/>
                <w:sz w:val="28"/>
                <w:szCs w:val="28"/>
                <w:lang w:val="fr-FR" w:eastAsia="en-US"/>
              </w:rPr>
              <w:lastRenderedPageBreak/>
              <w:t xml:space="preserve">1.2. </w:t>
            </w:r>
            <w:proofErr w:type="spellStart"/>
            <w:r w:rsidRPr="004C7A05">
              <w:rPr>
                <w:rFonts w:ascii="Tahoma" w:eastAsia="Calibri" w:hAnsi="Tahoma" w:cs="Tahoma"/>
                <w:sz w:val="28"/>
                <w:szCs w:val="28"/>
                <w:lang w:val="fr-FR" w:eastAsia="en-US"/>
              </w:rPr>
              <w:t>Latvijas</w:t>
            </w:r>
            <w:proofErr w:type="spellEnd"/>
            <w:r w:rsidRPr="004C7A05">
              <w:rPr>
                <w:rFonts w:ascii="Tahoma" w:eastAsia="Calibri" w:hAnsi="Tahoma" w:cs="Tahoma"/>
                <w:sz w:val="28"/>
                <w:szCs w:val="28"/>
                <w:lang w:val="fr-FR" w:eastAsia="en-US"/>
              </w:rPr>
              <w:t xml:space="preserve"> un </w:t>
            </w:r>
            <w:proofErr w:type="spellStart"/>
            <w:r w:rsidRPr="004C7A05">
              <w:rPr>
                <w:rFonts w:ascii="Tahoma" w:eastAsia="Calibri" w:hAnsi="Tahoma" w:cs="Tahoma"/>
                <w:sz w:val="28"/>
                <w:szCs w:val="28"/>
                <w:lang w:val="fr-FR" w:eastAsia="en-US"/>
              </w:rPr>
              <w:t>Lietuvas</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ugunsdzēsības</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dienestu</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sadarbības</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pilnveide</w:t>
            </w:r>
            <w:proofErr w:type="spellEnd"/>
          </w:p>
        </w:tc>
      </w:tr>
      <w:tr w:rsidR="00772F50" w:rsidRPr="00772F50" w14:paraId="48B7AB90" w14:textId="77777777" w:rsidTr="00772F50">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4459" w:type="dxa"/>
            <w:gridSpan w:val="7"/>
            <w:vAlign w:val="center"/>
          </w:tcPr>
          <w:p w14:paraId="0A2E109D" w14:textId="77777777" w:rsidR="00772F50" w:rsidRPr="00995C77" w:rsidRDefault="00772F50" w:rsidP="00772F50">
            <w:pPr>
              <w:rPr>
                <w:rFonts w:ascii="Tahoma" w:eastAsia="Times New Roman" w:hAnsi="Tahoma" w:cs="Tahoma"/>
                <w:sz w:val="18"/>
                <w:szCs w:val="18"/>
                <w:lang w:val="lv-LV" w:eastAsia="en-GB"/>
              </w:rPr>
            </w:pPr>
            <w:r w:rsidRPr="00995C77">
              <w:rPr>
                <w:rFonts w:ascii="Tahoma" w:eastAsia="Times New Roman" w:hAnsi="Tahoma" w:cs="Tahoma"/>
                <w:sz w:val="18"/>
                <w:szCs w:val="18"/>
                <w:lang w:val="lv-LV" w:eastAsia="en-GB"/>
              </w:rPr>
              <w:t>Pašreiz Latvijas un Lietuvas ugunsdzēsības starpā sadarbība ir reta, pastāv neizmantots sadarbības potenciāls.</w:t>
            </w:r>
          </w:p>
          <w:p w14:paraId="24401022"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sz w:val="18"/>
                <w:szCs w:val="18"/>
                <w:lang w:val="lv-LV" w:eastAsia="en-GB"/>
              </w:rPr>
              <w:t>Rīcību mērķis: uzlabot ugunsdrošību pierobežā, ātrāk novēršot un likvidējot ugunsgrēkus</w:t>
            </w:r>
          </w:p>
        </w:tc>
      </w:tr>
      <w:tr w:rsidR="00783AEA" w:rsidRPr="00772F50" w14:paraId="69E7264B" w14:textId="77777777" w:rsidTr="00772F50">
        <w:trPr>
          <w:trHeight w:val="274"/>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493D8A87" w14:textId="77777777" w:rsidR="00783AEA" w:rsidRPr="00772F50" w:rsidRDefault="00783AEA" w:rsidP="00783AEA">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1.2.1.</w:t>
            </w:r>
          </w:p>
        </w:tc>
        <w:tc>
          <w:tcPr>
            <w:tcW w:w="1984" w:type="dxa"/>
            <w:vMerge w:val="restart"/>
            <w:shd w:val="clear" w:color="auto" w:fill="auto"/>
            <w:noWrap/>
          </w:tcPr>
          <w:p w14:paraId="58F8475D" w14:textId="77777777" w:rsidR="00783AEA" w:rsidRPr="00772F50" w:rsidRDefault="00783AEA" w:rsidP="00783AEA">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Paplašināt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starp</w:t>
            </w:r>
            <w:proofErr w:type="spellEnd"/>
            <w:r w:rsidRPr="00772F50">
              <w:rPr>
                <w:rFonts w:ascii="Tahoma" w:eastAsia="Times New Roman" w:hAnsi="Tahoma" w:cs="Tahoma"/>
                <w:color w:val="000000"/>
                <w:sz w:val="18"/>
                <w:szCs w:val="18"/>
                <w:lang w:eastAsia="en-GB"/>
              </w:rPr>
              <w:t xml:space="preserve"> LV VUGD un LT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UD, </w:t>
            </w:r>
            <w:proofErr w:type="spellStart"/>
            <w:r w:rsidRPr="00772F50">
              <w:rPr>
                <w:rFonts w:ascii="Tahoma" w:eastAsia="Times New Roman" w:hAnsi="Tahoma" w:cs="Tahoma"/>
                <w:color w:val="000000"/>
                <w:sz w:val="18"/>
                <w:szCs w:val="18"/>
                <w:lang w:eastAsia="en-GB"/>
              </w:rPr>
              <w:t>papildinot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esošo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līgumu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konkrētām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taktikām</w:t>
            </w:r>
            <w:proofErr w:type="spellEnd"/>
            <w:r w:rsidRPr="00772F50">
              <w:rPr>
                <w:rFonts w:ascii="Tahoma" w:eastAsia="Times New Roman" w:hAnsi="Tahoma" w:cs="Tahoma"/>
                <w:color w:val="000000"/>
                <w:sz w:val="18"/>
                <w:szCs w:val="18"/>
                <w:lang w:eastAsia="en-GB"/>
              </w:rPr>
              <w:t xml:space="preserve"> </w:t>
            </w:r>
          </w:p>
        </w:tc>
        <w:tc>
          <w:tcPr>
            <w:tcW w:w="851" w:type="dxa"/>
            <w:shd w:val="clear" w:color="auto" w:fill="auto"/>
          </w:tcPr>
          <w:p w14:paraId="47D6B152" w14:textId="77777777" w:rsidR="00783AEA" w:rsidRPr="00772F50" w:rsidRDefault="00783AEA" w:rsidP="00783AEA">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1.2.1.1.</w:t>
            </w:r>
          </w:p>
        </w:tc>
        <w:tc>
          <w:tcPr>
            <w:tcW w:w="6946" w:type="dxa"/>
            <w:shd w:val="clear" w:color="auto" w:fill="auto"/>
            <w:noWrap/>
          </w:tcPr>
          <w:p w14:paraId="125D7E45" w14:textId="77777777" w:rsidR="00783AEA" w:rsidRPr="00772F50" w:rsidRDefault="00783AEA" w:rsidP="00783AEA">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prasāma</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sniedzama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palīdzība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paātrinātā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kārtībā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tūlītēji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piemēram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pamanīts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ugunsgrēks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strauju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izplatību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utml</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27C1CAA0" w14:textId="7DB69782" w:rsidR="00783AEA" w:rsidRPr="00772F50" w:rsidRDefault="00783AEA" w:rsidP="00783AEA">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394D0C">
              <w:rPr>
                <w:rFonts w:ascii="Tahoma" w:eastAsia="Times New Roman" w:hAnsi="Tahoma" w:cs="Tahoma"/>
                <w:color w:val="000000"/>
                <w:sz w:val="18"/>
                <w:szCs w:val="18"/>
                <w:lang w:val="lv-LV" w:eastAsia="en-GB"/>
              </w:rPr>
              <w:t>LV VUGD, LT pašvaldību UD</w:t>
            </w:r>
          </w:p>
        </w:tc>
        <w:tc>
          <w:tcPr>
            <w:tcW w:w="1134" w:type="dxa"/>
            <w:shd w:val="clear" w:color="auto" w:fill="auto"/>
          </w:tcPr>
          <w:p w14:paraId="50872062" w14:textId="1B46924A" w:rsidR="00783AEA" w:rsidRPr="00772F50" w:rsidRDefault="00783AEA" w:rsidP="00783AEA">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394D0C">
              <w:rPr>
                <w:rFonts w:ascii="Tahoma" w:eastAsia="Times New Roman" w:hAnsi="Tahoma" w:cs="Tahoma"/>
                <w:color w:val="000000"/>
                <w:sz w:val="18"/>
                <w:szCs w:val="18"/>
                <w:lang w:val="lv-LV" w:eastAsia="en-GB"/>
              </w:rPr>
              <w:t>LV VUGD, LT UD</w:t>
            </w:r>
          </w:p>
        </w:tc>
        <w:tc>
          <w:tcPr>
            <w:tcW w:w="1134" w:type="dxa"/>
            <w:vMerge w:val="restart"/>
            <w:shd w:val="clear" w:color="auto" w:fill="auto"/>
          </w:tcPr>
          <w:p w14:paraId="6AF23BA5" w14:textId="77777777" w:rsidR="00783AEA" w:rsidRPr="00772F50" w:rsidRDefault="00783AEA" w:rsidP="00783AEA">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83AEA" w:rsidRPr="00772F50" w14:paraId="09456D4E" w14:textId="77777777" w:rsidTr="00772F50">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51" w:type="dxa"/>
            <w:vMerge/>
          </w:tcPr>
          <w:p w14:paraId="63B5071A" w14:textId="77777777" w:rsidR="00783AEA" w:rsidRPr="00772F50" w:rsidRDefault="00783AEA" w:rsidP="00783AEA">
            <w:pPr>
              <w:rPr>
                <w:rFonts w:ascii="Tahoma" w:eastAsia="Times New Roman" w:hAnsi="Tahoma" w:cs="Tahoma"/>
                <w:color w:val="000000"/>
                <w:sz w:val="18"/>
                <w:szCs w:val="18"/>
                <w:lang w:eastAsia="en-GB"/>
              </w:rPr>
            </w:pPr>
          </w:p>
        </w:tc>
        <w:tc>
          <w:tcPr>
            <w:tcW w:w="1984" w:type="dxa"/>
            <w:vMerge/>
            <w:noWrap/>
          </w:tcPr>
          <w:p w14:paraId="32DE53F4" w14:textId="77777777" w:rsidR="00783AEA" w:rsidRPr="00772F50" w:rsidRDefault="00783AEA" w:rsidP="00783AEA">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16477383" w14:textId="77777777" w:rsidR="00783AEA" w:rsidRPr="00772F50" w:rsidRDefault="00783AEA" w:rsidP="00783AEA">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1.2.1.2.</w:t>
            </w:r>
          </w:p>
        </w:tc>
        <w:tc>
          <w:tcPr>
            <w:tcW w:w="6946" w:type="dxa"/>
            <w:shd w:val="clear" w:color="auto" w:fill="auto"/>
            <w:noWrap/>
          </w:tcPr>
          <w:p w14:paraId="4E272116" w14:textId="77777777" w:rsidR="00783AEA" w:rsidRPr="00772F50" w:rsidRDefault="00783AEA" w:rsidP="00783AEA">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Nepieciešamības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izmaiņas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normatīvajos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aktos</w:t>
            </w:r>
            <w:proofErr w:type="spellEnd"/>
          </w:p>
        </w:tc>
        <w:tc>
          <w:tcPr>
            <w:tcW w:w="1559" w:type="dxa"/>
            <w:shd w:val="clear" w:color="auto" w:fill="auto"/>
          </w:tcPr>
          <w:p w14:paraId="4E2D212F" w14:textId="08E002BD" w:rsidR="00783AEA" w:rsidRPr="00772F50" w:rsidRDefault="00783AEA" w:rsidP="00783AEA">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394D0C">
              <w:rPr>
                <w:rFonts w:ascii="Tahoma" w:eastAsia="Times New Roman" w:hAnsi="Tahoma" w:cs="Tahoma"/>
                <w:color w:val="000000"/>
                <w:sz w:val="18"/>
                <w:szCs w:val="18"/>
                <w:lang w:val="lv-LV" w:eastAsia="en-GB"/>
              </w:rPr>
              <w:t>LV VUGD, LT pašvaldību UD</w:t>
            </w:r>
          </w:p>
        </w:tc>
        <w:tc>
          <w:tcPr>
            <w:tcW w:w="1134" w:type="dxa"/>
            <w:shd w:val="clear" w:color="auto" w:fill="auto"/>
          </w:tcPr>
          <w:p w14:paraId="345ED9E6" w14:textId="7D66EAAF" w:rsidR="00783AEA" w:rsidRPr="00772F50" w:rsidRDefault="00783AEA" w:rsidP="00783AEA">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394D0C">
              <w:rPr>
                <w:rFonts w:ascii="Tahoma" w:eastAsia="Times New Roman" w:hAnsi="Tahoma" w:cs="Tahoma"/>
                <w:color w:val="000000"/>
                <w:sz w:val="18"/>
                <w:szCs w:val="18"/>
                <w:lang w:val="lv-LV" w:eastAsia="en-GB"/>
              </w:rPr>
              <w:t>LV VUGD, LT UD</w:t>
            </w:r>
          </w:p>
        </w:tc>
        <w:tc>
          <w:tcPr>
            <w:tcW w:w="1134" w:type="dxa"/>
            <w:vMerge/>
          </w:tcPr>
          <w:p w14:paraId="35DA0D85" w14:textId="77777777" w:rsidR="00783AEA" w:rsidRPr="00772F50" w:rsidRDefault="00783AEA" w:rsidP="00783AEA">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83AEA" w:rsidRPr="00772F50" w14:paraId="55B82A0C" w14:textId="77777777" w:rsidTr="00772F50">
        <w:trPr>
          <w:trHeight w:val="274"/>
        </w:trPr>
        <w:tc>
          <w:tcPr>
            <w:cnfStyle w:val="001000000000" w:firstRow="0" w:lastRow="0" w:firstColumn="1" w:lastColumn="0" w:oddVBand="0" w:evenVBand="0" w:oddHBand="0" w:evenHBand="0" w:firstRowFirstColumn="0" w:firstRowLastColumn="0" w:lastRowFirstColumn="0" w:lastRowLastColumn="0"/>
            <w:tcW w:w="851" w:type="dxa"/>
            <w:shd w:val="clear" w:color="auto" w:fill="auto"/>
          </w:tcPr>
          <w:p w14:paraId="477EEF79" w14:textId="77777777" w:rsidR="00783AEA" w:rsidRPr="00772F50" w:rsidRDefault="00783AEA" w:rsidP="00783AEA">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1.2.2.</w:t>
            </w:r>
          </w:p>
        </w:tc>
        <w:tc>
          <w:tcPr>
            <w:tcW w:w="1984" w:type="dxa"/>
            <w:shd w:val="clear" w:color="auto" w:fill="auto"/>
            <w:noWrap/>
          </w:tcPr>
          <w:p w14:paraId="6BB5E041" w14:textId="77777777" w:rsidR="00783AEA" w:rsidRPr="00772F50" w:rsidRDefault="00783AEA" w:rsidP="00783AEA">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kādos</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ziņo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DPS par </w:t>
            </w:r>
            <w:proofErr w:type="spellStart"/>
            <w:r w:rsidRPr="00772F50">
              <w:rPr>
                <w:rFonts w:ascii="Tahoma" w:eastAsia="Times New Roman" w:hAnsi="Tahoma" w:cs="Tahoma"/>
                <w:color w:val="000000"/>
                <w:sz w:val="18"/>
                <w:szCs w:val="18"/>
                <w:lang w:eastAsia="en-GB"/>
              </w:rPr>
              <w:t>ugunsgrēkiem</w:t>
            </w:r>
            <w:proofErr w:type="spellEnd"/>
          </w:p>
        </w:tc>
        <w:tc>
          <w:tcPr>
            <w:tcW w:w="851" w:type="dxa"/>
            <w:shd w:val="clear" w:color="auto" w:fill="auto"/>
          </w:tcPr>
          <w:p w14:paraId="3B68FBA6" w14:textId="77777777" w:rsidR="00783AEA" w:rsidRPr="00772F50" w:rsidRDefault="00783AEA" w:rsidP="00783AEA">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1.2.2.1.</w:t>
            </w:r>
          </w:p>
        </w:tc>
        <w:tc>
          <w:tcPr>
            <w:tcW w:w="6946" w:type="dxa"/>
            <w:shd w:val="clear" w:color="auto" w:fill="auto"/>
            <w:noWrap/>
          </w:tcPr>
          <w:p w14:paraId="458AE7A5" w14:textId="77777777" w:rsidR="00783AEA" w:rsidRPr="00772F50" w:rsidRDefault="00783AEA" w:rsidP="00783AEA">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vienošanos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ziņošanu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dienestiem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kad</w:t>
            </w:r>
            <w:proofErr w:type="spellEnd"/>
            <w:r w:rsidRPr="00772F50">
              <w:rPr>
                <w:rFonts w:ascii="Tahoma" w:eastAsia="Times New Roman" w:hAnsi="Tahoma" w:cs="Tahoma"/>
                <w:color w:val="000000"/>
                <w:sz w:val="18"/>
                <w:szCs w:val="18"/>
                <w:lang w:eastAsia="en-GB"/>
              </w:rPr>
              <w:t>:</w:t>
            </w:r>
          </w:p>
          <w:p w14:paraId="7CE584B2" w14:textId="77777777" w:rsidR="00783AEA" w:rsidRPr="00772F50" w:rsidRDefault="00783AEA" w:rsidP="00342957">
            <w:pPr>
              <w:numPr>
                <w:ilvl w:val="0"/>
                <w:numId w:val="23"/>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Pastāv</w:t>
            </w:r>
            <w:proofErr w:type="spellEnd"/>
            <w:r w:rsidRPr="00772F50">
              <w:rPr>
                <w:rFonts w:ascii="Tahoma" w:eastAsia="Times New Roman" w:hAnsi="Tahoma" w:cs="Tahoma"/>
                <w:color w:val="000000"/>
                <w:sz w:val="18"/>
                <w:szCs w:val="18"/>
                <w:lang w:eastAsia="en-GB"/>
              </w:rPr>
              <w:t xml:space="preserve"> risks </w:t>
            </w:r>
            <w:proofErr w:type="spellStart"/>
            <w:r w:rsidRPr="00772F50">
              <w:rPr>
                <w:rFonts w:ascii="Tahoma" w:eastAsia="Times New Roman" w:hAnsi="Tahoma" w:cs="Tahoma"/>
                <w:color w:val="000000"/>
                <w:sz w:val="18"/>
                <w:szCs w:val="18"/>
                <w:lang w:eastAsia="en-GB"/>
              </w:rPr>
              <w:t>ugunsgrēkam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izplatīties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w:t>
            </w:r>
            <w:proofErr w:type="spellEnd"/>
          </w:p>
          <w:p w14:paraId="0C20A61D" w14:textId="77777777" w:rsidR="00783AEA" w:rsidRPr="00772F50" w:rsidRDefault="00783AEA" w:rsidP="00342957">
            <w:pPr>
              <w:numPr>
                <w:ilvl w:val="0"/>
                <w:numId w:val="23"/>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Ugunsgrēku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savas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dzēšanu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ievērojami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atvieglot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sekas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būtiski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mazinātu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tūlītēja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iesaiste</w:t>
            </w:r>
            <w:proofErr w:type="spellEnd"/>
          </w:p>
        </w:tc>
        <w:tc>
          <w:tcPr>
            <w:tcW w:w="1559" w:type="dxa"/>
            <w:shd w:val="clear" w:color="auto" w:fill="auto"/>
          </w:tcPr>
          <w:p w14:paraId="5B916D57" w14:textId="0605DF0F" w:rsidR="00783AEA" w:rsidRPr="00772F50" w:rsidRDefault="00783AEA" w:rsidP="00783AEA">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394D0C">
              <w:rPr>
                <w:rFonts w:ascii="Tahoma" w:eastAsia="Times New Roman" w:hAnsi="Tahoma" w:cs="Tahoma"/>
                <w:color w:val="000000"/>
                <w:sz w:val="18"/>
                <w:szCs w:val="18"/>
                <w:lang w:val="lv-LV" w:eastAsia="en-GB"/>
              </w:rPr>
              <w:t>LV VUGD, LT pašvaldību UD</w:t>
            </w:r>
          </w:p>
        </w:tc>
        <w:tc>
          <w:tcPr>
            <w:tcW w:w="1134" w:type="dxa"/>
            <w:shd w:val="clear" w:color="auto" w:fill="auto"/>
          </w:tcPr>
          <w:p w14:paraId="751C9565" w14:textId="7046388D" w:rsidR="00783AEA" w:rsidRPr="00772F50" w:rsidRDefault="00783AEA" w:rsidP="00783AEA">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394D0C">
              <w:rPr>
                <w:rFonts w:ascii="Tahoma" w:eastAsia="Times New Roman" w:hAnsi="Tahoma" w:cs="Tahoma"/>
                <w:color w:val="000000"/>
                <w:sz w:val="18"/>
                <w:szCs w:val="18"/>
                <w:lang w:val="lv-LV" w:eastAsia="en-GB"/>
              </w:rPr>
              <w:t>LV VUGD, LT UD</w:t>
            </w:r>
          </w:p>
        </w:tc>
        <w:tc>
          <w:tcPr>
            <w:tcW w:w="1134" w:type="dxa"/>
            <w:shd w:val="clear" w:color="auto" w:fill="auto"/>
          </w:tcPr>
          <w:p w14:paraId="649C2805" w14:textId="77777777" w:rsidR="00783AEA" w:rsidRPr="00772F50" w:rsidRDefault="00783AEA" w:rsidP="00783AEA">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37665589" w14:textId="77777777" w:rsidTr="00772F50">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4459" w:type="dxa"/>
            <w:gridSpan w:val="7"/>
            <w:vAlign w:val="center"/>
          </w:tcPr>
          <w:p w14:paraId="1531ED39" w14:textId="77777777" w:rsidR="00772F50" w:rsidRPr="004C7A05" w:rsidRDefault="00772F50" w:rsidP="00772F50">
            <w:pPr>
              <w:spacing w:before="120" w:after="120"/>
              <w:rPr>
                <w:rFonts w:ascii="Tahoma" w:eastAsia="Calibri" w:hAnsi="Tahoma" w:cs="Tahoma"/>
                <w:sz w:val="28"/>
                <w:szCs w:val="28"/>
                <w:lang w:val="fr-FR" w:eastAsia="en-US"/>
              </w:rPr>
            </w:pPr>
            <w:r w:rsidRPr="004C7A05">
              <w:rPr>
                <w:rFonts w:ascii="Tahoma" w:eastAsia="Calibri" w:hAnsi="Tahoma" w:cs="Tahoma"/>
                <w:sz w:val="28"/>
                <w:szCs w:val="28"/>
                <w:lang w:val="fr-FR" w:eastAsia="en-US"/>
              </w:rPr>
              <w:t>1.3.</w:t>
            </w:r>
            <w:r w:rsidRPr="004C7A05">
              <w:rPr>
                <w:rFonts w:ascii="Tahoma" w:eastAsia="Calibri" w:hAnsi="Tahoma" w:cs="Tahoma"/>
                <w:sz w:val="28"/>
                <w:szCs w:val="28"/>
                <w:lang w:val="fr-FR" w:eastAsia="en-US"/>
              </w:rPr>
              <w:tab/>
            </w:r>
            <w:proofErr w:type="spellStart"/>
            <w:r w:rsidRPr="004C7A05">
              <w:rPr>
                <w:rFonts w:ascii="Tahoma" w:eastAsia="Calibri" w:hAnsi="Tahoma" w:cs="Tahoma"/>
                <w:sz w:val="28"/>
                <w:szCs w:val="28"/>
                <w:lang w:val="fr-FR" w:eastAsia="en-US"/>
              </w:rPr>
              <w:t>Latvijas</w:t>
            </w:r>
            <w:proofErr w:type="spellEnd"/>
            <w:r w:rsidRPr="004C7A05">
              <w:rPr>
                <w:rFonts w:ascii="Tahoma" w:eastAsia="Calibri" w:hAnsi="Tahoma" w:cs="Tahoma"/>
                <w:sz w:val="28"/>
                <w:szCs w:val="28"/>
                <w:lang w:val="fr-FR" w:eastAsia="en-US"/>
              </w:rPr>
              <w:t xml:space="preserve"> un </w:t>
            </w:r>
            <w:proofErr w:type="spellStart"/>
            <w:r w:rsidRPr="004C7A05">
              <w:rPr>
                <w:rFonts w:ascii="Tahoma" w:eastAsia="Calibri" w:hAnsi="Tahoma" w:cs="Tahoma"/>
                <w:sz w:val="28"/>
                <w:szCs w:val="28"/>
                <w:lang w:val="fr-FR" w:eastAsia="en-US"/>
              </w:rPr>
              <w:t>Lietuvas</w:t>
            </w:r>
            <w:proofErr w:type="spellEnd"/>
            <w:r w:rsidRPr="004C7A05">
              <w:rPr>
                <w:rFonts w:ascii="Tahoma" w:eastAsia="Calibri" w:hAnsi="Tahoma" w:cs="Tahoma"/>
                <w:sz w:val="28"/>
                <w:szCs w:val="28"/>
                <w:lang w:val="fr-FR" w:eastAsia="en-US"/>
              </w:rPr>
              <w:t xml:space="preserve"> NMPD </w:t>
            </w:r>
            <w:proofErr w:type="spellStart"/>
            <w:r w:rsidRPr="004C7A05">
              <w:rPr>
                <w:rFonts w:ascii="Tahoma" w:eastAsia="Calibri" w:hAnsi="Tahoma" w:cs="Tahoma"/>
                <w:sz w:val="28"/>
                <w:szCs w:val="28"/>
                <w:lang w:val="fr-FR" w:eastAsia="en-US"/>
              </w:rPr>
              <w:t>sadarbība</w:t>
            </w:r>
            <w:proofErr w:type="spellEnd"/>
          </w:p>
        </w:tc>
      </w:tr>
      <w:tr w:rsidR="00772F50" w:rsidRPr="00772F50" w14:paraId="2677C322" w14:textId="77777777" w:rsidTr="00772F50">
        <w:trPr>
          <w:trHeight w:val="274"/>
        </w:trPr>
        <w:tc>
          <w:tcPr>
            <w:cnfStyle w:val="001000000000" w:firstRow="0" w:lastRow="0" w:firstColumn="1" w:lastColumn="0" w:oddVBand="0" w:evenVBand="0" w:oddHBand="0" w:evenHBand="0" w:firstRowFirstColumn="0" w:firstRowLastColumn="0" w:lastRowFirstColumn="0" w:lastRowLastColumn="0"/>
            <w:tcW w:w="14459" w:type="dxa"/>
            <w:gridSpan w:val="7"/>
            <w:shd w:val="clear" w:color="auto" w:fill="E5DFEC"/>
            <w:vAlign w:val="center"/>
          </w:tcPr>
          <w:p w14:paraId="6BEC3A97" w14:textId="77777777" w:rsidR="00772F50" w:rsidRPr="004C7A05" w:rsidRDefault="00772F50" w:rsidP="00772F50">
            <w:pPr>
              <w:rPr>
                <w:rFonts w:ascii="Tahoma" w:eastAsia="Times New Roman" w:hAnsi="Tahoma" w:cs="Tahoma"/>
                <w:sz w:val="18"/>
                <w:szCs w:val="18"/>
                <w:lang w:val="lv-LV" w:eastAsia="en-GB"/>
              </w:rPr>
            </w:pPr>
            <w:r w:rsidRPr="004C7A05">
              <w:rPr>
                <w:rFonts w:ascii="Tahoma" w:eastAsia="Times New Roman" w:hAnsi="Tahoma" w:cs="Tahoma"/>
                <w:sz w:val="18"/>
                <w:szCs w:val="18"/>
                <w:lang w:val="lv-LV" w:eastAsia="en-GB"/>
              </w:rPr>
              <w:t>Pašreiz abu valstu NMPD nesadarbojas</w:t>
            </w:r>
            <w:r w:rsidRPr="00772F50">
              <w:rPr>
                <w:rFonts w:ascii="Tahoma" w:eastAsia="Times New Roman" w:hAnsi="Tahoma" w:cs="Tahoma"/>
                <w:color w:val="000000"/>
                <w:sz w:val="18"/>
                <w:szCs w:val="18"/>
                <w:vertAlign w:val="superscript"/>
                <w:lang w:eastAsia="en-GB"/>
              </w:rPr>
              <w:footnoteReference w:id="199"/>
            </w:r>
          </w:p>
          <w:p w14:paraId="60909A2E" w14:textId="77777777" w:rsidR="00772F50" w:rsidRPr="004C7A05" w:rsidRDefault="00772F50" w:rsidP="00772F50">
            <w:pPr>
              <w:rPr>
                <w:rFonts w:ascii="Tahoma" w:eastAsia="Times New Roman" w:hAnsi="Tahoma" w:cs="Tahoma"/>
                <w:color w:val="000000"/>
                <w:sz w:val="18"/>
                <w:szCs w:val="18"/>
                <w:lang w:val="lv-LV" w:eastAsia="en-GB"/>
              </w:rPr>
            </w:pPr>
            <w:r w:rsidRPr="004C7A05">
              <w:rPr>
                <w:rFonts w:ascii="Tahoma" w:eastAsia="Times New Roman" w:hAnsi="Tahoma" w:cs="Tahoma"/>
                <w:sz w:val="18"/>
                <w:szCs w:val="18"/>
                <w:lang w:val="lv-LV" w:eastAsia="en-GB"/>
              </w:rPr>
              <w:t>Rīcību mērķis: uzlabot NMP pakalpojumu efektivitāti un pieejamību pierobežā</w:t>
            </w:r>
          </w:p>
        </w:tc>
      </w:tr>
      <w:tr w:rsidR="00772F50" w:rsidRPr="00772F50" w14:paraId="2A4B62F7" w14:textId="77777777" w:rsidTr="00772F50">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5B85C2D2"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1.3.1.</w:t>
            </w:r>
          </w:p>
        </w:tc>
        <w:tc>
          <w:tcPr>
            <w:tcW w:w="1984" w:type="dxa"/>
            <w:vMerge w:val="restart"/>
            <w:shd w:val="clear" w:color="auto" w:fill="auto"/>
            <w:noWrap/>
          </w:tcPr>
          <w:p w14:paraId="358FD977"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Attīstīt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vienojoties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precīzām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rīcībām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gadījumos</w:t>
            </w:r>
            <w:proofErr w:type="spellEnd"/>
          </w:p>
        </w:tc>
        <w:tc>
          <w:tcPr>
            <w:tcW w:w="851" w:type="dxa"/>
            <w:shd w:val="clear" w:color="auto" w:fill="auto"/>
          </w:tcPr>
          <w:p w14:paraId="6A9688A3"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1.3.1.1.</w:t>
            </w:r>
          </w:p>
        </w:tc>
        <w:tc>
          <w:tcPr>
            <w:tcW w:w="6946" w:type="dxa"/>
            <w:shd w:val="clear" w:color="auto" w:fill="auto"/>
            <w:noWrap/>
          </w:tcPr>
          <w:p w14:paraId="2C04D053"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Apkopot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tiktu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uzlabota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efektivitāte</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valstu</w:t>
            </w:r>
            <w:proofErr w:type="spellEnd"/>
            <w:r w:rsidRPr="00772F50">
              <w:rPr>
                <w:rFonts w:ascii="Tahoma" w:eastAsia="Times New Roman" w:hAnsi="Tahoma" w:cs="Tahoma"/>
                <w:color w:val="000000"/>
                <w:sz w:val="18"/>
                <w:szCs w:val="18"/>
                <w:lang w:eastAsia="en-GB"/>
              </w:rPr>
              <w:t xml:space="preserve"> NMPD </w:t>
            </w:r>
            <w:proofErr w:type="spellStart"/>
            <w:r w:rsidRPr="00772F50">
              <w:rPr>
                <w:rFonts w:ascii="Tahoma" w:eastAsia="Times New Roman" w:hAnsi="Tahoma" w:cs="Tahoma"/>
                <w:color w:val="000000"/>
                <w:sz w:val="18"/>
                <w:szCs w:val="18"/>
                <w:lang w:eastAsia="en-GB"/>
              </w:rPr>
              <w:t>sadarbojoties</w:t>
            </w:r>
            <w:proofErr w:type="spellEnd"/>
          </w:p>
        </w:tc>
        <w:tc>
          <w:tcPr>
            <w:tcW w:w="1559" w:type="dxa"/>
            <w:shd w:val="clear" w:color="auto" w:fill="auto"/>
          </w:tcPr>
          <w:p w14:paraId="4FB8C456"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NMPD, LT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NMPD</w:t>
            </w:r>
          </w:p>
        </w:tc>
        <w:tc>
          <w:tcPr>
            <w:tcW w:w="1134" w:type="dxa"/>
            <w:shd w:val="clear" w:color="auto" w:fill="auto"/>
          </w:tcPr>
          <w:p w14:paraId="7E50FC51"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NMPD, LT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NMPD</w:t>
            </w:r>
          </w:p>
        </w:tc>
        <w:tc>
          <w:tcPr>
            <w:tcW w:w="1134" w:type="dxa"/>
            <w:shd w:val="clear" w:color="auto" w:fill="auto"/>
          </w:tcPr>
          <w:p w14:paraId="03ECB0E8"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203B4260" w14:textId="77777777" w:rsidTr="00772F50">
        <w:trPr>
          <w:trHeight w:val="274"/>
        </w:trPr>
        <w:tc>
          <w:tcPr>
            <w:cnfStyle w:val="001000000000" w:firstRow="0" w:lastRow="0" w:firstColumn="1" w:lastColumn="0" w:oddVBand="0" w:evenVBand="0" w:oddHBand="0" w:evenHBand="0" w:firstRowFirstColumn="0" w:firstRowLastColumn="0" w:lastRowFirstColumn="0" w:lastRowLastColumn="0"/>
            <w:tcW w:w="851" w:type="dxa"/>
            <w:vMerge/>
          </w:tcPr>
          <w:p w14:paraId="2920576D"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58C6C531"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5C87C569"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1.3.1.2.</w:t>
            </w:r>
          </w:p>
        </w:tc>
        <w:tc>
          <w:tcPr>
            <w:tcW w:w="6946" w:type="dxa"/>
            <w:shd w:val="clear" w:color="auto" w:fill="auto"/>
            <w:noWrap/>
          </w:tcPr>
          <w:p w14:paraId="5FAD3A77" w14:textId="3ECEBF4F" w:rsidR="00772F50" w:rsidRPr="00772F50" w:rsidRDefault="00772F50" w:rsidP="00A734F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precīzu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konkrētos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izsaukšana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izmaksu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kompensēšanas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kārtība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u.c.</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13A8C199"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NMPD, LT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NMPD</w:t>
            </w:r>
          </w:p>
        </w:tc>
        <w:tc>
          <w:tcPr>
            <w:tcW w:w="1134" w:type="dxa"/>
            <w:shd w:val="clear" w:color="auto" w:fill="auto"/>
          </w:tcPr>
          <w:p w14:paraId="4C17C04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NMPD, LT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NMPD</w:t>
            </w:r>
          </w:p>
        </w:tc>
        <w:tc>
          <w:tcPr>
            <w:tcW w:w="1134" w:type="dxa"/>
            <w:shd w:val="clear" w:color="auto" w:fill="auto"/>
          </w:tcPr>
          <w:p w14:paraId="4639533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4567BF04" w14:textId="77777777" w:rsidTr="00772F50">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4459" w:type="dxa"/>
            <w:gridSpan w:val="7"/>
          </w:tcPr>
          <w:p w14:paraId="1C6E0FFB" w14:textId="77777777" w:rsidR="00772F50" w:rsidRPr="00772F50" w:rsidRDefault="00772F50" w:rsidP="00772F50">
            <w:pPr>
              <w:spacing w:before="120" w:after="120"/>
              <w:rPr>
                <w:rFonts w:ascii="Tahoma" w:eastAsia="Calibri" w:hAnsi="Tahoma" w:cs="Tahoma"/>
                <w:sz w:val="28"/>
                <w:szCs w:val="28"/>
                <w:lang w:eastAsia="en-US"/>
              </w:rPr>
            </w:pPr>
            <w:r w:rsidRPr="00772F50">
              <w:rPr>
                <w:rFonts w:ascii="Tahoma" w:eastAsia="Calibri" w:hAnsi="Tahoma" w:cs="Tahoma"/>
                <w:sz w:val="28"/>
                <w:szCs w:val="28"/>
                <w:lang w:eastAsia="en-US"/>
              </w:rPr>
              <w:t xml:space="preserve">1.4. </w:t>
            </w:r>
            <w:proofErr w:type="spellStart"/>
            <w:r w:rsidRPr="00772F50">
              <w:rPr>
                <w:rFonts w:ascii="Tahoma" w:eastAsia="Calibri" w:hAnsi="Tahoma" w:cs="Tahoma"/>
                <w:sz w:val="28"/>
                <w:szCs w:val="28"/>
                <w:lang w:eastAsia="en-US"/>
              </w:rPr>
              <w:t>Informācijas</w:t>
            </w:r>
            <w:proofErr w:type="spell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nodrošināšana</w:t>
            </w:r>
            <w:proofErr w:type="spell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iedzīvotājiem</w:t>
            </w:r>
            <w:proofErr w:type="spellEnd"/>
          </w:p>
        </w:tc>
      </w:tr>
      <w:tr w:rsidR="00772F50" w:rsidRPr="00772F50" w14:paraId="25DFA955" w14:textId="77777777" w:rsidTr="00772F50">
        <w:trPr>
          <w:trHeight w:val="274"/>
        </w:trPr>
        <w:tc>
          <w:tcPr>
            <w:cnfStyle w:val="001000000000" w:firstRow="0" w:lastRow="0" w:firstColumn="1" w:lastColumn="0" w:oddVBand="0" w:evenVBand="0" w:oddHBand="0" w:evenHBand="0" w:firstRowFirstColumn="0" w:firstRowLastColumn="0" w:lastRowFirstColumn="0" w:lastRowLastColumn="0"/>
            <w:tcW w:w="14459" w:type="dxa"/>
            <w:gridSpan w:val="7"/>
            <w:shd w:val="clear" w:color="auto" w:fill="E5DFEC"/>
          </w:tcPr>
          <w:p w14:paraId="3817C416"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Pašreiz Latvijas un Lietuvas iedzīvotājiem nav pietiekamas informācijas par saistošajiem noteikumiem, kas ievērojami otras valsts teritorijā</w:t>
            </w:r>
          </w:p>
          <w:p w14:paraId="02CA4C59"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sz w:val="18"/>
                <w:szCs w:val="18"/>
                <w:lang w:val="lv-LV" w:eastAsia="en-GB"/>
              </w:rPr>
              <w:lastRenderedPageBreak/>
              <w:t xml:space="preserve">Rīcību mērķis: </w:t>
            </w:r>
            <w:r w:rsidRPr="00995C77">
              <w:rPr>
                <w:rFonts w:ascii="Tahoma" w:eastAsia="Times New Roman" w:hAnsi="Tahoma" w:cs="Tahoma"/>
                <w:color w:val="000000"/>
                <w:sz w:val="18"/>
                <w:szCs w:val="18"/>
                <w:lang w:val="lv-LV" w:eastAsia="en-GB"/>
              </w:rPr>
              <w:t>Izglītot un informēt pierobežas iedzīvotājus, lai samazinātu iespējamo pārkāpumu skaitu,</w:t>
            </w:r>
            <w:proofErr w:type="gramStart"/>
            <w:r w:rsidRPr="00995C77">
              <w:rPr>
                <w:rFonts w:ascii="Tahoma" w:eastAsia="Times New Roman" w:hAnsi="Tahoma" w:cs="Tahoma"/>
                <w:color w:val="000000"/>
                <w:sz w:val="18"/>
                <w:szCs w:val="18"/>
                <w:lang w:val="lv-LV" w:eastAsia="en-GB"/>
              </w:rPr>
              <w:t xml:space="preserve">  </w:t>
            </w:r>
            <w:proofErr w:type="gramEnd"/>
            <w:r w:rsidRPr="00995C77">
              <w:rPr>
                <w:rFonts w:ascii="Tahoma" w:eastAsia="Times New Roman" w:hAnsi="Tahoma" w:cs="Tahoma"/>
                <w:color w:val="000000"/>
                <w:sz w:val="18"/>
                <w:szCs w:val="18"/>
                <w:lang w:val="lv-LV" w:eastAsia="en-GB"/>
              </w:rPr>
              <w:t>veicinātu sadarbību ar sabiedrību, veicinātu sabiedrības</w:t>
            </w:r>
            <w:r w:rsidRPr="00995C77">
              <w:rPr>
                <w:rFonts w:ascii="Calibri" w:eastAsia="Calibri" w:hAnsi="Calibri"/>
                <w:sz w:val="22"/>
                <w:szCs w:val="22"/>
                <w:lang w:val="lv-LV" w:eastAsia="en-US"/>
              </w:rPr>
              <w:t xml:space="preserve"> </w:t>
            </w:r>
            <w:r w:rsidRPr="00995C77">
              <w:rPr>
                <w:rFonts w:ascii="Tahoma" w:eastAsia="Times New Roman" w:hAnsi="Tahoma" w:cs="Tahoma"/>
                <w:color w:val="000000"/>
                <w:sz w:val="18"/>
                <w:szCs w:val="18"/>
                <w:lang w:val="lv-LV" w:eastAsia="en-GB"/>
              </w:rPr>
              <w:t>uzticēšanos DPS un uzlabotu drošību kopumā</w:t>
            </w:r>
          </w:p>
        </w:tc>
      </w:tr>
      <w:tr w:rsidR="00772F50" w:rsidRPr="00772F50" w14:paraId="3C805386" w14:textId="77777777" w:rsidTr="00772F50">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106FE1CC" w14:textId="77777777" w:rsidR="00772F50" w:rsidRPr="00772F50" w:rsidRDefault="00772F50" w:rsidP="00772F50">
            <w:pPr>
              <w:rPr>
                <w:rFonts w:ascii="Tahoma" w:eastAsia="Times New Roman" w:hAnsi="Tahoma" w:cs="Tahoma"/>
                <w:color w:val="000000"/>
                <w:sz w:val="18"/>
                <w:szCs w:val="18"/>
                <w:lang w:eastAsia="en-GB"/>
              </w:rPr>
            </w:pPr>
            <w:bookmarkStart w:id="343" w:name="_Hlk38627184"/>
            <w:r w:rsidRPr="00772F50">
              <w:rPr>
                <w:rFonts w:ascii="Tahoma" w:eastAsia="Times New Roman" w:hAnsi="Tahoma" w:cs="Tahoma"/>
                <w:color w:val="000000"/>
                <w:sz w:val="18"/>
                <w:szCs w:val="18"/>
                <w:lang w:eastAsia="en-GB"/>
              </w:rPr>
              <w:lastRenderedPageBreak/>
              <w:t>1.4.1.</w:t>
            </w:r>
          </w:p>
        </w:tc>
        <w:tc>
          <w:tcPr>
            <w:tcW w:w="1984" w:type="dxa"/>
            <w:vMerge w:val="restart"/>
            <w:shd w:val="clear" w:color="auto" w:fill="auto"/>
            <w:noWrap/>
            <w:hideMark/>
          </w:tcPr>
          <w:p w14:paraId="2F361744"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Esošās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situācijas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izpēte</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tostarp</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gadījumu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analīze</w:t>
            </w:r>
            <w:proofErr w:type="spellEnd"/>
            <w:r w:rsidRPr="00772F50">
              <w:rPr>
                <w:rFonts w:ascii="Tahoma" w:eastAsia="Times New Roman" w:hAnsi="Tahoma" w:cs="Tahoma"/>
                <w:color w:val="000000"/>
                <w:sz w:val="18"/>
                <w:szCs w:val="18"/>
                <w:lang w:eastAsia="en-GB"/>
              </w:rPr>
              <w:t> </w:t>
            </w:r>
          </w:p>
        </w:tc>
        <w:tc>
          <w:tcPr>
            <w:tcW w:w="851" w:type="dxa"/>
            <w:shd w:val="clear" w:color="auto" w:fill="auto"/>
          </w:tcPr>
          <w:p w14:paraId="49276278"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1.4.1.1.</w:t>
            </w:r>
          </w:p>
        </w:tc>
        <w:tc>
          <w:tcPr>
            <w:tcW w:w="6946" w:type="dxa"/>
            <w:shd w:val="clear" w:color="auto" w:fill="auto"/>
            <w:noWrap/>
            <w:hideMark/>
          </w:tcPr>
          <w:p w14:paraId="06F97C79"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Regulāri</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pastāvīgi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apkopot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ārvalstnieki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pārkāpj</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w:t>
            </w:r>
            <w:proofErr w:type="spellEnd"/>
            <w:r w:rsidRPr="00772F50">
              <w:rPr>
                <w:rFonts w:ascii="Tahoma" w:eastAsia="Times New Roman" w:hAnsi="Tahoma" w:cs="Tahoma"/>
                <w:color w:val="000000"/>
                <w:sz w:val="18"/>
                <w:szCs w:val="18"/>
                <w:lang w:eastAsia="en-GB"/>
              </w:rPr>
              <w:t xml:space="preserve">, t.sk. </w:t>
            </w:r>
            <w:proofErr w:type="spellStart"/>
            <w:r w:rsidRPr="00772F50">
              <w:rPr>
                <w:rFonts w:ascii="Tahoma" w:eastAsia="Times New Roman" w:hAnsi="Tahoma" w:cs="Tahoma"/>
                <w:color w:val="000000"/>
                <w:sz w:val="18"/>
                <w:szCs w:val="18"/>
                <w:lang w:eastAsia="en-GB"/>
              </w:rPr>
              <w:t>administratīvā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kodeksa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pārkāpumi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saistošie</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noteikumi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kriminālpārkāpumi</w:t>
            </w:r>
            <w:proofErr w:type="spellEnd"/>
            <w:r w:rsidRPr="00772F50">
              <w:rPr>
                <w:rFonts w:ascii="Tahoma" w:eastAsia="Times New Roman" w:hAnsi="Tahoma" w:cs="Tahoma"/>
                <w:color w:val="000000"/>
                <w:sz w:val="18"/>
                <w:szCs w:val="18"/>
                <w:lang w:eastAsia="en-GB"/>
              </w:rPr>
              <w:t>)</w:t>
            </w:r>
          </w:p>
        </w:tc>
        <w:tc>
          <w:tcPr>
            <w:tcW w:w="1559" w:type="dxa"/>
            <w:shd w:val="clear" w:color="auto" w:fill="auto"/>
            <w:hideMark/>
          </w:tcPr>
          <w:p w14:paraId="2C28F07F"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DPS, 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hideMark/>
          </w:tcPr>
          <w:p w14:paraId="399EF701"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shd w:val="clear" w:color="auto" w:fill="auto"/>
          </w:tcPr>
          <w:p w14:paraId="2276A40D"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3F2CCE2A"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22111C7D"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hideMark/>
          </w:tcPr>
          <w:p w14:paraId="057EB4F7"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68F11B21"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1.4.1.2.</w:t>
            </w:r>
          </w:p>
        </w:tc>
        <w:tc>
          <w:tcPr>
            <w:tcW w:w="6946" w:type="dxa"/>
            <w:shd w:val="clear" w:color="auto" w:fill="auto"/>
            <w:noWrap/>
            <w:hideMark/>
          </w:tcPr>
          <w:p w14:paraId="04AAB20F"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informācijas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atspoguļošanas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veidiem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ieviestu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labākos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risinājumus</w:t>
            </w:r>
            <w:proofErr w:type="spellEnd"/>
            <w:r w:rsidRPr="00772F50">
              <w:rPr>
                <w:rFonts w:ascii="Tahoma" w:eastAsia="Times New Roman" w:hAnsi="Tahoma" w:cs="Tahoma"/>
                <w:color w:val="000000"/>
                <w:sz w:val="18"/>
                <w:szCs w:val="18"/>
                <w:lang w:eastAsia="en-GB"/>
              </w:rPr>
              <w:t xml:space="preserve"> </w:t>
            </w:r>
          </w:p>
        </w:tc>
        <w:tc>
          <w:tcPr>
            <w:tcW w:w="1559" w:type="dxa"/>
            <w:shd w:val="clear" w:color="auto" w:fill="auto"/>
            <w:hideMark/>
          </w:tcPr>
          <w:p w14:paraId="237DA099"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DPS, 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hideMark/>
          </w:tcPr>
          <w:p w14:paraId="2586DB6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shd w:val="clear" w:color="auto" w:fill="auto"/>
          </w:tcPr>
          <w:p w14:paraId="419D0099"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bookmarkEnd w:id="343"/>
      <w:tr w:rsidR="00772F50" w:rsidRPr="00772F50" w14:paraId="674DB732"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34EE0045"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hideMark/>
          </w:tcPr>
          <w:p w14:paraId="298D16D5"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24B1B2F6"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1.4.1.3.</w:t>
            </w:r>
          </w:p>
        </w:tc>
        <w:tc>
          <w:tcPr>
            <w:tcW w:w="6946" w:type="dxa"/>
            <w:shd w:val="clear" w:color="auto" w:fill="auto"/>
            <w:noWrap/>
          </w:tcPr>
          <w:p w14:paraId="502B4914"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Apkopot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materiālus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katram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novadam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atbilstošajiem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vietām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izvietot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p>
        </w:tc>
        <w:tc>
          <w:tcPr>
            <w:tcW w:w="1559" w:type="dxa"/>
            <w:shd w:val="clear" w:color="auto" w:fill="auto"/>
            <w:hideMark/>
          </w:tcPr>
          <w:p w14:paraId="279F6992"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DPS, 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hideMark/>
          </w:tcPr>
          <w:p w14:paraId="29A1CFB2" w14:textId="77777777" w:rsidR="00772F50" w:rsidRPr="00772F50" w:rsidRDefault="00772F50" w:rsidP="00772F50">
            <w:pPr>
              <w:spacing w:after="200"/>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3FA9A858"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3.2.1.</w:t>
            </w:r>
          </w:p>
          <w:p w14:paraId="6AAC1926"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3.3.1.</w:t>
            </w:r>
          </w:p>
        </w:tc>
      </w:tr>
      <w:tr w:rsidR="00772F50" w:rsidRPr="00772F50" w14:paraId="2EF0084C"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2B79E4B0"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1.4.2.</w:t>
            </w:r>
          </w:p>
        </w:tc>
        <w:tc>
          <w:tcPr>
            <w:tcW w:w="1984" w:type="dxa"/>
            <w:vMerge w:val="restart"/>
            <w:shd w:val="clear" w:color="auto" w:fill="auto"/>
            <w:noWrap/>
            <w:hideMark/>
          </w:tcPr>
          <w:p w14:paraId="7E47008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Informatīvo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materiālu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sagatavošana</w:t>
            </w:r>
            <w:proofErr w:type="spellEnd"/>
          </w:p>
          <w:p w14:paraId="04EB93DC"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w:t>
            </w:r>
          </w:p>
          <w:p w14:paraId="5C94128C"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w:t>
            </w:r>
          </w:p>
        </w:tc>
        <w:tc>
          <w:tcPr>
            <w:tcW w:w="851" w:type="dxa"/>
            <w:shd w:val="clear" w:color="auto" w:fill="auto"/>
          </w:tcPr>
          <w:p w14:paraId="3798647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1.4.2.1.</w:t>
            </w:r>
          </w:p>
        </w:tc>
        <w:tc>
          <w:tcPr>
            <w:tcW w:w="6946" w:type="dxa"/>
            <w:shd w:val="clear" w:color="auto" w:fill="auto"/>
            <w:noWrap/>
          </w:tcPr>
          <w:p w14:paraId="6C5320BD"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Sagatavot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informatīvas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plāksnes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vietām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pārkāpumi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vairākās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valodās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latviešu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lietuviešu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vēlams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arī</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krievu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angļu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vācu</w:t>
            </w:r>
            <w:proofErr w:type="spellEnd"/>
            <w:r w:rsidRPr="00772F50">
              <w:rPr>
                <w:rFonts w:ascii="Tahoma" w:eastAsia="Times New Roman" w:hAnsi="Tahoma" w:cs="Tahoma"/>
                <w:color w:val="000000"/>
                <w:sz w:val="18"/>
                <w:szCs w:val="18"/>
                <w:lang w:eastAsia="en-GB"/>
              </w:rPr>
              <w:t>).</w:t>
            </w:r>
          </w:p>
        </w:tc>
        <w:tc>
          <w:tcPr>
            <w:tcW w:w="1559" w:type="dxa"/>
            <w:shd w:val="clear" w:color="auto" w:fill="auto"/>
            <w:hideMark/>
          </w:tcPr>
          <w:p w14:paraId="4C1BE7F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DPS, 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hideMark/>
          </w:tcPr>
          <w:p w14:paraId="65A00CDB"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w:t>
            </w:r>
          </w:p>
        </w:tc>
        <w:tc>
          <w:tcPr>
            <w:tcW w:w="1134" w:type="dxa"/>
            <w:shd w:val="clear" w:color="auto" w:fill="auto"/>
          </w:tcPr>
          <w:p w14:paraId="481A2AFD"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6581A164"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497B2406"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hideMark/>
          </w:tcPr>
          <w:p w14:paraId="1421E0E9"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2BDFF3E"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1.4.2.1.</w:t>
            </w:r>
          </w:p>
        </w:tc>
        <w:tc>
          <w:tcPr>
            <w:tcW w:w="6946" w:type="dxa"/>
            <w:shd w:val="clear" w:color="auto" w:fill="auto"/>
            <w:noWrap/>
          </w:tcPr>
          <w:p w14:paraId="7DF5DAFD"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Sagatavot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informatīvus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bukletus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vairākās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valodās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latviešu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lietuviešu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vēlams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arī</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krievu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angļu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vācu</w:t>
            </w:r>
            <w:proofErr w:type="spellEnd"/>
            <w:r w:rsidRPr="00772F50">
              <w:rPr>
                <w:rFonts w:ascii="Tahoma" w:eastAsia="Times New Roman" w:hAnsi="Tahoma" w:cs="Tahoma"/>
                <w:color w:val="000000"/>
                <w:sz w:val="18"/>
                <w:szCs w:val="18"/>
                <w:lang w:eastAsia="en-GB"/>
              </w:rPr>
              <w:t>).</w:t>
            </w:r>
          </w:p>
        </w:tc>
        <w:tc>
          <w:tcPr>
            <w:tcW w:w="1559" w:type="dxa"/>
            <w:shd w:val="clear" w:color="auto" w:fill="auto"/>
            <w:hideMark/>
          </w:tcPr>
          <w:p w14:paraId="5BDF2AA6"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DPS, 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hideMark/>
          </w:tcPr>
          <w:p w14:paraId="1B73FD32" w14:textId="77777777" w:rsidR="00772F50" w:rsidRPr="00772F50" w:rsidRDefault="00772F50" w:rsidP="00772F50">
            <w:pPr>
              <w:spacing w:after="200"/>
              <w:jc w:val="center"/>
              <w:cnfStyle w:val="000000100000" w:firstRow="0" w:lastRow="0" w:firstColumn="0" w:lastColumn="0" w:oddVBand="0" w:evenVBand="0" w:oddHBand="1" w:evenHBand="0" w:firstRowFirstColumn="0" w:firstRowLastColumn="0" w:lastRowFirstColumn="0" w:lastRowLastColumn="0"/>
              <w:rPr>
                <w:rFonts w:ascii="Tahoma" w:eastAsia="Tahoma" w:hAnsi="Tahoma" w:cs="Tahoma"/>
                <w:sz w:val="18"/>
                <w:szCs w:val="18"/>
                <w:lang w:eastAsia="en-US"/>
              </w:rPr>
            </w:pP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4BC5274D"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055692F9"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3919732A"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hideMark/>
          </w:tcPr>
          <w:p w14:paraId="2063D31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30A537F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1.4.2.3.</w:t>
            </w:r>
          </w:p>
        </w:tc>
        <w:tc>
          <w:tcPr>
            <w:tcW w:w="6946" w:type="dxa"/>
            <w:shd w:val="clear" w:color="auto" w:fill="auto"/>
            <w:noWrap/>
          </w:tcPr>
          <w:p w14:paraId="4D603A05"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Sagatavot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informatīvus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semināru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materiālus</w:t>
            </w:r>
            <w:proofErr w:type="spellEnd"/>
          </w:p>
        </w:tc>
        <w:tc>
          <w:tcPr>
            <w:tcW w:w="1559" w:type="dxa"/>
            <w:shd w:val="clear" w:color="auto" w:fill="auto"/>
            <w:hideMark/>
          </w:tcPr>
          <w:p w14:paraId="7F9EBC5C"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DPS, 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hideMark/>
          </w:tcPr>
          <w:p w14:paraId="07AD20DE" w14:textId="77777777" w:rsidR="00772F50" w:rsidRPr="00772F50" w:rsidRDefault="00772F50" w:rsidP="00772F50">
            <w:pPr>
              <w:spacing w:after="200"/>
              <w:jc w:val="center"/>
              <w:cnfStyle w:val="000000000000" w:firstRow="0" w:lastRow="0" w:firstColumn="0" w:lastColumn="0" w:oddVBand="0" w:evenVBand="0" w:oddHBand="0" w:evenHBand="0" w:firstRowFirstColumn="0" w:firstRowLastColumn="0" w:lastRowFirstColumn="0" w:lastRowLastColumn="0"/>
              <w:rPr>
                <w:rFonts w:ascii="Tahoma" w:eastAsia="Tahoma" w:hAnsi="Tahoma" w:cs="Tahoma"/>
                <w:sz w:val="18"/>
                <w:szCs w:val="18"/>
                <w:lang w:eastAsia="en-US"/>
              </w:rPr>
            </w:pP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17D2997A"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27BAD43B"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65511007"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1.4.3.</w:t>
            </w:r>
          </w:p>
        </w:tc>
        <w:tc>
          <w:tcPr>
            <w:tcW w:w="1984" w:type="dxa"/>
            <w:vMerge w:val="restart"/>
            <w:shd w:val="clear" w:color="auto" w:fill="auto"/>
            <w:noWrap/>
            <w:hideMark/>
          </w:tcPr>
          <w:p w14:paraId="71E0D7DF"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Sabiedrības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informēšana</w:t>
            </w:r>
            <w:proofErr w:type="spellEnd"/>
          </w:p>
        </w:tc>
        <w:tc>
          <w:tcPr>
            <w:tcW w:w="851" w:type="dxa"/>
            <w:shd w:val="clear" w:color="auto" w:fill="auto"/>
          </w:tcPr>
          <w:p w14:paraId="59C68577"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1.4.3.1.</w:t>
            </w:r>
          </w:p>
        </w:tc>
        <w:tc>
          <w:tcPr>
            <w:tcW w:w="6946" w:type="dxa"/>
            <w:shd w:val="clear" w:color="auto" w:fill="auto"/>
            <w:noWrap/>
          </w:tcPr>
          <w:p w14:paraId="2FFAFF06"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Uzstādīt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informatīvas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plāksnes</w:t>
            </w:r>
            <w:proofErr w:type="spellEnd"/>
          </w:p>
        </w:tc>
        <w:tc>
          <w:tcPr>
            <w:tcW w:w="1559" w:type="dxa"/>
            <w:shd w:val="clear" w:color="auto" w:fill="auto"/>
            <w:hideMark/>
          </w:tcPr>
          <w:p w14:paraId="4B16460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hideMark/>
          </w:tcPr>
          <w:p w14:paraId="30891A8A" w14:textId="77777777" w:rsidR="00772F50" w:rsidRPr="00772F50" w:rsidRDefault="00772F50" w:rsidP="00772F50">
            <w:pPr>
              <w:spacing w:after="200"/>
              <w:jc w:val="center"/>
              <w:cnfStyle w:val="000000100000" w:firstRow="0" w:lastRow="0" w:firstColumn="0" w:lastColumn="0" w:oddVBand="0" w:evenVBand="0" w:oddHBand="1" w:evenHBand="0" w:firstRowFirstColumn="0" w:firstRowLastColumn="0" w:lastRowFirstColumn="0" w:lastRowLastColumn="0"/>
              <w:rPr>
                <w:rFonts w:ascii="Tahoma" w:eastAsia="Tahoma" w:hAnsi="Tahoma" w:cs="Tahoma"/>
                <w:sz w:val="18"/>
                <w:szCs w:val="18"/>
                <w:lang w:eastAsia="en-US"/>
              </w:rPr>
            </w:pP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16CBE91E"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1EA93308" w14:textId="77777777" w:rsidTr="00772F50">
        <w:trPr>
          <w:trHeight w:val="268"/>
        </w:trPr>
        <w:tc>
          <w:tcPr>
            <w:cnfStyle w:val="001000000000" w:firstRow="0" w:lastRow="0" w:firstColumn="1" w:lastColumn="0" w:oddVBand="0" w:evenVBand="0" w:oddHBand="0" w:evenHBand="0" w:firstRowFirstColumn="0" w:firstRowLastColumn="0" w:lastRowFirstColumn="0" w:lastRowLastColumn="0"/>
            <w:tcW w:w="851" w:type="dxa"/>
            <w:vMerge/>
          </w:tcPr>
          <w:p w14:paraId="456C94FB"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hideMark/>
          </w:tcPr>
          <w:p w14:paraId="719C27D7"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0EB147F6"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1.4.3.2.</w:t>
            </w:r>
          </w:p>
        </w:tc>
        <w:tc>
          <w:tcPr>
            <w:tcW w:w="6946" w:type="dxa"/>
            <w:shd w:val="clear" w:color="auto" w:fill="auto"/>
            <w:noWrap/>
          </w:tcPr>
          <w:p w14:paraId="42226EBA"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Izplatīt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informatīvus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bukletus</w:t>
            </w:r>
            <w:proofErr w:type="spellEnd"/>
          </w:p>
        </w:tc>
        <w:tc>
          <w:tcPr>
            <w:tcW w:w="1559" w:type="dxa"/>
            <w:shd w:val="clear" w:color="auto" w:fill="auto"/>
            <w:hideMark/>
          </w:tcPr>
          <w:p w14:paraId="3DFE9E8D"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DPS, 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hideMark/>
          </w:tcPr>
          <w:p w14:paraId="6C155DEA" w14:textId="77777777" w:rsidR="00772F50" w:rsidRPr="00772F50" w:rsidRDefault="00772F50" w:rsidP="00772F50">
            <w:pPr>
              <w:spacing w:after="200"/>
              <w:jc w:val="center"/>
              <w:cnfStyle w:val="000000000000" w:firstRow="0" w:lastRow="0" w:firstColumn="0" w:lastColumn="0" w:oddVBand="0" w:evenVBand="0" w:oddHBand="0" w:evenHBand="0" w:firstRowFirstColumn="0" w:firstRowLastColumn="0" w:lastRowFirstColumn="0" w:lastRowLastColumn="0"/>
              <w:rPr>
                <w:rFonts w:ascii="Tahoma" w:eastAsia="Tahoma" w:hAnsi="Tahoma" w:cs="Tahoma"/>
                <w:sz w:val="18"/>
                <w:szCs w:val="18"/>
                <w:lang w:eastAsia="en-US"/>
              </w:rPr>
            </w:pP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0AC0B9EB"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1F9DB025" w14:textId="77777777" w:rsidTr="00772F50">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851" w:type="dxa"/>
            <w:vMerge/>
          </w:tcPr>
          <w:p w14:paraId="5C177865"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0B72A744"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488796BF"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1.4.3.3.</w:t>
            </w:r>
          </w:p>
        </w:tc>
        <w:tc>
          <w:tcPr>
            <w:tcW w:w="6946" w:type="dxa"/>
            <w:shd w:val="clear" w:color="auto" w:fill="auto"/>
            <w:noWrap/>
          </w:tcPr>
          <w:p w14:paraId="14AEFC53"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informatīvas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kampaņas</w:t>
            </w:r>
            <w:proofErr w:type="spellEnd"/>
          </w:p>
        </w:tc>
        <w:tc>
          <w:tcPr>
            <w:tcW w:w="1559" w:type="dxa"/>
            <w:shd w:val="clear" w:color="auto" w:fill="auto"/>
          </w:tcPr>
          <w:p w14:paraId="1812B4F3" w14:textId="0E6B8B05" w:rsidR="00772F50" w:rsidRPr="00772F50" w:rsidRDefault="00772F50" w:rsidP="00A734F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DPS, 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20B49BFB"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4BD0AD8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346D576A"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14459" w:type="dxa"/>
            <w:gridSpan w:val="7"/>
            <w:shd w:val="clear" w:color="auto" w:fill="E5DFEC"/>
          </w:tcPr>
          <w:p w14:paraId="7F7B3356" w14:textId="77777777" w:rsidR="00772F50" w:rsidRPr="00995C77" w:rsidRDefault="00772F50" w:rsidP="00772F50">
            <w:pPr>
              <w:spacing w:before="120" w:after="120"/>
              <w:rPr>
                <w:rFonts w:ascii="Tahoma" w:eastAsia="Calibri" w:hAnsi="Tahoma" w:cs="Tahoma"/>
                <w:sz w:val="28"/>
                <w:szCs w:val="28"/>
                <w:lang w:val="lv-LV" w:eastAsia="en-US"/>
              </w:rPr>
            </w:pPr>
            <w:r w:rsidRPr="00995C77">
              <w:rPr>
                <w:rFonts w:ascii="Tahoma" w:eastAsia="Calibri" w:hAnsi="Tahoma" w:cs="Tahoma"/>
                <w:sz w:val="28"/>
                <w:szCs w:val="28"/>
                <w:lang w:val="lv-LV" w:eastAsia="en-US"/>
              </w:rPr>
              <w:t>1.5. Latvijas un Lietuvas DPS sadarbības attīstīšana pašvaldību līmenī</w:t>
            </w:r>
          </w:p>
        </w:tc>
      </w:tr>
      <w:tr w:rsidR="00772F50" w:rsidRPr="00772F50" w14:paraId="13FE3638"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4459" w:type="dxa"/>
            <w:gridSpan w:val="7"/>
          </w:tcPr>
          <w:p w14:paraId="61BF4A02"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Pašreiz Latvijas un Lietuvas DPS sadarbība pašvaldību līmenī nav attīstīta</w:t>
            </w:r>
          </w:p>
          <w:p w14:paraId="02871A07"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Darbību mērķis: uzlabot administratīvo pārkāpumu novēršanas un fiksēšanas efektivitāti</w:t>
            </w:r>
          </w:p>
        </w:tc>
      </w:tr>
      <w:tr w:rsidR="00076328" w:rsidRPr="00772F50" w14:paraId="290FC196"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7D78A655" w14:textId="34A7D6EA"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1.5.1.</w:t>
            </w:r>
          </w:p>
        </w:tc>
        <w:tc>
          <w:tcPr>
            <w:tcW w:w="1984" w:type="dxa"/>
            <w:vMerge w:val="restart"/>
            <w:shd w:val="clear" w:color="auto" w:fill="auto"/>
            <w:noWrap/>
          </w:tcPr>
          <w:p w14:paraId="1891F5E1" w14:textId="462A7CAD" w:rsidR="00076328"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076328">
              <w:rPr>
                <w:rFonts w:ascii="Tahoma" w:eastAsia="Times New Roman" w:hAnsi="Tahoma" w:cs="Tahoma"/>
                <w:color w:val="000000"/>
                <w:sz w:val="18"/>
                <w:szCs w:val="18"/>
                <w:lang w:eastAsia="en-GB"/>
              </w:rPr>
              <w:t>Pašvaldību</w:t>
            </w:r>
            <w:proofErr w:type="spellEnd"/>
            <w:r w:rsidRPr="00076328">
              <w:rPr>
                <w:rFonts w:ascii="Tahoma" w:eastAsia="Times New Roman" w:hAnsi="Tahoma" w:cs="Tahoma"/>
                <w:color w:val="000000"/>
                <w:sz w:val="18"/>
                <w:szCs w:val="18"/>
                <w:lang w:eastAsia="en-GB"/>
              </w:rPr>
              <w:t xml:space="preserve"> DPS </w:t>
            </w:r>
            <w:proofErr w:type="spellStart"/>
            <w:r w:rsidRPr="00076328">
              <w:rPr>
                <w:rFonts w:ascii="Tahoma" w:eastAsia="Times New Roman" w:hAnsi="Tahoma" w:cs="Tahoma"/>
                <w:color w:val="000000"/>
                <w:sz w:val="18"/>
                <w:szCs w:val="18"/>
                <w:lang w:eastAsia="en-GB"/>
              </w:rPr>
              <w:t>sadarbības</w:t>
            </w:r>
            <w:proofErr w:type="spellEnd"/>
            <w:r w:rsidRPr="00076328">
              <w:rPr>
                <w:rFonts w:ascii="Tahoma" w:eastAsia="Times New Roman" w:hAnsi="Tahoma" w:cs="Tahoma"/>
                <w:color w:val="000000"/>
                <w:sz w:val="18"/>
                <w:szCs w:val="18"/>
                <w:lang w:eastAsia="en-GB"/>
              </w:rPr>
              <w:t xml:space="preserve"> </w:t>
            </w:r>
            <w:proofErr w:type="spellStart"/>
            <w:r w:rsidRPr="00076328">
              <w:rPr>
                <w:rFonts w:ascii="Tahoma" w:eastAsia="Times New Roman" w:hAnsi="Tahoma" w:cs="Tahoma"/>
                <w:color w:val="000000"/>
                <w:sz w:val="18"/>
                <w:szCs w:val="18"/>
                <w:lang w:eastAsia="en-GB"/>
              </w:rPr>
              <w:t>attīstīšana</w:t>
            </w:r>
            <w:proofErr w:type="spellEnd"/>
            <w:r w:rsidRPr="00076328">
              <w:rPr>
                <w:rFonts w:ascii="Tahoma" w:eastAsia="Times New Roman" w:hAnsi="Tahoma" w:cs="Tahoma"/>
                <w:color w:val="000000"/>
                <w:sz w:val="18"/>
                <w:szCs w:val="18"/>
                <w:lang w:eastAsia="en-GB"/>
              </w:rPr>
              <w:t xml:space="preserve"> </w:t>
            </w:r>
            <w:proofErr w:type="spellStart"/>
            <w:r w:rsidRPr="00076328">
              <w:rPr>
                <w:rFonts w:ascii="Tahoma" w:eastAsia="Times New Roman" w:hAnsi="Tahoma" w:cs="Tahoma"/>
                <w:color w:val="000000"/>
                <w:sz w:val="18"/>
                <w:szCs w:val="18"/>
                <w:lang w:eastAsia="en-GB"/>
              </w:rPr>
              <w:t>kopumā</w:t>
            </w:r>
            <w:proofErr w:type="spellEnd"/>
          </w:p>
        </w:tc>
        <w:tc>
          <w:tcPr>
            <w:tcW w:w="851" w:type="dxa"/>
            <w:shd w:val="clear" w:color="auto" w:fill="auto"/>
          </w:tcPr>
          <w:p w14:paraId="32927AE7" w14:textId="149B047D"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1.5.1.1.</w:t>
            </w:r>
          </w:p>
        </w:tc>
        <w:tc>
          <w:tcPr>
            <w:tcW w:w="6946" w:type="dxa"/>
            <w:shd w:val="clear" w:color="auto" w:fill="auto"/>
            <w:noWrap/>
          </w:tcPr>
          <w:p w14:paraId="2D26C524"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Slēgt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līgumus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starp</w:t>
            </w:r>
            <w:proofErr w:type="spellEnd"/>
            <w:r w:rsidRPr="00772F50">
              <w:rPr>
                <w:rFonts w:ascii="Tahoma" w:eastAsia="Times New Roman" w:hAnsi="Tahoma" w:cs="Tahoma"/>
                <w:color w:val="000000"/>
                <w:sz w:val="18"/>
                <w:szCs w:val="18"/>
                <w:lang w:eastAsia="en-GB"/>
              </w:rPr>
              <w:t xml:space="preserve"> </w:t>
            </w:r>
            <w:proofErr w:type="spellStart"/>
            <w:r>
              <w:rPr>
                <w:rFonts w:ascii="Tahoma" w:eastAsia="Times New Roman" w:hAnsi="Tahoma" w:cs="Tahoma"/>
                <w:color w:val="000000"/>
                <w:sz w:val="18"/>
                <w:szCs w:val="18"/>
                <w:lang w:eastAsia="en-GB"/>
              </w:rPr>
              <w:t>Pierobežas</w:t>
            </w:r>
            <w:proofErr w:type="spellEnd"/>
            <w:r>
              <w:rPr>
                <w:rFonts w:ascii="Tahoma" w:eastAsia="Times New Roman" w:hAnsi="Tahoma" w:cs="Tahoma"/>
                <w:color w:val="000000"/>
                <w:sz w:val="18"/>
                <w:szCs w:val="18"/>
                <w:lang w:eastAsia="en-GB"/>
              </w:rPr>
              <w:t xml:space="preserve"> </w:t>
            </w:r>
            <w:proofErr w:type="spellStart"/>
            <w:r>
              <w:rPr>
                <w:rFonts w:ascii="Tahoma" w:eastAsia="Times New Roman" w:hAnsi="Tahoma" w:cs="Tahoma"/>
                <w:color w:val="000000"/>
                <w:sz w:val="18"/>
                <w:szCs w:val="18"/>
                <w:lang w:eastAsia="en-GB"/>
              </w:rPr>
              <w:t>pašvaldīb</w:t>
            </w:r>
            <w:r w:rsidRPr="00772F50">
              <w:rPr>
                <w:rFonts w:ascii="Tahoma" w:eastAsia="Times New Roman" w:hAnsi="Tahoma" w:cs="Tahoma"/>
                <w:color w:val="000000"/>
                <w:sz w:val="18"/>
                <w:szCs w:val="18"/>
                <w:lang w:eastAsia="en-GB"/>
              </w:rPr>
              <w:t>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paredzot</w:t>
            </w:r>
            <w:proofErr w:type="spellEnd"/>
            <w:r w:rsidRPr="00772F50">
              <w:rPr>
                <w:rFonts w:ascii="Tahoma" w:eastAsia="Times New Roman" w:hAnsi="Tahoma" w:cs="Tahoma"/>
                <w:color w:val="000000"/>
                <w:sz w:val="18"/>
                <w:szCs w:val="18"/>
                <w:lang w:eastAsia="en-GB"/>
              </w:rPr>
              <w:t>:</w:t>
            </w:r>
          </w:p>
          <w:p w14:paraId="27388073" w14:textId="352BFC8B" w:rsidR="00076328" w:rsidRDefault="00076328" w:rsidP="00076328">
            <w:pPr>
              <w:numPr>
                <w:ilvl w:val="0"/>
                <w:numId w:val="24"/>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Pr>
                <w:rFonts w:ascii="Tahoma" w:eastAsia="Times New Roman" w:hAnsi="Tahoma" w:cs="Tahoma"/>
                <w:color w:val="000000"/>
                <w:sz w:val="18"/>
                <w:szCs w:val="18"/>
                <w:lang w:eastAsia="en-GB"/>
              </w:rPr>
              <w:t>d</w:t>
            </w:r>
            <w:r w:rsidRPr="00772F50">
              <w:rPr>
                <w:rFonts w:ascii="Tahoma" w:eastAsia="Times New Roman" w:hAnsi="Tahoma" w:cs="Tahoma"/>
                <w:color w:val="000000"/>
                <w:sz w:val="18"/>
                <w:szCs w:val="18"/>
                <w:lang w:eastAsia="en-GB"/>
              </w:rPr>
              <w:t>aļēju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drošības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pakalpojumu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deleģēšanu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kaimiņu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nepieciešamības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definējot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precīzas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robežas</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lastRenderedPageBreak/>
              <w:t>mērķi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atļaut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kaimiņu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pārstāvjiem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iebraukt</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interesēs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rīkoties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w:t>
            </w:r>
            <w:proofErr w:type="spellEnd"/>
          </w:p>
          <w:p w14:paraId="3881B24E" w14:textId="3151B757" w:rsidR="00076328" w:rsidRPr="004C7A05" w:rsidRDefault="00076328" w:rsidP="00076328">
            <w:pPr>
              <w:numPr>
                <w:ilvl w:val="0"/>
                <w:numId w:val="24"/>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proofErr w:type="gramStart"/>
            <w:r w:rsidRPr="004C7A05">
              <w:rPr>
                <w:rFonts w:ascii="Tahoma" w:eastAsia="Times New Roman" w:hAnsi="Tahoma" w:cs="Tahoma"/>
                <w:color w:val="000000"/>
                <w:sz w:val="18"/>
                <w:szCs w:val="18"/>
                <w:lang w:val="fr-FR" w:eastAsia="en-GB"/>
              </w:rPr>
              <w:t>gadījumus</w:t>
            </w:r>
            <w:proofErr w:type="spellEnd"/>
            <w:proofErr w:type="gramEnd"/>
            <w:r w:rsidRPr="004C7A05">
              <w:rPr>
                <w:rFonts w:ascii="Tahoma" w:eastAsia="Times New Roman" w:hAnsi="Tahoma" w:cs="Tahoma"/>
                <w:color w:val="000000"/>
                <w:sz w:val="18"/>
                <w:szCs w:val="18"/>
                <w:lang w:val="fr-FR" w:eastAsia="en-GB"/>
              </w:rPr>
              <w:t xml:space="preserve"> un </w:t>
            </w:r>
            <w:proofErr w:type="spellStart"/>
            <w:r w:rsidRPr="004C7A05">
              <w:rPr>
                <w:rFonts w:ascii="Tahoma" w:eastAsia="Times New Roman" w:hAnsi="Tahoma" w:cs="Tahoma"/>
                <w:color w:val="000000"/>
                <w:sz w:val="18"/>
                <w:szCs w:val="18"/>
                <w:lang w:val="fr-FR" w:eastAsia="en-GB"/>
              </w:rPr>
              <w:t>veidus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kādos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veicama</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informācijas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apmaiņa</w:t>
            </w:r>
            <w:proofErr w:type="spellEnd"/>
          </w:p>
        </w:tc>
        <w:tc>
          <w:tcPr>
            <w:tcW w:w="1559" w:type="dxa"/>
            <w:shd w:val="clear" w:color="auto" w:fill="auto"/>
          </w:tcPr>
          <w:p w14:paraId="62A231A0" w14:textId="66466C01"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lastRenderedPageBreak/>
              <w:t>Pašvaldības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DPS</w:t>
            </w:r>
          </w:p>
        </w:tc>
        <w:tc>
          <w:tcPr>
            <w:tcW w:w="1134" w:type="dxa"/>
            <w:shd w:val="clear" w:color="auto" w:fill="auto"/>
          </w:tcPr>
          <w:p w14:paraId="0356B86C" w14:textId="36AA5561"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shd w:val="clear" w:color="auto" w:fill="auto"/>
          </w:tcPr>
          <w:p w14:paraId="30EDACED"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07659812"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5C8267E4"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11D86BD9" w14:textId="77777777" w:rsidR="00076328"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36AE2B64" w14:textId="1A07E3DD"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1.5.1.2. </w:t>
            </w:r>
          </w:p>
        </w:tc>
        <w:tc>
          <w:tcPr>
            <w:tcW w:w="6946" w:type="dxa"/>
            <w:shd w:val="clear" w:color="auto" w:fill="auto"/>
            <w:noWrap/>
          </w:tcPr>
          <w:p w14:paraId="52C360B6" w14:textId="33F5177B" w:rsidR="00076328" w:rsidRPr="004C7A05"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Izvērtēt</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nepieciešamās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sadarbības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jomas</w:t>
            </w:r>
            <w:proofErr w:type="spellEnd"/>
            <w:r w:rsidRPr="004C7A05">
              <w:rPr>
                <w:rFonts w:ascii="Tahoma" w:eastAsia="Times New Roman" w:hAnsi="Tahoma" w:cs="Tahoma"/>
                <w:color w:val="000000"/>
                <w:sz w:val="18"/>
                <w:szCs w:val="18"/>
                <w:lang w:val="fr-FR" w:eastAsia="en-GB"/>
              </w:rPr>
              <w:t xml:space="preserve"> un </w:t>
            </w:r>
            <w:proofErr w:type="spellStart"/>
            <w:r w:rsidRPr="004C7A05">
              <w:rPr>
                <w:rFonts w:ascii="Tahoma" w:eastAsia="Times New Roman" w:hAnsi="Tahoma" w:cs="Tahoma"/>
                <w:color w:val="000000"/>
                <w:sz w:val="18"/>
                <w:szCs w:val="18"/>
                <w:lang w:val="fr-FR" w:eastAsia="en-GB"/>
              </w:rPr>
              <w:t>veidus</w:t>
            </w:r>
            <w:proofErr w:type="spellEnd"/>
          </w:p>
        </w:tc>
        <w:tc>
          <w:tcPr>
            <w:tcW w:w="1559" w:type="dxa"/>
            <w:shd w:val="clear" w:color="auto" w:fill="auto"/>
          </w:tcPr>
          <w:p w14:paraId="2C62079A" w14:textId="3F9A3D1C"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DPS</w:t>
            </w:r>
          </w:p>
        </w:tc>
        <w:tc>
          <w:tcPr>
            <w:tcW w:w="1134" w:type="dxa"/>
            <w:shd w:val="clear" w:color="auto" w:fill="auto"/>
          </w:tcPr>
          <w:p w14:paraId="47CA5E7C" w14:textId="1B2730F8"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39979616"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2CE76E7E"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5F87A85A"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72527F46" w14:textId="77777777" w:rsidR="00076328"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61E9A6ED" w14:textId="3BBD4E75"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1.5.1.3.</w:t>
            </w:r>
          </w:p>
        </w:tc>
        <w:tc>
          <w:tcPr>
            <w:tcW w:w="6946" w:type="dxa"/>
            <w:shd w:val="clear" w:color="auto" w:fill="auto"/>
            <w:noWrap/>
          </w:tcPr>
          <w:p w14:paraId="5BB5ADBC" w14:textId="7DB8CF2F"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Iesaistīt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pārstāvjus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kopīgās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apmācībās</w:t>
            </w:r>
            <w:proofErr w:type="spellEnd"/>
            <w:r w:rsidRPr="00772F50">
              <w:rPr>
                <w:rFonts w:ascii="Tahoma" w:eastAsia="Times New Roman" w:hAnsi="Tahoma" w:cs="Tahoma"/>
                <w:color w:val="000000"/>
                <w:sz w:val="18"/>
                <w:szCs w:val="18"/>
                <w:lang w:eastAsia="en-GB"/>
              </w:rPr>
              <w:t xml:space="preserve"> </w:t>
            </w:r>
          </w:p>
        </w:tc>
        <w:tc>
          <w:tcPr>
            <w:tcW w:w="1559" w:type="dxa"/>
            <w:shd w:val="clear" w:color="auto" w:fill="auto"/>
          </w:tcPr>
          <w:p w14:paraId="63D6E4C1" w14:textId="35F13CC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DPS</w:t>
            </w:r>
          </w:p>
        </w:tc>
        <w:tc>
          <w:tcPr>
            <w:tcW w:w="1134" w:type="dxa"/>
            <w:shd w:val="clear" w:color="auto" w:fill="auto"/>
          </w:tcPr>
          <w:p w14:paraId="4612A9B0" w14:textId="02B57E21"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shd w:val="clear" w:color="auto" w:fill="auto"/>
          </w:tcPr>
          <w:p w14:paraId="55049C27"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3F68EF13"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4586A7F2"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59E5D664" w14:textId="77777777" w:rsidR="00076328"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615E8E3F" w14:textId="6877A8AE"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1.5.1.4.</w:t>
            </w:r>
          </w:p>
        </w:tc>
        <w:tc>
          <w:tcPr>
            <w:tcW w:w="6946" w:type="dxa"/>
            <w:shd w:val="clear" w:color="auto" w:fill="auto"/>
            <w:noWrap/>
          </w:tcPr>
          <w:p w14:paraId="0383F184" w14:textId="07B477AE"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kopīgus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preventīvus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pasākumus</w:t>
            </w:r>
            <w:proofErr w:type="spellEnd"/>
          </w:p>
        </w:tc>
        <w:tc>
          <w:tcPr>
            <w:tcW w:w="1559" w:type="dxa"/>
            <w:shd w:val="clear" w:color="auto" w:fill="auto"/>
          </w:tcPr>
          <w:p w14:paraId="77D4F445" w14:textId="316010D3"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DPS</w:t>
            </w:r>
          </w:p>
        </w:tc>
        <w:tc>
          <w:tcPr>
            <w:tcW w:w="1134" w:type="dxa"/>
            <w:shd w:val="clear" w:color="auto" w:fill="auto"/>
          </w:tcPr>
          <w:p w14:paraId="3FABF86C" w14:textId="4D724B7B"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shd w:val="clear" w:color="auto" w:fill="auto"/>
          </w:tcPr>
          <w:p w14:paraId="43661CBA"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680E25AA"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1A72B440" w14:textId="0AEB0BAA"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1.5.2.</w:t>
            </w:r>
          </w:p>
        </w:tc>
        <w:tc>
          <w:tcPr>
            <w:tcW w:w="1984" w:type="dxa"/>
            <w:vMerge w:val="restart"/>
            <w:shd w:val="clear" w:color="auto" w:fill="auto"/>
            <w:noWrap/>
          </w:tcPr>
          <w:p w14:paraId="3D79C4AE" w14:textId="4ECFEA0A"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Pr>
                <w:rFonts w:ascii="Tahoma" w:eastAsia="Times New Roman" w:hAnsi="Tahoma" w:cs="Tahoma"/>
                <w:color w:val="000000"/>
                <w:sz w:val="18"/>
                <w:szCs w:val="18"/>
                <w:lang w:eastAsia="en-GB"/>
              </w:rPr>
              <w:t xml:space="preserve">LV PP un LT PK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līmenī</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attīstīšana</w:t>
            </w:r>
            <w:proofErr w:type="spellEnd"/>
          </w:p>
        </w:tc>
        <w:tc>
          <w:tcPr>
            <w:tcW w:w="851" w:type="dxa"/>
            <w:shd w:val="clear" w:color="auto" w:fill="auto"/>
          </w:tcPr>
          <w:p w14:paraId="037B215B" w14:textId="4EA3D710"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1.5.2.1.</w:t>
            </w:r>
          </w:p>
        </w:tc>
        <w:tc>
          <w:tcPr>
            <w:tcW w:w="6946" w:type="dxa"/>
            <w:shd w:val="clear" w:color="auto" w:fill="auto"/>
            <w:noWrap/>
            <w:hideMark/>
          </w:tcPr>
          <w:p w14:paraId="25BB40E1"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vienkāršotu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kārtību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kopējai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patrulēšanai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publiskos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nodrošinās</w:t>
            </w:r>
            <w:proofErr w:type="spellEnd"/>
            <w:r w:rsidRPr="00772F50">
              <w:rPr>
                <w:rFonts w:ascii="Tahoma" w:eastAsia="Times New Roman" w:hAnsi="Tahoma" w:cs="Tahoma"/>
                <w:color w:val="000000"/>
                <w:sz w:val="18"/>
                <w:szCs w:val="18"/>
                <w:lang w:eastAsia="en-GB"/>
              </w:rPr>
              <w:t xml:space="preserve"> ne </w:t>
            </w:r>
            <w:proofErr w:type="spellStart"/>
            <w:r w:rsidRPr="00772F50">
              <w:rPr>
                <w:rFonts w:ascii="Tahoma" w:eastAsia="Times New Roman" w:hAnsi="Tahoma" w:cs="Tahoma"/>
                <w:color w:val="000000"/>
                <w:sz w:val="18"/>
                <w:szCs w:val="18"/>
                <w:lang w:eastAsia="en-GB"/>
              </w:rPr>
              <w:t>tikai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papildu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fiziskus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resursu</w:t>
            </w:r>
            <w:proofErr w:type="spellEnd"/>
            <w:r w:rsidRPr="00772F50">
              <w:rPr>
                <w:rFonts w:ascii="Tahoma" w:eastAsia="Times New Roman" w:hAnsi="Tahoma" w:cs="Tahoma"/>
                <w:color w:val="000000"/>
                <w:sz w:val="18"/>
                <w:szCs w:val="18"/>
                <w:lang w:eastAsia="en-GB"/>
              </w:rPr>
              <w:t xml:space="preserve">, bet </w:t>
            </w:r>
            <w:proofErr w:type="spellStart"/>
            <w:r w:rsidRPr="00772F50">
              <w:rPr>
                <w:rFonts w:ascii="Tahoma" w:eastAsia="Times New Roman" w:hAnsi="Tahoma" w:cs="Tahoma"/>
                <w:color w:val="000000"/>
                <w:sz w:val="18"/>
                <w:szCs w:val="18"/>
                <w:lang w:eastAsia="en-GB"/>
              </w:rPr>
              <w:t>arī</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samazinās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valodas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barjeru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apmeklētājiem</w:t>
            </w:r>
            <w:proofErr w:type="spellEnd"/>
            <w:r w:rsidRPr="00772F50">
              <w:rPr>
                <w:rFonts w:ascii="Tahoma" w:eastAsia="Times New Roman" w:hAnsi="Tahoma" w:cs="Tahoma"/>
                <w:color w:val="000000"/>
                <w:sz w:val="18"/>
                <w:szCs w:val="18"/>
                <w:lang w:eastAsia="en-GB"/>
              </w:rPr>
              <w:t>)</w:t>
            </w:r>
          </w:p>
        </w:tc>
        <w:tc>
          <w:tcPr>
            <w:tcW w:w="1559" w:type="dxa"/>
            <w:shd w:val="clear" w:color="auto" w:fill="auto"/>
            <w:hideMark/>
          </w:tcPr>
          <w:p w14:paraId="1BB4C0A5" w14:textId="79712DFE"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PP, LT </w:t>
            </w:r>
            <w:r>
              <w:rPr>
                <w:rFonts w:ascii="Tahoma" w:eastAsia="Times New Roman" w:hAnsi="Tahoma" w:cs="Tahoma"/>
                <w:color w:val="000000"/>
                <w:sz w:val="18"/>
                <w:szCs w:val="18"/>
                <w:lang w:eastAsia="en-GB"/>
              </w:rPr>
              <w:t>PK</w:t>
            </w:r>
          </w:p>
        </w:tc>
        <w:tc>
          <w:tcPr>
            <w:tcW w:w="1134" w:type="dxa"/>
            <w:shd w:val="clear" w:color="auto" w:fill="auto"/>
            <w:hideMark/>
          </w:tcPr>
          <w:p w14:paraId="004F49AB"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shd w:val="clear" w:color="auto" w:fill="auto"/>
          </w:tcPr>
          <w:p w14:paraId="7CC9E2C9"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1303878F"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01C7E186"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6C238155"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292587CE" w14:textId="7E7E6FB4"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1.5.2.2.</w:t>
            </w:r>
          </w:p>
        </w:tc>
        <w:tc>
          <w:tcPr>
            <w:tcW w:w="6946" w:type="dxa"/>
            <w:shd w:val="clear" w:color="auto" w:fill="auto"/>
            <w:noWrap/>
          </w:tcPr>
          <w:p w14:paraId="1FD79FDD" w14:textId="77777777" w:rsidR="00076328" w:rsidRPr="004C7A05"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Attīstīt</w:t>
            </w:r>
            <w:proofErr w:type="spellEnd"/>
            <w:r w:rsidRPr="004C7A05">
              <w:rPr>
                <w:rFonts w:ascii="Tahoma" w:eastAsia="Times New Roman" w:hAnsi="Tahoma" w:cs="Tahoma"/>
                <w:color w:val="000000"/>
                <w:sz w:val="18"/>
                <w:szCs w:val="18"/>
                <w:lang w:val="fr-FR" w:eastAsia="en-GB"/>
              </w:rPr>
              <w:t xml:space="preserve"> PP </w:t>
            </w:r>
            <w:proofErr w:type="spellStart"/>
            <w:r w:rsidRPr="004C7A05">
              <w:rPr>
                <w:rFonts w:ascii="Tahoma" w:eastAsia="Times New Roman" w:hAnsi="Tahoma" w:cs="Tahoma"/>
                <w:color w:val="000000"/>
                <w:sz w:val="18"/>
                <w:szCs w:val="18"/>
                <w:lang w:val="fr-FR" w:eastAsia="en-GB"/>
              </w:rPr>
              <w:t>policistu</w:t>
            </w:r>
            <w:proofErr w:type="spellEnd"/>
            <w:r w:rsidRPr="004C7A05">
              <w:rPr>
                <w:rFonts w:ascii="Tahoma" w:eastAsia="Times New Roman" w:hAnsi="Tahoma" w:cs="Tahoma"/>
                <w:color w:val="000000"/>
                <w:sz w:val="18"/>
                <w:szCs w:val="18"/>
                <w:lang w:val="fr-FR" w:eastAsia="en-GB"/>
              </w:rPr>
              <w:t xml:space="preserve"> un SKN </w:t>
            </w:r>
            <w:proofErr w:type="spellStart"/>
            <w:r w:rsidRPr="004C7A05">
              <w:rPr>
                <w:rFonts w:ascii="Tahoma" w:eastAsia="Times New Roman" w:hAnsi="Tahoma" w:cs="Tahoma"/>
                <w:color w:val="000000"/>
                <w:sz w:val="18"/>
                <w:szCs w:val="18"/>
                <w:lang w:val="fr-FR" w:eastAsia="en-GB"/>
              </w:rPr>
              <w:t>darbinieku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valodu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zināšanas</w:t>
            </w:r>
            <w:proofErr w:type="spellEnd"/>
          </w:p>
        </w:tc>
        <w:tc>
          <w:tcPr>
            <w:tcW w:w="1559" w:type="dxa"/>
            <w:shd w:val="clear" w:color="auto" w:fill="auto"/>
          </w:tcPr>
          <w:p w14:paraId="2E1C9357" w14:textId="77777777" w:rsidR="00076328" w:rsidRPr="004C7A05"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r w:rsidRPr="004C7A05">
              <w:rPr>
                <w:rFonts w:ascii="Tahoma" w:eastAsia="Times New Roman" w:hAnsi="Tahoma" w:cs="Tahoma"/>
                <w:color w:val="000000"/>
                <w:sz w:val="18"/>
                <w:szCs w:val="18"/>
                <w:lang w:val="fr-FR" w:eastAsia="en-GB"/>
              </w:rPr>
              <w:t xml:space="preserve">LV </w:t>
            </w:r>
            <w:proofErr w:type="spellStart"/>
            <w:r w:rsidRPr="004C7A05">
              <w:rPr>
                <w:rFonts w:ascii="Tahoma" w:eastAsia="Times New Roman" w:hAnsi="Tahoma" w:cs="Tahoma"/>
                <w:color w:val="000000"/>
                <w:sz w:val="18"/>
                <w:szCs w:val="18"/>
                <w:lang w:val="fr-FR" w:eastAsia="en-GB"/>
              </w:rPr>
              <w:t>pašvaldības</w:t>
            </w:r>
            <w:proofErr w:type="spellEnd"/>
            <w:r w:rsidRPr="004C7A05">
              <w:rPr>
                <w:rFonts w:ascii="Tahoma" w:eastAsia="Times New Roman" w:hAnsi="Tahoma" w:cs="Tahoma"/>
                <w:color w:val="000000"/>
                <w:sz w:val="18"/>
                <w:szCs w:val="18"/>
                <w:lang w:val="fr-FR" w:eastAsia="en-GB"/>
              </w:rPr>
              <w:t xml:space="preserve">, LT </w:t>
            </w:r>
            <w:proofErr w:type="spellStart"/>
            <w:r w:rsidRPr="004C7A05">
              <w:rPr>
                <w:rFonts w:ascii="Tahoma" w:eastAsia="Times New Roman" w:hAnsi="Tahoma" w:cs="Tahoma"/>
                <w:color w:val="000000"/>
                <w:sz w:val="18"/>
                <w:szCs w:val="18"/>
                <w:lang w:val="fr-FR" w:eastAsia="en-GB"/>
              </w:rPr>
              <w:t>pašvaldības</w:t>
            </w:r>
            <w:proofErr w:type="spellEnd"/>
            <w:r w:rsidRPr="004C7A05">
              <w:rPr>
                <w:rFonts w:ascii="Tahoma" w:eastAsia="Times New Roman" w:hAnsi="Tahoma" w:cs="Tahoma"/>
                <w:color w:val="000000"/>
                <w:sz w:val="18"/>
                <w:szCs w:val="18"/>
                <w:lang w:val="fr-FR" w:eastAsia="en-GB"/>
              </w:rPr>
              <w:t>, PP, LT SKN</w:t>
            </w:r>
          </w:p>
        </w:tc>
        <w:tc>
          <w:tcPr>
            <w:tcW w:w="1134" w:type="dxa"/>
            <w:shd w:val="clear" w:color="auto" w:fill="auto"/>
          </w:tcPr>
          <w:p w14:paraId="194D30F9"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415C750F"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1.1.1.</w:t>
            </w:r>
          </w:p>
        </w:tc>
      </w:tr>
      <w:tr w:rsidR="00076328" w:rsidRPr="00772F50" w14:paraId="72721386"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09743AE4"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4B03EA4F"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040BC5A" w14:textId="53904600"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1.5.2.3.</w:t>
            </w:r>
          </w:p>
        </w:tc>
        <w:tc>
          <w:tcPr>
            <w:tcW w:w="6946" w:type="dxa"/>
            <w:shd w:val="clear" w:color="auto" w:fill="auto"/>
            <w:noWrap/>
          </w:tcPr>
          <w:p w14:paraId="7E86B8DC" w14:textId="1722D77E"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Stiprināt</w:t>
            </w:r>
            <w:proofErr w:type="spellEnd"/>
            <w:r w:rsidRPr="00772F50">
              <w:rPr>
                <w:rFonts w:ascii="Tahoma" w:eastAsia="Times New Roman" w:hAnsi="Tahoma" w:cs="Tahoma"/>
                <w:color w:val="000000"/>
                <w:sz w:val="18"/>
                <w:szCs w:val="18"/>
                <w:lang w:eastAsia="en-GB"/>
              </w:rPr>
              <w:t xml:space="preserve"> PP </w:t>
            </w:r>
            <w:proofErr w:type="spellStart"/>
            <w:r w:rsidRPr="00772F50">
              <w:rPr>
                <w:rFonts w:ascii="Tahoma" w:eastAsia="Times New Roman" w:hAnsi="Tahoma" w:cs="Tahoma"/>
                <w:color w:val="000000"/>
                <w:sz w:val="18"/>
                <w:szCs w:val="18"/>
                <w:lang w:eastAsia="en-GB"/>
              </w:rPr>
              <w:t>policistu</w:t>
            </w:r>
            <w:proofErr w:type="spellEnd"/>
            <w:r w:rsidRPr="00772F50">
              <w:rPr>
                <w:rFonts w:ascii="Tahoma" w:eastAsia="Times New Roman" w:hAnsi="Tahoma" w:cs="Tahoma"/>
                <w:color w:val="000000"/>
                <w:sz w:val="18"/>
                <w:szCs w:val="18"/>
                <w:lang w:eastAsia="en-GB"/>
              </w:rPr>
              <w:t xml:space="preserve"> </w:t>
            </w:r>
            <w:r>
              <w:rPr>
                <w:rFonts w:ascii="Tahoma" w:eastAsia="Times New Roman" w:hAnsi="Tahoma" w:cs="Tahoma"/>
                <w:color w:val="000000"/>
                <w:sz w:val="18"/>
                <w:szCs w:val="18"/>
                <w:lang w:eastAsia="en-GB"/>
              </w:rPr>
              <w:t xml:space="preserve">un SKN </w:t>
            </w:r>
            <w:proofErr w:type="spellStart"/>
            <w:r>
              <w:rPr>
                <w:rFonts w:ascii="Tahoma" w:eastAsia="Times New Roman" w:hAnsi="Tahoma" w:cs="Tahoma"/>
                <w:color w:val="000000"/>
                <w:sz w:val="18"/>
                <w:szCs w:val="18"/>
                <w:lang w:eastAsia="en-GB"/>
              </w:rPr>
              <w:t>speciālistu</w:t>
            </w:r>
            <w:proofErr w:type="spellEnd"/>
            <w:r>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kompetenci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nodrošinot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regulāras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citiem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dienestiem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apvienotas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taktika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likumdošana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psiholoģija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saskarsme</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u.c.</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116ECCFB"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PP,</w:t>
            </w:r>
          </w:p>
          <w:p w14:paraId="62BA72CD"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SKN</w:t>
            </w:r>
          </w:p>
        </w:tc>
        <w:tc>
          <w:tcPr>
            <w:tcW w:w="1134" w:type="dxa"/>
            <w:shd w:val="clear" w:color="auto" w:fill="auto"/>
          </w:tcPr>
          <w:p w14:paraId="25D31677"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shd w:val="clear" w:color="auto" w:fill="auto"/>
          </w:tcPr>
          <w:p w14:paraId="2E118D9A"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1141CEF3"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1D63FFEE"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205E17DE"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54C66149" w14:textId="60DA4058"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1.5.2.4.</w:t>
            </w:r>
          </w:p>
        </w:tc>
        <w:tc>
          <w:tcPr>
            <w:tcW w:w="6946" w:type="dxa"/>
            <w:shd w:val="clear" w:color="auto" w:fill="auto"/>
            <w:noWrap/>
          </w:tcPr>
          <w:p w14:paraId="598F0BDA"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vienkāršotu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kārtību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palīdzības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sniegšanai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kad</w:t>
            </w:r>
            <w:proofErr w:type="spellEnd"/>
            <w:r w:rsidRPr="00772F50">
              <w:rPr>
                <w:rFonts w:ascii="Tahoma" w:eastAsia="Times New Roman" w:hAnsi="Tahoma" w:cs="Tahoma"/>
                <w:color w:val="000000"/>
                <w:sz w:val="18"/>
                <w:szCs w:val="18"/>
                <w:lang w:eastAsia="en-GB"/>
              </w:rPr>
              <w:t xml:space="preserve"> LV PP var </w:t>
            </w:r>
            <w:proofErr w:type="spellStart"/>
            <w:r w:rsidRPr="00772F50">
              <w:rPr>
                <w:rFonts w:ascii="Tahoma" w:eastAsia="Times New Roman" w:hAnsi="Tahoma" w:cs="Tahoma"/>
                <w:color w:val="000000"/>
                <w:sz w:val="18"/>
                <w:szCs w:val="18"/>
                <w:lang w:eastAsia="en-GB"/>
              </w:rPr>
              <w:t>iesaistīties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darbā</w:t>
            </w:r>
            <w:proofErr w:type="spellEnd"/>
            <w:r w:rsidRPr="00772F50">
              <w:rPr>
                <w:rFonts w:ascii="Tahoma" w:eastAsia="Times New Roman" w:hAnsi="Tahoma" w:cs="Tahoma"/>
                <w:color w:val="000000"/>
                <w:sz w:val="18"/>
                <w:szCs w:val="18"/>
                <w:lang w:eastAsia="en-GB"/>
              </w:rPr>
              <w:t xml:space="preserve"> LT bez VP </w:t>
            </w:r>
            <w:proofErr w:type="spellStart"/>
            <w:r w:rsidRPr="00772F50">
              <w:rPr>
                <w:rFonts w:ascii="Tahoma" w:eastAsia="Times New Roman" w:hAnsi="Tahoma" w:cs="Tahoma"/>
                <w:color w:val="000000"/>
                <w:sz w:val="18"/>
                <w:szCs w:val="18"/>
                <w:lang w:eastAsia="en-GB"/>
              </w:rPr>
              <w:t>starpniecības</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5FC69E55"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PP, LV VP, LT VP</w:t>
            </w:r>
          </w:p>
        </w:tc>
        <w:tc>
          <w:tcPr>
            <w:tcW w:w="1134" w:type="dxa"/>
            <w:shd w:val="clear" w:color="auto" w:fill="auto"/>
          </w:tcPr>
          <w:p w14:paraId="61B5118C"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LV VP, LT VP</w:t>
            </w:r>
          </w:p>
        </w:tc>
        <w:tc>
          <w:tcPr>
            <w:tcW w:w="1134" w:type="dxa"/>
            <w:shd w:val="clear" w:color="auto" w:fill="auto"/>
          </w:tcPr>
          <w:p w14:paraId="7A6F0C8F"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6774ED2E"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368515D0" w14:textId="33C9C774" w:rsidR="00076328" w:rsidRPr="00772F50" w:rsidRDefault="00076328" w:rsidP="00076328">
            <w:pPr>
              <w:rPr>
                <w:rFonts w:ascii="Tahoma" w:eastAsia="Times New Roman" w:hAnsi="Tahoma" w:cs="Tahoma"/>
                <w:color w:val="000000"/>
                <w:sz w:val="18"/>
                <w:szCs w:val="18"/>
                <w:lang w:eastAsia="en-GB"/>
              </w:rPr>
            </w:pPr>
            <w:bookmarkStart w:id="344" w:name="_Hlk39580941"/>
            <w:r w:rsidRPr="00772F50">
              <w:rPr>
                <w:rFonts w:ascii="Tahoma" w:eastAsia="Times New Roman" w:hAnsi="Tahoma" w:cs="Tahoma"/>
                <w:color w:val="000000"/>
                <w:sz w:val="18"/>
                <w:szCs w:val="18"/>
                <w:lang w:eastAsia="en-GB"/>
              </w:rPr>
              <w:t>1.5.3.</w:t>
            </w:r>
          </w:p>
        </w:tc>
        <w:tc>
          <w:tcPr>
            <w:tcW w:w="1984" w:type="dxa"/>
            <w:vMerge w:val="restart"/>
            <w:shd w:val="clear" w:color="auto" w:fill="auto"/>
            <w:noWrap/>
          </w:tcPr>
          <w:p w14:paraId="2AA2B098"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Brīvprātīgo</w:t>
            </w:r>
            <w:proofErr w:type="spellEnd"/>
            <w:r w:rsidRPr="00772F50">
              <w:rPr>
                <w:rFonts w:ascii="Tahoma" w:eastAsia="Times New Roman" w:hAnsi="Tahoma" w:cs="Tahoma"/>
                <w:color w:val="000000"/>
                <w:sz w:val="18"/>
                <w:szCs w:val="18"/>
                <w:lang w:eastAsia="en-GB"/>
              </w:rPr>
              <w:t xml:space="preserve"> UD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attīstīšana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līmenī</w:t>
            </w:r>
            <w:proofErr w:type="spellEnd"/>
            <w:r w:rsidRPr="00772F50">
              <w:rPr>
                <w:rFonts w:ascii="Tahoma" w:eastAsia="Times New Roman" w:hAnsi="Tahoma" w:cs="Tahoma"/>
                <w:color w:val="000000"/>
                <w:sz w:val="18"/>
                <w:szCs w:val="18"/>
                <w:lang w:eastAsia="en-GB"/>
              </w:rPr>
              <w:t xml:space="preserve"> (PUD, BUO)</w:t>
            </w:r>
          </w:p>
        </w:tc>
        <w:tc>
          <w:tcPr>
            <w:tcW w:w="851" w:type="dxa"/>
            <w:shd w:val="clear" w:color="auto" w:fill="auto"/>
          </w:tcPr>
          <w:p w14:paraId="3E5D7D80" w14:textId="667C8C84"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1.5.3.1.</w:t>
            </w:r>
          </w:p>
        </w:tc>
        <w:tc>
          <w:tcPr>
            <w:tcW w:w="6946" w:type="dxa"/>
            <w:shd w:val="clear" w:color="auto" w:fill="auto"/>
            <w:noWrap/>
          </w:tcPr>
          <w:p w14:paraId="23A47FE1" w14:textId="1B673CFA"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visu</w:t>
            </w:r>
            <w:proofErr w:type="spellEnd"/>
            <w:r w:rsidRPr="00772F50">
              <w:rPr>
                <w:rFonts w:ascii="Tahoma" w:eastAsia="Times New Roman" w:hAnsi="Tahoma" w:cs="Tahoma"/>
                <w:color w:val="000000"/>
                <w:sz w:val="18"/>
                <w:szCs w:val="18"/>
                <w:lang w:eastAsia="en-GB"/>
              </w:rPr>
              <w:t xml:space="preserve"> </w:t>
            </w:r>
            <w:proofErr w:type="spellStart"/>
            <w:r>
              <w:rPr>
                <w:rFonts w:ascii="Tahoma" w:eastAsia="Times New Roman" w:hAnsi="Tahoma" w:cs="Tahoma"/>
                <w:color w:val="000000"/>
                <w:sz w:val="18"/>
                <w:szCs w:val="18"/>
                <w:lang w:eastAsia="en-GB"/>
              </w:rPr>
              <w:t>Latvijas</w:t>
            </w:r>
            <w:proofErr w:type="spellEnd"/>
            <w:r>
              <w:rPr>
                <w:rFonts w:ascii="Tahoma" w:eastAsia="Times New Roman" w:hAnsi="Tahoma" w:cs="Tahoma"/>
                <w:color w:val="000000"/>
                <w:sz w:val="18"/>
                <w:szCs w:val="18"/>
                <w:lang w:eastAsia="en-GB"/>
              </w:rPr>
              <w:t xml:space="preserve"> un </w:t>
            </w:r>
            <w:proofErr w:type="spellStart"/>
            <w:r>
              <w:rPr>
                <w:rFonts w:ascii="Tahoma" w:eastAsia="Times New Roman" w:hAnsi="Tahoma" w:cs="Tahoma"/>
                <w:color w:val="000000"/>
                <w:sz w:val="18"/>
                <w:szCs w:val="18"/>
                <w:lang w:eastAsia="en-GB"/>
              </w:rPr>
              <w:t>Lietuvas</w:t>
            </w:r>
            <w:proofErr w:type="spellEnd"/>
            <w:r>
              <w:rPr>
                <w:rFonts w:ascii="Tahoma" w:eastAsia="Times New Roman" w:hAnsi="Tahoma" w:cs="Tahoma"/>
                <w:color w:val="000000"/>
                <w:sz w:val="18"/>
                <w:szCs w:val="18"/>
                <w:lang w:eastAsia="en-GB"/>
              </w:rPr>
              <w:t xml:space="preserve"> </w:t>
            </w:r>
            <w:proofErr w:type="spellStart"/>
            <w:r>
              <w:rPr>
                <w:rFonts w:ascii="Tahoma" w:eastAsia="Times New Roman" w:hAnsi="Tahoma" w:cs="Tahoma"/>
                <w:color w:val="000000"/>
                <w:sz w:val="18"/>
                <w:szCs w:val="18"/>
                <w:lang w:eastAsia="en-GB"/>
              </w:rPr>
              <w:t>Pierobežas</w:t>
            </w:r>
            <w:proofErr w:type="spellEnd"/>
            <w:r>
              <w:rPr>
                <w:rFonts w:ascii="Tahoma" w:eastAsia="Times New Roman" w:hAnsi="Tahoma" w:cs="Tahoma"/>
                <w:color w:val="000000"/>
                <w:sz w:val="18"/>
                <w:szCs w:val="18"/>
                <w:lang w:eastAsia="en-GB"/>
              </w:rPr>
              <w:t xml:space="preserve"> </w:t>
            </w:r>
            <w:proofErr w:type="spellStart"/>
            <w:r>
              <w:rPr>
                <w:rFonts w:ascii="Tahoma" w:eastAsia="Times New Roman" w:hAnsi="Tahoma" w:cs="Tahoma"/>
                <w:color w:val="000000"/>
                <w:sz w:val="18"/>
                <w:szCs w:val="18"/>
                <w:lang w:eastAsia="en-GB"/>
              </w:rPr>
              <w:t>pašvaldību</w:t>
            </w:r>
            <w:proofErr w:type="spellEnd"/>
            <w:r>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esošo</w:t>
            </w:r>
            <w:proofErr w:type="spellEnd"/>
            <w:r w:rsidRPr="00772F50">
              <w:rPr>
                <w:rFonts w:ascii="Tahoma" w:eastAsia="Times New Roman" w:hAnsi="Tahoma" w:cs="Tahoma"/>
                <w:color w:val="000000"/>
                <w:sz w:val="18"/>
                <w:szCs w:val="18"/>
                <w:lang w:eastAsia="en-GB"/>
              </w:rPr>
              <w:t xml:space="preserve"> UD (</w:t>
            </w:r>
            <w:proofErr w:type="spellStart"/>
            <w:r>
              <w:rPr>
                <w:rFonts w:ascii="Tahoma" w:eastAsia="Times New Roman" w:hAnsi="Tahoma" w:cs="Tahoma"/>
                <w:color w:val="000000"/>
                <w:sz w:val="18"/>
                <w:szCs w:val="18"/>
                <w:lang w:eastAsia="en-GB"/>
              </w:rPr>
              <w:t>tostarp</w:t>
            </w:r>
            <w:proofErr w:type="spellEnd"/>
            <w:r>
              <w:rPr>
                <w:rFonts w:ascii="Tahoma" w:eastAsia="Times New Roman" w:hAnsi="Tahoma" w:cs="Tahoma"/>
                <w:color w:val="000000"/>
                <w:sz w:val="18"/>
                <w:szCs w:val="18"/>
                <w:lang w:eastAsia="en-GB"/>
              </w:rPr>
              <w:t xml:space="preserve"> - </w:t>
            </w:r>
            <w:r w:rsidRPr="00772F50">
              <w:rPr>
                <w:rFonts w:ascii="Tahoma" w:eastAsia="Times New Roman" w:hAnsi="Tahoma" w:cs="Tahoma"/>
                <w:color w:val="000000"/>
                <w:sz w:val="18"/>
                <w:szCs w:val="18"/>
                <w:lang w:eastAsia="en-GB"/>
              </w:rPr>
              <w:t xml:space="preserve">PUD un BUO) </w:t>
            </w:r>
            <w:proofErr w:type="spellStart"/>
            <w:r w:rsidRPr="00772F50">
              <w:rPr>
                <w:rFonts w:ascii="Tahoma" w:eastAsia="Times New Roman" w:hAnsi="Tahoma" w:cs="Tahoma"/>
                <w:color w:val="000000"/>
                <w:sz w:val="18"/>
                <w:szCs w:val="18"/>
                <w:lang w:eastAsia="en-GB"/>
              </w:rPr>
              <w:t>revīziju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precizējot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pieejamo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tehnisko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nodrošinājumu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ģeogrāfiskās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izbraukšanas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palīdzēt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ātrumu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dažādos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laikos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u.c.</w:t>
            </w:r>
            <w:proofErr w:type="spellEnd"/>
            <w:r w:rsidRPr="00772F50">
              <w:rPr>
                <w:rFonts w:ascii="Tahoma" w:eastAsia="Times New Roman" w:hAnsi="Tahoma" w:cs="Tahoma"/>
                <w:color w:val="000000"/>
                <w:sz w:val="18"/>
                <w:szCs w:val="18"/>
                <w:vertAlign w:val="superscript"/>
                <w:lang w:eastAsia="en-GB"/>
              </w:rPr>
              <w:footnoteReference w:id="200"/>
            </w:r>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Revīzijas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dati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jāpublisko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veidojot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platformu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sadaļu</w:t>
            </w:r>
            <w:proofErr w:type="spellEnd"/>
            <w:r w:rsidRPr="00772F50">
              <w:rPr>
                <w:rFonts w:ascii="Tahoma" w:eastAsia="Times New Roman" w:hAnsi="Tahoma" w:cs="Tahoma"/>
                <w:color w:val="000000"/>
                <w:sz w:val="18"/>
                <w:szCs w:val="18"/>
                <w:lang w:eastAsia="en-GB"/>
              </w:rPr>
              <w:t xml:space="preserve"> VUGD </w:t>
            </w:r>
            <w:proofErr w:type="spellStart"/>
            <w:r w:rsidRPr="00772F50">
              <w:rPr>
                <w:rFonts w:ascii="Tahoma" w:eastAsia="Times New Roman" w:hAnsi="Tahoma" w:cs="Tahoma"/>
                <w:color w:val="000000"/>
                <w:sz w:val="18"/>
                <w:szCs w:val="18"/>
                <w:lang w:eastAsia="en-GB"/>
              </w:rPr>
              <w:t>mājaslapā</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78CA8F2F" w14:textId="6DFA45B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PUD, LV BUO, LV VUGD</w:t>
            </w:r>
            <w:r>
              <w:rPr>
                <w:rFonts w:ascii="Tahoma" w:eastAsia="Times New Roman" w:hAnsi="Tahoma" w:cs="Tahoma"/>
                <w:color w:val="000000"/>
                <w:sz w:val="18"/>
                <w:szCs w:val="18"/>
                <w:lang w:eastAsia="en-GB"/>
              </w:rPr>
              <w:t>, LBUBA, LT VUGD, LT BUO, LT PUD</w:t>
            </w:r>
          </w:p>
        </w:tc>
        <w:tc>
          <w:tcPr>
            <w:tcW w:w="1134" w:type="dxa"/>
            <w:shd w:val="clear" w:color="auto" w:fill="auto"/>
          </w:tcPr>
          <w:p w14:paraId="0DE403F9" w14:textId="1374D251"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PUD, LV BUO</w:t>
            </w:r>
            <w:r>
              <w:rPr>
                <w:rFonts w:ascii="Tahoma" w:eastAsia="Times New Roman" w:hAnsi="Tahoma" w:cs="Tahoma"/>
                <w:color w:val="000000"/>
                <w:sz w:val="18"/>
                <w:szCs w:val="18"/>
                <w:lang w:eastAsia="en-GB"/>
              </w:rPr>
              <w:t>, LBUBA, LT PUD, LT BUO</w:t>
            </w:r>
          </w:p>
        </w:tc>
        <w:tc>
          <w:tcPr>
            <w:tcW w:w="1134" w:type="dxa"/>
            <w:shd w:val="clear" w:color="auto" w:fill="auto"/>
          </w:tcPr>
          <w:p w14:paraId="7F7931B5"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1.8.2.1.</w:t>
            </w:r>
          </w:p>
        </w:tc>
      </w:tr>
      <w:bookmarkEnd w:id="344"/>
      <w:tr w:rsidR="00076328" w:rsidRPr="00772F50" w14:paraId="11E58DC0"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0BBBE471"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423777A7"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64F608C6" w14:textId="53277F71"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1.5.3.2.</w:t>
            </w:r>
          </w:p>
        </w:tc>
        <w:tc>
          <w:tcPr>
            <w:tcW w:w="6946" w:type="dxa"/>
            <w:shd w:val="clear" w:color="auto" w:fill="auto"/>
            <w:noWrap/>
          </w:tcPr>
          <w:p w14:paraId="4DBB7C3B"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Stiprināt</w:t>
            </w:r>
            <w:proofErr w:type="spellEnd"/>
            <w:r w:rsidRPr="00772F50">
              <w:rPr>
                <w:rFonts w:ascii="Tahoma" w:eastAsia="Times New Roman" w:hAnsi="Tahoma" w:cs="Tahoma"/>
                <w:color w:val="000000"/>
                <w:sz w:val="18"/>
                <w:szCs w:val="18"/>
                <w:lang w:eastAsia="en-GB"/>
              </w:rPr>
              <w:t xml:space="preserve"> UD </w:t>
            </w:r>
            <w:proofErr w:type="spellStart"/>
            <w:r w:rsidRPr="00772F50">
              <w:rPr>
                <w:rFonts w:ascii="Tahoma" w:eastAsia="Times New Roman" w:hAnsi="Tahoma" w:cs="Tahoma"/>
                <w:color w:val="000000"/>
                <w:sz w:val="18"/>
                <w:szCs w:val="18"/>
                <w:lang w:eastAsia="en-GB"/>
              </w:rPr>
              <w:t>darbinieku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dalībnieku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kompetenci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sagatavotību</w:t>
            </w:r>
            <w:proofErr w:type="spellEnd"/>
          </w:p>
        </w:tc>
        <w:tc>
          <w:tcPr>
            <w:tcW w:w="1559" w:type="dxa"/>
            <w:shd w:val="clear" w:color="auto" w:fill="auto"/>
          </w:tcPr>
          <w:p w14:paraId="2C99B748"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PUD, LV BUO LV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20190273"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PUD, LV BUO LV</w:t>
            </w:r>
          </w:p>
        </w:tc>
        <w:tc>
          <w:tcPr>
            <w:tcW w:w="1134" w:type="dxa"/>
            <w:shd w:val="clear" w:color="auto" w:fill="auto"/>
          </w:tcPr>
          <w:p w14:paraId="7A7FBF94"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38599716"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2E7BB154"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5A4EAE4B"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178157BA" w14:textId="2D50E393"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1.5.3.3.</w:t>
            </w:r>
          </w:p>
        </w:tc>
        <w:tc>
          <w:tcPr>
            <w:tcW w:w="6946" w:type="dxa"/>
            <w:shd w:val="clear" w:color="auto" w:fill="auto"/>
            <w:noWrap/>
          </w:tcPr>
          <w:p w14:paraId="580F444C"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sarakstu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sniegt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palīdzību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DPS</w:t>
            </w:r>
          </w:p>
        </w:tc>
        <w:tc>
          <w:tcPr>
            <w:tcW w:w="1559" w:type="dxa"/>
            <w:shd w:val="clear" w:color="auto" w:fill="auto"/>
          </w:tcPr>
          <w:p w14:paraId="5CBC0D9F"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PUD, LV BUO LV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356369D3"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PUD, LV BUO LV</w:t>
            </w:r>
          </w:p>
        </w:tc>
        <w:tc>
          <w:tcPr>
            <w:tcW w:w="1134" w:type="dxa"/>
            <w:shd w:val="clear" w:color="auto" w:fill="auto"/>
          </w:tcPr>
          <w:p w14:paraId="41DF8E0E"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33E24102"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60060553"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6207354A"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4994468D" w14:textId="133749DC"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1.5.3.4.</w:t>
            </w:r>
          </w:p>
        </w:tc>
        <w:tc>
          <w:tcPr>
            <w:tcW w:w="6946" w:type="dxa"/>
            <w:shd w:val="clear" w:color="auto" w:fill="auto"/>
            <w:noWrap/>
          </w:tcPr>
          <w:p w14:paraId="586373ED"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PUD un BUO </w:t>
            </w:r>
            <w:proofErr w:type="spellStart"/>
            <w:r w:rsidRPr="00772F50">
              <w:rPr>
                <w:rFonts w:ascii="Tahoma" w:eastAsia="Times New Roman" w:hAnsi="Tahoma" w:cs="Tahoma"/>
                <w:color w:val="000000"/>
                <w:sz w:val="18"/>
                <w:szCs w:val="18"/>
                <w:lang w:eastAsia="en-GB"/>
              </w:rPr>
              <w:t>starpvalstu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kārtību</w:t>
            </w:r>
            <w:proofErr w:type="spellEnd"/>
          </w:p>
        </w:tc>
        <w:tc>
          <w:tcPr>
            <w:tcW w:w="1559" w:type="dxa"/>
            <w:shd w:val="clear" w:color="auto" w:fill="auto"/>
          </w:tcPr>
          <w:p w14:paraId="7A6329BB"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PUD, LV BUO LV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4944D495"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PUD, LV BUO LV</w:t>
            </w:r>
          </w:p>
        </w:tc>
        <w:tc>
          <w:tcPr>
            <w:tcW w:w="1134" w:type="dxa"/>
            <w:shd w:val="clear" w:color="auto" w:fill="auto"/>
          </w:tcPr>
          <w:p w14:paraId="709C3676"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3D594124"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09E4B230"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2594815A"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4D333016" w14:textId="0BA7241A"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w:t>
            </w:r>
            <w:r>
              <w:rPr>
                <w:rFonts w:ascii="Tahoma" w:eastAsia="Times New Roman" w:hAnsi="Tahoma" w:cs="Tahoma"/>
                <w:color w:val="000000"/>
                <w:sz w:val="18"/>
                <w:szCs w:val="18"/>
                <w:lang w:eastAsia="en-GB"/>
              </w:rPr>
              <w:t>3</w:t>
            </w:r>
            <w:r w:rsidRPr="00772F50">
              <w:rPr>
                <w:rFonts w:ascii="Tahoma" w:eastAsia="Times New Roman" w:hAnsi="Tahoma" w:cs="Tahoma"/>
                <w:color w:val="000000"/>
                <w:sz w:val="18"/>
                <w:szCs w:val="18"/>
                <w:lang w:eastAsia="en-GB"/>
              </w:rPr>
              <w:t>.5.</w:t>
            </w:r>
          </w:p>
        </w:tc>
        <w:tc>
          <w:tcPr>
            <w:tcW w:w="6946" w:type="dxa"/>
            <w:shd w:val="clear" w:color="auto" w:fill="auto"/>
            <w:noWrap/>
          </w:tcPr>
          <w:p w14:paraId="3FC8A664"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izmaiņas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Normatīvajos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izvērtējot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izmaiņas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ņemami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vērā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Pilotprojekta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rezultāti</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0FA42179"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PUD, LV BUO LV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26A4DBF3"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VUGD, LV </w:t>
            </w:r>
            <w:proofErr w:type="spellStart"/>
            <w:r w:rsidRPr="00772F50">
              <w:rPr>
                <w:rFonts w:ascii="Tahoma" w:eastAsia="Times New Roman" w:hAnsi="Tahoma" w:cs="Tahoma"/>
                <w:color w:val="000000"/>
                <w:sz w:val="18"/>
                <w:szCs w:val="18"/>
                <w:lang w:eastAsia="en-GB"/>
              </w:rPr>
              <w:t>IeM</w:t>
            </w:r>
            <w:proofErr w:type="spellEnd"/>
          </w:p>
        </w:tc>
        <w:tc>
          <w:tcPr>
            <w:tcW w:w="1134" w:type="dxa"/>
            <w:shd w:val="clear" w:color="auto" w:fill="auto"/>
          </w:tcPr>
          <w:p w14:paraId="1D96CD93"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387D4B58"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4459" w:type="dxa"/>
            <w:gridSpan w:val="7"/>
          </w:tcPr>
          <w:p w14:paraId="529EFDD9" w14:textId="77777777" w:rsidR="00076328" w:rsidRPr="00995C77" w:rsidRDefault="00076328" w:rsidP="00076328">
            <w:pPr>
              <w:spacing w:before="120" w:after="120"/>
              <w:rPr>
                <w:rFonts w:ascii="Tahoma" w:eastAsia="Times New Roman" w:hAnsi="Tahoma" w:cs="Tahoma"/>
                <w:color w:val="000000"/>
                <w:sz w:val="18"/>
                <w:szCs w:val="18"/>
                <w:lang w:val="lv-LV" w:eastAsia="en-GB"/>
              </w:rPr>
            </w:pPr>
            <w:r w:rsidRPr="00995C77">
              <w:rPr>
                <w:rFonts w:ascii="Tahoma" w:eastAsia="Calibri" w:hAnsi="Tahoma" w:cs="Tahoma"/>
                <w:sz w:val="28"/>
                <w:szCs w:val="28"/>
                <w:lang w:val="lv-LV" w:eastAsia="en-US"/>
              </w:rPr>
              <w:t>1.6. Latvijas Robežsardzes un pašvaldību sadarbības attīstīšana</w:t>
            </w:r>
          </w:p>
        </w:tc>
      </w:tr>
      <w:tr w:rsidR="00076328" w:rsidRPr="00772F50" w14:paraId="14FD5BE6"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14459" w:type="dxa"/>
            <w:gridSpan w:val="7"/>
          </w:tcPr>
          <w:p w14:paraId="39C03CD2" w14:textId="77777777" w:rsidR="00076328" w:rsidRPr="00995C77" w:rsidRDefault="00076328" w:rsidP="00076328">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Pašreiz iespējams LV VRS klātbūtnes trūkums citu LV DPS ikdienas darbā</w:t>
            </w:r>
          </w:p>
          <w:p w14:paraId="1EEA1391" w14:textId="77777777" w:rsidR="00076328" w:rsidRPr="00995C77" w:rsidRDefault="00076328" w:rsidP="00076328">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Rīcību mērķis: Attīstīt, stiprināt sadarbību starp LV VRS un PP, LV VP</w:t>
            </w:r>
          </w:p>
        </w:tc>
      </w:tr>
      <w:tr w:rsidR="00076328" w:rsidRPr="00772F50" w14:paraId="2892F395"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56BB3F33"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1.6.1.</w:t>
            </w:r>
          </w:p>
          <w:p w14:paraId="68746DA7"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val="restart"/>
            <w:shd w:val="clear" w:color="auto" w:fill="auto"/>
            <w:noWrap/>
          </w:tcPr>
          <w:p w14:paraId="559F8F9C"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pārskatīšana</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stiprināšana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starp</w:t>
            </w:r>
            <w:proofErr w:type="spellEnd"/>
            <w:r w:rsidRPr="00772F50">
              <w:rPr>
                <w:rFonts w:ascii="Tahoma" w:eastAsia="Times New Roman" w:hAnsi="Tahoma" w:cs="Tahoma"/>
                <w:color w:val="000000"/>
                <w:sz w:val="18"/>
                <w:szCs w:val="18"/>
                <w:lang w:eastAsia="en-GB"/>
              </w:rPr>
              <w:t xml:space="preserve"> PP un VRS, </w:t>
            </w:r>
            <w:proofErr w:type="spellStart"/>
            <w:r w:rsidRPr="00772F50">
              <w:rPr>
                <w:rFonts w:ascii="Tahoma" w:eastAsia="Times New Roman" w:hAnsi="Tahoma" w:cs="Tahoma"/>
                <w:color w:val="000000"/>
                <w:sz w:val="18"/>
                <w:szCs w:val="18"/>
                <w:lang w:eastAsia="en-GB"/>
              </w:rPr>
              <w:t>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arī</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starp</w:t>
            </w:r>
            <w:proofErr w:type="spellEnd"/>
            <w:r w:rsidRPr="00772F50">
              <w:rPr>
                <w:rFonts w:ascii="Tahoma" w:eastAsia="Times New Roman" w:hAnsi="Tahoma" w:cs="Tahoma"/>
                <w:color w:val="000000"/>
                <w:sz w:val="18"/>
                <w:szCs w:val="18"/>
                <w:lang w:eastAsia="en-GB"/>
              </w:rPr>
              <w:t xml:space="preserve"> VP un VRS</w:t>
            </w:r>
          </w:p>
        </w:tc>
        <w:tc>
          <w:tcPr>
            <w:tcW w:w="851" w:type="dxa"/>
            <w:shd w:val="clear" w:color="auto" w:fill="auto"/>
          </w:tcPr>
          <w:p w14:paraId="65553BBF"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1.6.1.1.</w:t>
            </w:r>
          </w:p>
        </w:tc>
        <w:tc>
          <w:tcPr>
            <w:tcW w:w="6946" w:type="dxa"/>
            <w:shd w:val="clear" w:color="auto" w:fill="auto"/>
            <w:noWrap/>
          </w:tcPr>
          <w:p w14:paraId="11E1F3B1" w14:textId="77777777" w:rsidR="00076328" w:rsidRPr="004C7A05"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Slēgt</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sadarbības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vienošanos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starp</w:t>
            </w:r>
            <w:proofErr w:type="spellEnd"/>
            <w:r w:rsidRPr="004C7A05">
              <w:rPr>
                <w:rFonts w:ascii="Tahoma" w:eastAsia="Times New Roman" w:hAnsi="Tahoma" w:cs="Tahoma"/>
                <w:color w:val="000000"/>
                <w:sz w:val="18"/>
                <w:szCs w:val="18"/>
                <w:lang w:val="fr-FR" w:eastAsia="en-GB"/>
              </w:rPr>
              <w:t xml:space="preserve"> VRS un PP</w:t>
            </w:r>
          </w:p>
        </w:tc>
        <w:tc>
          <w:tcPr>
            <w:tcW w:w="1559" w:type="dxa"/>
            <w:shd w:val="clear" w:color="auto" w:fill="auto"/>
          </w:tcPr>
          <w:p w14:paraId="244E96F5"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VRS, PP</w:t>
            </w:r>
          </w:p>
        </w:tc>
        <w:tc>
          <w:tcPr>
            <w:tcW w:w="1134" w:type="dxa"/>
            <w:shd w:val="clear" w:color="auto" w:fill="auto"/>
          </w:tcPr>
          <w:p w14:paraId="7601FDAE"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VRS</w:t>
            </w:r>
          </w:p>
        </w:tc>
        <w:tc>
          <w:tcPr>
            <w:tcW w:w="1134" w:type="dxa"/>
            <w:shd w:val="clear" w:color="auto" w:fill="auto"/>
          </w:tcPr>
          <w:p w14:paraId="456E03C2"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7740B0D2"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28976742"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5361176E"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4ECCC99A"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1.6.1.2.</w:t>
            </w:r>
          </w:p>
        </w:tc>
        <w:tc>
          <w:tcPr>
            <w:tcW w:w="6946" w:type="dxa"/>
            <w:shd w:val="clear" w:color="auto" w:fill="auto"/>
            <w:noWrap/>
          </w:tcPr>
          <w:p w14:paraId="215EEF57"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Pārskatīt</w:t>
            </w:r>
            <w:proofErr w:type="spellEnd"/>
            <w:r w:rsidRPr="00772F50">
              <w:rPr>
                <w:rFonts w:ascii="Tahoma" w:eastAsia="Times New Roman" w:hAnsi="Tahoma" w:cs="Tahoma"/>
                <w:color w:val="000000"/>
                <w:sz w:val="18"/>
                <w:szCs w:val="18"/>
                <w:lang w:eastAsia="en-GB"/>
              </w:rPr>
              <w:t xml:space="preserve"> VRS un VP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līgumu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izpildi</w:t>
            </w:r>
            <w:proofErr w:type="spellEnd"/>
            <w:r w:rsidRPr="00772F50">
              <w:rPr>
                <w:rFonts w:ascii="Tahoma" w:eastAsia="Times New Roman" w:hAnsi="Tahoma" w:cs="Tahoma"/>
                <w:color w:val="000000"/>
                <w:sz w:val="18"/>
                <w:szCs w:val="18"/>
                <w:vertAlign w:val="superscript"/>
                <w:lang w:eastAsia="en-GB"/>
              </w:rPr>
              <w:footnoteReference w:id="201"/>
            </w:r>
          </w:p>
        </w:tc>
        <w:tc>
          <w:tcPr>
            <w:tcW w:w="1559" w:type="dxa"/>
            <w:shd w:val="clear" w:color="auto" w:fill="auto"/>
          </w:tcPr>
          <w:p w14:paraId="5210A0A4"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VRS, PP</w:t>
            </w:r>
          </w:p>
        </w:tc>
        <w:tc>
          <w:tcPr>
            <w:tcW w:w="1134" w:type="dxa"/>
            <w:shd w:val="clear" w:color="auto" w:fill="auto"/>
          </w:tcPr>
          <w:p w14:paraId="62EF8AB8"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VRS, PP</w:t>
            </w:r>
          </w:p>
        </w:tc>
        <w:tc>
          <w:tcPr>
            <w:tcW w:w="1134" w:type="dxa"/>
            <w:shd w:val="clear" w:color="auto" w:fill="auto"/>
          </w:tcPr>
          <w:p w14:paraId="1AA99834"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48BCA8C8"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07CC4F65"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440E86C5"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C550C6E"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1.6.1.3.</w:t>
            </w:r>
          </w:p>
        </w:tc>
        <w:tc>
          <w:tcPr>
            <w:tcW w:w="6946" w:type="dxa"/>
            <w:shd w:val="clear" w:color="auto" w:fill="auto"/>
            <w:noWrap/>
          </w:tcPr>
          <w:p w14:paraId="65CAC222"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apmācības</w:t>
            </w:r>
            <w:proofErr w:type="spellEnd"/>
          </w:p>
        </w:tc>
        <w:tc>
          <w:tcPr>
            <w:tcW w:w="1559" w:type="dxa"/>
            <w:shd w:val="clear" w:color="auto" w:fill="auto"/>
          </w:tcPr>
          <w:p w14:paraId="2E867B07" w14:textId="77777777" w:rsidR="00076328" w:rsidRPr="004C7A05"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r w:rsidRPr="004C7A05">
              <w:rPr>
                <w:rFonts w:ascii="Tahoma" w:eastAsia="Times New Roman" w:hAnsi="Tahoma" w:cs="Tahoma"/>
                <w:color w:val="000000"/>
                <w:sz w:val="18"/>
                <w:szCs w:val="18"/>
                <w:lang w:val="fr-FR" w:eastAsia="en-GB"/>
              </w:rPr>
              <w:t>LV VRS, PP, LV VP</w:t>
            </w:r>
          </w:p>
        </w:tc>
        <w:tc>
          <w:tcPr>
            <w:tcW w:w="1134" w:type="dxa"/>
            <w:shd w:val="clear" w:color="auto" w:fill="auto"/>
          </w:tcPr>
          <w:p w14:paraId="782A8BDD"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VRS</w:t>
            </w:r>
          </w:p>
        </w:tc>
        <w:tc>
          <w:tcPr>
            <w:tcW w:w="1134" w:type="dxa"/>
            <w:shd w:val="clear" w:color="auto" w:fill="auto"/>
          </w:tcPr>
          <w:p w14:paraId="134492B3"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4FBC88AE"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08A3CCA3"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0EEE43BD"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65A957D0"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1.6.1.4.</w:t>
            </w:r>
          </w:p>
        </w:tc>
        <w:tc>
          <w:tcPr>
            <w:tcW w:w="6946" w:type="dxa"/>
            <w:shd w:val="clear" w:color="auto" w:fill="auto"/>
            <w:noWrap/>
          </w:tcPr>
          <w:p w14:paraId="20EE26E4" w14:textId="5B7DB485"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vienveidīgas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rīcības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aprakstus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dažādu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biežāko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situāciju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risināšanai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piemēram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aizturētās</w:t>
            </w:r>
            <w:proofErr w:type="spellEnd"/>
            <w:r w:rsidRPr="00772F50">
              <w:rPr>
                <w:rFonts w:ascii="Tahoma" w:eastAsia="Times New Roman" w:hAnsi="Tahoma" w:cs="Tahoma"/>
                <w:color w:val="000000"/>
                <w:sz w:val="18"/>
                <w:szCs w:val="18"/>
                <w:lang w:eastAsia="en-GB"/>
              </w:rPr>
              <w:t xml:space="preserve"> personas </w:t>
            </w:r>
            <w:proofErr w:type="spellStart"/>
            <w:r w:rsidRPr="00772F50">
              <w:rPr>
                <w:rFonts w:ascii="Tahoma" w:eastAsia="Times New Roman" w:hAnsi="Tahoma" w:cs="Tahoma"/>
                <w:color w:val="000000"/>
                <w:sz w:val="18"/>
                <w:szCs w:val="18"/>
                <w:lang w:eastAsia="en-GB"/>
              </w:rPr>
              <w:t>nogādāšana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tuvāko</w:t>
            </w:r>
            <w:proofErr w:type="spellEnd"/>
            <w:r w:rsidRPr="00772F50">
              <w:rPr>
                <w:rFonts w:ascii="Tahoma" w:eastAsia="Times New Roman" w:hAnsi="Tahoma" w:cs="Tahoma"/>
                <w:color w:val="000000"/>
                <w:sz w:val="18"/>
                <w:szCs w:val="18"/>
                <w:lang w:eastAsia="en-GB"/>
              </w:rPr>
              <w:t xml:space="preserve"> VRS).</w:t>
            </w:r>
          </w:p>
        </w:tc>
        <w:tc>
          <w:tcPr>
            <w:tcW w:w="1559" w:type="dxa"/>
            <w:shd w:val="clear" w:color="auto" w:fill="auto"/>
          </w:tcPr>
          <w:p w14:paraId="6B56B212" w14:textId="77777777" w:rsidR="00076328" w:rsidRPr="004C7A05"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r w:rsidRPr="004C7A05">
              <w:rPr>
                <w:rFonts w:ascii="Tahoma" w:eastAsia="Times New Roman" w:hAnsi="Tahoma" w:cs="Tahoma"/>
                <w:color w:val="000000"/>
                <w:sz w:val="18"/>
                <w:szCs w:val="18"/>
                <w:lang w:val="fr-FR" w:eastAsia="en-GB"/>
              </w:rPr>
              <w:t>LV VRS, PP, LV VP</w:t>
            </w:r>
          </w:p>
        </w:tc>
        <w:tc>
          <w:tcPr>
            <w:tcW w:w="1134" w:type="dxa"/>
            <w:shd w:val="clear" w:color="auto" w:fill="auto"/>
          </w:tcPr>
          <w:p w14:paraId="77FA540C"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VRS</w:t>
            </w:r>
          </w:p>
        </w:tc>
        <w:tc>
          <w:tcPr>
            <w:tcW w:w="1134" w:type="dxa"/>
            <w:shd w:val="clear" w:color="auto" w:fill="auto"/>
          </w:tcPr>
          <w:p w14:paraId="597745C5"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067B9B1C"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4459" w:type="dxa"/>
            <w:gridSpan w:val="7"/>
          </w:tcPr>
          <w:p w14:paraId="0ED46D8E" w14:textId="77777777" w:rsidR="00076328" w:rsidRPr="004C7A05" w:rsidRDefault="00076328" w:rsidP="00076328">
            <w:pPr>
              <w:spacing w:before="120" w:after="120"/>
              <w:rPr>
                <w:rFonts w:ascii="Tahoma" w:eastAsia="Calibri" w:hAnsi="Tahoma" w:cs="Tahoma"/>
                <w:sz w:val="28"/>
                <w:szCs w:val="28"/>
                <w:lang w:val="fr-FR" w:eastAsia="en-US"/>
              </w:rPr>
            </w:pPr>
            <w:r w:rsidRPr="004C7A05">
              <w:rPr>
                <w:rFonts w:ascii="Tahoma" w:eastAsia="Calibri" w:hAnsi="Tahoma" w:cs="Tahoma"/>
                <w:sz w:val="28"/>
                <w:szCs w:val="28"/>
                <w:lang w:val="fr-FR" w:eastAsia="en-US"/>
              </w:rPr>
              <w:t>1.</w:t>
            </w:r>
            <w:proofErr w:type="gramStart"/>
            <w:r w:rsidRPr="004C7A05">
              <w:rPr>
                <w:rFonts w:ascii="Tahoma" w:eastAsia="Calibri" w:hAnsi="Tahoma" w:cs="Tahoma"/>
                <w:sz w:val="28"/>
                <w:szCs w:val="28"/>
                <w:lang w:val="fr-FR" w:eastAsia="en-US"/>
              </w:rPr>
              <w:t>7.Latvijas</w:t>
            </w:r>
            <w:proofErr w:type="gramEnd"/>
            <w:r w:rsidRPr="004C7A05">
              <w:rPr>
                <w:rFonts w:ascii="Tahoma" w:eastAsia="Calibri" w:hAnsi="Tahoma" w:cs="Tahoma"/>
                <w:sz w:val="28"/>
                <w:szCs w:val="28"/>
                <w:lang w:val="fr-FR" w:eastAsia="en-US"/>
              </w:rPr>
              <w:t xml:space="preserve"> un </w:t>
            </w:r>
            <w:proofErr w:type="spellStart"/>
            <w:r w:rsidRPr="004C7A05">
              <w:rPr>
                <w:rFonts w:ascii="Tahoma" w:eastAsia="Calibri" w:hAnsi="Tahoma" w:cs="Tahoma"/>
                <w:sz w:val="28"/>
                <w:szCs w:val="28"/>
                <w:lang w:val="fr-FR" w:eastAsia="en-US"/>
              </w:rPr>
              <w:t>Lietuvas</w:t>
            </w:r>
            <w:proofErr w:type="spellEnd"/>
            <w:r w:rsidRPr="004C7A05">
              <w:rPr>
                <w:rFonts w:ascii="Tahoma" w:eastAsia="Calibri" w:hAnsi="Tahoma" w:cs="Tahoma"/>
                <w:sz w:val="28"/>
                <w:szCs w:val="28"/>
                <w:lang w:val="fr-FR" w:eastAsia="en-US"/>
              </w:rPr>
              <w:t xml:space="preserve"> DPS </w:t>
            </w:r>
            <w:proofErr w:type="spellStart"/>
            <w:r w:rsidRPr="004C7A05">
              <w:rPr>
                <w:rFonts w:ascii="Tahoma" w:eastAsia="Calibri" w:hAnsi="Tahoma" w:cs="Tahoma"/>
                <w:sz w:val="28"/>
                <w:szCs w:val="28"/>
                <w:lang w:val="fr-FR" w:eastAsia="en-US"/>
              </w:rPr>
              <w:t>darbības</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vienotības</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uzlabošana</w:t>
            </w:r>
            <w:proofErr w:type="spellEnd"/>
          </w:p>
        </w:tc>
      </w:tr>
      <w:tr w:rsidR="00076328" w:rsidRPr="00772F50" w14:paraId="017912FA"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14459" w:type="dxa"/>
            <w:gridSpan w:val="7"/>
          </w:tcPr>
          <w:p w14:paraId="4EFA2F54" w14:textId="77777777" w:rsidR="00076328" w:rsidRPr="004C7A05" w:rsidRDefault="00076328" w:rsidP="00076328">
            <w:pPr>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Pašreiz</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vērojams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vienotas</w:t>
            </w:r>
            <w:proofErr w:type="spellEnd"/>
            <w:r w:rsidRPr="004C7A05">
              <w:rPr>
                <w:rFonts w:ascii="Tahoma" w:eastAsia="Times New Roman" w:hAnsi="Tahoma" w:cs="Tahoma"/>
                <w:color w:val="000000"/>
                <w:sz w:val="18"/>
                <w:szCs w:val="18"/>
                <w:lang w:val="fr-FR" w:eastAsia="en-GB"/>
              </w:rPr>
              <w:t xml:space="preserve"> LV un LT DPS </w:t>
            </w:r>
            <w:proofErr w:type="spellStart"/>
            <w:r w:rsidRPr="004C7A05">
              <w:rPr>
                <w:rFonts w:ascii="Tahoma" w:eastAsia="Times New Roman" w:hAnsi="Tahoma" w:cs="Tahoma"/>
                <w:color w:val="000000"/>
                <w:sz w:val="18"/>
                <w:szCs w:val="18"/>
                <w:lang w:val="fr-FR" w:eastAsia="en-GB"/>
              </w:rPr>
              <w:t>darbības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trūkums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pierobežā</w:t>
            </w:r>
            <w:proofErr w:type="spellEnd"/>
            <w:r w:rsidRPr="004C7A05">
              <w:rPr>
                <w:rFonts w:ascii="Tahoma" w:eastAsia="Times New Roman" w:hAnsi="Tahoma" w:cs="Tahoma"/>
                <w:color w:val="000000"/>
                <w:sz w:val="18"/>
                <w:szCs w:val="18"/>
                <w:lang w:val="fr-FR" w:eastAsia="en-GB"/>
              </w:rPr>
              <w:t xml:space="preserve"> </w:t>
            </w:r>
          </w:p>
          <w:p w14:paraId="6EF67F28" w14:textId="77777777" w:rsidR="00076328" w:rsidRPr="004C7A05" w:rsidRDefault="00076328" w:rsidP="00076328">
            <w:pPr>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Rīcību</w:t>
            </w:r>
            <w:proofErr w:type="spellEnd"/>
            <w:r w:rsidRPr="004C7A05">
              <w:rPr>
                <w:rFonts w:ascii="Tahoma" w:eastAsia="Times New Roman" w:hAnsi="Tahoma" w:cs="Tahoma"/>
                <w:color w:val="000000"/>
                <w:sz w:val="18"/>
                <w:szCs w:val="18"/>
                <w:lang w:val="fr-FR" w:eastAsia="en-GB"/>
              </w:rPr>
              <w:t xml:space="preserve"> </w:t>
            </w:r>
            <w:proofErr w:type="spellStart"/>
            <w:proofErr w:type="gramStart"/>
            <w:r w:rsidRPr="004C7A05">
              <w:rPr>
                <w:rFonts w:ascii="Tahoma" w:eastAsia="Times New Roman" w:hAnsi="Tahoma" w:cs="Tahoma"/>
                <w:color w:val="000000"/>
                <w:sz w:val="18"/>
                <w:szCs w:val="18"/>
                <w:lang w:val="fr-FR" w:eastAsia="en-GB"/>
              </w:rPr>
              <w:t>mērķis</w:t>
            </w:r>
            <w:proofErr w:type="spellEnd"/>
            <w:r w:rsidRPr="004C7A05">
              <w:rPr>
                <w:rFonts w:ascii="Tahoma" w:eastAsia="Times New Roman" w:hAnsi="Tahoma" w:cs="Tahoma"/>
                <w:color w:val="000000"/>
                <w:sz w:val="18"/>
                <w:szCs w:val="18"/>
                <w:lang w:val="fr-FR" w:eastAsia="en-GB"/>
              </w:rPr>
              <w:t>:</w:t>
            </w:r>
            <w:proofErr w:type="gram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samazināt</w:t>
            </w:r>
            <w:proofErr w:type="spellEnd"/>
            <w:r w:rsidRPr="004C7A05">
              <w:rPr>
                <w:rFonts w:ascii="Tahoma" w:eastAsia="Times New Roman" w:hAnsi="Tahoma" w:cs="Tahoma"/>
                <w:color w:val="000000"/>
                <w:sz w:val="18"/>
                <w:szCs w:val="18"/>
                <w:lang w:val="fr-FR" w:eastAsia="en-GB"/>
              </w:rPr>
              <w:t xml:space="preserve"> DPS </w:t>
            </w:r>
            <w:proofErr w:type="spellStart"/>
            <w:r w:rsidRPr="004C7A05">
              <w:rPr>
                <w:rFonts w:ascii="Tahoma" w:eastAsia="Times New Roman" w:hAnsi="Tahoma" w:cs="Tahoma"/>
                <w:color w:val="000000"/>
                <w:sz w:val="18"/>
                <w:szCs w:val="18"/>
                <w:lang w:val="fr-FR" w:eastAsia="en-GB"/>
              </w:rPr>
              <w:t>reaģēšanas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laiku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visā</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reģionā</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uzlabot</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gadījumu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risināšanas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kvalitāti</w:t>
            </w:r>
            <w:proofErr w:type="spellEnd"/>
          </w:p>
        </w:tc>
      </w:tr>
      <w:tr w:rsidR="00076328" w:rsidRPr="00772F50" w14:paraId="78193892"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1CD9B499"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1.7.1.</w:t>
            </w:r>
          </w:p>
        </w:tc>
        <w:tc>
          <w:tcPr>
            <w:tcW w:w="1984" w:type="dxa"/>
            <w:vMerge w:val="restart"/>
            <w:shd w:val="clear" w:color="auto" w:fill="auto"/>
            <w:noWrap/>
          </w:tcPr>
          <w:p w14:paraId="70ACEB9B" w14:textId="533446BE" w:rsidR="00076328" w:rsidRPr="00772F50" w:rsidRDefault="00E63176"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E63176">
              <w:rPr>
                <w:rFonts w:ascii="Tahoma" w:eastAsia="Times New Roman" w:hAnsi="Tahoma" w:cs="Tahoma"/>
                <w:color w:val="000000"/>
                <w:sz w:val="18"/>
                <w:szCs w:val="18"/>
                <w:lang w:eastAsia="en-GB"/>
              </w:rPr>
              <w:t>Izskaktīt</w:t>
            </w:r>
            <w:proofErr w:type="spellEnd"/>
            <w:r w:rsidRPr="00E63176">
              <w:rPr>
                <w:rFonts w:ascii="Tahoma" w:eastAsia="Times New Roman" w:hAnsi="Tahoma" w:cs="Tahoma"/>
                <w:color w:val="000000"/>
                <w:sz w:val="18"/>
                <w:szCs w:val="18"/>
                <w:lang w:eastAsia="en-GB"/>
              </w:rPr>
              <w:t xml:space="preserve"> </w:t>
            </w:r>
            <w:proofErr w:type="spellStart"/>
            <w:r w:rsidRPr="00E63176">
              <w:rPr>
                <w:rFonts w:ascii="Tahoma" w:eastAsia="Times New Roman" w:hAnsi="Tahoma" w:cs="Tahoma"/>
                <w:color w:val="000000"/>
                <w:sz w:val="18"/>
                <w:szCs w:val="18"/>
                <w:lang w:eastAsia="en-GB"/>
              </w:rPr>
              <w:t>tehniskās</w:t>
            </w:r>
            <w:proofErr w:type="spellEnd"/>
            <w:r w:rsidRPr="00E63176">
              <w:rPr>
                <w:rFonts w:ascii="Tahoma" w:eastAsia="Times New Roman" w:hAnsi="Tahoma" w:cs="Tahoma"/>
                <w:color w:val="000000"/>
                <w:sz w:val="18"/>
                <w:szCs w:val="18"/>
                <w:lang w:eastAsia="en-GB"/>
              </w:rPr>
              <w:t xml:space="preserve">, </w:t>
            </w:r>
            <w:proofErr w:type="spellStart"/>
            <w:r w:rsidRPr="00E63176">
              <w:rPr>
                <w:rFonts w:ascii="Tahoma" w:eastAsia="Times New Roman" w:hAnsi="Tahoma" w:cs="Tahoma"/>
                <w:color w:val="000000"/>
                <w:sz w:val="18"/>
                <w:szCs w:val="18"/>
                <w:lang w:eastAsia="en-GB"/>
              </w:rPr>
              <w:t>organizatoriskās</w:t>
            </w:r>
            <w:proofErr w:type="spellEnd"/>
            <w:r w:rsidRPr="00E63176">
              <w:rPr>
                <w:rFonts w:ascii="Tahoma" w:eastAsia="Times New Roman" w:hAnsi="Tahoma" w:cs="Tahoma"/>
                <w:color w:val="000000"/>
                <w:sz w:val="18"/>
                <w:szCs w:val="18"/>
                <w:lang w:eastAsia="en-GB"/>
              </w:rPr>
              <w:t xml:space="preserve"> un </w:t>
            </w:r>
            <w:proofErr w:type="spellStart"/>
            <w:r w:rsidRPr="00E63176">
              <w:rPr>
                <w:rFonts w:ascii="Tahoma" w:eastAsia="Times New Roman" w:hAnsi="Tahoma" w:cs="Tahoma"/>
                <w:color w:val="000000"/>
                <w:sz w:val="18"/>
                <w:szCs w:val="18"/>
                <w:lang w:eastAsia="en-GB"/>
              </w:rPr>
              <w:t>finasiālās</w:t>
            </w:r>
            <w:proofErr w:type="spellEnd"/>
            <w:r w:rsidRPr="00E63176">
              <w:rPr>
                <w:rFonts w:ascii="Tahoma" w:eastAsia="Times New Roman" w:hAnsi="Tahoma" w:cs="Tahoma"/>
                <w:color w:val="000000"/>
                <w:sz w:val="18"/>
                <w:szCs w:val="18"/>
                <w:lang w:eastAsia="en-GB"/>
              </w:rPr>
              <w:t xml:space="preserve"> </w:t>
            </w:r>
            <w:proofErr w:type="spellStart"/>
            <w:r w:rsidRPr="00E63176">
              <w:rPr>
                <w:rFonts w:ascii="Tahoma" w:eastAsia="Times New Roman" w:hAnsi="Tahoma" w:cs="Tahoma"/>
                <w:color w:val="000000"/>
                <w:sz w:val="18"/>
                <w:szCs w:val="18"/>
                <w:lang w:eastAsia="en-GB"/>
              </w:rPr>
              <w:t>iespējas</w:t>
            </w:r>
            <w:proofErr w:type="spellEnd"/>
            <w:r w:rsidRPr="00E63176">
              <w:rPr>
                <w:rFonts w:ascii="Tahoma" w:eastAsia="Times New Roman" w:hAnsi="Tahoma" w:cs="Tahoma"/>
                <w:color w:val="000000"/>
                <w:sz w:val="18"/>
                <w:szCs w:val="18"/>
                <w:lang w:eastAsia="en-GB"/>
              </w:rPr>
              <w:t xml:space="preserve"> </w:t>
            </w:r>
            <w:proofErr w:type="spellStart"/>
            <w:r w:rsidRPr="00E63176">
              <w:rPr>
                <w:rFonts w:ascii="Tahoma" w:eastAsia="Times New Roman" w:hAnsi="Tahoma" w:cs="Tahoma"/>
                <w:color w:val="000000"/>
                <w:sz w:val="18"/>
                <w:szCs w:val="18"/>
                <w:lang w:eastAsia="en-GB"/>
              </w:rPr>
              <w:t>izveidot</w:t>
            </w:r>
            <w:proofErr w:type="spellEnd"/>
            <w:r w:rsidRPr="00E63176">
              <w:rPr>
                <w:rFonts w:ascii="Tahoma" w:eastAsia="Times New Roman" w:hAnsi="Tahoma" w:cs="Tahoma"/>
                <w:color w:val="000000"/>
                <w:sz w:val="18"/>
                <w:szCs w:val="18"/>
                <w:lang w:eastAsia="en-GB"/>
              </w:rPr>
              <w:t xml:space="preserve"> </w:t>
            </w:r>
            <w:proofErr w:type="spellStart"/>
            <w:r w:rsidRPr="00E63176">
              <w:rPr>
                <w:rFonts w:ascii="Tahoma" w:eastAsia="Times New Roman" w:hAnsi="Tahoma" w:cs="Tahoma"/>
                <w:color w:val="000000"/>
                <w:sz w:val="18"/>
                <w:szCs w:val="18"/>
                <w:lang w:eastAsia="en-GB"/>
              </w:rPr>
              <w:t>Vienotu</w:t>
            </w:r>
            <w:proofErr w:type="spellEnd"/>
            <w:r>
              <w:rPr>
                <w:rFonts w:ascii="Tahoma" w:eastAsia="Times New Roman" w:hAnsi="Tahoma" w:cs="Tahoma"/>
                <w:color w:val="000000"/>
                <w:sz w:val="18"/>
                <w:szCs w:val="18"/>
                <w:lang w:eastAsia="en-GB"/>
              </w:rPr>
              <w:t xml:space="preserve"> </w:t>
            </w:r>
            <w:proofErr w:type="spellStart"/>
            <w:r w:rsidR="00076328" w:rsidRPr="00E63176">
              <w:rPr>
                <w:rFonts w:ascii="Tahoma" w:eastAsia="Times New Roman" w:hAnsi="Tahoma" w:cs="Tahoma"/>
                <w:color w:val="000000"/>
                <w:sz w:val="18"/>
                <w:szCs w:val="18"/>
                <w:lang w:eastAsia="en-GB"/>
              </w:rPr>
              <w:t>operatīvās</w:t>
            </w:r>
            <w:proofErr w:type="spellEnd"/>
            <w:r w:rsidR="00076328" w:rsidRPr="00E63176">
              <w:rPr>
                <w:rFonts w:ascii="Tahoma" w:eastAsia="Times New Roman" w:hAnsi="Tahoma" w:cs="Tahoma"/>
                <w:color w:val="000000"/>
                <w:sz w:val="18"/>
                <w:szCs w:val="18"/>
                <w:lang w:eastAsia="en-GB"/>
              </w:rPr>
              <w:t xml:space="preserve"> </w:t>
            </w:r>
            <w:proofErr w:type="spellStart"/>
            <w:r w:rsidR="00076328" w:rsidRPr="00E63176">
              <w:rPr>
                <w:rFonts w:ascii="Tahoma" w:eastAsia="Times New Roman" w:hAnsi="Tahoma" w:cs="Tahoma"/>
                <w:color w:val="000000"/>
                <w:sz w:val="18"/>
                <w:szCs w:val="18"/>
                <w:lang w:eastAsia="en-GB"/>
              </w:rPr>
              <w:t>vadības</w:t>
            </w:r>
            <w:proofErr w:type="spellEnd"/>
            <w:r w:rsidR="00076328" w:rsidRPr="00E63176">
              <w:rPr>
                <w:rFonts w:ascii="Tahoma" w:eastAsia="Times New Roman" w:hAnsi="Tahoma" w:cs="Tahoma"/>
                <w:color w:val="000000"/>
                <w:sz w:val="18"/>
                <w:szCs w:val="18"/>
                <w:lang w:eastAsia="en-GB"/>
              </w:rPr>
              <w:t xml:space="preserve"> </w:t>
            </w:r>
            <w:proofErr w:type="spellStart"/>
            <w:r w:rsidR="00076328" w:rsidRPr="00E63176">
              <w:rPr>
                <w:rFonts w:ascii="Tahoma" w:eastAsia="Times New Roman" w:hAnsi="Tahoma" w:cs="Tahoma"/>
                <w:color w:val="000000"/>
                <w:sz w:val="18"/>
                <w:szCs w:val="18"/>
                <w:lang w:eastAsia="en-GB"/>
              </w:rPr>
              <w:t>centr</w:t>
            </w:r>
            <w:r>
              <w:rPr>
                <w:rFonts w:ascii="Tahoma" w:eastAsia="Times New Roman" w:hAnsi="Tahoma" w:cs="Tahoma"/>
                <w:color w:val="000000"/>
                <w:sz w:val="18"/>
                <w:szCs w:val="18"/>
                <w:lang w:eastAsia="en-GB"/>
              </w:rPr>
              <w:t>u</w:t>
            </w:r>
            <w:proofErr w:type="spellEnd"/>
            <w:r w:rsidR="00076328" w:rsidRPr="00E63176">
              <w:rPr>
                <w:rFonts w:ascii="Tahoma" w:eastAsia="Times New Roman" w:hAnsi="Tahoma" w:cs="Tahoma"/>
                <w:color w:val="000000"/>
                <w:sz w:val="18"/>
                <w:szCs w:val="18"/>
                <w:lang w:eastAsia="en-GB"/>
              </w:rPr>
              <w:t xml:space="preserve"> (OVC) </w:t>
            </w:r>
            <w:proofErr w:type="spellStart"/>
            <w:r w:rsidR="00076328" w:rsidRPr="00E63176">
              <w:rPr>
                <w:rFonts w:ascii="Tahoma" w:eastAsia="Times New Roman" w:hAnsi="Tahoma" w:cs="Tahoma"/>
                <w:color w:val="000000"/>
                <w:sz w:val="18"/>
                <w:szCs w:val="18"/>
                <w:lang w:eastAsia="en-GB"/>
              </w:rPr>
              <w:t>Zemgales</w:t>
            </w:r>
            <w:proofErr w:type="spellEnd"/>
            <w:r w:rsidR="00076328" w:rsidRPr="00E63176">
              <w:rPr>
                <w:rFonts w:ascii="Tahoma" w:eastAsia="Times New Roman" w:hAnsi="Tahoma" w:cs="Tahoma"/>
                <w:color w:val="000000"/>
                <w:sz w:val="18"/>
                <w:szCs w:val="18"/>
                <w:lang w:eastAsia="en-GB"/>
              </w:rPr>
              <w:t xml:space="preserve"> </w:t>
            </w:r>
            <w:proofErr w:type="spellStart"/>
            <w:r w:rsidR="00076328" w:rsidRPr="00E63176">
              <w:rPr>
                <w:rFonts w:ascii="Tahoma" w:eastAsia="Times New Roman" w:hAnsi="Tahoma" w:cs="Tahoma"/>
                <w:color w:val="000000"/>
                <w:sz w:val="18"/>
                <w:szCs w:val="18"/>
                <w:lang w:eastAsia="en-GB"/>
              </w:rPr>
              <w:t>pierobežas</w:t>
            </w:r>
            <w:proofErr w:type="spellEnd"/>
            <w:r w:rsidR="00076328" w:rsidRPr="00E63176">
              <w:rPr>
                <w:rFonts w:ascii="Tahoma" w:eastAsia="Times New Roman" w:hAnsi="Tahoma" w:cs="Tahoma"/>
                <w:color w:val="000000"/>
                <w:sz w:val="18"/>
                <w:szCs w:val="18"/>
                <w:lang w:eastAsia="en-GB"/>
              </w:rPr>
              <w:t xml:space="preserve"> </w:t>
            </w:r>
            <w:proofErr w:type="spellStart"/>
            <w:r w:rsidR="00076328" w:rsidRPr="00E63176">
              <w:rPr>
                <w:rFonts w:ascii="Tahoma" w:eastAsia="Times New Roman" w:hAnsi="Tahoma" w:cs="Tahoma"/>
                <w:color w:val="000000"/>
                <w:sz w:val="18"/>
                <w:szCs w:val="18"/>
                <w:lang w:eastAsia="en-GB"/>
              </w:rPr>
              <w:t>reģionam</w:t>
            </w:r>
            <w:proofErr w:type="spellEnd"/>
          </w:p>
        </w:tc>
        <w:tc>
          <w:tcPr>
            <w:tcW w:w="851" w:type="dxa"/>
            <w:shd w:val="clear" w:color="auto" w:fill="auto"/>
          </w:tcPr>
          <w:p w14:paraId="34D79E15"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1.7.1.1.</w:t>
            </w:r>
          </w:p>
        </w:tc>
        <w:tc>
          <w:tcPr>
            <w:tcW w:w="6946" w:type="dxa"/>
            <w:shd w:val="clear" w:color="auto" w:fill="auto"/>
            <w:noWrap/>
          </w:tcPr>
          <w:p w14:paraId="4ED8605F"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Aprīkot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operatīvos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transportlīdzekļus</w:t>
            </w:r>
            <w:proofErr w:type="spellEnd"/>
            <w:r w:rsidRPr="00772F50">
              <w:rPr>
                <w:rFonts w:ascii="Tahoma" w:eastAsia="Times New Roman" w:hAnsi="Tahoma" w:cs="Tahoma"/>
                <w:color w:val="000000"/>
                <w:sz w:val="18"/>
                <w:szCs w:val="18"/>
                <w:lang w:eastAsia="en-GB"/>
              </w:rPr>
              <w:t xml:space="preserve"> (PP un VP, NMPD, </w:t>
            </w:r>
            <w:proofErr w:type="spellStart"/>
            <w:r w:rsidRPr="00772F50">
              <w:rPr>
                <w:rFonts w:ascii="Tahoma" w:eastAsia="Times New Roman" w:hAnsi="Tahoma" w:cs="Tahoma"/>
                <w:color w:val="000000"/>
                <w:sz w:val="18"/>
                <w:szCs w:val="18"/>
                <w:lang w:eastAsia="en-GB"/>
              </w:rPr>
              <w:t>arī</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partnerus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GPS </w:t>
            </w:r>
            <w:proofErr w:type="spellStart"/>
            <w:r w:rsidRPr="00772F50">
              <w:rPr>
                <w:rFonts w:ascii="Tahoma" w:eastAsia="Times New Roman" w:hAnsi="Tahoma" w:cs="Tahoma"/>
                <w:color w:val="000000"/>
                <w:sz w:val="18"/>
                <w:szCs w:val="18"/>
                <w:lang w:eastAsia="en-GB"/>
              </w:rPr>
              <w:t>raidītājiem</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atainot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kartē</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reāllaika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atrašanās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vietām</w:t>
            </w:r>
            <w:proofErr w:type="spellEnd"/>
          </w:p>
        </w:tc>
        <w:tc>
          <w:tcPr>
            <w:tcW w:w="1559" w:type="dxa"/>
            <w:shd w:val="clear" w:color="auto" w:fill="auto"/>
          </w:tcPr>
          <w:p w14:paraId="5DF6070F"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DPS,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4279AF87"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DPS,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514FA928"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1.1.3.</w:t>
            </w:r>
          </w:p>
        </w:tc>
      </w:tr>
      <w:tr w:rsidR="00076328" w:rsidRPr="00772F50" w14:paraId="400FD553"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7A9C3F75"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573B669C"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1CDC594C"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1.7.1.2.</w:t>
            </w:r>
          </w:p>
        </w:tc>
        <w:tc>
          <w:tcPr>
            <w:tcW w:w="6946" w:type="dxa"/>
            <w:shd w:val="clear" w:color="auto" w:fill="auto"/>
            <w:noWrap/>
          </w:tcPr>
          <w:p w14:paraId="4C5A7E4B"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OVC </w:t>
            </w:r>
            <w:proofErr w:type="spellStart"/>
            <w:r w:rsidRPr="00772F50">
              <w:rPr>
                <w:rFonts w:ascii="Tahoma" w:eastAsia="Times New Roman" w:hAnsi="Tahoma" w:cs="Tahoma"/>
                <w:color w:val="000000"/>
                <w:sz w:val="18"/>
                <w:szCs w:val="18"/>
                <w:lang w:eastAsia="en-GB"/>
              </w:rPr>
              <w:t>darbā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pārstāvjus</w:t>
            </w:r>
            <w:proofErr w:type="spellEnd"/>
          </w:p>
        </w:tc>
        <w:tc>
          <w:tcPr>
            <w:tcW w:w="1559" w:type="dxa"/>
            <w:shd w:val="clear" w:color="auto" w:fill="auto"/>
          </w:tcPr>
          <w:p w14:paraId="46ABDA3D"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49E02B94"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shd w:val="clear" w:color="auto" w:fill="auto"/>
          </w:tcPr>
          <w:p w14:paraId="37F4A94E"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6E517779"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3A77AFA3"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1C99DBEE"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5596F986"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1.7.1.3.</w:t>
            </w:r>
          </w:p>
        </w:tc>
        <w:tc>
          <w:tcPr>
            <w:tcW w:w="6946" w:type="dxa"/>
            <w:shd w:val="clear" w:color="auto" w:fill="auto"/>
            <w:noWrap/>
          </w:tcPr>
          <w:p w14:paraId="1BEF6F23"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Noslēgt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pārskatīt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līgumus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starp</w:t>
            </w:r>
            <w:proofErr w:type="spellEnd"/>
            <w:r w:rsidRPr="00772F50">
              <w:rPr>
                <w:rFonts w:ascii="Tahoma" w:eastAsia="Times New Roman" w:hAnsi="Tahoma" w:cs="Tahoma"/>
                <w:color w:val="000000"/>
                <w:sz w:val="18"/>
                <w:szCs w:val="18"/>
                <w:lang w:eastAsia="en-GB"/>
              </w:rPr>
              <w:t xml:space="preserve"> VP, PP un </w:t>
            </w:r>
            <w:proofErr w:type="spellStart"/>
            <w:r w:rsidRPr="00772F50">
              <w:rPr>
                <w:rFonts w:ascii="Tahoma" w:eastAsia="Times New Roman" w:hAnsi="Tahoma" w:cs="Tahoma"/>
                <w:color w:val="000000"/>
                <w:sz w:val="18"/>
                <w:szCs w:val="18"/>
                <w:lang w:eastAsia="en-GB"/>
              </w:rPr>
              <w:t>pašvaldībām</w:t>
            </w:r>
            <w:proofErr w:type="spellEnd"/>
          </w:p>
        </w:tc>
        <w:tc>
          <w:tcPr>
            <w:tcW w:w="1559" w:type="dxa"/>
            <w:shd w:val="clear" w:color="auto" w:fill="auto"/>
          </w:tcPr>
          <w:p w14:paraId="4B8742F1"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PP, LV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1F1FFE5B"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296DA4A1"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3B071F12"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466145A2"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1CB92841"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0649F546"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1.7.1.4.</w:t>
            </w:r>
          </w:p>
        </w:tc>
        <w:tc>
          <w:tcPr>
            <w:tcW w:w="6946" w:type="dxa"/>
            <w:shd w:val="clear" w:color="auto" w:fill="auto"/>
            <w:noWrap/>
          </w:tcPr>
          <w:p w14:paraId="5E531F9F"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vienveidīgas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rīcības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aprakstus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dažādu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biežāko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situāciju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risināšanai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piemēram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formāts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saturs</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35F10282"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79FA16B4"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shd w:val="clear" w:color="auto" w:fill="auto"/>
          </w:tcPr>
          <w:p w14:paraId="0A4603A9"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780E126F"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1B3FC39E"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78404236"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54390C33"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1.7.1.5.</w:t>
            </w:r>
          </w:p>
        </w:tc>
        <w:tc>
          <w:tcPr>
            <w:tcW w:w="6946" w:type="dxa"/>
            <w:shd w:val="clear" w:color="auto" w:fill="auto"/>
            <w:noWrap/>
          </w:tcPr>
          <w:p w14:paraId="2B95E0A9"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OVC </w:t>
            </w:r>
            <w:proofErr w:type="spellStart"/>
            <w:r w:rsidRPr="00772F50">
              <w:rPr>
                <w:rFonts w:ascii="Tahoma" w:eastAsia="Times New Roman" w:hAnsi="Tahoma" w:cs="Tahoma"/>
                <w:color w:val="000000"/>
                <w:sz w:val="18"/>
                <w:szCs w:val="18"/>
                <w:lang w:eastAsia="en-GB"/>
              </w:rPr>
              <w:t>darbību</w:t>
            </w:r>
            <w:proofErr w:type="spellEnd"/>
          </w:p>
        </w:tc>
        <w:tc>
          <w:tcPr>
            <w:tcW w:w="1559" w:type="dxa"/>
            <w:shd w:val="clear" w:color="auto" w:fill="auto"/>
          </w:tcPr>
          <w:p w14:paraId="2FD88EF5"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21F1257F"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3B384078"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47070226"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shd w:val="clear" w:color="auto" w:fill="auto"/>
          </w:tcPr>
          <w:p w14:paraId="4EE61A2B"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1.7.2.</w:t>
            </w:r>
          </w:p>
        </w:tc>
        <w:tc>
          <w:tcPr>
            <w:tcW w:w="1984" w:type="dxa"/>
            <w:shd w:val="clear" w:color="auto" w:fill="auto"/>
            <w:noWrap/>
          </w:tcPr>
          <w:p w14:paraId="6C86C88C"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Pieredzes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apmaiņas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organizēšana</w:t>
            </w:r>
            <w:proofErr w:type="spellEnd"/>
          </w:p>
        </w:tc>
        <w:tc>
          <w:tcPr>
            <w:tcW w:w="851" w:type="dxa"/>
            <w:shd w:val="clear" w:color="auto" w:fill="auto"/>
          </w:tcPr>
          <w:p w14:paraId="09C89667"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1.7.2.1.</w:t>
            </w:r>
          </w:p>
        </w:tc>
        <w:tc>
          <w:tcPr>
            <w:tcW w:w="6946" w:type="dxa"/>
            <w:shd w:val="clear" w:color="auto" w:fill="auto"/>
            <w:noWrap/>
          </w:tcPr>
          <w:p w14:paraId="6F3EA47D"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pieredzes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apmaiņas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tostarp</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kopēji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risinātu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izvērtēšanu</w:t>
            </w:r>
            <w:proofErr w:type="spellEnd"/>
          </w:p>
        </w:tc>
        <w:tc>
          <w:tcPr>
            <w:tcW w:w="1559" w:type="dxa"/>
            <w:shd w:val="clear" w:color="auto" w:fill="auto"/>
          </w:tcPr>
          <w:p w14:paraId="51393CA8"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1BD8CC94"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shd w:val="clear" w:color="auto" w:fill="auto"/>
          </w:tcPr>
          <w:p w14:paraId="672D118B"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0FF9CD75"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72EA40EC"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1.7.3.</w:t>
            </w:r>
          </w:p>
        </w:tc>
        <w:tc>
          <w:tcPr>
            <w:tcW w:w="1984" w:type="dxa"/>
            <w:vMerge w:val="restart"/>
            <w:shd w:val="clear" w:color="auto" w:fill="auto"/>
            <w:noWrap/>
          </w:tcPr>
          <w:p w14:paraId="1FC984C3"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Kopēju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vietējo</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pārrobežas</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mācību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organizēšana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lastRenderedPageBreak/>
              <w:t>vienotas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izpratnes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rīcības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veicināšanai</w:t>
            </w:r>
            <w:proofErr w:type="spellEnd"/>
            <w:r w:rsidRPr="00772F50">
              <w:rPr>
                <w:rFonts w:ascii="Tahoma" w:eastAsia="Calibri" w:hAnsi="Tahoma" w:cs="Tahoma"/>
                <w:i/>
                <w:iCs/>
                <w:sz w:val="18"/>
                <w:szCs w:val="18"/>
                <w:u w:val="single"/>
                <w:lang w:eastAsia="en-US"/>
              </w:rPr>
              <w:t xml:space="preserve"> </w:t>
            </w:r>
          </w:p>
        </w:tc>
        <w:tc>
          <w:tcPr>
            <w:tcW w:w="851" w:type="dxa"/>
            <w:shd w:val="clear" w:color="auto" w:fill="auto"/>
          </w:tcPr>
          <w:p w14:paraId="10F6FD64"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lastRenderedPageBreak/>
              <w:t>1.7.3.1.</w:t>
            </w:r>
          </w:p>
        </w:tc>
        <w:tc>
          <w:tcPr>
            <w:tcW w:w="6946" w:type="dxa"/>
            <w:shd w:val="clear" w:color="auto" w:fill="auto"/>
            <w:noWrap/>
          </w:tcPr>
          <w:p w14:paraId="6E63A2EB"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materiālus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taktikām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pašaizsardzība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aizturēšana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pakļautība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u.c.</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7F6DF70C"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38AB73EE"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vMerge w:val="restart"/>
            <w:shd w:val="clear" w:color="auto" w:fill="auto"/>
          </w:tcPr>
          <w:p w14:paraId="248B52F2"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1.1.1.</w:t>
            </w:r>
          </w:p>
        </w:tc>
      </w:tr>
      <w:tr w:rsidR="00076328" w:rsidRPr="00772F50" w14:paraId="76DF6FFB"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7D4BB62D"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5C98D0C9"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6D8E9359"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1.7.3.2. </w:t>
            </w:r>
          </w:p>
        </w:tc>
        <w:tc>
          <w:tcPr>
            <w:tcW w:w="6946" w:type="dxa"/>
            <w:shd w:val="clear" w:color="auto" w:fill="auto"/>
            <w:noWrap/>
          </w:tcPr>
          <w:p w14:paraId="11B79F7E"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materiālus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juridiskiem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jautājumiem</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normatīvo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skaidrojumiem</w:t>
            </w:r>
            <w:proofErr w:type="spellEnd"/>
          </w:p>
        </w:tc>
        <w:tc>
          <w:tcPr>
            <w:tcW w:w="1559" w:type="dxa"/>
            <w:shd w:val="clear" w:color="auto" w:fill="auto"/>
          </w:tcPr>
          <w:p w14:paraId="4C6E5673"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3FF76407"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vMerge/>
            <w:shd w:val="clear" w:color="auto" w:fill="auto"/>
          </w:tcPr>
          <w:p w14:paraId="10C529C0"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2FF221F0"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74D7EA17"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1A3C6294"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199E82BD"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1.7.3.3.</w:t>
            </w:r>
          </w:p>
        </w:tc>
        <w:tc>
          <w:tcPr>
            <w:tcW w:w="6946" w:type="dxa"/>
            <w:shd w:val="clear" w:color="auto" w:fill="auto"/>
            <w:noWrap/>
          </w:tcPr>
          <w:p w14:paraId="710A3E43"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svešvalodu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materiālus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tostarp</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saziņa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terminoloģija</w:t>
            </w:r>
            <w:proofErr w:type="spellEnd"/>
            <w:r w:rsidRPr="00772F50">
              <w:rPr>
                <w:rFonts w:ascii="Tahoma" w:eastAsia="Times New Roman" w:hAnsi="Tahoma" w:cs="Tahoma"/>
                <w:color w:val="000000"/>
                <w:sz w:val="18"/>
                <w:szCs w:val="18"/>
                <w:lang w:eastAsia="en-GB"/>
              </w:rPr>
              <w:t xml:space="preserve">) </w:t>
            </w:r>
          </w:p>
        </w:tc>
        <w:tc>
          <w:tcPr>
            <w:tcW w:w="1559" w:type="dxa"/>
            <w:shd w:val="clear" w:color="auto" w:fill="auto"/>
          </w:tcPr>
          <w:p w14:paraId="3103739F"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6C776829"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vMerge/>
            <w:shd w:val="clear" w:color="auto" w:fill="auto"/>
          </w:tcPr>
          <w:p w14:paraId="3BE3DF16"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6BDAD7E3"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770CD0F2"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41B8CF2C"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69F09D2E"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1.7.3.4.</w:t>
            </w:r>
          </w:p>
        </w:tc>
        <w:tc>
          <w:tcPr>
            <w:tcW w:w="6946" w:type="dxa"/>
            <w:shd w:val="clear" w:color="auto" w:fill="auto"/>
            <w:noWrap/>
          </w:tcPr>
          <w:p w14:paraId="4ECAD184"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materiālus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saskarsmes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pārrunu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vešanas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ētikas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jautājumiem</w:t>
            </w:r>
            <w:proofErr w:type="spellEnd"/>
          </w:p>
        </w:tc>
        <w:tc>
          <w:tcPr>
            <w:tcW w:w="1559" w:type="dxa"/>
            <w:shd w:val="clear" w:color="auto" w:fill="auto"/>
          </w:tcPr>
          <w:p w14:paraId="55D48CB1"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5626570A"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vMerge/>
            <w:shd w:val="clear" w:color="auto" w:fill="auto"/>
          </w:tcPr>
          <w:p w14:paraId="17E5F453"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62DEB2F6"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45990119"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19CBE9A3"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3ECEC59E"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1.7.3.5.</w:t>
            </w:r>
          </w:p>
        </w:tc>
        <w:tc>
          <w:tcPr>
            <w:tcW w:w="6946" w:type="dxa"/>
            <w:shd w:val="clear" w:color="auto" w:fill="auto"/>
            <w:noWrap/>
          </w:tcPr>
          <w:p w14:paraId="1D80091B"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materiālus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psiholoģisko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noturību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izdegšanas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riskiem</w:t>
            </w:r>
            <w:proofErr w:type="spellEnd"/>
          </w:p>
        </w:tc>
        <w:tc>
          <w:tcPr>
            <w:tcW w:w="1559" w:type="dxa"/>
            <w:shd w:val="clear" w:color="auto" w:fill="auto"/>
          </w:tcPr>
          <w:p w14:paraId="53EA07F4"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54400FDA"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vMerge/>
            <w:shd w:val="clear" w:color="auto" w:fill="auto"/>
          </w:tcPr>
          <w:p w14:paraId="38AD13D5"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38D16DA7"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14846661"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36585701"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60E8AF1"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1.7.3.6.</w:t>
            </w:r>
          </w:p>
        </w:tc>
        <w:tc>
          <w:tcPr>
            <w:tcW w:w="6946" w:type="dxa"/>
            <w:shd w:val="clear" w:color="auto" w:fill="auto"/>
            <w:noWrap/>
          </w:tcPr>
          <w:p w14:paraId="26F527A1"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materiālus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padziļinātas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pirmās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palīdzības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sniegšanu</w:t>
            </w:r>
            <w:proofErr w:type="spellEnd"/>
          </w:p>
        </w:tc>
        <w:tc>
          <w:tcPr>
            <w:tcW w:w="1559" w:type="dxa"/>
            <w:shd w:val="clear" w:color="auto" w:fill="auto"/>
          </w:tcPr>
          <w:p w14:paraId="25FE0A81"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1DE5C77D"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vMerge/>
            <w:shd w:val="clear" w:color="auto" w:fill="auto"/>
          </w:tcPr>
          <w:p w14:paraId="1322CAF9"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0634FCEA"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5568662D"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2124A344"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15983628"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1.7.3.7.</w:t>
            </w:r>
          </w:p>
        </w:tc>
        <w:tc>
          <w:tcPr>
            <w:tcW w:w="6946" w:type="dxa"/>
            <w:shd w:val="clear" w:color="auto" w:fill="auto"/>
            <w:noWrap/>
          </w:tcPr>
          <w:p w14:paraId="0B6256D4" w14:textId="77777777" w:rsidR="00076328" w:rsidRPr="004C7A05"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Organizēt</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apmācības</w:t>
            </w:r>
            <w:proofErr w:type="spellEnd"/>
            <w:r w:rsidRPr="004C7A05">
              <w:rPr>
                <w:rFonts w:ascii="Tahoma" w:eastAsia="Times New Roman" w:hAnsi="Tahoma" w:cs="Tahoma"/>
                <w:color w:val="000000"/>
                <w:sz w:val="18"/>
                <w:szCs w:val="18"/>
                <w:lang w:val="fr-FR" w:eastAsia="en-GB"/>
              </w:rPr>
              <w:t xml:space="preserve"> par </w:t>
            </w:r>
            <w:proofErr w:type="spellStart"/>
            <w:r w:rsidRPr="004C7A05">
              <w:rPr>
                <w:rFonts w:ascii="Tahoma" w:eastAsia="Times New Roman" w:hAnsi="Tahoma" w:cs="Tahoma"/>
                <w:color w:val="000000"/>
                <w:sz w:val="18"/>
                <w:szCs w:val="18"/>
                <w:lang w:val="fr-FR" w:eastAsia="en-GB"/>
              </w:rPr>
              <w:t>situāciju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analīzi</w:t>
            </w:r>
            <w:proofErr w:type="spellEnd"/>
          </w:p>
        </w:tc>
        <w:tc>
          <w:tcPr>
            <w:tcW w:w="1559" w:type="dxa"/>
            <w:shd w:val="clear" w:color="auto" w:fill="auto"/>
          </w:tcPr>
          <w:p w14:paraId="56A9C2A1"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499C7C7F"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vMerge/>
            <w:shd w:val="clear" w:color="auto" w:fill="auto"/>
          </w:tcPr>
          <w:p w14:paraId="1360DE18"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5EF7A2F5"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39D74758"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12D8C680"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2143D393"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1.7.3.8.</w:t>
            </w:r>
          </w:p>
        </w:tc>
        <w:tc>
          <w:tcPr>
            <w:tcW w:w="6946" w:type="dxa"/>
            <w:shd w:val="clear" w:color="auto" w:fill="auto"/>
            <w:noWrap/>
          </w:tcPr>
          <w:p w14:paraId="42187549"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Piesaistīt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speciālistus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apjomīgas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tostarp</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izmantojot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projektu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iespējas</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3F5844EA"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3858A537"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vMerge/>
            <w:shd w:val="clear" w:color="auto" w:fill="auto"/>
          </w:tcPr>
          <w:p w14:paraId="3BC71183"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79F2441F"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5D337F12"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1.7.4.</w:t>
            </w:r>
          </w:p>
        </w:tc>
        <w:tc>
          <w:tcPr>
            <w:tcW w:w="1984" w:type="dxa"/>
            <w:vMerge w:val="restart"/>
            <w:shd w:val="clear" w:color="auto" w:fill="auto"/>
            <w:noWrap/>
          </w:tcPr>
          <w:p w14:paraId="1B9ECF3A"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Regulāras</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tikšanās</w:t>
            </w:r>
            <w:proofErr w:type="spellEnd"/>
            <w:r w:rsidRPr="00772F50">
              <w:rPr>
                <w:rFonts w:ascii="Tahoma" w:eastAsia="Times New Roman" w:hAnsi="Tahoma" w:cs="Tahoma"/>
                <w:color w:val="000000"/>
                <w:sz w:val="18"/>
                <w:szCs w:val="18"/>
                <w:lang w:eastAsia="en-GB"/>
              </w:rPr>
              <w:t xml:space="preserve"> </w:t>
            </w:r>
          </w:p>
        </w:tc>
        <w:tc>
          <w:tcPr>
            <w:tcW w:w="851" w:type="dxa"/>
            <w:shd w:val="clear" w:color="auto" w:fill="auto"/>
          </w:tcPr>
          <w:p w14:paraId="368096F3"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1.7.4.1.</w:t>
            </w:r>
          </w:p>
        </w:tc>
        <w:tc>
          <w:tcPr>
            <w:tcW w:w="6946" w:type="dxa"/>
            <w:shd w:val="clear" w:color="auto" w:fill="auto"/>
            <w:noWrap/>
          </w:tcPr>
          <w:p w14:paraId="7E2BA890"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pierobežas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esošo</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pārstāvju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tikšanās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reizi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ceturksnī</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norise</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viena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diena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katru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reizi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organizē</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cita</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pārmijus</w:t>
            </w:r>
            <w:proofErr w:type="spellEnd"/>
            <w:r w:rsidRPr="00772F50">
              <w:rPr>
                <w:rFonts w:ascii="Tahoma" w:eastAsia="Times New Roman" w:hAnsi="Tahoma" w:cs="Tahoma"/>
                <w:color w:val="000000"/>
                <w:sz w:val="18"/>
                <w:szCs w:val="18"/>
                <w:lang w:eastAsia="en-GB"/>
              </w:rPr>
              <w:t xml:space="preserve"> LV un LT)</w:t>
            </w:r>
          </w:p>
        </w:tc>
        <w:tc>
          <w:tcPr>
            <w:tcW w:w="1559" w:type="dxa"/>
            <w:shd w:val="clear" w:color="auto" w:fill="auto"/>
          </w:tcPr>
          <w:p w14:paraId="6BEE96AB"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3B170FCA"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shd w:val="clear" w:color="auto" w:fill="auto"/>
          </w:tcPr>
          <w:p w14:paraId="7EC580FC"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4B369D51"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5E2C4DC6"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64B09026"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6496FF3C"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1.7.4.2.</w:t>
            </w:r>
          </w:p>
        </w:tc>
        <w:tc>
          <w:tcPr>
            <w:tcW w:w="6946" w:type="dxa"/>
            <w:shd w:val="clear" w:color="auto" w:fill="auto"/>
            <w:noWrap/>
          </w:tcPr>
          <w:p w14:paraId="0FCA7D30"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projektu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pieteikumu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iesniegšanu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papildus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finansējuma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saņemšanai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organizētu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tikšanās</w:t>
            </w:r>
            <w:proofErr w:type="spellEnd"/>
          </w:p>
        </w:tc>
        <w:tc>
          <w:tcPr>
            <w:tcW w:w="1559" w:type="dxa"/>
            <w:shd w:val="clear" w:color="auto" w:fill="auto"/>
          </w:tcPr>
          <w:p w14:paraId="66314C7D"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0C503E24"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shd w:val="clear" w:color="auto" w:fill="auto"/>
          </w:tcPr>
          <w:p w14:paraId="7D6C9FAD"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2E751837"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093E14CE"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2DB0D74A"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43FEB0D"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1.7.4.3. </w:t>
            </w:r>
          </w:p>
        </w:tc>
        <w:tc>
          <w:tcPr>
            <w:tcW w:w="6946" w:type="dxa"/>
            <w:shd w:val="clear" w:color="auto" w:fill="auto"/>
            <w:noWrap/>
          </w:tcPr>
          <w:p w14:paraId="53294244"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sanāksmju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plānus</w:t>
            </w:r>
            <w:proofErr w:type="spellEnd"/>
            <w:r w:rsidRPr="00772F50">
              <w:rPr>
                <w:rFonts w:ascii="Tahoma" w:eastAsia="Times New Roman" w:hAnsi="Tahoma" w:cs="Tahoma"/>
                <w:color w:val="000000"/>
                <w:sz w:val="18"/>
                <w:szCs w:val="18"/>
                <w:lang w:eastAsia="en-GB"/>
              </w:rPr>
              <w:t>/</w:t>
            </w:r>
            <w:proofErr w:type="spellStart"/>
            <w:r w:rsidRPr="00772F50">
              <w:rPr>
                <w:rFonts w:ascii="Tahoma" w:eastAsia="Times New Roman" w:hAnsi="Tahoma" w:cs="Tahoma"/>
                <w:color w:val="000000"/>
                <w:sz w:val="18"/>
                <w:szCs w:val="18"/>
                <w:lang w:eastAsia="en-GB"/>
              </w:rPr>
              <w:t>grafiku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tēmas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vismaz</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gadam</w:t>
            </w:r>
            <w:proofErr w:type="spellEnd"/>
          </w:p>
        </w:tc>
        <w:tc>
          <w:tcPr>
            <w:tcW w:w="1559" w:type="dxa"/>
            <w:shd w:val="clear" w:color="auto" w:fill="auto"/>
          </w:tcPr>
          <w:p w14:paraId="70DFFDF2"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5C1E258C"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shd w:val="clear" w:color="auto" w:fill="auto"/>
          </w:tcPr>
          <w:p w14:paraId="0B9356C9"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6501DE53"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14459" w:type="dxa"/>
            <w:gridSpan w:val="7"/>
          </w:tcPr>
          <w:p w14:paraId="5D2EBC7D" w14:textId="77777777" w:rsidR="00076328" w:rsidRPr="00995C77" w:rsidRDefault="00076328" w:rsidP="00076328">
            <w:pPr>
              <w:spacing w:before="120" w:after="120"/>
              <w:rPr>
                <w:rFonts w:ascii="Tahoma" w:eastAsia="Times New Roman" w:hAnsi="Tahoma" w:cs="Tahoma"/>
                <w:color w:val="000000"/>
                <w:sz w:val="18"/>
                <w:szCs w:val="18"/>
                <w:lang w:val="lv-LV" w:eastAsia="en-GB"/>
              </w:rPr>
            </w:pPr>
            <w:r w:rsidRPr="00995C77">
              <w:rPr>
                <w:rFonts w:ascii="Tahoma" w:eastAsia="Calibri" w:hAnsi="Tahoma" w:cs="Tahoma"/>
                <w:sz w:val="28"/>
                <w:szCs w:val="28"/>
                <w:lang w:val="lv-LV" w:eastAsia="en-US"/>
              </w:rPr>
              <w:t>1.8.Latvijas DPS savstarpējās sadarbības uzlabošana</w:t>
            </w:r>
          </w:p>
        </w:tc>
      </w:tr>
      <w:tr w:rsidR="00076328" w:rsidRPr="00772F50" w14:paraId="6E5069F1"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4459" w:type="dxa"/>
            <w:gridSpan w:val="7"/>
          </w:tcPr>
          <w:p w14:paraId="13BB0AF8" w14:textId="77777777" w:rsidR="00076328" w:rsidRPr="00995C77" w:rsidRDefault="00076328" w:rsidP="00076328">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 xml:space="preserve">Pašreiz Latvijas DPS sadarbība notiek, tomēr tā dažkārt ir </w:t>
            </w:r>
            <w:proofErr w:type="spellStart"/>
            <w:r w:rsidRPr="00995C77">
              <w:rPr>
                <w:rFonts w:ascii="Tahoma" w:eastAsia="Times New Roman" w:hAnsi="Tahoma" w:cs="Tahoma"/>
                <w:color w:val="000000"/>
                <w:sz w:val="18"/>
                <w:szCs w:val="18"/>
                <w:lang w:val="lv-LV" w:eastAsia="en-GB"/>
              </w:rPr>
              <w:t>segregēta</w:t>
            </w:r>
            <w:proofErr w:type="spellEnd"/>
            <w:r w:rsidRPr="00995C77">
              <w:rPr>
                <w:rFonts w:ascii="Tahoma" w:eastAsia="Times New Roman" w:hAnsi="Tahoma" w:cs="Tahoma"/>
                <w:color w:val="000000"/>
                <w:sz w:val="18"/>
                <w:szCs w:val="18"/>
                <w:lang w:val="lv-LV" w:eastAsia="en-GB"/>
              </w:rPr>
              <w:t xml:space="preserve"> starp valsts un pašvaldību DPS</w:t>
            </w:r>
          </w:p>
          <w:p w14:paraId="09A08664" w14:textId="77777777" w:rsidR="00076328" w:rsidRPr="00995C77" w:rsidRDefault="00076328" w:rsidP="00076328">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Rīcību mērķis: uzlabot DPS sadarbību valsts līmenī, lai varētu attīstīt starptautisko sadarbību</w:t>
            </w:r>
          </w:p>
        </w:tc>
      </w:tr>
      <w:tr w:rsidR="00076328" w:rsidRPr="00772F50" w14:paraId="1722FE3B"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1DFD248F"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1.8.1.</w:t>
            </w:r>
          </w:p>
        </w:tc>
        <w:tc>
          <w:tcPr>
            <w:tcW w:w="1984" w:type="dxa"/>
            <w:vMerge w:val="restart"/>
            <w:shd w:val="clear" w:color="auto" w:fill="auto"/>
            <w:noWrap/>
          </w:tcPr>
          <w:p w14:paraId="13704BE8"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PP un VP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uzlabošana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vienādošana</w:t>
            </w:r>
            <w:proofErr w:type="spellEnd"/>
          </w:p>
        </w:tc>
        <w:tc>
          <w:tcPr>
            <w:tcW w:w="851" w:type="dxa"/>
            <w:shd w:val="clear" w:color="auto" w:fill="auto"/>
          </w:tcPr>
          <w:p w14:paraId="561CC179"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1.8.1.1.</w:t>
            </w:r>
          </w:p>
        </w:tc>
        <w:tc>
          <w:tcPr>
            <w:tcW w:w="6946" w:type="dxa"/>
            <w:shd w:val="clear" w:color="auto" w:fill="auto"/>
            <w:noWrap/>
          </w:tcPr>
          <w:p w14:paraId="28370FA8"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Izvērtēt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katrai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policijai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aktuālākos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jautājumus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VP (</w:t>
            </w:r>
            <w:proofErr w:type="spellStart"/>
            <w:r w:rsidRPr="00772F50">
              <w:rPr>
                <w:rFonts w:ascii="Tahoma" w:eastAsia="Times New Roman" w:hAnsi="Tahoma" w:cs="Tahoma"/>
                <w:color w:val="000000"/>
                <w:sz w:val="18"/>
                <w:szCs w:val="18"/>
                <w:lang w:eastAsia="en-GB"/>
              </w:rPr>
              <w:t>piemēram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zādzības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apmaiņa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kopīga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patrulēšana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sabiedriskos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pasākumos</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63606B8F"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PP</w:t>
            </w:r>
          </w:p>
        </w:tc>
        <w:tc>
          <w:tcPr>
            <w:tcW w:w="1134" w:type="dxa"/>
            <w:shd w:val="clear" w:color="auto" w:fill="auto"/>
          </w:tcPr>
          <w:p w14:paraId="050B2A64"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1865DEDA"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7556AD21"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347FD747"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2772A153"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3A3C185"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1.8.1.2.</w:t>
            </w:r>
          </w:p>
        </w:tc>
        <w:tc>
          <w:tcPr>
            <w:tcW w:w="6946" w:type="dxa"/>
            <w:shd w:val="clear" w:color="auto" w:fill="auto"/>
            <w:noWrap/>
          </w:tcPr>
          <w:p w14:paraId="6C43F962" w14:textId="77777777" w:rsidR="00076328" w:rsidRPr="004C7A05"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Vienoties</w:t>
            </w:r>
            <w:proofErr w:type="spellEnd"/>
            <w:r w:rsidRPr="004C7A05">
              <w:rPr>
                <w:rFonts w:ascii="Tahoma" w:eastAsia="Times New Roman" w:hAnsi="Tahoma" w:cs="Tahoma"/>
                <w:color w:val="000000"/>
                <w:sz w:val="18"/>
                <w:szCs w:val="18"/>
                <w:lang w:val="fr-FR" w:eastAsia="en-GB"/>
              </w:rPr>
              <w:t xml:space="preserve"> un </w:t>
            </w:r>
            <w:proofErr w:type="spellStart"/>
            <w:r w:rsidRPr="004C7A05">
              <w:rPr>
                <w:rFonts w:ascii="Tahoma" w:eastAsia="Times New Roman" w:hAnsi="Tahoma" w:cs="Tahoma"/>
                <w:color w:val="000000"/>
                <w:sz w:val="18"/>
                <w:szCs w:val="18"/>
                <w:lang w:val="fr-FR" w:eastAsia="en-GB"/>
              </w:rPr>
              <w:t>slēgt</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sadarbības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līgumus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starp</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pašvaldībām</w:t>
            </w:r>
            <w:proofErr w:type="spellEnd"/>
            <w:r w:rsidRPr="004C7A05">
              <w:rPr>
                <w:rFonts w:ascii="Tahoma" w:eastAsia="Times New Roman" w:hAnsi="Tahoma" w:cs="Tahoma"/>
                <w:color w:val="000000"/>
                <w:sz w:val="18"/>
                <w:szCs w:val="18"/>
                <w:lang w:val="fr-FR" w:eastAsia="en-GB"/>
              </w:rPr>
              <w:t xml:space="preserve"> un VP, </w:t>
            </w:r>
            <w:proofErr w:type="spellStart"/>
            <w:r w:rsidRPr="004C7A05">
              <w:rPr>
                <w:rFonts w:ascii="Tahoma" w:eastAsia="Times New Roman" w:hAnsi="Tahoma" w:cs="Tahoma"/>
                <w:color w:val="000000"/>
                <w:sz w:val="18"/>
                <w:szCs w:val="18"/>
                <w:lang w:val="fr-FR" w:eastAsia="en-GB"/>
              </w:rPr>
              <w:t>vienojoties</w:t>
            </w:r>
            <w:proofErr w:type="spellEnd"/>
            <w:r w:rsidRPr="004C7A05">
              <w:rPr>
                <w:rFonts w:ascii="Tahoma" w:eastAsia="Times New Roman" w:hAnsi="Tahoma" w:cs="Tahoma"/>
                <w:color w:val="000000"/>
                <w:sz w:val="18"/>
                <w:szCs w:val="18"/>
                <w:lang w:val="fr-FR" w:eastAsia="en-GB"/>
              </w:rPr>
              <w:t xml:space="preserve"> </w:t>
            </w:r>
            <w:proofErr w:type="gramStart"/>
            <w:r w:rsidRPr="004C7A05">
              <w:rPr>
                <w:rFonts w:ascii="Tahoma" w:eastAsia="Times New Roman" w:hAnsi="Tahoma" w:cs="Tahoma"/>
                <w:color w:val="000000"/>
                <w:sz w:val="18"/>
                <w:szCs w:val="18"/>
                <w:lang w:val="fr-FR" w:eastAsia="en-GB"/>
              </w:rPr>
              <w:t>par:</w:t>
            </w:r>
            <w:proofErr w:type="gramEnd"/>
          </w:p>
          <w:p w14:paraId="06C31E5D" w14:textId="77777777" w:rsidR="00076328" w:rsidRPr="004C7A05" w:rsidRDefault="00076328" w:rsidP="00076328">
            <w:pPr>
              <w:numPr>
                <w:ilvl w:val="0"/>
                <w:numId w:val="25"/>
              </w:numPr>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Konkrētiem</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informācijas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apmaiņas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veidiem</w:t>
            </w:r>
            <w:proofErr w:type="spellEnd"/>
            <w:r w:rsidRPr="004C7A05">
              <w:rPr>
                <w:rFonts w:ascii="Tahoma" w:eastAsia="Times New Roman" w:hAnsi="Tahoma" w:cs="Tahoma"/>
                <w:color w:val="000000"/>
                <w:sz w:val="18"/>
                <w:szCs w:val="18"/>
                <w:lang w:val="fr-FR" w:eastAsia="en-GB"/>
              </w:rPr>
              <w:t xml:space="preserve"> un </w:t>
            </w:r>
            <w:proofErr w:type="spellStart"/>
            <w:r w:rsidRPr="004C7A05">
              <w:rPr>
                <w:rFonts w:ascii="Tahoma" w:eastAsia="Times New Roman" w:hAnsi="Tahoma" w:cs="Tahoma"/>
                <w:color w:val="000000"/>
                <w:sz w:val="18"/>
                <w:szCs w:val="18"/>
                <w:lang w:val="fr-FR" w:eastAsia="en-GB"/>
              </w:rPr>
              <w:t>tēmām</w:t>
            </w:r>
            <w:proofErr w:type="spellEnd"/>
          </w:p>
          <w:p w14:paraId="06708FB5" w14:textId="77777777" w:rsidR="00076328" w:rsidRPr="004C7A05" w:rsidRDefault="00076328" w:rsidP="00076328">
            <w:pPr>
              <w:numPr>
                <w:ilvl w:val="0"/>
                <w:numId w:val="25"/>
              </w:numPr>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Konkrētu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praktisko</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sadarbību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piemēram</w:t>
            </w:r>
            <w:proofErr w:type="spellEnd"/>
            <w:r w:rsidRPr="004C7A05">
              <w:rPr>
                <w:rFonts w:ascii="Tahoma" w:eastAsia="Times New Roman" w:hAnsi="Tahoma" w:cs="Tahoma"/>
                <w:color w:val="000000"/>
                <w:sz w:val="18"/>
                <w:szCs w:val="18"/>
                <w:lang w:val="fr-FR" w:eastAsia="en-GB"/>
              </w:rPr>
              <w:t xml:space="preserve">, PP </w:t>
            </w:r>
            <w:proofErr w:type="spellStart"/>
            <w:r w:rsidRPr="004C7A05">
              <w:rPr>
                <w:rFonts w:ascii="Tahoma" w:eastAsia="Times New Roman" w:hAnsi="Tahoma" w:cs="Tahoma"/>
                <w:color w:val="000000"/>
                <w:sz w:val="18"/>
                <w:szCs w:val="18"/>
                <w:lang w:val="fr-FR" w:eastAsia="en-GB"/>
              </w:rPr>
              <w:t>iesaisti</w:t>
            </w:r>
            <w:proofErr w:type="spellEnd"/>
            <w:r w:rsidRPr="004C7A05">
              <w:rPr>
                <w:rFonts w:ascii="Tahoma" w:eastAsia="Times New Roman" w:hAnsi="Tahoma" w:cs="Tahoma"/>
                <w:color w:val="000000"/>
                <w:sz w:val="18"/>
                <w:szCs w:val="18"/>
                <w:lang w:val="fr-FR" w:eastAsia="en-GB"/>
              </w:rPr>
              <w:t xml:space="preserve"> VP </w:t>
            </w:r>
            <w:proofErr w:type="spellStart"/>
            <w:r w:rsidRPr="004C7A05">
              <w:rPr>
                <w:rFonts w:ascii="Tahoma" w:eastAsia="Times New Roman" w:hAnsi="Tahoma" w:cs="Tahoma"/>
                <w:color w:val="000000"/>
                <w:sz w:val="18"/>
                <w:szCs w:val="18"/>
                <w:lang w:val="fr-FR" w:eastAsia="en-GB"/>
              </w:rPr>
              <w:t>darbā</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kad</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nepieciešams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labi</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pārzināt</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pašvaldības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teritoriju</w:t>
            </w:r>
            <w:proofErr w:type="spellEnd"/>
            <w:r w:rsidRPr="004C7A05">
              <w:rPr>
                <w:rFonts w:ascii="Tahoma" w:eastAsia="Times New Roman" w:hAnsi="Tahoma" w:cs="Tahoma"/>
                <w:color w:val="000000"/>
                <w:sz w:val="18"/>
                <w:szCs w:val="18"/>
                <w:lang w:val="fr-FR" w:eastAsia="en-GB"/>
              </w:rPr>
              <w:t>)</w:t>
            </w:r>
          </w:p>
        </w:tc>
        <w:tc>
          <w:tcPr>
            <w:tcW w:w="1559" w:type="dxa"/>
            <w:shd w:val="clear" w:color="auto" w:fill="auto"/>
          </w:tcPr>
          <w:p w14:paraId="2745D5E4"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LV VP</w:t>
            </w:r>
          </w:p>
        </w:tc>
        <w:tc>
          <w:tcPr>
            <w:tcW w:w="1134" w:type="dxa"/>
            <w:shd w:val="clear" w:color="auto" w:fill="auto"/>
          </w:tcPr>
          <w:p w14:paraId="3D2B5C14"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LV VP</w:t>
            </w:r>
          </w:p>
        </w:tc>
        <w:tc>
          <w:tcPr>
            <w:tcW w:w="1134" w:type="dxa"/>
            <w:shd w:val="clear" w:color="auto" w:fill="auto"/>
          </w:tcPr>
          <w:p w14:paraId="43783359"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2B554759"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193CB5FD"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1.8.2.</w:t>
            </w:r>
          </w:p>
        </w:tc>
        <w:tc>
          <w:tcPr>
            <w:tcW w:w="1984" w:type="dxa"/>
            <w:vMerge w:val="restart"/>
            <w:shd w:val="clear" w:color="auto" w:fill="auto"/>
            <w:noWrap/>
          </w:tcPr>
          <w:p w14:paraId="491E6D12" w14:textId="77777777" w:rsidR="00076328" w:rsidRPr="004C7A05"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r w:rsidRPr="004C7A05">
              <w:rPr>
                <w:rFonts w:ascii="Tahoma" w:eastAsia="Times New Roman" w:hAnsi="Tahoma" w:cs="Tahoma"/>
                <w:color w:val="000000"/>
                <w:sz w:val="18"/>
                <w:szCs w:val="18"/>
                <w:lang w:val="fr-FR" w:eastAsia="en-GB"/>
              </w:rPr>
              <w:t xml:space="preserve">LV VUGD un </w:t>
            </w:r>
            <w:proofErr w:type="spellStart"/>
            <w:r w:rsidRPr="004C7A05">
              <w:rPr>
                <w:rFonts w:ascii="Tahoma" w:eastAsia="Times New Roman" w:hAnsi="Tahoma" w:cs="Tahoma"/>
                <w:color w:val="000000"/>
                <w:sz w:val="18"/>
                <w:szCs w:val="18"/>
                <w:lang w:val="fr-FR" w:eastAsia="en-GB"/>
              </w:rPr>
              <w:t>citu</w:t>
            </w:r>
            <w:proofErr w:type="spellEnd"/>
            <w:r w:rsidRPr="004C7A05">
              <w:rPr>
                <w:rFonts w:ascii="Tahoma" w:eastAsia="Times New Roman" w:hAnsi="Tahoma" w:cs="Tahoma"/>
                <w:color w:val="000000"/>
                <w:sz w:val="18"/>
                <w:szCs w:val="18"/>
                <w:lang w:val="fr-FR" w:eastAsia="en-GB"/>
              </w:rPr>
              <w:t xml:space="preserve"> UD </w:t>
            </w:r>
            <w:proofErr w:type="spellStart"/>
            <w:r w:rsidRPr="004C7A05">
              <w:rPr>
                <w:rFonts w:ascii="Tahoma" w:eastAsia="Times New Roman" w:hAnsi="Tahoma" w:cs="Tahoma"/>
                <w:color w:val="000000"/>
                <w:sz w:val="18"/>
                <w:szCs w:val="18"/>
                <w:lang w:val="fr-FR" w:eastAsia="en-GB"/>
              </w:rPr>
              <w:t>sadarbības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sakārtošana</w:t>
            </w:r>
            <w:proofErr w:type="spellEnd"/>
          </w:p>
        </w:tc>
        <w:tc>
          <w:tcPr>
            <w:tcW w:w="851" w:type="dxa"/>
            <w:shd w:val="clear" w:color="auto" w:fill="auto"/>
          </w:tcPr>
          <w:p w14:paraId="2F4B344A"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1.8.2.1.</w:t>
            </w:r>
          </w:p>
        </w:tc>
        <w:tc>
          <w:tcPr>
            <w:tcW w:w="6946" w:type="dxa"/>
            <w:shd w:val="clear" w:color="auto" w:fill="auto"/>
            <w:noWrap/>
          </w:tcPr>
          <w:p w14:paraId="7321D22C" w14:textId="1FE1308C"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Veikt</w:t>
            </w:r>
            <w:proofErr w:type="spellEnd"/>
            <w:r w:rsidRPr="00772F50">
              <w:rPr>
                <w:rFonts w:ascii="Tahoma" w:eastAsia="Times New Roman" w:hAnsi="Tahoma" w:cs="Tahoma"/>
                <w:color w:val="000000"/>
                <w:sz w:val="18"/>
                <w:szCs w:val="18"/>
                <w:lang w:eastAsia="en-GB"/>
              </w:rPr>
              <w:t xml:space="preserve"> PUD un BUO </w:t>
            </w:r>
            <w:proofErr w:type="spellStart"/>
            <w:r w:rsidRPr="00772F50">
              <w:rPr>
                <w:rFonts w:ascii="Tahoma" w:eastAsia="Times New Roman" w:hAnsi="Tahoma" w:cs="Tahoma"/>
                <w:color w:val="000000"/>
                <w:sz w:val="18"/>
                <w:szCs w:val="18"/>
                <w:lang w:eastAsia="en-GB"/>
              </w:rPr>
              <w:t>revīziju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noteikts</w:t>
            </w:r>
            <w:proofErr w:type="spellEnd"/>
            <w:r w:rsidRPr="00772F50">
              <w:rPr>
                <w:rFonts w:ascii="Tahoma" w:eastAsia="Times New Roman" w:hAnsi="Tahoma" w:cs="Tahoma"/>
                <w:color w:val="000000"/>
                <w:sz w:val="18"/>
                <w:szCs w:val="18"/>
                <w:lang w:eastAsia="en-GB"/>
              </w:rPr>
              <w:t xml:space="preserve"> 1.5.</w:t>
            </w:r>
            <w:r>
              <w:rPr>
                <w:rFonts w:ascii="Tahoma" w:eastAsia="Times New Roman" w:hAnsi="Tahoma" w:cs="Tahoma"/>
                <w:color w:val="000000"/>
                <w:sz w:val="18"/>
                <w:szCs w:val="18"/>
                <w:lang w:eastAsia="en-GB"/>
              </w:rPr>
              <w:t>3</w:t>
            </w:r>
            <w:r w:rsidRPr="00772F50">
              <w:rPr>
                <w:rFonts w:ascii="Tahoma" w:eastAsia="Times New Roman" w:hAnsi="Tahoma" w:cs="Tahoma"/>
                <w:color w:val="000000"/>
                <w:sz w:val="18"/>
                <w:szCs w:val="18"/>
                <w:lang w:eastAsia="en-GB"/>
              </w:rPr>
              <w:t>.</w:t>
            </w:r>
            <w:r>
              <w:rPr>
                <w:rFonts w:ascii="Tahoma" w:eastAsia="Times New Roman" w:hAnsi="Tahoma" w:cs="Tahoma"/>
                <w:color w:val="000000"/>
                <w:sz w:val="18"/>
                <w:szCs w:val="18"/>
                <w:lang w:eastAsia="en-GB"/>
              </w:rPr>
              <w:t>1</w:t>
            </w:r>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punktā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w:t>
            </w:r>
            <w:proofErr w:type="spellEnd"/>
            <w:r w:rsidRPr="00772F50">
              <w:rPr>
                <w:rFonts w:ascii="Tahoma" w:eastAsia="Times New Roman" w:hAnsi="Tahoma" w:cs="Tahoma"/>
                <w:color w:val="000000"/>
                <w:sz w:val="18"/>
                <w:szCs w:val="18"/>
                <w:lang w:eastAsia="en-GB"/>
              </w:rPr>
              <w:t xml:space="preserve"> LV </w:t>
            </w:r>
            <w:proofErr w:type="spellStart"/>
            <w:r w:rsidRPr="00772F50">
              <w:rPr>
                <w:rFonts w:ascii="Tahoma" w:eastAsia="Times New Roman" w:hAnsi="Tahoma" w:cs="Tahoma"/>
                <w:color w:val="000000"/>
                <w:sz w:val="18"/>
                <w:szCs w:val="18"/>
                <w:lang w:eastAsia="en-GB"/>
              </w:rPr>
              <w:t>projekta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ir</w:t>
            </w:r>
            <w:proofErr w:type="spellEnd"/>
            <w:r w:rsidRPr="00772F50">
              <w:rPr>
                <w:rFonts w:ascii="Tahoma" w:eastAsia="Times New Roman" w:hAnsi="Tahoma" w:cs="Tahoma"/>
                <w:color w:val="000000"/>
                <w:sz w:val="18"/>
                <w:szCs w:val="18"/>
                <w:lang w:eastAsia="en-GB"/>
              </w:rPr>
              <w:t xml:space="preserve"> 3 PUD un 2 BUO, </w:t>
            </w:r>
            <w:proofErr w:type="spellStart"/>
            <w:r w:rsidRPr="00772F50">
              <w:rPr>
                <w:rFonts w:ascii="Tahoma" w:eastAsia="Times New Roman" w:hAnsi="Tahoma" w:cs="Tahoma"/>
                <w:color w:val="000000"/>
                <w:sz w:val="18"/>
                <w:szCs w:val="18"/>
                <w:lang w:eastAsia="en-GB"/>
              </w:rPr>
              <w:t>revīzija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veicama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ātrāk</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pilotprojekta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rezultāti</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rezultāti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iesniedzami</w:t>
            </w:r>
            <w:proofErr w:type="spellEnd"/>
            <w:r w:rsidRPr="00772F50">
              <w:rPr>
                <w:rFonts w:ascii="Tahoma" w:eastAsia="Times New Roman" w:hAnsi="Tahoma" w:cs="Tahoma"/>
                <w:color w:val="000000"/>
                <w:sz w:val="18"/>
                <w:szCs w:val="18"/>
                <w:lang w:eastAsia="en-GB"/>
              </w:rPr>
              <w:t xml:space="preserve"> VUGD </w:t>
            </w:r>
            <w:proofErr w:type="spellStart"/>
            <w:r w:rsidRPr="00772F50">
              <w:rPr>
                <w:rFonts w:ascii="Tahoma" w:eastAsia="Times New Roman" w:hAnsi="Tahoma" w:cs="Tahoma"/>
                <w:color w:val="000000"/>
                <w:sz w:val="18"/>
                <w:szCs w:val="18"/>
                <w:lang w:eastAsia="en-GB"/>
              </w:rPr>
              <w:t>zināšanai</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izmantojami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LV VUGD </w:t>
            </w:r>
            <w:proofErr w:type="spellStart"/>
            <w:r w:rsidRPr="00772F50">
              <w:rPr>
                <w:rFonts w:ascii="Tahoma" w:eastAsia="Times New Roman" w:hAnsi="Tahoma" w:cs="Tahoma"/>
                <w:color w:val="000000"/>
                <w:sz w:val="18"/>
                <w:szCs w:val="18"/>
                <w:lang w:eastAsia="en-GB"/>
              </w:rPr>
              <w:t>uzlabošanai</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tālākai</w:t>
            </w:r>
            <w:proofErr w:type="spellEnd"/>
            <w:r w:rsidRPr="00772F50">
              <w:rPr>
                <w:rFonts w:ascii="Tahoma" w:eastAsia="Times New Roman" w:hAnsi="Tahoma" w:cs="Tahoma"/>
                <w:color w:val="000000"/>
                <w:sz w:val="18"/>
                <w:szCs w:val="18"/>
                <w:lang w:eastAsia="en-GB"/>
              </w:rPr>
              <w:t xml:space="preserve"> PUD un BUO </w:t>
            </w:r>
            <w:proofErr w:type="spellStart"/>
            <w:r w:rsidRPr="00772F50">
              <w:rPr>
                <w:rFonts w:ascii="Tahoma" w:eastAsia="Times New Roman" w:hAnsi="Tahoma" w:cs="Tahoma"/>
                <w:color w:val="000000"/>
                <w:sz w:val="18"/>
                <w:szCs w:val="18"/>
                <w:lang w:eastAsia="en-GB"/>
              </w:rPr>
              <w:t>attīstībai</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stiprināšanas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pamatošanai</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7388D346" w14:textId="1630EBE2"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PUD, LV BUO, LV VUGD</w:t>
            </w:r>
            <w:r>
              <w:rPr>
                <w:rFonts w:ascii="Tahoma" w:eastAsia="Times New Roman" w:hAnsi="Tahoma" w:cs="Tahoma"/>
                <w:color w:val="000000"/>
                <w:sz w:val="18"/>
                <w:szCs w:val="18"/>
                <w:lang w:eastAsia="en-GB"/>
              </w:rPr>
              <w:t>, LBUBA, LT VUGD, LT BUO, LT PUD</w:t>
            </w:r>
          </w:p>
        </w:tc>
        <w:tc>
          <w:tcPr>
            <w:tcW w:w="1134" w:type="dxa"/>
            <w:shd w:val="clear" w:color="auto" w:fill="auto"/>
          </w:tcPr>
          <w:p w14:paraId="631E16D8" w14:textId="43B4ACDA"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PUD, LV BUO</w:t>
            </w:r>
            <w:r>
              <w:rPr>
                <w:rFonts w:ascii="Tahoma" w:eastAsia="Times New Roman" w:hAnsi="Tahoma" w:cs="Tahoma"/>
                <w:color w:val="000000"/>
                <w:sz w:val="18"/>
                <w:szCs w:val="18"/>
                <w:lang w:eastAsia="en-GB"/>
              </w:rPr>
              <w:t>, LBUBA, LT PUD, LT BUO</w:t>
            </w:r>
          </w:p>
        </w:tc>
        <w:tc>
          <w:tcPr>
            <w:tcW w:w="1134" w:type="dxa"/>
            <w:shd w:val="clear" w:color="auto" w:fill="auto"/>
          </w:tcPr>
          <w:p w14:paraId="145F4466" w14:textId="1322C479"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w:t>
            </w:r>
            <w:r>
              <w:rPr>
                <w:rFonts w:ascii="Tahoma" w:eastAsia="Times New Roman" w:hAnsi="Tahoma" w:cs="Tahoma"/>
                <w:color w:val="000000"/>
                <w:sz w:val="18"/>
                <w:szCs w:val="18"/>
                <w:lang w:eastAsia="en-GB"/>
              </w:rPr>
              <w:t>3</w:t>
            </w:r>
            <w:r w:rsidRPr="00772F50">
              <w:rPr>
                <w:rFonts w:ascii="Tahoma" w:eastAsia="Times New Roman" w:hAnsi="Tahoma" w:cs="Tahoma"/>
                <w:color w:val="000000"/>
                <w:sz w:val="18"/>
                <w:szCs w:val="18"/>
                <w:lang w:eastAsia="en-GB"/>
              </w:rPr>
              <w:t>.1.</w:t>
            </w:r>
          </w:p>
          <w:p w14:paraId="25CFAE0F"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2.2.1.3.</w:t>
            </w:r>
          </w:p>
        </w:tc>
      </w:tr>
      <w:tr w:rsidR="00076328" w:rsidRPr="00772F50" w14:paraId="0FFBA2DA"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019EE944"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48679791"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492E628E"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1.8.2.2.</w:t>
            </w:r>
          </w:p>
        </w:tc>
        <w:tc>
          <w:tcPr>
            <w:tcW w:w="6946" w:type="dxa"/>
            <w:shd w:val="clear" w:color="auto" w:fill="auto"/>
            <w:noWrap/>
          </w:tcPr>
          <w:p w14:paraId="1387AE77"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Precizēt</w:t>
            </w:r>
            <w:proofErr w:type="spellEnd"/>
            <w:r w:rsidRPr="00772F50">
              <w:rPr>
                <w:rFonts w:ascii="Tahoma" w:eastAsia="Times New Roman" w:hAnsi="Tahoma" w:cs="Tahoma"/>
                <w:color w:val="000000"/>
                <w:sz w:val="18"/>
                <w:szCs w:val="18"/>
                <w:lang w:eastAsia="en-GB"/>
              </w:rPr>
              <w:t xml:space="preserve"> PUD </w:t>
            </w:r>
            <w:proofErr w:type="spellStart"/>
            <w:r w:rsidRPr="00772F50">
              <w:rPr>
                <w:rFonts w:ascii="Tahoma" w:eastAsia="Times New Roman" w:hAnsi="Tahoma" w:cs="Tahoma"/>
                <w:color w:val="000000"/>
                <w:sz w:val="18"/>
                <w:szCs w:val="18"/>
                <w:lang w:eastAsia="en-GB"/>
              </w:rPr>
              <w:t>dalībnieku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lomas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nodrošinot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skaidru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apmaiņu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VUGD</w:t>
            </w:r>
          </w:p>
        </w:tc>
        <w:tc>
          <w:tcPr>
            <w:tcW w:w="1559" w:type="dxa"/>
            <w:shd w:val="clear" w:color="auto" w:fill="auto"/>
          </w:tcPr>
          <w:p w14:paraId="573CCCA4"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PUD</w:t>
            </w:r>
          </w:p>
        </w:tc>
        <w:tc>
          <w:tcPr>
            <w:tcW w:w="1134" w:type="dxa"/>
            <w:shd w:val="clear" w:color="auto" w:fill="auto"/>
          </w:tcPr>
          <w:p w14:paraId="52839F5F"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1E85D9A7"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68CAA0FC"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43A34E1A"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6AF80B2B"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48D154A6"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1.8.2.3.</w:t>
            </w:r>
          </w:p>
        </w:tc>
        <w:tc>
          <w:tcPr>
            <w:tcW w:w="6946" w:type="dxa"/>
            <w:shd w:val="clear" w:color="auto" w:fill="auto"/>
            <w:noWrap/>
          </w:tcPr>
          <w:p w14:paraId="21A95107"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Uzlabot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savstarpējo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apmaiņu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vienojoties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kādos</w:t>
            </w:r>
            <w:proofErr w:type="spellEnd"/>
            <w:r w:rsidRPr="00772F50">
              <w:rPr>
                <w:rFonts w:ascii="Tahoma" w:eastAsia="Times New Roman" w:hAnsi="Tahoma" w:cs="Tahoma"/>
                <w:color w:val="000000"/>
                <w:sz w:val="18"/>
                <w:szCs w:val="18"/>
                <w:lang w:eastAsia="en-GB"/>
              </w:rPr>
              <w:t xml:space="preserve"> VUGD </w:t>
            </w:r>
            <w:proofErr w:type="spellStart"/>
            <w:r w:rsidRPr="00772F50">
              <w:rPr>
                <w:rFonts w:ascii="Tahoma" w:eastAsia="Times New Roman" w:hAnsi="Tahoma" w:cs="Tahoma"/>
                <w:color w:val="000000"/>
                <w:sz w:val="18"/>
                <w:szCs w:val="18"/>
                <w:lang w:eastAsia="en-GB"/>
              </w:rPr>
              <w:t>izsauc</w:t>
            </w:r>
            <w:proofErr w:type="spellEnd"/>
            <w:r w:rsidRPr="00772F50">
              <w:rPr>
                <w:rFonts w:ascii="Tahoma" w:eastAsia="Times New Roman" w:hAnsi="Tahoma" w:cs="Tahoma"/>
                <w:color w:val="000000"/>
                <w:sz w:val="18"/>
                <w:szCs w:val="18"/>
                <w:lang w:eastAsia="en-GB"/>
              </w:rPr>
              <w:t xml:space="preserve"> PUD, </w:t>
            </w:r>
            <w:proofErr w:type="spellStart"/>
            <w:r w:rsidRPr="00772F50">
              <w:rPr>
                <w:rFonts w:ascii="Tahoma" w:eastAsia="Times New Roman" w:hAnsi="Tahoma" w:cs="Tahoma"/>
                <w:color w:val="000000"/>
                <w:sz w:val="18"/>
                <w:szCs w:val="18"/>
                <w:lang w:eastAsia="en-GB"/>
              </w:rPr>
              <w:t>kādos</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neizsauc</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veidiem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uzlabot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ziņošanas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ātrumu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uzlabotu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ugunsdrošību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teritorijās</w:t>
            </w:r>
            <w:proofErr w:type="spellEnd"/>
          </w:p>
        </w:tc>
        <w:tc>
          <w:tcPr>
            <w:tcW w:w="1559" w:type="dxa"/>
            <w:shd w:val="clear" w:color="auto" w:fill="auto"/>
          </w:tcPr>
          <w:p w14:paraId="77964285"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LV </w:t>
            </w:r>
            <w:proofErr w:type="gramStart"/>
            <w:r w:rsidRPr="00772F50">
              <w:rPr>
                <w:rFonts w:ascii="Tahoma" w:eastAsia="Times New Roman" w:hAnsi="Tahoma" w:cs="Tahoma"/>
                <w:color w:val="000000"/>
                <w:sz w:val="18"/>
                <w:szCs w:val="18"/>
                <w:lang w:eastAsia="en-GB"/>
              </w:rPr>
              <w:t>PUD,  LV</w:t>
            </w:r>
            <w:proofErr w:type="gramEnd"/>
            <w:r w:rsidRPr="00772F50">
              <w:rPr>
                <w:rFonts w:ascii="Tahoma" w:eastAsia="Times New Roman" w:hAnsi="Tahoma" w:cs="Tahoma"/>
                <w:color w:val="000000"/>
                <w:sz w:val="18"/>
                <w:szCs w:val="18"/>
                <w:lang w:eastAsia="en-GB"/>
              </w:rPr>
              <w:t xml:space="preserve"> VUGD</w:t>
            </w:r>
          </w:p>
        </w:tc>
        <w:tc>
          <w:tcPr>
            <w:tcW w:w="1134" w:type="dxa"/>
            <w:shd w:val="clear" w:color="auto" w:fill="auto"/>
          </w:tcPr>
          <w:p w14:paraId="5A82E55F"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VUGD</w:t>
            </w:r>
          </w:p>
        </w:tc>
        <w:tc>
          <w:tcPr>
            <w:tcW w:w="1134" w:type="dxa"/>
            <w:shd w:val="clear" w:color="auto" w:fill="auto"/>
          </w:tcPr>
          <w:p w14:paraId="6AA64D7E" w14:textId="7492E8A4"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w:t>
            </w:r>
            <w:r>
              <w:rPr>
                <w:rFonts w:ascii="Tahoma" w:eastAsia="Times New Roman" w:hAnsi="Tahoma" w:cs="Tahoma"/>
                <w:color w:val="000000"/>
                <w:sz w:val="18"/>
                <w:szCs w:val="18"/>
                <w:lang w:eastAsia="en-GB"/>
              </w:rPr>
              <w:t>3</w:t>
            </w:r>
            <w:r w:rsidRPr="00772F50">
              <w:rPr>
                <w:rFonts w:ascii="Tahoma" w:eastAsia="Times New Roman" w:hAnsi="Tahoma" w:cs="Tahoma"/>
                <w:color w:val="000000"/>
                <w:sz w:val="18"/>
                <w:szCs w:val="18"/>
                <w:lang w:eastAsia="en-GB"/>
              </w:rPr>
              <w:t>.1.</w:t>
            </w:r>
          </w:p>
          <w:p w14:paraId="08F7CEC4"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1.8.2.1.</w:t>
            </w:r>
          </w:p>
          <w:p w14:paraId="25C3EF93"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2.2.1.3.</w:t>
            </w:r>
          </w:p>
        </w:tc>
      </w:tr>
      <w:tr w:rsidR="00076328" w:rsidRPr="00772F50" w14:paraId="13E5BD61"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tcPr>
          <w:p w14:paraId="408EC16F"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noWrap/>
          </w:tcPr>
          <w:p w14:paraId="3F9F89A7"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6670ACB3"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1.8.2.4.</w:t>
            </w:r>
          </w:p>
        </w:tc>
        <w:tc>
          <w:tcPr>
            <w:tcW w:w="6946" w:type="dxa"/>
            <w:shd w:val="clear" w:color="auto" w:fill="auto"/>
            <w:noWrap/>
          </w:tcPr>
          <w:p w14:paraId="0B9E317D"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Apsvērt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uzlabot</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paplašināt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ņemot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vērā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revīzijā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secināto</w:t>
            </w:r>
            <w:proofErr w:type="spellEnd"/>
            <w:r w:rsidRPr="00772F50">
              <w:rPr>
                <w:rFonts w:ascii="Tahoma" w:eastAsia="Times New Roman" w:hAnsi="Tahoma" w:cs="Tahoma"/>
                <w:color w:val="000000"/>
                <w:sz w:val="18"/>
                <w:szCs w:val="18"/>
                <w:lang w:eastAsia="en-GB"/>
              </w:rPr>
              <w:t xml:space="preserve">. </w:t>
            </w:r>
          </w:p>
        </w:tc>
        <w:tc>
          <w:tcPr>
            <w:tcW w:w="1559" w:type="dxa"/>
            <w:shd w:val="clear" w:color="auto" w:fill="auto"/>
          </w:tcPr>
          <w:p w14:paraId="4EDD2F72"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LV </w:t>
            </w:r>
            <w:proofErr w:type="gramStart"/>
            <w:r w:rsidRPr="00772F50">
              <w:rPr>
                <w:rFonts w:ascii="Tahoma" w:eastAsia="Times New Roman" w:hAnsi="Tahoma" w:cs="Tahoma"/>
                <w:color w:val="000000"/>
                <w:sz w:val="18"/>
                <w:szCs w:val="18"/>
                <w:lang w:eastAsia="en-GB"/>
              </w:rPr>
              <w:t>PUD,  LV</w:t>
            </w:r>
            <w:proofErr w:type="gramEnd"/>
            <w:r w:rsidRPr="00772F50">
              <w:rPr>
                <w:rFonts w:ascii="Tahoma" w:eastAsia="Times New Roman" w:hAnsi="Tahoma" w:cs="Tahoma"/>
                <w:color w:val="000000"/>
                <w:sz w:val="18"/>
                <w:szCs w:val="18"/>
                <w:lang w:eastAsia="en-GB"/>
              </w:rPr>
              <w:t xml:space="preserve"> VUGD</w:t>
            </w:r>
          </w:p>
        </w:tc>
        <w:tc>
          <w:tcPr>
            <w:tcW w:w="1134" w:type="dxa"/>
            <w:shd w:val="clear" w:color="auto" w:fill="auto"/>
          </w:tcPr>
          <w:p w14:paraId="16721A9C"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VUGD</w:t>
            </w:r>
          </w:p>
        </w:tc>
        <w:tc>
          <w:tcPr>
            <w:tcW w:w="1134" w:type="dxa"/>
            <w:shd w:val="clear" w:color="auto" w:fill="auto"/>
          </w:tcPr>
          <w:p w14:paraId="32737F41"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3D21B7B0"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14459" w:type="dxa"/>
            <w:gridSpan w:val="7"/>
          </w:tcPr>
          <w:p w14:paraId="6F9EE0C4" w14:textId="77777777" w:rsidR="00076328" w:rsidRPr="004C7A05" w:rsidRDefault="00076328" w:rsidP="00076328">
            <w:pPr>
              <w:spacing w:before="120" w:after="120"/>
              <w:rPr>
                <w:rFonts w:ascii="Tahoma" w:eastAsia="Times New Roman" w:hAnsi="Tahoma" w:cs="Tahoma"/>
                <w:color w:val="000000"/>
                <w:sz w:val="18"/>
                <w:szCs w:val="18"/>
                <w:lang w:val="fr-FR" w:eastAsia="en-GB"/>
              </w:rPr>
            </w:pPr>
            <w:r w:rsidRPr="004C7A05">
              <w:rPr>
                <w:rFonts w:ascii="Tahoma" w:eastAsia="Calibri" w:hAnsi="Tahoma" w:cs="Tahoma"/>
                <w:sz w:val="28"/>
                <w:szCs w:val="28"/>
                <w:lang w:val="fr-FR" w:eastAsia="en-US"/>
              </w:rPr>
              <w:t xml:space="preserve">1.9. </w:t>
            </w:r>
            <w:proofErr w:type="spellStart"/>
            <w:r w:rsidRPr="004C7A05">
              <w:rPr>
                <w:rFonts w:ascii="Tahoma" w:eastAsia="Calibri" w:hAnsi="Tahoma" w:cs="Tahoma"/>
                <w:sz w:val="28"/>
                <w:szCs w:val="28"/>
                <w:lang w:val="fr-FR" w:eastAsia="en-US"/>
              </w:rPr>
              <w:t>Drošības</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uzlabošana</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Latvijas</w:t>
            </w:r>
            <w:proofErr w:type="spellEnd"/>
            <w:r w:rsidRPr="004C7A05">
              <w:rPr>
                <w:rFonts w:ascii="Tahoma" w:eastAsia="Calibri" w:hAnsi="Tahoma" w:cs="Tahoma"/>
                <w:sz w:val="28"/>
                <w:szCs w:val="28"/>
                <w:lang w:val="fr-FR" w:eastAsia="en-US"/>
              </w:rPr>
              <w:t xml:space="preserve"> un </w:t>
            </w:r>
            <w:proofErr w:type="spellStart"/>
            <w:r w:rsidRPr="004C7A05">
              <w:rPr>
                <w:rFonts w:ascii="Tahoma" w:eastAsia="Calibri" w:hAnsi="Tahoma" w:cs="Tahoma"/>
                <w:sz w:val="28"/>
                <w:szCs w:val="28"/>
                <w:lang w:val="fr-FR" w:eastAsia="en-US"/>
              </w:rPr>
              <w:t>Lietuvas</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pierobežā</w:t>
            </w:r>
            <w:proofErr w:type="spellEnd"/>
            <w:r w:rsidRPr="004C7A05">
              <w:rPr>
                <w:rFonts w:ascii="Tahoma" w:eastAsia="Times New Roman" w:hAnsi="Tahoma" w:cs="Tahoma"/>
                <w:color w:val="000000"/>
                <w:sz w:val="18"/>
                <w:szCs w:val="18"/>
                <w:lang w:val="fr-FR" w:eastAsia="en-GB"/>
              </w:rPr>
              <w:t xml:space="preserve"> </w:t>
            </w:r>
          </w:p>
        </w:tc>
      </w:tr>
      <w:tr w:rsidR="00076328" w:rsidRPr="00772F50" w14:paraId="3462F3BF"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4459" w:type="dxa"/>
            <w:gridSpan w:val="7"/>
          </w:tcPr>
          <w:p w14:paraId="5190B7C6" w14:textId="77777777" w:rsidR="00076328" w:rsidRPr="00995C77" w:rsidRDefault="00076328" w:rsidP="00076328">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Šobrīd drošība kopumā Lietuvas un Latvijas pierobežā ir uzlabojama – īpaši jāmazina noziedzīgu nodarījumu un ugunsgrēku skaits un apmērs</w:t>
            </w:r>
          </w:p>
          <w:p w14:paraId="37E702CB" w14:textId="77777777" w:rsidR="00076328" w:rsidRPr="00995C77" w:rsidRDefault="00076328" w:rsidP="00076328">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Darbību mērķis: uzlabot drošību pierobežas iedzīvotājiem, samazināt problemātisku situāciju skaitu</w:t>
            </w:r>
          </w:p>
        </w:tc>
      </w:tr>
      <w:tr w:rsidR="00076328" w:rsidRPr="00772F50" w14:paraId="7A7FFDCD"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532DC399"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1.9.1.</w:t>
            </w:r>
          </w:p>
        </w:tc>
        <w:tc>
          <w:tcPr>
            <w:tcW w:w="1984" w:type="dxa"/>
            <w:vMerge w:val="restart"/>
            <w:shd w:val="clear" w:color="auto" w:fill="auto"/>
            <w:noWrap/>
          </w:tcPr>
          <w:p w14:paraId="1DB59CED"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preventīvus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noziedzības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mazināšanai</w:t>
            </w:r>
            <w:proofErr w:type="spellEnd"/>
            <w:r w:rsidRPr="00772F50">
              <w:rPr>
                <w:rFonts w:ascii="Tahoma" w:eastAsia="Times New Roman" w:hAnsi="Tahoma" w:cs="Tahoma"/>
                <w:color w:val="000000"/>
                <w:sz w:val="18"/>
                <w:szCs w:val="18"/>
                <w:lang w:eastAsia="en-GB"/>
              </w:rPr>
              <w:t xml:space="preserve"> </w:t>
            </w:r>
          </w:p>
        </w:tc>
        <w:tc>
          <w:tcPr>
            <w:tcW w:w="851" w:type="dxa"/>
            <w:shd w:val="clear" w:color="auto" w:fill="auto"/>
          </w:tcPr>
          <w:p w14:paraId="5B51E97E"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1.9.1.1.</w:t>
            </w:r>
          </w:p>
        </w:tc>
        <w:tc>
          <w:tcPr>
            <w:tcW w:w="6946" w:type="dxa"/>
            <w:shd w:val="clear" w:color="auto" w:fill="auto"/>
            <w:noWrap/>
          </w:tcPr>
          <w:p w14:paraId="707765DB"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Iesaistīt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iedzīvotājus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preventīvos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īpaši</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sociālā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riska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grupu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pārstāvjus</w:t>
            </w:r>
            <w:proofErr w:type="spellEnd"/>
            <w:r w:rsidRPr="00772F50">
              <w:rPr>
                <w:rFonts w:ascii="Tahoma" w:eastAsia="Times New Roman" w:hAnsi="Tahoma" w:cs="Tahoma"/>
                <w:color w:val="000000"/>
                <w:sz w:val="18"/>
                <w:szCs w:val="18"/>
                <w:lang w:eastAsia="en-GB"/>
              </w:rPr>
              <w:t xml:space="preserve"> un personas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noslieci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atkārtotiem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recidīvu</w:t>
            </w:r>
            <w:proofErr w:type="spellEnd"/>
          </w:p>
        </w:tc>
        <w:tc>
          <w:tcPr>
            <w:tcW w:w="1559" w:type="dxa"/>
            <w:vMerge w:val="restart"/>
            <w:shd w:val="clear" w:color="auto" w:fill="auto"/>
          </w:tcPr>
          <w:p w14:paraId="2F8B6FA8"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PP, SKN, LV VP, LT PK, 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vMerge w:val="restart"/>
            <w:shd w:val="clear" w:color="auto" w:fill="auto"/>
          </w:tcPr>
          <w:p w14:paraId="1347457E"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LT PK, </w:t>
            </w:r>
          </w:p>
          <w:p w14:paraId="3041B4DD"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shd w:val="clear" w:color="auto" w:fill="auto"/>
          </w:tcPr>
          <w:p w14:paraId="63C43DB4"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4590C770"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1B389264"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6454D5FA"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25A1B4E2"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1.9.1.2.</w:t>
            </w:r>
          </w:p>
        </w:tc>
        <w:tc>
          <w:tcPr>
            <w:tcW w:w="6946" w:type="dxa"/>
            <w:shd w:val="clear" w:color="auto" w:fill="auto"/>
            <w:noWrap/>
          </w:tcPr>
          <w:p w14:paraId="47A50C81"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preventīvos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mudinātu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pilsoņus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aktīvi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īstenot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privātus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drošības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signalizācijas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ierīkošana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līdzdalība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iniciatīvā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Drošas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kaimiņattiecības</w:t>
            </w:r>
            <w:proofErr w:type="spellEnd"/>
            <w:r w:rsidRPr="00772F50">
              <w:rPr>
                <w:rFonts w:ascii="Tahoma" w:eastAsia="Times New Roman" w:hAnsi="Tahoma" w:cs="Tahoma"/>
                <w:color w:val="000000"/>
                <w:sz w:val="18"/>
                <w:szCs w:val="18"/>
                <w:lang w:eastAsia="en-GB"/>
              </w:rPr>
              <w:t xml:space="preserve">” u. </w:t>
            </w:r>
            <w:proofErr w:type="spellStart"/>
            <w:r w:rsidRPr="00772F50">
              <w:rPr>
                <w:rFonts w:ascii="Tahoma" w:eastAsia="Times New Roman" w:hAnsi="Tahoma" w:cs="Tahoma"/>
                <w:color w:val="000000"/>
                <w:sz w:val="18"/>
                <w:szCs w:val="18"/>
                <w:lang w:eastAsia="en-GB"/>
              </w:rPr>
              <w:t>tml</w:t>
            </w:r>
            <w:proofErr w:type="spellEnd"/>
            <w:r w:rsidRPr="00772F50">
              <w:rPr>
                <w:rFonts w:ascii="Tahoma" w:eastAsia="Times New Roman" w:hAnsi="Tahoma" w:cs="Tahoma"/>
                <w:color w:val="000000"/>
                <w:sz w:val="18"/>
                <w:szCs w:val="18"/>
                <w:lang w:eastAsia="en-GB"/>
              </w:rPr>
              <w:t>.)</w:t>
            </w:r>
          </w:p>
        </w:tc>
        <w:tc>
          <w:tcPr>
            <w:tcW w:w="1559" w:type="dxa"/>
            <w:vMerge/>
            <w:shd w:val="clear" w:color="auto" w:fill="auto"/>
          </w:tcPr>
          <w:p w14:paraId="21DD98DE"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shd w:val="clear" w:color="auto" w:fill="auto"/>
          </w:tcPr>
          <w:p w14:paraId="4D3E349F"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shd w:val="clear" w:color="auto" w:fill="auto"/>
          </w:tcPr>
          <w:p w14:paraId="66758589"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35DC4455"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5E3FF864"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5728F2F6"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58FDB104"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1.9.1.3.</w:t>
            </w:r>
          </w:p>
        </w:tc>
        <w:tc>
          <w:tcPr>
            <w:tcW w:w="6946" w:type="dxa"/>
            <w:shd w:val="clear" w:color="auto" w:fill="auto"/>
            <w:noWrap/>
          </w:tcPr>
          <w:p w14:paraId="177CC4A4"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Palielināt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publiskās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telpas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novērošanas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pārklājumu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palielināt</w:t>
            </w:r>
            <w:proofErr w:type="spellEnd"/>
            <w:r w:rsidRPr="00772F50">
              <w:rPr>
                <w:rFonts w:ascii="Tahoma" w:eastAsia="Times New Roman" w:hAnsi="Tahoma" w:cs="Tahoma"/>
                <w:color w:val="000000"/>
                <w:sz w:val="18"/>
                <w:szCs w:val="18"/>
                <w:lang w:eastAsia="en-GB"/>
              </w:rPr>
              <w:t xml:space="preserve"> video </w:t>
            </w:r>
            <w:proofErr w:type="spellStart"/>
            <w:r w:rsidRPr="00772F50">
              <w:rPr>
                <w:rFonts w:ascii="Tahoma" w:eastAsia="Times New Roman" w:hAnsi="Tahoma" w:cs="Tahoma"/>
                <w:color w:val="000000"/>
                <w:sz w:val="18"/>
                <w:szCs w:val="18"/>
                <w:lang w:eastAsia="en-GB"/>
              </w:rPr>
              <w:t>novērošanas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kameru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tīklu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piemēram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publiskās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telpās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ierīkot</w:t>
            </w:r>
            <w:proofErr w:type="spellEnd"/>
            <w:r w:rsidRPr="00772F50">
              <w:rPr>
                <w:rFonts w:ascii="Tahoma" w:eastAsia="Times New Roman" w:hAnsi="Tahoma" w:cs="Tahoma"/>
                <w:color w:val="000000"/>
                <w:sz w:val="18"/>
                <w:szCs w:val="18"/>
                <w:lang w:eastAsia="en-GB"/>
              </w:rPr>
              <w:t xml:space="preserve"> video </w:t>
            </w:r>
            <w:proofErr w:type="spellStart"/>
            <w:r w:rsidRPr="00772F50">
              <w:rPr>
                <w:rFonts w:ascii="Tahoma" w:eastAsia="Times New Roman" w:hAnsi="Tahoma" w:cs="Tahoma"/>
                <w:color w:val="000000"/>
                <w:sz w:val="18"/>
                <w:szCs w:val="18"/>
                <w:lang w:eastAsia="en-GB"/>
              </w:rPr>
              <w:t>novērošanas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kameras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arī</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pilsoņu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līdzdalība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personīgām</w:t>
            </w:r>
            <w:proofErr w:type="spellEnd"/>
            <w:r w:rsidRPr="00772F50">
              <w:rPr>
                <w:rFonts w:ascii="Tahoma" w:eastAsia="Times New Roman" w:hAnsi="Tahoma" w:cs="Tahoma"/>
                <w:color w:val="000000"/>
                <w:sz w:val="18"/>
                <w:szCs w:val="18"/>
                <w:lang w:eastAsia="en-GB"/>
              </w:rPr>
              <w:t xml:space="preserve"> video </w:t>
            </w:r>
            <w:proofErr w:type="spellStart"/>
            <w:r w:rsidRPr="00772F50">
              <w:rPr>
                <w:rFonts w:ascii="Tahoma" w:eastAsia="Times New Roman" w:hAnsi="Tahoma" w:cs="Tahoma"/>
                <w:color w:val="000000"/>
                <w:sz w:val="18"/>
                <w:szCs w:val="18"/>
                <w:lang w:eastAsia="en-GB"/>
              </w:rPr>
              <w:t>novērošanas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kamerām</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2890876B"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4BA7E46B"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02F2C0D4"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0A1733D4"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5E363703"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60E95F88"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402BE64"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1.9.1.4.</w:t>
            </w:r>
          </w:p>
        </w:tc>
        <w:tc>
          <w:tcPr>
            <w:tcW w:w="6946" w:type="dxa"/>
            <w:shd w:val="clear" w:color="auto" w:fill="auto"/>
            <w:noWrap/>
          </w:tcPr>
          <w:p w14:paraId="284F084D"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Uzlabot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kopīgu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Lietuvas-Latvijas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policijas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spēku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darbību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koordinēšanu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gadījumos</w:t>
            </w:r>
            <w:proofErr w:type="spellEnd"/>
          </w:p>
        </w:tc>
        <w:tc>
          <w:tcPr>
            <w:tcW w:w="1559" w:type="dxa"/>
            <w:shd w:val="clear" w:color="auto" w:fill="auto"/>
          </w:tcPr>
          <w:p w14:paraId="7AFE431E"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p w14:paraId="0761CB3D"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shd w:val="clear" w:color="auto" w:fill="auto"/>
          </w:tcPr>
          <w:p w14:paraId="4DBEA805"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p w14:paraId="26409EE3"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shd w:val="clear" w:color="auto" w:fill="auto"/>
          </w:tcPr>
          <w:p w14:paraId="181C207E"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3.2.1.</w:t>
            </w:r>
          </w:p>
        </w:tc>
      </w:tr>
      <w:tr w:rsidR="00076328" w:rsidRPr="00772F50" w14:paraId="03851E58"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372C0C61"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1.9.2.</w:t>
            </w:r>
          </w:p>
        </w:tc>
        <w:tc>
          <w:tcPr>
            <w:tcW w:w="1984" w:type="dxa"/>
            <w:vMerge w:val="restart"/>
            <w:shd w:val="clear" w:color="auto" w:fill="auto"/>
            <w:noWrap/>
          </w:tcPr>
          <w:p w14:paraId="2FE3C034"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preventīvos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samazinātu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ceļu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satiksmes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negadījumu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skaitu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īpaši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autoceļu</w:t>
            </w:r>
            <w:proofErr w:type="spellEnd"/>
            <w:r w:rsidRPr="00772F50">
              <w:rPr>
                <w:rFonts w:ascii="Tahoma" w:eastAsia="Times New Roman" w:hAnsi="Tahoma" w:cs="Tahoma"/>
                <w:color w:val="000000"/>
                <w:sz w:val="18"/>
                <w:szCs w:val="18"/>
                <w:lang w:eastAsia="en-GB"/>
              </w:rPr>
              <w:t xml:space="preserve"> “Via </w:t>
            </w:r>
            <w:proofErr w:type="spellStart"/>
            <w:r w:rsidRPr="00772F50">
              <w:rPr>
                <w:rFonts w:ascii="Tahoma" w:eastAsia="Times New Roman" w:hAnsi="Tahoma" w:cs="Tahoma"/>
                <w:color w:val="000000"/>
                <w:sz w:val="18"/>
                <w:szCs w:val="18"/>
                <w:lang w:eastAsia="en-GB"/>
              </w:rPr>
              <w:t>Baltica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saistītos</w:t>
            </w:r>
            <w:proofErr w:type="spellEnd"/>
            <w:r w:rsidRPr="00772F50">
              <w:rPr>
                <w:rFonts w:ascii="Tahoma" w:eastAsia="Times New Roman" w:hAnsi="Tahoma" w:cs="Tahoma"/>
                <w:color w:val="000000"/>
                <w:sz w:val="18"/>
                <w:szCs w:val="18"/>
                <w:lang w:eastAsia="en-GB"/>
              </w:rPr>
              <w:t>)</w:t>
            </w:r>
          </w:p>
        </w:tc>
        <w:tc>
          <w:tcPr>
            <w:tcW w:w="851" w:type="dxa"/>
            <w:shd w:val="clear" w:color="auto" w:fill="auto"/>
          </w:tcPr>
          <w:p w14:paraId="4F5151FF"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1.9.2.1.</w:t>
            </w:r>
          </w:p>
        </w:tc>
        <w:tc>
          <w:tcPr>
            <w:tcW w:w="6946" w:type="dxa"/>
            <w:shd w:val="clear" w:color="auto" w:fill="auto"/>
            <w:noWrap/>
          </w:tcPr>
          <w:p w14:paraId="7DC38BEF"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Satiksmes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drošības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kontroles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piemērošana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samazinātu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satiksmes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negadījumu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skaitu</w:t>
            </w:r>
            <w:proofErr w:type="spellEnd"/>
          </w:p>
        </w:tc>
        <w:tc>
          <w:tcPr>
            <w:tcW w:w="1559" w:type="dxa"/>
            <w:shd w:val="clear" w:color="auto" w:fill="auto"/>
          </w:tcPr>
          <w:p w14:paraId="51DC4A08"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p w14:paraId="0B10F8A4"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shd w:val="clear" w:color="auto" w:fill="auto"/>
          </w:tcPr>
          <w:p w14:paraId="251F55FD"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p w14:paraId="3E329D68"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shd w:val="clear" w:color="auto" w:fill="auto"/>
          </w:tcPr>
          <w:p w14:paraId="36CD7819"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73A8E034"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24E9BF7B"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36639D4A"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2695DDED"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1.9.2.2.</w:t>
            </w:r>
          </w:p>
        </w:tc>
        <w:tc>
          <w:tcPr>
            <w:tcW w:w="6946" w:type="dxa"/>
            <w:shd w:val="clear" w:color="auto" w:fill="auto"/>
            <w:noWrap/>
          </w:tcPr>
          <w:p w14:paraId="5E6F8FDB" w14:textId="77777777" w:rsidR="00076328" w:rsidRPr="004C7A05"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Preventīvi</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informēt</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iedzīvotājus</w:t>
            </w:r>
            <w:proofErr w:type="spellEnd"/>
            <w:r w:rsidRPr="004C7A05">
              <w:rPr>
                <w:rFonts w:ascii="Tahoma" w:eastAsia="Times New Roman" w:hAnsi="Tahoma" w:cs="Tahoma"/>
                <w:color w:val="000000"/>
                <w:sz w:val="18"/>
                <w:szCs w:val="18"/>
                <w:lang w:val="fr-FR" w:eastAsia="en-GB"/>
              </w:rPr>
              <w:t xml:space="preserve"> par </w:t>
            </w:r>
            <w:proofErr w:type="spellStart"/>
            <w:r w:rsidRPr="004C7A05">
              <w:rPr>
                <w:rFonts w:ascii="Tahoma" w:eastAsia="Times New Roman" w:hAnsi="Tahoma" w:cs="Tahoma"/>
                <w:color w:val="000000"/>
                <w:sz w:val="18"/>
                <w:szCs w:val="18"/>
                <w:lang w:val="fr-FR" w:eastAsia="en-GB"/>
              </w:rPr>
              <w:t>drošas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satiksmes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priekšnosacījumiem</w:t>
            </w:r>
            <w:proofErr w:type="spellEnd"/>
          </w:p>
        </w:tc>
        <w:tc>
          <w:tcPr>
            <w:tcW w:w="1559" w:type="dxa"/>
            <w:shd w:val="clear" w:color="auto" w:fill="auto"/>
          </w:tcPr>
          <w:p w14:paraId="78EEBEB0" w14:textId="77777777" w:rsidR="00076328" w:rsidRPr="004C7A05"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r w:rsidRPr="004C7A05">
              <w:rPr>
                <w:rFonts w:ascii="Tahoma" w:eastAsia="Times New Roman" w:hAnsi="Tahoma" w:cs="Tahoma"/>
                <w:color w:val="000000"/>
                <w:sz w:val="18"/>
                <w:szCs w:val="18"/>
                <w:lang w:val="fr-FR" w:eastAsia="en-GB"/>
              </w:rPr>
              <w:t xml:space="preserve">LV </w:t>
            </w:r>
            <w:proofErr w:type="spellStart"/>
            <w:r w:rsidRPr="004C7A05">
              <w:rPr>
                <w:rFonts w:ascii="Tahoma" w:eastAsia="Times New Roman" w:hAnsi="Tahoma" w:cs="Tahoma"/>
                <w:color w:val="000000"/>
                <w:sz w:val="18"/>
                <w:szCs w:val="18"/>
                <w:lang w:val="fr-FR" w:eastAsia="en-GB"/>
              </w:rPr>
              <w:t>pašvaldības</w:t>
            </w:r>
            <w:proofErr w:type="spellEnd"/>
            <w:r w:rsidRPr="004C7A05">
              <w:rPr>
                <w:rFonts w:ascii="Tahoma" w:eastAsia="Times New Roman" w:hAnsi="Tahoma" w:cs="Tahoma"/>
                <w:color w:val="000000"/>
                <w:sz w:val="18"/>
                <w:szCs w:val="18"/>
                <w:lang w:val="fr-FR" w:eastAsia="en-GB"/>
              </w:rPr>
              <w:t xml:space="preserve">, LT </w:t>
            </w:r>
            <w:proofErr w:type="spellStart"/>
            <w:r w:rsidRPr="004C7A05">
              <w:rPr>
                <w:rFonts w:ascii="Tahoma" w:eastAsia="Times New Roman" w:hAnsi="Tahoma" w:cs="Tahoma"/>
                <w:color w:val="000000"/>
                <w:sz w:val="18"/>
                <w:szCs w:val="18"/>
                <w:lang w:val="fr-FR" w:eastAsia="en-GB"/>
              </w:rPr>
              <w:t>pašvaldības</w:t>
            </w:r>
            <w:proofErr w:type="spellEnd"/>
            <w:r w:rsidRPr="004C7A05">
              <w:rPr>
                <w:rFonts w:ascii="Tahoma" w:eastAsia="Times New Roman" w:hAnsi="Tahoma" w:cs="Tahoma"/>
                <w:color w:val="000000"/>
                <w:sz w:val="18"/>
                <w:szCs w:val="18"/>
                <w:lang w:val="fr-FR" w:eastAsia="en-GB"/>
              </w:rPr>
              <w:t>, PP, LT SKN, LT VP,</w:t>
            </w:r>
          </w:p>
          <w:p w14:paraId="7A1668FC"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w:t>
            </w:r>
          </w:p>
        </w:tc>
        <w:tc>
          <w:tcPr>
            <w:tcW w:w="1134" w:type="dxa"/>
            <w:shd w:val="clear" w:color="auto" w:fill="auto"/>
          </w:tcPr>
          <w:p w14:paraId="48C67FE9"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p w14:paraId="0225EAEF"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shd w:val="clear" w:color="auto" w:fill="auto"/>
          </w:tcPr>
          <w:p w14:paraId="03B28BC6"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711E30B8"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30AE2158"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1.9.3.</w:t>
            </w:r>
          </w:p>
        </w:tc>
        <w:tc>
          <w:tcPr>
            <w:tcW w:w="1984" w:type="dxa"/>
            <w:vMerge w:val="restart"/>
            <w:shd w:val="clear" w:color="auto" w:fill="auto"/>
            <w:noWrap/>
          </w:tcPr>
          <w:p w14:paraId="2341FE45"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Samazināt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ugunsgrēku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skaitu</w:t>
            </w:r>
            <w:proofErr w:type="spellEnd"/>
          </w:p>
        </w:tc>
        <w:tc>
          <w:tcPr>
            <w:tcW w:w="851" w:type="dxa"/>
            <w:shd w:val="clear" w:color="auto" w:fill="auto"/>
          </w:tcPr>
          <w:p w14:paraId="35C4539D"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1.9.3.1.</w:t>
            </w:r>
          </w:p>
        </w:tc>
        <w:tc>
          <w:tcPr>
            <w:tcW w:w="6946" w:type="dxa"/>
            <w:shd w:val="clear" w:color="auto" w:fill="auto"/>
            <w:noWrap/>
          </w:tcPr>
          <w:p w14:paraId="47C890DE"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preventīvus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ugunsgrēku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samazināšanai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vietējos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iedzīvotājus</w:t>
            </w:r>
            <w:proofErr w:type="spellEnd"/>
          </w:p>
        </w:tc>
        <w:tc>
          <w:tcPr>
            <w:tcW w:w="1559" w:type="dxa"/>
            <w:vMerge w:val="restart"/>
            <w:shd w:val="clear" w:color="auto" w:fill="auto"/>
          </w:tcPr>
          <w:p w14:paraId="746A5E86"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LV PUD, LT PUD, LV VUGD, LV BUO, LT BUO</w:t>
            </w:r>
          </w:p>
        </w:tc>
        <w:tc>
          <w:tcPr>
            <w:tcW w:w="1134" w:type="dxa"/>
            <w:vMerge w:val="restart"/>
            <w:shd w:val="clear" w:color="auto" w:fill="auto"/>
          </w:tcPr>
          <w:p w14:paraId="2FB93EA1"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LV VUGD, LT PUD</w:t>
            </w:r>
          </w:p>
        </w:tc>
        <w:tc>
          <w:tcPr>
            <w:tcW w:w="1134" w:type="dxa"/>
            <w:shd w:val="clear" w:color="auto" w:fill="auto"/>
          </w:tcPr>
          <w:p w14:paraId="70A47B61"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0DA8E679"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2E40060B"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6934AFEE"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254E38CB"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1.9.3.2.</w:t>
            </w:r>
          </w:p>
        </w:tc>
        <w:tc>
          <w:tcPr>
            <w:tcW w:w="6946" w:type="dxa"/>
            <w:shd w:val="clear" w:color="auto" w:fill="auto"/>
            <w:noWrap/>
          </w:tcPr>
          <w:p w14:paraId="44E59CD6"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Īstenot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pastāvīgus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ugunsgrēku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preventīvos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riskantos</w:t>
            </w:r>
            <w:proofErr w:type="spellEnd"/>
            <w:r w:rsidRPr="00772F50">
              <w:rPr>
                <w:rFonts w:ascii="Tahoma" w:eastAsia="Times New Roman" w:hAnsi="Tahoma" w:cs="Tahoma"/>
                <w:color w:val="000000"/>
                <w:sz w:val="18"/>
                <w:szCs w:val="18"/>
                <w:lang w:eastAsia="en-GB"/>
              </w:rPr>
              <w:t xml:space="preserve"> (no </w:t>
            </w:r>
            <w:proofErr w:type="spellStart"/>
            <w:r w:rsidRPr="00772F50">
              <w:rPr>
                <w:rFonts w:ascii="Tahoma" w:eastAsia="Times New Roman" w:hAnsi="Tahoma" w:cs="Tahoma"/>
                <w:color w:val="000000"/>
                <w:sz w:val="18"/>
                <w:szCs w:val="18"/>
                <w:lang w:eastAsia="en-GB"/>
              </w:rPr>
              <w:t>ugunsdrošības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viedokļa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uzņēmumos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saimniecībās</w:t>
            </w:r>
            <w:proofErr w:type="spellEnd"/>
            <w:r w:rsidRPr="00772F50">
              <w:rPr>
                <w:rFonts w:ascii="Tahoma" w:eastAsia="Times New Roman" w:hAnsi="Tahoma" w:cs="Tahoma"/>
                <w:color w:val="000000"/>
                <w:sz w:val="18"/>
                <w:szCs w:val="18"/>
                <w:lang w:eastAsia="en-GB"/>
              </w:rPr>
              <w:t>.</w:t>
            </w:r>
          </w:p>
        </w:tc>
        <w:tc>
          <w:tcPr>
            <w:tcW w:w="1559" w:type="dxa"/>
            <w:vMerge/>
            <w:shd w:val="clear" w:color="auto" w:fill="auto"/>
          </w:tcPr>
          <w:p w14:paraId="37BE9675"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shd w:val="clear" w:color="auto" w:fill="auto"/>
          </w:tcPr>
          <w:p w14:paraId="259EE2BE"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shd w:val="clear" w:color="auto" w:fill="auto"/>
          </w:tcPr>
          <w:p w14:paraId="5B6D5D80"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1C6BF721"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239E63CF"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0E67CA5A"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3ECAA37B"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1.9.3.3.</w:t>
            </w:r>
          </w:p>
        </w:tc>
        <w:tc>
          <w:tcPr>
            <w:tcW w:w="6946" w:type="dxa"/>
            <w:shd w:val="clear" w:color="auto" w:fill="auto"/>
            <w:noWrap/>
          </w:tcPr>
          <w:p w14:paraId="7EEE75C7"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ugunsgrēka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dzēšanas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mācības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riskanto</w:t>
            </w:r>
            <w:proofErr w:type="spellEnd"/>
            <w:r w:rsidRPr="00772F50">
              <w:rPr>
                <w:rFonts w:ascii="Tahoma" w:eastAsia="Times New Roman" w:hAnsi="Tahoma" w:cs="Tahoma"/>
                <w:color w:val="000000"/>
                <w:sz w:val="18"/>
                <w:szCs w:val="18"/>
                <w:lang w:eastAsia="en-GB"/>
              </w:rPr>
              <w:t xml:space="preserve"> (no </w:t>
            </w:r>
            <w:proofErr w:type="spellStart"/>
            <w:r w:rsidRPr="00772F50">
              <w:rPr>
                <w:rFonts w:ascii="Tahoma" w:eastAsia="Times New Roman" w:hAnsi="Tahoma" w:cs="Tahoma"/>
                <w:color w:val="000000"/>
                <w:sz w:val="18"/>
                <w:szCs w:val="18"/>
                <w:lang w:eastAsia="en-GB"/>
              </w:rPr>
              <w:t>ugunsdrošības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viedokļa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uzņēmumu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saimniecību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darbiniekiem</w:t>
            </w:r>
            <w:proofErr w:type="spellEnd"/>
            <w:r w:rsidRPr="00772F50">
              <w:rPr>
                <w:rFonts w:ascii="Tahoma" w:eastAsia="Times New Roman" w:hAnsi="Tahoma" w:cs="Tahoma"/>
                <w:color w:val="000000"/>
                <w:sz w:val="18"/>
                <w:szCs w:val="18"/>
                <w:lang w:eastAsia="en-GB"/>
              </w:rPr>
              <w:t>.</w:t>
            </w:r>
          </w:p>
        </w:tc>
        <w:tc>
          <w:tcPr>
            <w:tcW w:w="1559" w:type="dxa"/>
            <w:vMerge/>
            <w:shd w:val="clear" w:color="auto" w:fill="auto"/>
          </w:tcPr>
          <w:p w14:paraId="1D295A2B"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shd w:val="clear" w:color="auto" w:fill="auto"/>
          </w:tcPr>
          <w:p w14:paraId="5674D54C"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shd w:val="clear" w:color="auto" w:fill="auto"/>
          </w:tcPr>
          <w:p w14:paraId="5B27AEDB"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72C88A12"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74F47238"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lastRenderedPageBreak/>
              <w:t>1.9.4.</w:t>
            </w:r>
          </w:p>
        </w:tc>
        <w:tc>
          <w:tcPr>
            <w:tcW w:w="1984" w:type="dxa"/>
            <w:vMerge w:val="restart"/>
            <w:shd w:val="clear" w:color="auto" w:fill="auto"/>
            <w:noWrap/>
          </w:tcPr>
          <w:p w14:paraId="60CEC840"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Uzlabot</w:t>
            </w:r>
            <w:proofErr w:type="spellEnd"/>
            <w:r w:rsidRPr="00772F50">
              <w:rPr>
                <w:rFonts w:ascii="Tahoma" w:eastAsia="Times New Roman" w:hAnsi="Tahoma" w:cs="Tahoma"/>
                <w:color w:val="000000"/>
                <w:sz w:val="18"/>
                <w:szCs w:val="18"/>
                <w:lang w:eastAsia="en-GB"/>
              </w:rPr>
              <w:t xml:space="preserve"> UD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laiku</w:t>
            </w:r>
            <w:proofErr w:type="spellEnd"/>
          </w:p>
        </w:tc>
        <w:tc>
          <w:tcPr>
            <w:tcW w:w="851" w:type="dxa"/>
            <w:shd w:val="clear" w:color="auto" w:fill="auto"/>
          </w:tcPr>
          <w:p w14:paraId="77E52D77"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1.9.4.1.</w:t>
            </w:r>
          </w:p>
        </w:tc>
        <w:tc>
          <w:tcPr>
            <w:tcW w:w="6946" w:type="dxa"/>
            <w:shd w:val="clear" w:color="auto" w:fill="auto"/>
            <w:noWrap/>
          </w:tcPr>
          <w:p w14:paraId="2E0E35DA"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Apgādāt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ugunsdzēsējus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aprīkojumu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līdzekļiem</w:t>
            </w:r>
            <w:proofErr w:type="spellEnd"/>
            <w:r w:rsidRPr="00772F50">
              <w:rPr>
                <w:rFonts w:ascii="Tahoma" w:eastAsia="Times New Roman" w:hAnsi="Tahoma" w:cs="Tahoma"/>
                <w:color w:val="000000"/>
                <w:sz w:val="18"/>
                <w:szCs w:val="18"/>
                <w:lang w:eastAsia="en-GB"/>
              </w:rPr>
              <w:t xml:space="preserve">, kas </w:t>
            </w:r>
            <w:proofErr w:type="spellStart"/>
            <w:r w:rsidRPr="00772F50">
              <w:rPr>
                <w:rFonts w:ascii="Tahoma" w:eastAsia="Times New Roman" w:hAnsi="Tahoma" w:cs="Tahoma"/>
                <w:color w:val="000000"/>
                <w:sz w:val="18"/>
                <w:szCs w:val="18"/>
                <w:lang w:eastAsia="en-GB"/>
              </w:rPr>
              <w:t>nepieciešami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ugunsgrēku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dzēšanai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elpošanas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aparāti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brīvprātīgo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ugunsdzēsēju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apgādāšana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speciālo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darba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apģērbu</w:t>
            </w:r>
            <w:proofErr w:type="spellEnd"/>
            <w:r w:rsidRPr="00772F50">
              <w:rPr>
                <w:rFonts w:ascii="Tahoma" w:eastAsia="Times New Roman" w:hAnsi="Tahoma" w:cs="Tahoma"/>
                <w:color w:val="000000"/>
                <w:sz w:val="18"/>
                <w:szCs w:val="18"/>
                <w:lang w:eastAsia="en-GB"/>
              </w:rPr>
              <w:t>).</w:t>
            </w:r>
          </w:p>
        </w:tc>
        <w:tc>
          <w:tcPr>
            <w:tcW w:w="1559" w:type="dxa"/>
            <w:vMerge w:val="restart"/>
            <w:shd w:val="clear" w:color="auto" w:fill="auto"/>
          </w:tcPr>
          <w:p w14:paraId="7234BD57"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LV PUD, LT PUD, LV VUGD, LV BUO, LT BUO</w:t>
            </w:r>
          </w:p>
        </w:tc>
        <w:tc>
          <w:tcPr>
            <w:tcW w:w="1134" w:type="dxa"/>
            <w:vMerge w:val="restart"/>
            <w:shd w:val="clear" w:color="auto" w:fill="auto"/>
          </w:tcPr>
          <w:p w14:paraId="6C50A7F1"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LV VUGD, LT PUD</w:t>
            </w:r>
          </w:p>
        </w:tc>
        <w:tc>
          <w:tcPr>
            <w:tcW w:w="1134" w:type="dxa"/>
            <w:shd w:val="clear" w:color="auto" w:fill="auto"/>
          </w:tcPr>
          <w:p w14:paraId="6D47B3C5"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6B183AB6"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1265B7F9"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634F806E"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BFEE5E8"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1.9.4.2.</w:t>
            </w:r>
          </w:p>
        </w:tc>
        <w:tc>
          <w:tcPr>
            <w:tcW w:w="6946" w:type="dxa"/>
            <w:shd w:val="clear" w:color="auto" w:fill="auto"/>
            <w:noWrap/>
          </w:tcPr>
          <w:p w14:paraId="7CC6EF56"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Nomainīt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novecojušo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ugunsdzēsības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tehniku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pret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jaunu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saīsinātu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ierašanās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notikuma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vietā</w:t>
            </w:r>
            <w:proofErr w:type="spellEnd"/>
            <w:r w:rsidRPr="00772F50">
              <w:rPr>
                <w:rFonts w:ascii="Tahoma" w:eastAsia="Times New Roman" w:hAnsi="Tahoma" w:cs="Tahoma"/>
                <w:color w:val="000000"/>
                <w:sz w:val="18"/>
                <w:szCs w:val="18"/>
                <w:lang w:eastAsia="en-GB"/>
              </w:rPr>
              <w:t>.</w:t>
            </w:r>
          </w:p>
        </w:tc>
        <w:tc>
          <w:tcPr>
            <w:tcW w:w="1559" w:type="dxa"/>
            <w:vMerge/>
            <w:shd w:val="clear" w:color="auto" w:fill="auto"/>
          </w:tcPr>
          <w:p w14:paraId="76D8B265"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shd w:val="clear" w:color="auto" w:fill="auto"/>
          </w:tcPr>
          <w:p w14:paraId="7240CC24"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shd w:val="clear" w:color="auto" w:fill="auto"/>
          </w:tcPr>
          <w:p w14:paraId="3AE4803B"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24E097C2"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1B914BCF"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3016090F"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58665B84"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1.9.4.3.</w:t>
            </w:r>
          </w:p>
        </w:tc>
        <w:tc>
          <w:tcPr>
            <w:tcW w:w="6946" w:type="dxa"/>
            <w:shd w:val="clear" w:color="auto" w:fill="auto"/>
            <w:noWrap/>
          </w:tcPr>
          <w:p w14:paraId="69D1B356"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Ugunsdzēsības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spēku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izvietojums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apkalpojamajā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tiktu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nodrošināts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laiks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saskaņā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normatīvu</w:t>
            </w:r>
            <w:proofErr w:type="spellEnd"/>
            <w:r w:rsidRPr="00772F50">
              <w:rPr>
                <w:rFonts w:ascii="Tahoma" w:eastAsia="Times New Roman" w:hAnsi="Tahoma" w:cs="Tahoma"/>
                <w:color w:val="000000"/>
                <w:sz w:val="18"/>
                <w:szCs w:val="18"/>
                <w:lang w:eastAsia="en-GB"/>
              </w:rPr>
              <w:t>.</w:t>
            </w:r>
          </w:p>
        </w:tc>
        <w:tc>
          <w:tcPr>
            <w:tcW w:w="1559" w:type="dxa"/>
            <w:vMerge w:val="restart"/>
            <w:shd w:val="clear" w:color="auto" w:fill="auto"/>
          </w:tcPr>
          <w:p w14:paraId="2CD9E906"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VUGD, LT VUGD, LT PUD</w:t>
            </w:r>
          </w:p>
        </w:tc>
        <w:tc>
          <w:tcPr>
            <w:tcW w:w="1134" w:type="dxa"/>
            <w:vMerge w:val="restart"/>
            <w:shd w:val="clear" w:color="auto" w:fill="auto"/>
          </w:tcPr>
          <w:p w14:paraId="3ECD4B8B"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VUGD,</w:t>
            </w:r>
          </w:p>
          <w:p w14:paraId="64D7EE75"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VUGD</w:t>
            </w:r>
          </w:p>
        </w:tc>
        <w:tc>
          <w:tcPr>
            <w:tcW w:w="1134" w:type="dxa"/>
            <w:shd w:val="clear" w:color="auto" w:fill="auto"/>
          </w:tcPr>
          <w:p w14:paraId="4AE3EBF9"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6247B863"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572AC152"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1E474A72"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2FFFC138"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1.9.4.4.</w:t>
            </w:r>
          </w:p>
        </w:tc>
        <w:tc>
          <w:tcPr>
            <w:tcW w:w="6946" w:type="dxa"/>
            <w:shd w:val="clear" w:color="auto" w:fill="auto"/>
            <w:noWrap/>
          </w:tcPr>
          <w:p w14:paraId="01A457F7"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Vairot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cilvēkresursus</w:t>
            </w:r>
            <w:proofErr w:type="spellEnd"/>
            <w:r w:rsidRPr="00772F50">
              <w:rPr>
                <w:rFonts w:ascii="Tahoma" w:eastAsia="Times New Roman" w:hAnsi="Tahoma" w:cs="Tahoma"/>
                <w:color w:val="000000"/>
                <w:sz w:val="18"/>
                <w:szCs w:val="18"/>
                <w:lang w:eastAsia="en-GB"/>
              </w:rPr>
              <w:t xml:space="preserve"> (nav </w:t>
            </w:r>
            <w:proofErr w:type="spellStart"/>
            <w:r w:rsidRPr="00772F50">
              <w:rPr>
                <w:rFonts w:ascii="Tahoma" w:eastAsia="Times New Roman" w:hAnsi="Tahoma" w:cs="Tahoma"/>
                <w:color w:val="000000"/>
                <w:sz w:val="18"/>
                <w:szCs w:val="18"/>
                <w:lang w:eastAsia="en-GB"/>
              </w:rPr>
              <w:t>iespējas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novērtēt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finanšu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avotus</w:t>
            </w:r>
            <w:proofErr w:type="spellEnd"/>
            <w:r w:rsidRPr="00772F50">
              <w:rPr>
                <w:rFonts w:ascii="Tahoma" w:eastAsia="Times New Roman" w:hAnsi="Tahoma" w:cs="Tahoma"/>
                <w:color w:val="000000"/>
                <w:sz w:val="18"/>
                <w:szCs w:val="18"/>
                <w:lang w:eastAsia="en-GB"/>
              </w:rPr>
              <w:t>).</w:t>
            </w:r>
          </w:p>
        </w:tc>
        <w:tc>
          <w:tcPr>
            <w:tcW w:w="1559" w:type="dxa"/>
            <w:vMerge/>
            <w:shd w:val="clear" w:color="auto" w:fill="auto"/>
          </w:tcPr>
          <w:p w14:paraId="18CF514F"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shd w:val="clear" w:color="auto" w:fill="auto"/>
          </w:tcPr>
          <w:p w14:paraId="646F0E7A"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shd w:val="clear" w:color="auto" w:fill="auto"/>
          </w:tcPr>
          <w:p w14:paraId="138B4E4E"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35B9B2F1"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747994B0"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774A2543"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28468F5"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1.9.4.5.</w:t>
            </w:r>
          </w:p>
        </w:tc>
        <w:tc>
          <w:tcPr>
            <w:tcW w:w="6946" w:type="dxa"/>
            <w:shd w:val="clear" w:color="auto" w:fill="auto"/>
            <w:noWrap/>
          </w:tcPr>
          <w:p w14:paraId="5CBB7550" w14:textId="1E69841D"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394D0C">
              <w:rPr>
                <w:rFonts w:ascii="Tahoma" w:eastAsia="Times New Roman" w:hAnsi="Tahoma" w:cs="Tahoma"/>
                <w:color w:val="000000"/>
                <w:sz w:val="18"/>
                <w:szCs w:val="18"/>
                <w:lang w:val="lv-LV" w:eastAsia="en-GB"/>
              </w:rPr>
              <w:t>Uzlabot dežurējošo brīvprātīgo ugunsdzēsēju izsaukšanas uz sistēmu, lai tos izsauktu laicīgi, vai arī lai izsauktu tuvāk notikuma vietai esošos brīvprātīgos ugunsdzēsējus</w:t>
            </w:r>
          </w:p>
        </w:tc>
        <w:tc>
          <w:tcPr>
            <w:tcW w:w="1559" w:type="dxa"/>
            <w:shd w:val="clear" w:color="auto" w:fill="auto"/>
          </w:tcPr>
          <w:p w14:paraId="1E907713" w14:textId="51C8216A"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LT VUGD, LT PUD, </w:t>
            </w:r>
            <w:r w:rsidR="00E63176">
              <w:rPr>
                <w:rFonts w:ascii="Tahoma" w:eastAsia="Times New Roman" w:hAnsi="Tahoma" w:cs="Tahoma"/>
                <w:color w:val="000000"/>
                <w:sz w:val="18"/>
                <w:szCs w:val="18"/>
                <w:lang w:eastAsia="en-GB"/>
              </w:rPr>
              <w:t xml:space="preserve">LT BUO, LT </w:t>
            </w:r>
            <w:proofErr w:type="spellStart"/>
            <w:r w:rsidR="00E63176">
              <w:rPr>
                <w:rFonts w:ascii="Tahoma" w:eastAsia="Times New Roman" w:hAnsi="Tahoma" w:cs="Tahoma"/>
                <w:color w:val="000000"/>
                <w:sz w:val="18"/>
                <w:szCs w:val="18"/>
                <w:lang w:eastAsia="en-GB"/>
              </w:rPr>
              <w:t>brīvprātīgie</w:t>
            </w:r>
            <w:proofErr w:type="spellEnd"/>
            <w:r w:rsidR="00E63176">
              <w:rPr>
                <w:rFonts w:ascii="Tahoma" w:eastAsia="Times New Roman" w:hAnsi="Tahoma" w:cs="Tahoma"/>
                <w:color w:val="000000"/>
                <w:sz w:val="18"/>
                <w:szCs w:val="18"/>
                <w:lang w:eastAsia="en-GB"/>
              </w:rPr>
              <w:t xml:space="preserve"> </w:t>
            </w:r>
            <w:proofErr w:type="spellStart"/>
            <w:r w:rsidR="00E63176">
              <w:rPr>
                <w:rFonts w:ascii="Tahoma" w:eastAsia="Times New Roman" w:hAnsi="Tahoma" w:cs="Tahoma"/>
                <w:color w:val="000000"/>
                <w:sz w:val="18"/>
                <w:szCs w:val="18"/>
                <w:lang w:eastAsia="en-GB"/>
              </w:rPr>
              <w:t>ugunsdzēsēji</w:t>
            </w:r>
            <w:proofErr w:type="spellEnd"/>
          </w:p>
        </w:tc>
        <w:tc>
          <w:tcPr>
            <w:tcW w:w="1134" w:type="dxa"/>
            <w:shd w:val="clear" w:color="auto" w:fill="auto"/>
          </w:tcPr>
          <w:p w14:paraId="30D42EC3" w14:textId="35A9FD1D" w:rsidR="00076328" w:rsidRPr="00772F50" w:rsidRDefault="00E63176"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VUGD, LT PUD,</w:t>
            </w:r>
          </w:p>
        </w:tc>
        <w:tc>
          <w:tcPr>
            <w:tcW w:w="1134" w:type="dxa"/>
            <w:shd w:val="clear" w:color="auto" w:fill="auto"/>
          </w:tcPr>
          <w:p w14:paraId="5712BF76" w14:textId="202F3A3C"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w:t>
            </w:r>
            <w:r>
              <w:rPr>
                <w:rFonts w:ascii="Tahoma" w:eastAsia="Times New Roman" w:hAnsi="Tahoma" w:cs="Tahoma"/>
                <w:color w:val="000000"/>
                <w:sz w:val="18"/>
                <w:szCs w:val="18"/>
                <w:lang w:eastAsia="en-GB"/>
              </w:rPr>
              <w:t>3</w:t>
            </w:r>
            <w:r w:rsidRPr="00772F50">
              <w:rPr>
                <w:rFonts w:ascii="Tahoma" w:eastAsia="Times New Roman" w:hAnsi="Tahoma" w:cs="Tahoma"/>
                <w:color w:val="000000"/>
                <w:sz w:val="18"/>
                <w:szCs w:val="18"/>
                <w:lang w:eastAsia="en-GB"/>
              </w:rPr>
              <w:t>.1.</w:t>
            </w:r>
          </w:p>
          <w:p w14:paraId="0547FCCB"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1.8.2.1.</w:t>
            </w:r>
          </w:p>
        </w:tc>
      </w:tr>
      <w:tr w:rsidR="00076328" w:rsidRPr="00772F50" w14:paraId="51D82F97"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30128E0F"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52E0AC5D"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1041609A"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1.9.4.6.</w:t>
            </w:r>
          </w:p>
        </w:tc>
        <w:tc>
          <w:tcPr>
            <w:tcW w:w="6946" w:type="dxa"/>
            <w:shd w:val="clear" w:color="auto" w:fill="auto"/>
            <w:noWrap/>
          </w:tcPr>
          <w:p w14:paraId="3723AE3E"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Uzlabot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kopīgu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Lietuvas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Latvijas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ugunsdzēsības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glābšanas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dienestu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darbību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koordinēšanu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pierobežā</w:t>
            </w:r>
            <w:proofErr w:type="spellEnd"/>
          </w:p>
        </w:tc>
        <w:tc>
          <w:tcPr>
            <w:tcW w:w="1559" w:type="dxa"/>
            <w:shd w:val="clear" w:color="auto" w:fill="auto"/>
          </w:tcPr>
          <w:p w14:paraId="6EE04023"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VUGD,</w:t>
            </w:r>
          </w:p>
          <w:p w14:paraId="2C0960B9"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VUGD</w:t>
            </w:r>
          </w:p>
        </w:tc>
        <w:tc>
          <w:tcPr>
            <w:tcW w:w="1134" w:type="dxa"/>
            <w:shd w:val="clear" w:color="auto" w:fill="auto"/>
          </w:tcPr>
          <w:p w14:paraId="7ED06328"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VUGD,</w:t>
            </w:r>
          </w:p>
          <w:p w14:paraId="1B790073"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VUGD</w:t>
            </w:r>
          </w:p>
        </w:tc>
        <w:tc>
          <w:tcPr>
            <w:tcW w:w="1134" w:type="dxa"/>
            <w:shd w:val="clear" w:color="auto" w:fill="auto"/>
          </w:tcPr>
          <w:p w14:paraId="0C130CA1"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3.3.1.</w:t>
            </w:r>
          </w:p>
        </w:tc>
      </w:tr>
      <w:tr w:rsidR="00076328" w:rsidRPr="00772F50" w14:paraId="59CE43AA"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6DA6890C"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28E47F5B"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60F69269"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1.9.4.7.</w:t>
            </w:r>
          </w:p>
        </w:tc>
        <w:tc>
          <w:tcPr>
            <w:tcW w:w="6946" w:type="dxa"/>
            <w:shd w:val="clear" w:color="auto" w:fill="auto"/>
            <w:noWrap/>
          </w:tcPr>
          <w:p w14:paraId="6E5BA381"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Satiksmes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infrastruktūras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uzlabošana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piemēram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ceļu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uzlabotu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segumu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daļas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palielināšana</w:t>
            </w:r>
            <w:proofErr w:type="spellEnd"/>
            <w:r w:rsidRPr="00772F50">
              <w:rPr>
                <w:rFonts w:ascii="Tahoma" w:eastAsia="Times New Roman" w:hAnsi="Tahoma" w:cs="Tahoma"/>
                <w:color w:val="000000"/>
                <w:sz w:val="18"/>
                <w:szCs w:val="18"/>
                <w:lang w:eastAsia="en-GB"/>
              </w:rPr>
              <w:t xml:space="preserve"> no </w:t>
            </w:r>
            <w:proofErr w:type="spellStart"/>
            <w:r w:rsidRPr="00772F50">
              <w:rPr>
                <w:rFonts w:ascii="Tahoma" w:eastAsia="Times New Roman" w:hAnsi="Tahoma" w:cs="Tahoma"/>
                <w:color w:val="000000"/>
                <w:sz w:val="18"/>
                <w:szCs w:val="18"/>
                <w:lang w:eastAsia="en-GB"/>
              </w:rPr>
              <w:t>visiem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ceļa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segumiem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pašvaldībās</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4C9C7224"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28D3A6AC"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5AADD4EC"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3.1.5.1.</w:t>
            </w:r>
          </w:p>
        </w:tc>
      </w:tr>
      <w:tr w:rsidR="00076328" w:rsidRPr="00772F50" w14:paraId="354E360A"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5906BA1B"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1.9.5.</w:t>
            </w:r>
          </w:p>
        </w:tc>
        <w:tc>
          <w:tcPr>
            <w:tcW w:w="1984" w:type="dxa"/>
            <w:vMerge w:val="restart"/>
            <w:shd w:val="clear" w:color="auto" w:fill="auto"/>
            <w:noWrap/>
          </w:tcPr>
          <w:p w14:paraId="721E867B"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Uzlabot</w:t>
            </w:r>
            <w:proofErr w:type="spellEnd"/>
            <w:r w:rsidRPr="00772F50">
              <w:rPr>
                <w:rFonts w:ascii="Tahoma" w:eastAsia="Times New Roman" w:hAnsi="Tahoma" w:cs="Tahoma"/>
                <w:color w:val="000000"/>
                <w:sz w:val="18"/>
                <w:szCs w:val="18"/>
                <w:lang w:eastAsia="en-GB"/>
              </w:rPr>
              <w:t xml:space="preserve"> NMPD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laikus</w:t>
            </w:r>
            <w:proofErr w:type="spellEnd"/>
          </w:p>
        </w:tc>
        <w:tc>
          <w:tcPr>
            <w:tcW w:w="851" w:type="dxa"/>
            <w:shd w:val="clear" w:color="auto" w:fill="auto"/>
          </w:tcPr>
          <w:p w14:paraId="181A135F"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1.9.5.1.</w:t>
            </w:r>
          </w:p>
        </w:tc>
        <w:tc>
          <w:tcPr>
            <w:tcW w:w="6946" w:type="dxa"/>
            <w:shd w:val="clear" w:color="auto" w:fill="auto"/>
            <w:noWrap/>
          </w:tcPr>
          <w:p w14:paraId="3B65F290"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Izvietot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Neatliekamās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medicīniskās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palīdzības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brigādes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tiktu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nodrošināts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laiks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saskaņā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normatīvajiem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aktiem</w:t>
            </w:r>
            <w:proofErr w:type="spellEnd"/>
          </w:p>
        </w:tc>
        <w:tc>
          <w:tcPr>
            <w:tcW w:w="1559" w:type="dxa"/>
            <w:vMerge w:val="restart"/>
            <w:shd w:val="clear" w:color="auto" w:fill="auto"/>
          </w:tcPr>
          <w:p w14:paraId="511749FD"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LT </w:t>
            </w:r>
            <w:proofErr w:type="spellStart"/>
            <w:r w:rsidRPr="00772F50">
              <w:rPr>
                <w:rFonts w:ascii="Tahoma" w:eastAsia="Times New Roman" w:hAnsi="Tahoma" w:cs="Tahoma"/>
                <w:color w:val="000000"/>
                <w:sz w:val="18"/>
                <w:szCs w:val="18"/>
                <w:lang w:eastAsia="en-GB"/>
              </w:rPr>
              <w:t>Veselības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aizsardzības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ministrija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administrācijas</w:t>
            </w:r>
            <w:proofErr w:type="spellEnd"/>
          </w:p>
        </w:tc>
        <w:tc>
          <w:tcPr>
            <w:tcW w:w="1134" w:type="dxa"/>
            <w:vMerge w:val="restart"/>
            <w:shd w:val="clear" w:color="auto" w:fill="auto"/>
          </w:tcPr>
          <w:p w14:paraId="057E5A49"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LT </w:t>
            </w:r>
            <w:proofErr w:type="spellStart"/>
            <w:r w:rsidRPr="00772F50">
              <w:rPr>
                <w:rFonts w:ascii="Tahoma" w:eastAsia="Times New Roman" w:hAnsi="Tahoma" w:cs="Tahoma"/>
                <w:color w:val="000000"/>
                <w:sz w:val="18"/>
                <w:szCs w:val="18"/>
                <w:lang w:eastAsia="en-GB"/>
              </w:rPr>
              <w:t>Veselības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aizsardzības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ministrija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administrācijas</w:t>
            </w:r>
            <w:proofErr w:type="spellEnd"/>
          </w:p>
        </w:tc>
        <w:tc>
          <w:tcPr>
            <w:tcW w:w="1134" w:type="dxa"/>
            <w:shd w:val="clear" w:color="auto" w:fill="auto"/>
          </w:tcPr>
          <w:p w14:paraId="5B5A6129"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436CD407"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147BF6CD"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72B7CFCA"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10AB76DD"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1.9.5.2.</w:t>
            </w:r>
          </w:p>
        </w:tc>
        <w:tc>
          <w:tcPr>
            <w:tcW w:w="6946" w:type="dxa"/>
            <w:shd w:val="clear" w:color="auto" w:fill="auto"/>
            <w:noWrap/>
          </w:tcPr>
          <w:p w14:paraId="1CFBC724"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Uzlabot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kopīgu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Lietuvas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Latvijas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neatliekamo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medicīnisko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brigāžu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darbību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koordinēšanu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ekstremālu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situāciju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pierobežā</w:t>
            </w:r>
            <w:proofErr w:type="spellEnd"/>
          </w:p>
        </w:tc>
        <w:tc>
          <w:tcPr>
            <w:tcW w:w="1559" w:type="dxa"/>
            <w:vMerge/>
            <w:shd w:val="clear" w:color="auto" w:fill="auto"/>
          </w:tcPr>
          <w:p w14:paraId="0213752B"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shd w:val="clear" w:color="auto" w:fill="auto"/>
          </w:tcPr>
          <w:p w14:paraId="3F8291DE"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shd w:val="clear" w:color="auto" w:fill="auto"/>
          </w:tcPr>
          <w:p w14:paraId="0F22C1AD"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3.2.1.</w:t>
            </w:r>
          </w:p>
        </w:tc>
      </w:tr>
      <w:tr w:rsidR="00076328" w:rsidRPr="00772F50" w14:paraId="53E801F0"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410EE3A4"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733FCEE9"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1F1B3A8"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1.9.5.3.</w:t>
            </w:r>
          </w:p>
        </w:tc>
        <w:tc>
          <w:tcPr>
            <w:tcW w:w="6946" w:type="dxa"/>
            <w:shd w:val="clear" w:color="auto" w:fill="auto"/>
            <w:noWrap/>
          </w:tcPr>
          <w:p w14:paraId="60862D57"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Atrisināt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divu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dispečeru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centru</w:t>
            </w:r>
            <w:proofErr w:type="spellEnd"/>
            <w:r w:rsidRPr="00772F50">
              <w:rPr>
                <w:rFonts w:ascii="Tahoma" w:eastAsia="Times New Roman" w:hAnsi="Tahoma" w:cs="Tahoma"/>
                <w:color w:val="000000"/>
                <w:sz w:val="18"/>
                <w:szCs w:val="18"/>
                <w:lang w:eastAsia="en-GB"/>
              </w:rPr>
              <w:t xml:space="preserve"> (NMP un </w:t>
            </w:r>
            <w:proofErr w:type="spellStart"/>
            <w:r w:rsidRPr="00772F50">
              <w:rPr>
                <w:rFonts w:ascii="Tahoma" w:eastAsia="Times New Roman" w:hAnsi="Tahoma" w:cs="Tahoma"/>
                <w:color w:val="000000"/>
                <w:sz w:val="18"/>
                <w:szCs w:val="18"/>
                <w:lang w:eastAsia="en-GB"/>
              </w:rPr>
              <w:t>Vispārīgās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palīdzības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centrs</w:t>
            </w:r>
            <w:proofErr w:type="spellEnd"/>
            <w:r w:rsidRPr="00772F50">
              <w:rPr>
                <w:rFonts w:ascii="Tahoma" w:eastAsia="Times New Roman" w:hAnsi="Tahoma" w:cs="Tahoma"/>
                <w:color w:val="000000"/>
                <w:sz w:val="18"/>
                <w:szCs w:val="18"/>
                <w:lang w:eastAsia="en-GB"/>
              </w:rPr>
              <w:t xml:space="preserve"> (VPC)) </w:t>
            </w:r>
            <w:proofErr w:type="spellStart"/>
            <w:r w:rsidRPr="00772F50">
              <w:rPr>
                <w:rFonts w:ascii="Tahoma" w:eastAsia="Times New Roman" w:hAnsi="Tahoma" w:cs="Tahoma"/>
                <w:color w:val="000000"/>
                <w:sz w:val="18"/>
                <w:szCs w:val="18"/>
                <w:lang w:eastAsia="en-GB"/>
              </w:rPr>
              <w:t>problēmu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pārejot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tikai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w:t>
            </w:r>
            <w:proofErr w:type="spellEnd"/>
            <w:r w:rsidRPr="00772F50">
              <w:rPr>
                <w:rFonts w:ascii="Tahoma" w:eastAsia="Times New Roman" w:hAnsi="Tahoma" w:cs="Tahoma"/>
                <w:color w:val="000000"/>
                <w:sz w:val="18"/>
                <w:szCs w:val="18"/>
                <w:lang w:eastAsia="en-GB"/>
              </w:rPr>
              <w:t xml:space="preserve"> VPC </w:t>
            </w:r>
            <w:proofErr w:type="spellStart"/>
            <w:r w:rsidRPr="00772F50">
              <w:rPr>
                <w:rFonts w:ascii="Tahoma" w:eastAsia="Times New Roman" w:hAnsi="Tahoma" w:cs="Tahoma"/>
                <w:color w:val="000000"/>
                <w:sz w:val="18"/>
                <w:szCs w:val="18"/>
                <w:lang w:eastAsia="en-GB"/>
              </w:rPr>
              <w:t>dispečeru</w:t>
            </w:r>
            <w:proofErr w:type="spellEnd"/>
            <w:r w:rsidRPr="00772F50">
              <w:rPr>
                <w:rFonts w:ascii="Tahoma" w:eastAsia="Times New Roman" w:hAnsi="Tahoma" w:cs="Tahoma"/>
                <w:color w:val="000000"/>
                <w:sz w:val="18"/>
                <w:szCs w:val="18"/>
                <w:lang w:eastAsia="en-GB"/>
              </w:rPr>
              <w:t xml:space="preserve"> centra </w:t>
            </w:r>
            <w:proofErr w:type="spellStart"/>
            <w:r w:rsidRPr="00772F50">
              <w:rPr>
                <w:rFonts w:ascii="Tahoma" w:eastAsia="Times New Roman" w:hAnsi="Tahoma" w:cs="Tahoma"/>
                <w:color w:val="000000"/>
                <w:sz w:val="18"/>
                <w:szCs w:val="18"/>
                <w:lang w:eastAsia="en-GB"/>
              </w:rPr>
              <w:t>darbu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apvienotā</w:t>
            </w:r>
            <w:proofErr w:type="spellEnd"/>
            <w:r w:rsidRPr="00772F50">
              <w:rPr>
                <w:rFonts w:ascii="Tahoma" w:eastAsia="Times New Roman" w:hAnsi="Tahoma" w:cs="Tahoma"/>
                <w:color w:val="000000"/>
                <w:sz w:val="18"/>
                <w:szCs w:val="18"/>
                <w:lang w:eastAsia="en-GB"/>
              </w:rPr>
              <w:t xml:space="preserve"> OVC)</w:t>
            </w:r>
          </w:p>
        </w:tc>
        <w:tc>
          <w:tcPr>
            <w:tcW w:w="1559" w:type="dxa"/>
            <w:vMerge/>
            <w:shd w:val="clear" w:color="auto" w:fill="auto"/>
          </w:tcPr>
          <w:p w14:paraId="16863F72"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shd w:val="clear" w:color="auto" w:fill="auto"/>
          </w:tcPr>
          <w:p w14:paraId="373CADEA"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shd w:val="clear" w:color="auto" w:fill="auto"/>
          </w:tcPr>
          <w:p w14:paraId="2DE8B802"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497F5A42"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069F2C88"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237C16CE"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6A83958E"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1.9.5.4</w:t>
            </w:r>
          </w:p>
        </w:tc>
        <w:tc>
          <w:tcPr>
            <w:tcW w:w="6946" w:type="dxa"/>
            <w:shd w:val="clear" w:color="auto" w:fill="auto"/>
            <w:noWrap/>
          </w:tcPr>
          <w:p w14:paraId="550D55AE"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Uzlabot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satiksmes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infrastruktūru</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ceļu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segumu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piemēram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palielinot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ceļu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uzlabotu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segumu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īpatsvaru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ceļu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kopgarumā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pašvaldībās</w:t>
            </w:r>
            <w:proofErr w:type="spellEnd"/>
            <w:r w:rsidRPr="00772F50">
              <w:rPr>
                <w:rFonts w:ascii="Tahoma" w:eastAsia="Times New Roman" w:hAnsi="Tahoma" w:cs="Tahoma"/>
                <w:color w:val="000000"/>
                <w:sz w:val="18"/>
                <w:szCs w:val="18"/>
                <w:lang w:eastAsia="en-GB"/>
              </w:rPr>
              <w:t>)</w:t>
            </w:r>
          </w:p>
        </w:tc>
        <w:tc>
          <w:tcPr>
            <w:tcW w:w="1559" w:type="dxa"/>
            <w:vMerge/>
            <w:shd w:val="clear" w:color="auto" w:fill="auto"/>
          </w:tcPr>
          <w:p w14:paraId="7B9CE008"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shd w:val="clear" w:color="auto" w:fill="auto"/>
          </w:tcPr>
          <w:p w14:paraId="4C4B7B5B"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shd w:val="clear" w:color="auto" w:fill="auto"/>
          </w:tcPr>
          <w:p w14:paraId="06C833FE"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3.1.5.1.</w:t>
            </w:r>
          </w:p>
        </w:tc>
      </w:tr>
      <w:tr w:rsidR="00076328" w:rsidRPr="00772F50" w14:paraId="72EA817D"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35B67EA7"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35259CFE"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F048B52"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1.9.5.5.</w:t>
            </w:r>
          </w:p>
        </w:tc>
        <w:tc>
          <w:tcPr>
            <w:tcW w:w="6946" w:type="dxa"/>
            <w:shd w:val="clear" w:color="auto" w:fill="auto"/>
            <w:noWrap/>
          </w:tcPr>
          <w:p w14:paraId="6C61BAD4"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Apgādāt</w:t>
            </w:r>
            <w:proofErr w:type="spellEnd"/>
            <w:r w:rsidRPr="00772F50">
              <w:rPr>
                <w:rFonts w:ascii="Tahoma" w:eastAsia="Times New Roman" w:hAnsi="Tahoma" w:cs="Tahoma"/>
                <w:color w:val="000000"/>
                <w:sz w:val="18"/>
                <w:szCs w:val="18"/>
                <w:lang w:eastAsia="en-GB"/>
              </w:rPr>
              <w:t xml:space="preserve"> NMP </w:t>
            </w:r>
            <w:proofErr w:type="spellStart"/>
            <w:r w:rsidRPr="00772F50">
              <w:rPr>
                <w:rFonts w:ascii="Tahoma" w:eastAsia="Times New Roman" w:hAnsi="Tahoma" w:cs="Tahoma"/>
                <w:color w:val="000000"/>
                <w:sz w:val="18"/>
                <w:szCs w:val="18"/>
                <w:lang w:eastAsia="en-GB"/>
              </w:rPr>
              <w:t>speciālistus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aprīkojumu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līdzekļiem</w:t>
            </w:r>
            <w:proofErr w:type="spellEnd"/>
            <w:r w:rsidRPr="00772F50">
              <w:rPr>
                <w:rFonts w:ascii="Tahoma" w:eastAsia="Times New Roman" w:hAnsi="Tahoma" w:cs="Tahoma"/>
                <w:color w:val="000000"/>
                <w:sz w:val="18"/>
                <w:szCs w:val="18"/>
                <w:lang w:eastAsia="en-GB"/>
              </w:rPr>
              <w:t xml:space="preserve">, kas </w:t>
            </w:r>
            <w:proofErr w:type="spellStart"/>
            <w:r w:rsidRPr="00772F50">
              <w:rPr>
                <w:rFonts w:ascii="Tahoma" w:eastAsia="Times New Roman" w:hAnsi="Tahoma" w:cs="Tahoma"/>
                <w:color w:val="000000"/>
                <w:sz w:val="18"/>
                <w:szCs w:val="18"/>
                <w:lang w:eastAsia="en-GB"/>
              </w:rPr>
              <w:t>nepieciešami</w:t>
            </w:r>
            <w:proofErr w:type="spellEnd"/>
            <w:r w:rsidRPr="00772F50">
              <w:rPr>
                <w:rFonts w:ascii="Tahoma" w:eastAsia="Times New Roman" w:hAnsi="Tahoma" w:cs="Tahoma"/>
                <w:color w:val="000000"/>
                <w:sz w:val="18"/>
                <w:szCs w:val="18"/>
                <w:lang w:eastAsia="en-GB"/>
              </w:rPr>
              <w:t xml:space="preserve"> to </w:t>
            </w:r>
            <w:proofErr w:type="spellStart"/>
            <w:r w:rsidRPr="00772F50">
              <w:rPr>
                <w:rFonts w:ascii="Tahoma" w:eastAsia="Times New Roman" w:hAnsi="Tahoma" w:cs="Tahoma"/>
                <w:color w:val="000000"/>
                <w:sz w:val="18"/>
                <w:szCs w:val="18"/>
                <w:lang w:eastAsia="en-GB"/>
              </w:rPr>
              <w:t>funkciju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pildīšanai</w:t>
            </w:r>
            <w:proofErr w:type="spellEnd"/>
          </w:p>
        </w:tc>
        <w:tc>
          <w:tcPr>
            <w:tcW w:w="1559" w:type="dxa"/>
            <w:vMerge/>
            <w:shd w:val="clear" w:color="auto" w:fill="auto"/>
          </w:tcPr>
          <w:p w14:paraId="7C494289"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shd w:val="clear" w:color="auto" w:fill="auto"/>
          </w:tcPr>
          <w:p w14:paraId="218A74C9"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shd w:val="clear" w:color="auto" w:fill="auto"/>
          </w:tcPr>
          <w:p w14:paraId="57AF15F7"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7199A0B7"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297693AB"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450BD951"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729CDC3A"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1.9.5.6.</w:t>
            </w:r>
          </w:p>
        </w:tc>
        <w:tc>
          <w:tcPr>
            <w:tcW w:w="6946" w:type="dxa"/>
            <w:shd w:val="clear" w:color="auto" w:fill="auto"/>
            <w:noWrap/>
          </w:tcPr>
          <w:p w14:paraId="06B99B2E"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Vairot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cilvēkresursus</w:t>
            </w:r>
            <w:proofErr w:type="spellEnd"/>
          </w:p>
        </w:tc>
        <w:tc>
          <w:tcPr>
            <w:tcW w:w="1559" w:type="dxa"/>
            <w:vMerge/>
            <w:shd w:val="clear" w:color="auto" w:fill="auto"/>
          </w:tcPr>
          <w:p w14:paraId="1982DBCD"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shd w:val="clear" w:color="auto" w:fill="auto"/>
          </w:tcPr>
          <w:p w14:paraId="4C3701C4"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shd w:val="clear" w:color="auto" w:fill="auto"/>
          </w:tcPr>
          <w:p w14:paraId="754BA22D"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5C912C3A"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2DB77CCD"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1.9.6.</w:t>
            </w:r>
          </w:p>
        </w:tc>
        <w:tc>
          <w:tcPr>
            <w:tcW w:w="1984" w:type="dxa"/>
            <w:vMerge w:val="restart"/>
            <w:shd w:val="clear" w:color="auto" w:fill="auto"/>
            <w:noWrap/>
          </w:tcPr>
          <w:p w14:paraId="733B82BC"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Samazināt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nelegālās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migrācijas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riskus</w:t>
            </w:r>
            <w:proofErr w:type="spellEnd"/>
          </w:p>
        </w:tc>
        <w:tc>
          <w:tcPr>
            <w:tcW w:w="851" w:type="dxa"/>
            <w:shd w:val="clear" w:color="auto" w:fill="auto"/>
          </w:tcPr>
          <w:p w14:paraId="4D136453"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1.9.6.1.</w:t>
            </w:r>
          </w:p>
        </w:tc>
        <w:tc>
          <w:tcPr>
            <w:tcW w:w="6946" w:type="dxa"/>
            <w:shd w:val="clear" w:color="auto" w:fill="auto"/>
            <w:noWrap/>
          </w:tcPr>
          <w:p w14:paraId="7BFCB212"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Lietuvas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Latvijas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kompetento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iestāžu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pieredzes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apmaiņas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nelegālās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migrācijas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novēršanai</w:t>
            </w:r>
            <w:proofErr w:type="spellEnd"/>
          </w:p>
        </w:tc>
        <w:tc>
          <w:tcPr>
            <w:tcW w:w="1559" w:type="dxa"/>
            <w:vMerge w:val="restart"/>
            <w:shd w:val="clear" w:color="auto" w:fill="auto"/>
          </w:tcPr>
          <w:p w14:paraId="2848484A"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DPS, 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7809FA26"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shd w:val="clear" w:color="auto" w:fill="auto"/>
          </w:tcPr>
          <w:p w14:paraId="31CE77A5"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1.7.2.1.</w:t>
            </w:r>
          </w:p>
          <w:p w14:paraId="58D0C7E3"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4.5.1.1.</w:t>
            </w:r>
          </w:p>
        </w:tc>
      </w:tr>
      <w:tr w:rsidR="00076328" w:rsidRPr="00772F50" w14:paraId="24749099"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485A81F7"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5338B2DA"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41323208"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1.9.6.2.</w:t>
            </w:r>
          </w:p>
        </w:tc>
        <w:tc>
          <w:tcPr>
            <w:tcW w:w="6946" w:type="dxa"/>
            <w:shd w:val="clear" w:color="auto" w:fill="auto"/>
            <w:noWrap/>
          </w:tcPr>
          <w:p w14:paraId="3DB638C5"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Veicināt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preventīvos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pēc</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vairāk</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cilvēku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nelegālās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migrācijas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mazināšanā</w:t>
            </w:r>
            <w:proofErr w:type="spellEnd"/>
          </w:p>
        </w:tc>
        <w:tc>
          <w:tcPr>
            <w:tcW w:w="1559" w:type="dxa"/>
            <w:vMerge/>
            <w:shd w:val="clear" w:color="auto" w:fill="auto"/>
          </w:tcPr>
          <w:p w14:paraId="12ACAB92"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shd w:val="clear" w:color="auto" w:fill="auto"/>
          </w:tcPr>
          <w:p w14:paraId="053EB6E4"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51FAFACE"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5E27DD41"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26DBF64E"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5F84D511"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05EED900"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1.9.6.3.</w:t>
            </w:r>
          </w:p>
        </w:tc>
        <w:tc>
          <w:tcPr>
            <w:tcW w:w="6946" w:type="dxa"/>
            <w:shd w:val="clear" w:color="auto" w:fill="auto"/>
            <w:noWrap/>
          </w:tcPr>
          <w:p w14:paraId="37079716"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Robežsardzes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speciālistu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apgādāšana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tehniskiem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līdzekļiem</w:t>
            </w:r>
            <w:proofErr w:type="spellEnd"/>
          </w:p>
        </w:tc>
        <w:tc>
          <w:tcPr>
            <w:tcW w:w="1559" w:type="dxa"/>
            <w:vMerge/>
            <w:shd w:val="clear" w:color="auto" w:fill="auto"/>
          </w:tcPr>
          <w:p w14:paraId="393C08C6"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shd w:val="clear" w:color="auto" w:fill="auto"/>
          </w:tcPr>
          <w:p w14:paraId="4F296F57"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VRS, LT VRD</w:t>
            </w:r>
          </w:p>
        </w:tc>
        <w:tc>
          <w:tcPr>
            <w:tcW w:w="1134" w:type="dxa"/>
            <w:shd w:val="clear" w:color="auto" w:fill="auto"/>
          </w:tcPr>
          <w:p w14:paraId="03A14D87"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6B41DD8B"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3A5FDCB5"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0AA2DA48"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249CBD6C"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1.9.6.4.</w:t>
            </w:r>
          </w:p>
        </w:tc>
        <w:tc>
          <w:tcPr>
            <w:tcW w:w="6946" w:type="dxa"/>
            <w:shd w:val="clear" w:color="auto" w:fill="auto"/>
            <w:noWrap/>
          </w:tcPr>
          <w:p w14:paraId="2C1B93BB"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Palielināt</w:t>
            </w:r>
            <w:proofErr w:type="spellEnd"/>
            <w:r w:rsidRPr="00772F50">
              <w:rPr>
                <w:rFonts w:ascii="Tahoma" w:eastAsia="Times New Roman" w:hAnsi="Tahoma" w:cs="Tahoma"/>
                <w:color w:val="000000"/>
                <w:sz w:val="18"/>
                <w:szCs w:val="18"/>
                <w:lang w:eastAsia="en-GB"/>
              </w:rPr>
              <w:t xml:space="preserve"> video </w:t>
            </w:r>
            <w:proofErr w:type="spellStart"/>
            <w:r w:rsidRPr="00772F50">
              <w:rPr>
                <w:rFonts w:ascii="Tahoma" w:eastAsia="Times New Roman" w:hAnsi="Tahoma" w:cs="Tahoma"/>
                <w:color w:val="000000"/>
                <w:sz w:val="18"/>
                <w:szCs w:val="18"/>
                <w:lang w:eastAsia="en-GB"/>
              </w:rPr>
              <w:t>novērošanas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kameru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skaitu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pierobežā</w:t>
            </w:r>
            <w:proofErr w:type="spellEnd"/>
          </w:p>
        </w:tc>
        <w:tc>
          <w:tcPr>
            <w:tcW w:w="1559" w:type="dxa"/>
            <w:vMerge/>
            <w:shd w:val="clear" w:color="auto" w:fill="auto"/>
          </w:tcPr>
          <w:p w14:paraId="38FF28F4"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shd w:val="clear" w:color="auto" w:fill="auto"/>
          </w:tcPr>
          <w:p w14:paraId="2FD2DF13"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47C4ABDA"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1.9.1.3.</w:t>
            </w:r>
          </w:p>
          <w:p w14:paraId="5F019CC4"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2.3.1.1.</w:t>
            </w:r>
          </w:p>
          <w:p w14:paraId="5BE7EB7C"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lastRenderedPageBreak/>
              <w:t>5.1.2.1.</w:t>
            </w:r>
          </w:p>
        </w:tc>
      </w:tr>
      <w:tr w:rsidR="00076328" w:rsidRPr="00772F50" w14:paraId="7F07008A"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58DD141B"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lastRenderedPageBreak/>
              <w:t>1.9.7.</w:t>
            </w:r>
          </w:p>
        </w:tc>
        <w:tc>
          <w:tcPr>
            <w:tcW w:w="1984" w:type="dxa"/>
            <w:vMerge w:val="restart"/>
            <w:shd w:val="clear" w:color="auto" w:fill="auto"/>
            <w:noWrap/>
          </w:tcPr>
          <w:p w14:paraId="34593E54"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Samazināt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kontrabandas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apriti</w:t>
            </w:r>
            <w:proofErr w:type="spellEnd"/>
          </w:p>
        </w:tc>
        <w:tc>
          <w:tcPr>
            <w:tcW w:w="851" w:type="dxa"/>
            <w:shd w:val="clear" w:color="auto" w:fill="auto"/>
          </w:tcPr>
          <w:p w14:paraId="5EB8F348"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1.9.7.1.</w:t>
            </w:r>
          </w:p>
        </w:tc>
        <w:tc>
          <w:tcPr>
            <w:tcW w:w="6946" w:type="dxa"/>
            <w:shd w:val="clear" w:color="auto" w:fill="auto"/>
            <w:noWrap/>
          </w:tcPr>
          <w:p w14:paraId="7859F808"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Lietuvas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Latvijas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kompetento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iestāžu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pieredzes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apmaiņas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nelegālās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migrācijas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novēršanai</w:t>
            </w:r>
            <w:proofErr w:type="spellEnd"/>
          </w:p>
        </w:tc>
        <w:tc>
          <w:tcPr>
            <w:tcW w:w="1559" w:type="dxa"/>
            <w:shd w:val="clear" w:color="auto" w:fill="auto"/>
          </w:tcPr>
          <w:p w14:paraId="2E8D33CF"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shd w:val="clear" w:color="auto" w:fill="auto"/>
          </w:tcPr>
          <w:p w14:paraId="7A094B10"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shd w:val="clear" w:color="auto" w:fill="auto"/>
          </w:tcPr>
          <w:p w14:paraId="51918DDC"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1.7.2.1.</w:t>
            </w:r>
          </w:p>
          <w:p w14:paraId="57FC243C"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4.5.1.1.</w:t>
            </w:r>
          </w:p>
        </w:tc>
      </w:tr>
      <w:tr w:rsidR="00076328" w:rsidRPr="00772F50" w14:paraId="5934C6B0"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4AAC99CE"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5A954E6C"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2CEE763A"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1.9.7.2.</w:t>
            </w:r>
          </w:p>
        </w:tc>
        <w:tc>
          <w:tcPr>
            <w:tcW w:w="6946" w:type="dxa"/>
            <w:shd w:val="clear" w:color="auto" w:fill="auto"/>
            <w:noWrap/>
          </w:tcPr>
          <w:p w14:paraId="533A659D"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Uzlabot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satiksmes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infrastruktūru</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ceļu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segumu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piemēram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palielinot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ceļu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uzlabotu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segumu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īpatsvaru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ceļu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kopgarumā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pašvaldībās</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02590A03"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2CE1BDA1"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6B34873B"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3.1.5.1.</w:t>
            </w:r>
          </w:p>
        </w:tc>
      </w:tr>
      <w:tr w:rsidR="00076328" w:rsidRPr="00772F50" w14:paraId="173BA48A"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58B72946"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05B74C62"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63F9F8EE"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1.9.7.3.</w:t>
            </w:r>
          </w:p>
        </w:tc>
        <w:tc>
          <w:tcPr>
            <w:tcW w:w="6946" w:type="dxa"/>
            <w:shd w:val="clear" w:color="auto" w:fill="auto"/>
            <w:noWrap/>
          </w:tcPr>
          <w:p w14:paraId="07CFBE8C"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Vairot</w:t>
            </w:r>
            <w:proofErr w:type="spellEnd"/>
            <w:r w:rsidRPr="00772F50">
              <w:rPr>
                <w:rFonts w:ascii="Tahoma" w:eastAsia="Times New Roman" w:hAnsi="Tahoma" w:cs="Tahoma"/>
                <w:color w:val="000000"/>
                <w:sz w:val="18"/>
                <w:szCs w:val="18"/>
                <w:lang w:eastAsia="en-GB"/>
              </w:rPr>
              <w:t xml:space="preserve"> </w:t>
            </w:r>
            <w:proofErr w:type="spellStart"/>
            <w:proofErr w:type="gramStart"/>
            <w:r w:rsidRPr="00772F50">
              <w:rPr>
                <w:rFonts w:ascii="Tahoma" w:eastAsia="Times New Roman" w:hAnsi="Tahoma" w:cs="Tahoma"/>
                <w:color w:val="000000"/>
                <w:sz w:val="18"/>
                <w:szCs w:val="18"/>
                <w:lang w:eastAsia="en-GB"/>
              </w:rPr>
              <w:t>cilvēkresursus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robežsardzes</w:t>
            </w:r>
            <w:proofErr w:type="spellEnd"/>
            <w:proofErr w:type="gram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dienestos</w:t>
            </w:r>
            <w:proofErr w:type="spellEnd"/>
          </w:p>
        </w:tc>
        <w:tc>
          <w:tcPr>
            <w:tcW w:w="1559" w:type="dxa"/>
            <w:shd w:val="clear" w:color="auto" w:fill="auto"/>
          </w:tcPr>
          <w:p w14:paraId="47CDAC8B"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VRS, LT VRD</w:t>
            </w:r>
          </w:p>
        </w:tc>
        <w:tc>
          <w:tcPr>
            <w:tcW w:w="1134" w:type="dxa"/>
            <w:shd w:val="clear" w:color="auto" w:fill="auto"/>
          </w:tcPr>
          <w:p w14:paraId="3861265D"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IeM</w:t>
            </w:r>
            <w:proofErr w:type="spellEnd"/>
            <w:r w:rsidRPr="00772F50">
              <w:rPr>
                <w:rFonts w:ascii="Tahoma" w:eastAsia="Times New Roman" w:hAnsi="Tahoma" w:cs="Tahoma"/>
                <w:color w:val="000000"/>
                <w:sz w:val="18"/>
                <w:szCs w:val="18"/>
                <w:lang w:eastAsia="en-GB"/>
              </w:rPr>
              <w:t>,</w:t>
            </w:r>
          </w:p>
          <w:p w14:paraId="02099DC6"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LT </w:t>
            </w:r>
            <w:proofErr w:type="spellStart"/>
            <w:r w:rsidRPr="00772F50">
              <w:rPr>
                <w:rFonts w:ascii="Tahoma" w:eastAsia="Times New Roman" w:hAnsi="Tahoma" w:cs="Tahoma"/>
                <w:color w:val="000000"/>
                <w:sz w:val="18"/>
                <w:szCs w:val="18"/>
                <w:lang w:eastAsia="en-GB"/>
              </w:rPr>
              <w:t>Iem</w:t>
            </w:r>
            <w:proofErr w:type="spellEnd"/>
          </w:p>
        </w:tc>
        <w:tc>
          <w:tcPr>
            <w:tcW w:w="1134" w:type="dxa"/>
            <w:shd w:val="clear" w:color="auto" w:fill="auto"/>
          </w:tcPr>
          <w:p w14:paraId="45F65C31"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46BE3D5C"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6623F95A" w14:textId="77777777" w:rsidR="00076328" w:rsidRPr="00772F50" w:rsidRDefault="00076328" w:rsidP="00076328">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1.9.8.</w:t>
            </w:r>
          </w:p>
        </w:tc>
        <w:tc>
          <w:tcPr>
            <w:tcW w:w="1984" w:type="dxa"/>
            <w:vMerge w:val="restart"/>
            <w:shd w:val="clear" w:color="auto" w:fill="auto"/>
            <w:noWrap/>
          </w:tcPr>
          <w:p w14:paraId="0D21ECE1"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Uzlabot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sabiedrisko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kārtību</w:t>
            </w:r>
            <w:proofErr w:type="spellEnd"/>
          </w:p>
        </w:tc>
        <w:tc>
          <w:tcPr>
            <w:tcW w:w="851" w:type="dxa"/>
            <w:shd w:val="clear" w:color="auto" w:fill="auto"/>
          </w:tcPr>
          <w:p w14:paraId="69893EE4"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1.9.8.1.</w:t>
            </w:r>
          </w:p>
        </w:tc>
        <w:tc>
          <w:tcPr>
            <w:tcW w:w="6946" w:type="dxa"/>
            <w:shd w:val="clear" w:color="auto" w:fill="auto"/>
            <w:noWrap/>
          </w:tcPr>
          <w:p w14:paraId="513E91C9"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Palielināt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Sabiedriskās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kārtības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nodaļu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speciālistu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pilnvaras</w:t>
            </w:r>
            <w:proofErr w:type="spellEnd"/>
          </w:p>
        </w:tc>
        <w:tc>
          <w:tcPr>
            <w:tcW w:w="1559" w:type="dxa"/>
            <w:shd w:val="clear" w:color="auto" w:fill="auto"/>
          </w:tcPr>
          <w:p w14:paraId="686BA781"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LT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IeM</w:t>
            </w:r>
            <w:proofErr w:type="spellEnd"/>
          </w:p>
        </w:tc>
        <w:tc>
          <w:tcPr>
            <w:tcW w:w="1134" w:type="dxa"/>
            <w:shd w:val="clear" w:color="auto" w:fill="auto"/>
          </w:tcPr>
          <w:p w14:paraId="0505F7C1"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LT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IeM</w:t>
            </w:r>
            <w:proofErr w:type="spellEnd"/>
          </w:p>
        </w:tc>
        <w:tc>
          <w:tcPr>
            <w:tcW w:w="1134" w:type="dxa"/>
            <w:shd w:val="clear" w:color="auto" w:fill="auto"/>
          </w:tcPr>
          <w:p w14:paraId="50FE4C34"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4FFDDD20"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0B44BD6E"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6723D19E"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642D7E20"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1.9.8.2.</w:t>
            </w:r>
          </w:p>
        </w:tc>
        <w:tc>
          <w:tcPr>
            <w:tcW w:w="6946" w:type="dxa"/>
            <w:shd w:val="clear" w:color="auto" w:fill="auto"/>
            <w:noWrap/>
          </w:tcPr>
          <w:p w14:paraId="404C88C3"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Celt </w:t>
            </w:r>
            <w:proofErr w:type="spellStart"/>
            <w:r w:rsidRPr="00772F50">
              <w:rPr>
                <w:rFonts w:ascii="Tahoma" w:eastAsia="Times New Roman" w:hAnsi="Tahoma" w:cs="Tahoma"/>
                <w:color w:val="000000"/>
                <w:sz w:val="18"/>
                <w:szCs w:val="18"/>
                <w:lang w:eastAsia="en-GB"/>
              </w:rPr>
              <w:t>Lietuvas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Sabiedriskās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kārtības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nodaļu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darbinieku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kvalifikāciju</w:t>
            </w:r>
            <w:proofErr w:type="spellEnd"/>
          </w:p>
        </w:tc>
        <w:tc>
          <w:tcPr>
            <w:tcW w:w="1559" w:type="dxa"/>
            <w:shd w:val="clear" w:color="auto" w:fill="auto"/>
          </w:tcPr>
          <w:p w14:paraId="53277356"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2B80838F"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7C43CC34"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0D017A66" w14:textId="77777777" w:rsidTr="00772F5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591906BD"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30247301"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015CA7E3"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1.9.8.3.</w:t>
            </w:r>
          </w:p>
        </w:tc>
        <w:tc>
          <w:tcPr>
            <w:tcW w:w="6946" w:type="dxa"/>
            <w:shd w:val="clear" w:color="auto" w:fill="auto"/>
            <w:noWrap/>
          </w:tcPr>
          <w:p w14:paraId="5AA15D9F" w14:textId="77777777" w:rsidR="00076328" w:rsidRPr="00772F50" w:rsidRDefault="00076328" w:rsidP="00076328">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Apgādāt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Sabiedriskās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kārtības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nodaļu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darbiniekus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darbam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līdzekļiem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tehniku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aprīkojumu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apģērbu</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7B917267"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15DED654"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shd w:val="clear" w:color="auto" w:fill="auto"/>
          </w:tcPr>
          <w:p w14:paraId="20D10033" w14:textId="77777777" w:rsidR="00076328" w:rsidRPr="00772F50" w:rsidRDefault="00076328" w:rsidP="0007632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076328" w:rsidRPr="00772F50" w14:paraId="2AADD1A1" w14:textId="77777777" w:rsidTr="00772F50">
        <w:trPr>
          <w:trHeight w:val="279"/>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0CC154AE" w14:textId="77777777" w:rsidR="00076328" w:rsidRPr="00772F50" w:rsidRDefault="00076328" w:rsidP="00076328">
            <w:pPr>
              <w:rPr>
                <w:rFonts w:ascii="Tahoma" w:eastAsia="Times New Roman" w:hAnsi="Tahoma" w:cs="Tahoma"/>
                <w:color w:val="000000"/>
                <w:sz w:val="18"/>
                <w:szCs w:val="18"/>
                <w:lang w:eastAsia="en-GB"/>
              </w:rPr>
            </w:pPr>
          </w:p>
        </w:tc>
        <w:tc>
          <w:tcPr>
            <w:tcW w:w="1984" w:type="dxa"/>
            <w:vMerge/>
            <w:shd w:val="clear" w:color="auto" w:fill="auto"/>
            <w:noWrap/>
          </w:tcPr>
          <w:p w14:paraId="6FDA3E79"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shd w:val="clear" w:color="auto" w:fill="auto"/>
          </w:tcPr>
          <w:p w14:paraId="229B88B1"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1.9.8.4.</w:t>
            </w:r>
          </w:p>
        </w:tc>
        <w:tc>
          <w:tcPr>
            <w:tcW w:w="6946" w:type="dxa"/>
            <w:shd w:val="clear" w:color="auto" w:fill="auto"/>
            <w:noWrap/>
          </w:tcPr>
          <w:p w14:paraId="43D7B4F5" w14:textId="77777777" w:rsidR="00076328" w:rsidRPr="00772F50" w:rsidRDefault="00076328" w:rsidP="00076328">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Uzlabot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kopīgu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Lietuvas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Latvijas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darbību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koordinēšanu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sabiedriskās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kārtības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pārkāpumu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gadījumā</w:t>
            </w:r>
            <w:proofErr w:type="spellEnd"/>
            <w:r w:rsidRPr="00772F50">
              <w:rPr>
                <w:rFonts w:ascii="Tahoma" w:eastAsia="Times New Roman" w:hAnsi="Tahoma" w:cs="Tahoma"/>
                <w:color w:val="000000"/>
                <w:sz w:val="18"/>
                <w:szCs w:val="18"/>
                <w:lang w:eastAsia="en-GB"/>
              </w:rPr>
              <w:t>.</w:t>
            </w:r>
          </w:p>
        </w:tc>
        <w:tc>
          <w:tcPr>
            <w:tcW w:w="1559" w:type="dxa"/>
            <w:shd w:val="clear" w:color="auto" w:fill="auto"/>
          </w:tcPr>
          <w:p w14:paraId="4545FFDB"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 LT VP, PP, LT SKN</w:t>
            </w:r>
          </w:p>
        </w:tc>
        <w:tc>
          <w:tcPr>
            <w:tcW w:w="1134" w:type="dxa"/>
            <w:shd w:val="clear" w:color="auto" w:fill="auto"/>
          </w:tcPr>
          <w:p w14:paraId="29756122"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 LT VP, PP, LT SKN</w:t>
            </w:r>
          </w:p>
        </w:tc>
        <w:tc>
          <w:tcPr>
            <w:tcW w:w="1134" w:type="dxa"/>
            <w:shd w:val="clear" w:color="auto" w:fill="auto"/>
          </w:tcPr>
          <w:p w14:paraId="171C1066" w14:textId="77777777" w:rsidR="00076328" w:rsidRPr="00772F50" w:rsidRDefault="00076328" w:rsidP="0007632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3.2.1.</w:t>
            </w:r>
          </w:p>
        </w:tc>
      </w:tr>
    </w:tbl>
    <w:p w14:paraId="694FC648" w14:textId="77777777" w:rsidR="00772F50" w:rsidRPr="00772F50" w:rsidRDefault="00772F50" w:rsidP="00772F50">
      <w:pPr>
        <w:spacing w:after="200"/>
        <w:ind w:left="0"/>
        <w:jc w:val="left"/>
        <w:rPr>
          <w:rFonts w:ascii="Calibri" w:eastAsia="Calibri" w:hAnsi="Calibri"/>
          <w:sz w:val="22"/>
          <w:szCs w:val="22"/>
          <w:lang w:eastAsia="lv-LV"/>
        </w:rPr>
      </w:pPr>
      <w:bookmarkStart w:id="345" w:name="_Toc37334813"/>
      <w:bookmarkStart w:id="346" w:name="_Toc37779437"/>
    </w:p>
    <w:p w14:paraId="3476AC39" w14:textId="77777777" w:rsidR="00772F50" w:rsidRPr="00772F50" w:rsidRDefault="00772F50" w:rsidP="00772F50">
      <w:pPr>
        <w:spacing w:after="200"/>
        <w:ind w:left="0"/>
        <w:jc w:val="left"/>
        <w:rPr>
          <w:rFonts w:ascii="Tahoma" w:eastAsia="MS Gothic" w:hAnsi="Tahoma" w:cs="Tahoma"/>
          <w:b/>
          <w:bCs/>
          <w:color w:val="5F497A"/>
          <w:sz w:val="28"/>
          <w:lang w:eastAsia="lv-LV"/>
        </w:rPr>
      </w:pPr>
      <w:r w:rsidRPr="00772F50">
        <w:rPr>
          <w:rFonts w:ascii="Tahoma" w:eastAsia="MS Gothic" w:hAnsi="Tahoma" w:cs="Tahoma"/>
          <w:b/>
          <w:bCs/>
          <w:color w:val="5F497A"/>
          <w:sz w:val="28"/>
          <w:lang w:eastAsia="lv-LV"/>
        </w:rPr>
        <w:br w:type="page"/>
      </w:r>
    </w:p>
    <w:p w14:paraId="47B9C80B" w14:textId="4D1DA5E9" w:rsidR="00772F50" w:rsidRPr="00BE4B78" w:rsidRDefault="00772F50" w:rsidP="00342957">
      <w:pPr>
        <w:pStyle w:val="Heading1"/>
        <w:numPr>
          <w:ilvl w:val="0"/>
          <w:numId w:val="38"/>
        </w:numPr>
      </w:pPr>
      <w:bookmarkStart w:id="347" w:name="_Toc42466066"/>
      <w:bookmarkStart w:id="348" w:name="_Toc44071407"/>
      <w:r w:rsidRPr="00BE4B78">
        <w:lastRenderedPageBreak/>
        <w:t>Kārtība informācijas apmaiņā un komunikācijā starp drošības pakalpojumu sniedzējiem pierobežas pašvaldībās</w:t>
      </w:r>
      <w:bookmarkEnd w:id="345"/>
      <w:bookmarkEnd w:id="346"/>
      <w:bookmarkEnd w:id="347"/>
      <w:bookmarkEnd w:id="348"/>
    </w:p>
    <w:p w14:paraId="4A0FF48C" w14:textId="30FCD3F8" w:rsidR="00772F50" w:rsidRPr="00772F50" w:rsidRDefault="00772F50" w:rsidP="00772F50">
      <w:pPr>
        <w:pStyle w:val="paraststeksts"/>
        <w:rPr>
          <w:lang w:eastAsia="en-US"/>
        </w:rPr>
      </w:pPr>
      <w:bookmarkStart w:id="349" w:name="_Hlk38638438"/>
      <w:r w:rsidRPr="00772F50">
        <w:rPr>
          <w:rStyle w:val="Strong"/>
        </w:rPr>
        <w:t>Īss pašreizējās situācijas raksturojums: p</w:t>
      </w:r>
      <w:r w:rsidRPr="00772F50">
        <w:rPr>
          <w:lang w:eastAsia="en-US"/>
        </w:rPr>
        <w:t xml:space="preserve">ašreiz informācijas aprite </w:t>
      </w:r>
      <w:proofErr w:type="gramStart"/>
      <w:r w:rsidRPr="00772F50">
        <w:rPr>
          <w:lang w:eastAsia="en-US"/>
        </w:rPr>
        <w:t>starp Latvijas un Lietuvas</w:t>
      </w:r>
      <w:proofErr w:type="gramEnd"/>
      <w:r w:rsidRPr="00772F50">
        <w:rPr>
          <w:lang w:eastAsia="en-US"/>
        </w:rPr>
        <w:t xml:space="preserve"> DPS notiek ar valsts institūciju starpniecību, turklāt tā ir ierobežota, nepietiekami ātra un informācijas atspoguļošanas veids/forma nav salāgots. Lai iegūtu informāciju no Lietuvas institūcijām, pašvaldību policijas sazinās ar </w:t>
      </w:r>
      <w:proofErr w:type="gramStart"/>
      <w:r w:rsidRPr="00772F50">
        <w:rPr>
          <w:lang w:eastAsia="en-US"/>
        </w:rPr>
        <w:t>valsts policijas</w:t>
      </w:r>
      <w:proofErr w:type="gramEnd"/>
      <w:r w:rsidRPr="00772F50">
        <w:rPr>
          <w:lang w:eastAsia="en-US"/>
        </w:rPr>
        <w:t xml:space="preserve"> starpniecību, kas pagarina reaģēšanas laiku. Nav </w:t>
      </w:r>
      <w:bookmarkStart w:id="350" w:name="_Hlk39584717"/>
      <w:r w:rsidRPr="00772F50">
        <w:rPr>
          <w:lang w:eastAsia="en-US"/>
        </w:rPr>
        <w:t xml:space="preserve">skaidras un klasificētas būtiskākās problēmas un risināmie jautājumi starp pārrobežu pašvaldībām (arī prioritātes DPS). </w:t>
      </w:r>
      <w:bookmarkEnd w:id="350"/>
      <w:r w:rsidRPr="00772F50">
        <w:rPr>
          <w:lang w:eastAsia="en-US"/>
        </w:rPr>
        <w:t xml:space="preserve">Informācijas apmaiņa starp VUGD un BUO sakārtojama. </w:t>
      </w:r>
    </w:p>
    <w:p w14:paraId="61258C07" w14:textId="6E5CA097" w:rsidR="00772F50" w:rsidRPr="00772F50" w:rsidRDefault="00772F50" w:rsidP="00772F50">
      <w:pPr>
        <w:pStyle w:val="paraststeksts"/>
        <w:rPr>
          <w:lang w:eastAsia="en-US"/>
        </w:rPr>
      </w:pPr>
      <w:r w:rsidRPr="00772F50">
        <w:rPr>
          <w:rStyle w:val="Strong"/>
        </w:rPr>
        <w:t>Mērķis kārtības komunikācijas un informācijas apmaiņas kārtības izveidei:</w:t>
      </w:r>
      <w:r w:rsidRPr="00772F50">
        <w:rPr>
          <w:lang w:eastAsia="lv-LV"/>
        </w:rPr>
        <w:t xml:space="preserve"> </w:t>
      </w:r>
      <w:r w:rsidRPr="00772F50">
        <w:rPr>
          <w:lang w:eastAsia="en-US"/>
        </w:rPr>
        <w:t>DPS pakalpojumu efektivitātes palielināšana Latvijas un Lietuvas pierobežu pašvaldībās, veicinot plašāku informācijas apriti un samazinot tās apritei patērēto laiku</w:t>
      </w:r>
    </w:p>
    <w:tbl>
      <w:tblPr>
        <w:tblStyle w:val="Reatabula2-izclums42"/>
        <w:tblW w:w="1445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851"/>
        <w:gridCol w:w="1984"/>
        <w:gridCol w:w="851"/>
        <w:gridCol w:w="6946"/>
        <w:gridCol w:w="1559"/>
        <w:gridCol w:w="1134"/>
        <w:gridCol w:w="1134"/>
      </w:tblGrid>
      <w:tr w:rsidR="00310425" w:rsidRPr="00772F50" w14:paraId="7008A3AB" w14:textId="77777777" w:rsidTr="0C7E55ED">
        <w:trPr>
          <w:cnfStyle w:val="100000000000" w:firstRow="1" w:lastRow="0" w:firstColumn="0" w:lastColumn="0" w:oddVBand="0" w:evenVBand="0" w:oddHBand="0" w:evenHBand="0" w:firstRowFirstColumn="0" w:firstRowLastColumn="0" w:lastRowFirstColumn="0" w:lastRowLastColumn="0"/>
          <w:trHeight w:val="281"/>
          <w:tblHeader/>
        </w:trPr>
        <w:tc>
          <w:tcPr>
            <w:cnfStyle w:val="001000000000" w:firstRow="0" w:lastRow="0" w:firstColumn="1" w:lastColumn="0" w:oddVBand="0" w:evenVBand="0" w:oddHBand="0" w:evenHBand="0" w:firstRowFirstColumn="0" w:firstRowLastColumn="0" w:lastRowFirstColumn="0" w:lastRowLastColumn="0"/>
            <w:tcW w:w="2835" w:type="dxa"/>
            <w:gridSpan w:val="2"/>
            <w:tcBorders>
              <w:top w:val="single" w:sz="4" w:space="0" w:color="auto"/>
              <w:left w:val="single" w:sz="4" w:space="0" w:color="auto"/>
              <w:bottom w:val="single" w:sz="4" w:space="0" w:color="auto"/>
              <w:right w:val="single" w:sz="4" w:space="0" w:color="auto"/>
            </w:tcBorders>
            <w:shd w:val="clear" w:color="auto" w:fill="5F497A" w:themeFill="accent4" w:themeFillShade="BF"/>
            <w:vAlign w:val="center"/>
          </w:tcPr>
          <w:bookmarkEnd w:id="349"/>
          <w:p w14:paraId="7879DB54" w14:textId="77777777" w:rsidR="00772F50" w:rsidRPr="00772F50" w:rsidRDefault="00772F50" w:rsidP="00772F50">
            <w:pPr>
              <w:jc w:val="center"/>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Rīcība</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risinājums</w:t>
            </w:r>
            <w:proofErr w:type="spellEnd"/>
            <w:r w:rsidRPr="00772F50">
              <w:rPr>
                <w:rFonts w:ascii="Tahoma" w:eastAsia="Times New Roman" w:hAnsi="Tahoma" w:cs="Tahoma"/>
                <w:color w:val="FFFFFF"/>
                <w:sz w:val="18"/>
                <w:szCs w:val="18"/>
                <w:lang w:eastAsia="en-GB"/>
              </w:rPr>
              <w:t>)</w:t>
            </w:r>
          </w:p>
        </w:tc>
        <w:tc>
          <w:tcPr>
            <w:tcW w:w="7797" w:type="dxa"/>
            <w:gridSpan w:val="2"/>
            <w:tcBorders>
              <w:top w:val="single" w:sz="4" w:space="0" w:color="auto"/>
              <w:left w:val="single" w:sz="4" w:space="0" w:color="auto"/>
              <w:bottom w:val="single" w:sz="4" w:space="0" w:color="auto"/>
              <w:right w:val="single" w:sz="4" w:space="0" w:color="auto"/>
            </w:tcBorders>
            <w:shd w:val="clear" w:color="auto" w:fill="5F497A" w:themeFill="accent4" w:themeFillShade="BF"/>
            <w:vAlign w:val="center"/>
          </w:tcPr>
          <w:p w14:paraId="75E03034"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Soļi</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rīcības</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īstenošanai</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5F497A" w:themeFill="accent4" w:themeFillShade="BF"/>
            <w:vAlign w:val="center"/>
          </w:tcPr>
          <w:p w14:paraId="34A6437C"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Iesaistītās</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puses</w:t>
            </w:r>
            <w:proofErr w:type="spellEnd"/>
          </w:p>
        </w:tc>
        <w:tc>
          <w:tcPr>
            <w:tcW w:w="1134" w:type="dxa"/>
            <w:tcBorders>
              <w:top w:val="single" w:sz="4" w:space="0" w:color="auto"/>
              <w:left w:val="single" w:sz="4" w:space="0" w:color="auto"/>
              <w:bottom w:val="single" w:sz="4" w:space="0" w:color="auto"/>
            </w:tcBorders>
            <w:shd w:val="clear" w:color="auto" w:fill="5F497A" w:themeFill="accent4" w:themeFillShade="BF"/>
            <w:vAlign w:val="center"/>
          </w:tcPr>
          <w:p w14:paraId="6977CAFB"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Atbildīgie</w:t>
            </w:r>
            <w:proofErr w:type="spellEnd"/>
          </w:p>
        </w:tc>
        <w:tc>
          <w:tcPr>
            <w:tcW w:w="1134" w:type="dxa"/>
            <w:tcBorders>
              <w:top w:val="single" w:sz="4" w:space="0" w:color="auto"/>
              <w:left w:val="single" w:sz="4" w:space="0" w:color="auto"/>
              <w:bottom w:val="single" w:sz="4" w:space="0" w:color="auto"/>
            </w:tcBorders>
            <w:shd w:val="clear" w:color="auto" w:fill="5F497A" w:themeFill="accent4" w:themeFillShade="BF"/>
          </w:tcPr>
          <w:p w14:paraId="33B2DE58"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Saistība</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ar</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citām</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rīcībām</w:t>
            </w:r>
            <w:proofErr w:type="spellEnd"/>
          </w:p>
        </w:tc>
      </w:tr>
      <w:tr w:rsidR="00772F50" w:rsidRPr="00772F50" w14:paraId="2454671E" w14:textId="77777777" w:rsidTr="0C7E55E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4459" w:type="dxa"/>
            <w:gridSpan w:val="7"/>
            <w:tcBorders>
              <w:top w:val="single" w:sz="4" w:space="0" w:color="auto"/>
            </w:tcBorders>
          </w:tcPr>
          <w:p w14:paraId="167BBED3" w14:textId="77777777" w:rsidR="00772F50" w:rsidRPr="00772F50" w:rsidRDefault="00772F50" w:rsidP="00772F50">
            <w:pPr>
              <w:spacing w:before="120" w:after="120"/>
              <w:rPr>
                <w:rFonts w:ascii="Tahoma" w:eastAsia="Times New Roman" w:hAnsi="Tahoma" w:cs="Tahoma"/>
                <w:color w:val="000000"/>
                <w:sz w:val="18"/>
                <w:szCs w:val="18"/>
                <w:lang w:eastAsia="en-GB"/>
              </w:rPr>
            </w:pPr>
            <w:r w:rsidRPr="00772F50">
              <w:rPr>
                <w:rFonts w:ascii="Tahoma" w:eastAsia="Calibri" w:hAnsi="Tahoma" w:cs="Tahoma"/>
                <w:sz w:val="28"/>
                <w:szCs w:val="28"/>
                <w:lang w:eastAsia="en-US"/>
              </w:rPr>
              <w:t>2.</w:t>
            </w:r>
            <w:proofErr w:type="gramStart"/>
            <w:r w:rsidRPr="00772F50">
              <w:rPr>
                <w:rFonts w:ascii="Tahoma" w:eastAsia="Calibri" w:hAnsi="Tahoma" w:cs="Tahoma"/>
                <w:sz w:val="28"/>
                <w:szCs w:val="28"/>
                <w:lang w:eastAsia="en-US"/>
              </w:rPr>
              <w:t>1.Drošību</w:t>
            </w:r>
            <w:proofErr w:type="gram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raksturojošas</w:t>
            </w:r>
            <w:proofErr w:type="spell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informācijas</w:t>
            </w:r>
            <w:proofErr w:type="spell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nodrošināšana</w:t>
            </w:r>
            <w:proofErr w:type="spellEnd"/>
          </w:p>
        </w:tc>
      </w:tr>
      <w:tr w:rsidR="00772F50" w:rsidRPr="00772F50" w14:paraId="337E64CD" w14:textId="77777777" w:rsidTr="007D4297">
        <w:trPr>
          <w:trHeight w:val="281"/>
        </w:trPr>
        <w:tc>
          <w:tcPr>
            <w:cnfStyle w:val="001000000000" w:firstRow="0" w:lastRow="0" w:firstColumn="1" w:lastColumn="0" w:oddVBand="0" w:evenVBand="0" w:oddHBand="0" w:evenHBand="0" w:firstRowFirstColumn="0" w:firstRowLastColumn="0" w:lastRowFirstColumn="0" w:lastRowLastColumn="0"/>
            <w:tcW w:w="14459" w:type="dxa"/>
            <w:gridSpan w:val="7"/>
            <w:tcBorders>
              <w:top w:val="single" w:sz="4" w:space="0" w:color="auto"/>
            </w:tcBorders>
            <w:shd w:val="clear" w:color="auto" w:fill="E5DFEC"/>
          </w:tcPr>
          <w:p w14:paraId="5504A1CB"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Šobrīd trūkst publiski pieejamas informācijas, kas raksturotu drošības situāciju novados</w:t>
            </w:r>
          </w:p>
          <w:p w14:paraId="2DBFD5EB"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Rīcību mērķis: nodrošināt datos pamatotu iesaistīto pušu izpratni par drošības situāciju</w:t>
            </w:r>
          </w:p>
        </w:tc>
      </w:tr>
      <w:tr w:rsidR="00772F50" w:rsidRPr="00772F50" w14:paraId="6ACE2FF1" w14:textId="77777777" w:rsidTr="0C7E55E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tcBorders>
            <w:shd w:val="clear" w:color="auto" w:fill="auto"/>
          </w:tcPr>
          <w:p w14:paraId="12EDCA71"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2.1.1.</w:t>
            </w:r>
          </w:p>
        </w:tc>
        <w:tc>
          <w:tcPr>
            <w:tcW w:w="1984" w:type="dxa"/>
            <w:vMerge w:val="restart"/>
            <w:tcBorders>
              <w:top w:val="single" w:sz="4" w:space="0" w:color="auto"/>
            </w:tcBorders>
            <w:shd w:val="clear" w:color="auto" w:fill="auto"/>
            <w:noWrap/>
          </w:tcPr>
          <w:p w14:paraId="477C0CD8"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kritēriju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situācijas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atspoguļojumam</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atspoguļošanas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veidiem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pašvaldībās</w:t>
            </w:r>
            <w:proofErr w:type="spellEnd"/>
          </w:p>
        </w:tc>
        <w:tc>
          <w:tcPr>
            <w:tcW w:w="851" w:type="dxa"/>
            <w:tcBorders>
              <w:top w:val="single" w:sz="4" w:space="0" w:color="auto"/>
              <w:bottom w:val="single" w:sz="4" w:space="0" w:color="auto"/>
            </w:tcBorders>
            <w:shd w:val="clear" w:color="auto" w:fill="auto"/>
          </w:tcPr>
          <w:p w14:paraId="7D05925B"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2.1.1.1.</w:t>
            </w:r>
          </w:p>
        </w:tc>
        <w:tc>
          <w:tcPr>
            <w:tcW w:w="6946" w:type="dxa"/>
            <w:tcBorders>
              <w:top w:val="single" w:sz="4" w:space="0" w:color="auto"/>
              <w:bottom w:val="single" w:sz="4" w:space="0" w:color="auto"/>
            </w:tcBorders>
            <w:shd w:val="clear" w:color="auto" w:fill="auto"/>
            <w:noWrap/>
          </w:tcPr>
          <w:p w14:paraId="59CCAFBB" w14:textId="77777777" w:rsidR="00772F50" w:rsidRPr="004C7A05"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Noteikt</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vienotu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standartu</w:t>
            </w:r>
            <w:proofErr w:type="spellEnd"/>
            <w:r w:rsidRPr="004C7A05">
              <w:rPr>
                <w:rFonts w:ascii="Tahoma" w:eastAsia="Times New Roman" w:hAnsi="Tahoma" w:cs="Tahoma"/>
                <w:color w:val="000000"/>
                <w:sz w:val="18"/>
                <w:szCs w:val="18"/>
                <w:lang w:val="fr-FR" w:eastAsia="en-GB"/>
              </w:rPr>
              <w:t xml:space="preserve"> un </w:t>
            </w:r>
            <w:proofErr w:type="spellStart"/>
            <w:r w:rsidRPr="004C7A05">
              <w:rPr>
                <w:rFonts w:ascii="Tahoma" w:eastAsia="Times New Roman" w:hAnsi="Tahoma" w:cs="Tahoma"/>
                <w:color w:val="000000"/>
                <w:sz w:val="18"/>
                <w:szCs w:val="18"/>
                <w:lang w:val="fr-FR" w:eastAsia="en-GB"/>
              </w:rPr>
              <w:t>kritērijus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statistikas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atskaitēm</w:t>
            </w:r>
            <w:proofErr w:type="spellEnd"/>
            <w:r w:rsidRPr="004C7A05">
              <w:rPr>
                <w:rFonts w:ascii="Tahoma" w:eastAsia="Times New Roman" w:hAnsi="Tahoma" w:cs="Tahoma"/>
                <w:color w:val="000000"/>
                <w:sz w:val="18"/>
                <w:szCs w:val="18"/>
                <w:lang w:val="fr-FR" w:eastAsia="en-GB"/>
              </w:rPr>
              <w:t xml:space="preserve"> PP </w:t>
            </w:r>
            <w:proofErr w:type="spellStart"/>
            <w:r w:rsidRPr="004C7A05">
              <w:rPr>
                <w:rFonts w:ascii="Tahoma" w:eastAsia="Times New Roman" w:hAnsi="Tahoma" w:cs="Tahoma"/>
                <w:color w:val="000000"/>
                <w:sz w:val="18"/>
                <w:szCs w:val="18"/>
                <w:lang w:val="fr-FR" w:eastAsia="en-GB"/>
              </w:rPr>
              <w:t>līmenī</w:t>
            </w:r>
            <w:proofErr w:type="spellEnd"/>
          </w:p>
        </w:tc>
        <w:tc>
          <w:tcPr>
            <w:tcW w:w="1559" w:type="dxa"/>
            <w:tcBorders>
              <w:top w:val="single" w:sz="4" w:space="0" w:color="auto"/>
              <w:bottom w:val="single" w:sz="4" w:space="0" w:color="auto"/>
            </w:tcBorders>
            <w:shd w:val="clear" w:color="auto" w:fill="auto"/>
          </w:tcPr>
          <w:p w14:paraId="1C7E90BF"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PP, LV VP, LT VP, LT SKN</w:t>
            </w:r>
          </w:p>
        </w:tc>
        <w:tc>
          <w:tcPr>
            <w:tcW w:w="1134" w:type="dxa"/>
            <w:tcBorders>
              <w:top w:val="single" w:sz="4" w:space="0" w:color="auto"/>
              <w:bottom w:val="single" w:sz="4" w:space="0" w:color="auto"/>
            </w:tcBorders>
            <w:shd w:val="clear" w:color="auto" w:fill="auto"/>
          </w:tcPr>
          <w:p w14:paraId="3E83B3DF"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p w14:paraId="5D984C99"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tcBorders>
              <w:top w:val="single" w:sz="4" w:space="0" w:color="auto"/>
              <w:bottom w:val="single" w:sz="4" w:space="0" w:color="auto"/>
            </w:tcBorders>
            <w:shd w:val="clear" w:color="auto" w:fill="auto"/>
          </w:tcPr>
          <w:p w14:paraId="36BF7A93"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209795E8" w14:textId="77777777" w:rsidTr="0C7E55ED">
        <w:trPr>
          <w:trHeight w:val="281"/>
        </w:trPr>
        <w:tc>
          <w:tcPr>
            <w:cnfStyle w:val="001000000000" w:firstRow="0" w:lastRow="0" w:firstColumn="1" w:lastColumn="0" w:oddVBand="0" w:evenVBand="0" w:oddHBand="0" w:evenHBand="0" w:firstRowFirstColumn="0" w:firstRowLastColumn="0" w:lastRowFirstColumn="0" w:lastRowLastColumn="0"/>
            <w:tcW w:w="851" w:type="dxa"/>
            <w:vMerge/>
          </w:tcPr>
          <w:p w14:paraId="031228E4"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6AB75B8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right w:val="single" w:sz="4" w:space="0" w:color="auto"/>
            </w:tcBorders>
            <w:shd w:val="clear" w:color="auto" w:fill="auto"/>
          </w:tcPr>
          <w:p w14:paraId="173EA2A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2.1.1.2.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58F1FCDD"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Noteikt</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obligātu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publicēt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mājaslapās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vieglāk</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lasāma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versija</w:t>
            </w:r>
            <w:proofErr w:type="spellEnd"/>
            <w:r w:rsidRPr="00772F50">
              <w:rPr>
                <w:rFonts w:ascii="Tahoma" w:eastAsia="Times New Roman" w:hAnsi="Tahoma" w:cs="Tahoma"/>
                <w:color w:val="000000"/>
                <w:sz w:val="18"/>
                <w:szCs w:val="18"/>
                <w:lang w:eastAsia="en-GB"/>
              </w:rPr>
              <w:t xml:space="preserve">) </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67E8639"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PP, LT SKN, 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EF00DAD"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A497EE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5298B6AC" w14:textId="77777777" w:rsidTr="0C7E55E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51" w:type="dxa"/>
            <w:vMerge/>
          </w:tcPr>
          <w:p w14:paraId="725E9B27"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32731803"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right w:val="single" w:sz="4" w:space="0" w:color="auto"/>
            </w:tcBorders>
            <w:shd w:val="clear" w:color="auto" w:fill="auto"/>
          </w:tcPr>
          <w:p w14:paraId="046CF3D9"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2.1.1.3.</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62D38D9E"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Noteikt</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obligātu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publicēt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publiskajos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pārskatos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analītiskāka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versija</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uzkrāt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elektroniski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rediģējamā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formātā</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8ECD2AB" w14:textId="6CCC169D" w:rsidR="00772F50" w:rsidRPr="004C7A05"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r w:rsidRPr="004C7A05">
              <w:rPr>
                <w:rFonts w:ascii="Tahoma" w:eastAsia="Times New Roman" w:hAnsi="Tahoma" w:cs="Tahoma"/>
                <w:color w:val="000000"/>
                <w:sz w:val="18"/>
                <w:szCs w:val="18"/>
                <w:lang w:val="fr-FR" w:eastAsia="en-GB"/>
              </w:rPr>
              <w:t xml:space="preserve">PP, </w:t>
            </w:r>
            <w:r w:rsidR="00E63176" w:rsidRPr="004C7A05">
              <w:rPr>
                <w:rFonts w:ascii="Tahoma" w:eastAsia="Times New Roman" w:hAnsi="Tahoma" w:cs="Tahoma"/>
                <w:color w:val="000000"/>
                <w:sz w:val="18"/>
                <w:szCs w:val="18"/>
                <w:lang w:val="fr-FR" w:eastAsia="en-GB"/>
              </w:rPr>
              <w:t>LV un LT SKN, LV un LT</w:t>
            </w:r>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pašvaldības</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05AD604" w14:textId="0ADA6AA0"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r w:rsidR="00E63176">
              <w:rPr>
                <w:rFonts w:ascii="Tahoma" w:eastAsia="Times New Roman" w:hAnsi="Tahoma" w:cs="Tahoma"/>
                <w:color w:val="000000"/>
                <w:sz w:val="18"/>
                <w:szCs w:val="18"/>
                <w:lang w:eastAsia="en-GB"/>
              </w:rPr>
              <w:t xml:space="preserve">un LT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7D146E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2546F74B" w14:textId="77777777" w:rsidTr="0C7E55ED">
        <w:trPr>
          <w:trHeight w:val="281"/>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right w:val="single" w:sz="4" w:space="0" w:color="auto"/>
            </w:tcBorders>
            <w:shd w:val="clear" w:color="auto" w:fill="auto"/>
          </w:tcPr>
          <w:p w14:paraId="47A4C045"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2.1.2.</w:t>
            </w:r>
          </w:p>
        </w:tc>
        <w:tc>
          <w:tcPr>
            <w:tcW w:w="1984" w:type="dxa"/>
            <w:vMerge w:val="restart"/>
            <w:tcBorders>
              <w:top w:val="single" w:sz="4" w:space="0" w:color="auto"/>
              <w:left w:val="single" w:sz="4" w:space="0" w:color="auto"/>
              <w:right w:val="single" w:sz="4" w:space="0" w:color="auto"/>
            </w:tcBorders>
            <w:shd w:val="clear" w:color="auto" w:fill="auto"/>
            <w:noWrap/>
          </w:tcPr>
          <w:p w14:paraId="16710477"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Padarīt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pieejamus</w:t>
            </w:r>
            <w:proofErr w:type="spellEnd"/>
            <w:r w:rsidRPr="00772F50">
              <w:rPr>
                <w:rFonts w:ascii="Tahoma" w:eastAsia="Times New Roman" w:hAnsi="Tahoma" w:cs="Tahoma"/>
                <w:color w:val="000000"/>
                <w:sz w:val="18"/>
                <w:szCs w:val="18"/>
                <w:lang w:eastAsia="en-GB"/>
              </w:rPr>
              <w:t xml:space="preserve"> VP </w:t>
            </w:r>
            <w:proofErr w:type="spellStart"/>
            <w:r w:rsidRPr="00772F50">
              <w:rPr>
                <w:rFonts w:ascii="Tahoma" w:eastAsia="Times New Roman" w:hAnsi="Tahoma" w:cs="Tahoma"/>
                <w:color w:val="000000"/>
                <w:sz w:val="18"/>
                <w:szCs w:val="18"/>
                <w:lang w:eastAsia="en-GB"/>
              </w:rPr>
              <w:t>uzkrātos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datus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pieejamību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novadu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griezumā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situācijas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analīzei</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finansējuma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pamatojumu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izstrādei</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8C50434"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2.1.2.1.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093EF07F" w14:textId="77777777" w:rsidR="00772F50" w:rsidRPr="00772F50" w:rsidRDefault="00772F50" w:rsidP="00772F50">
            <w:pPr>
              <w:spacing w:after="200"/>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Noteikt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kritērijus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detalizētām</w:t>
            </w:r>
            <w:proofErr w:type="spellEnd"/>
            <w:r w:rsidRPr="00772F50">
              <w:rPr>
                <w:rFonts w:ascii="Tahoma" w:eastAsia="Times New Roman" w:hAnsi="Tahoma" w:cs="Tahoma"/>
                <w:color w:val="000000"/>
                <w:sz w:val="18"/>
                <w:szCs w:val="18"/>
                <w:lang w:eastAsia="en-GB"/>
              </w:rPr>
              <w:t xml:space="preserve"> VP </w:t>
            </w:r>
            <w:proofErr w:type="spellStart"/>
            <w:r w:rsidRPr="00772F50">
              <w:rPr>
                <w:rFonts w:ascii="Tahoma" w:eastAsia="Times New Roman" w:hAnsi="Tahoma" w:cs="Tahoma"/>
                <w:color w:val="000000"/>
                <w:sz w:val="18"/>
                <w:szCs w:val="18"/>
                <w:lang w:eastAsia="en-GB"/>
              </w:rPr>
              <w:t>atskaitēm</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drošības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situāciju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novados</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E9CF50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VP,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671E769"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VP</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AC7925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64D233C2" w14:textId="77777777" w:rsidTr="0C7E55E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51" w:type="dxa"/>
            <w:vMerge/>
          </w:tcPr>
          <w:p w14:paraId="2E89B53D"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73FAB974"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4A97E3D"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2.1.2.2.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255CE7F7"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Regulāri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sagatavot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detalizētas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atskaites</w:t>
            </w:r>
            <w:proofErr w:type="spellEnd"/>
            <w:r w:rsidRPr="00772F50">
              <w:rPr>
                <w:rFonts w:ascii="Tahoma" w:eastAsia="Times New Roman" w:hAnsi="Tahoma" w:cs="Tahoma"/>
                <w:color w:val="000000"/>
                <w:sz w:val="18"/>
                <w:szCs w:val="18"/>
                <w:lang w:eastAsia="en-GB"/>
              </w:rPr>
              <w:t xml:space="preserve"> par VP </w:t>
            </w:r>
            <w:proofErr w:type="spellStart"/>
            <w:r w:rsidRPr="00772F50">
              <w:rPr>
                <w:rFonts w:ascii="Tahoma" w:eastAsia="Times New Roman" w:hAnsi="Tahoma" w:cs="Tahoma"/>
                <w:color w:val="000000"/>
                <w:sz w:val="18"/>
                <w:szCs w:val="18"/>
                <w:lang w:eastAsia="en-GB"/>
              </w:rPr>
              <w:t>kompetencē</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esošo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drošības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situāciju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novados</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83BC7AB"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867DC44"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379DAF8"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22514F99" w14:textId="77777777" w:rsidTr="007D4297">
        <w:trPr>
          <w:trHeight w:val="281"/>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6F18873E"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shd w:val="clear" w:color="auto" w:fill="auto"/>
            <w:noWrap/>
          </w:tcPr>
          <w:p w14:paraId="1B0959B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0C2EB6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2.1.2.3.</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60CD1A1E"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Vismaz</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reizi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detalizētās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novadu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atskaites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publicēt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pārskatā</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mājaslapā</w:t>
            </w:r>
            <w:proofErr w:type="spellEnd"/>
            <w:r w:rsidRPr="00772F50">
              <w:rPr>
                <w:rFonts w:ascii="Tahoma" w:eastAsia="Times New Roman" w:hAnsi="Tahoma" w:cs="Tahoma"/>
                <w:color w:val="000000"/>
                <w:sz w:val="18"/>
                <w:szCs w:val="18"/>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76FD2FB"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7FDB81B"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B8CC43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38401957" w14:textId="77777777" w:rsidTr="0C7E55E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right w:val="single" w:sz="4" w:space="0" w:color="auto"/>
            </w:tcBorders>
            <w:shd w:val="clear" w:color="auto" w:fill="auto"/>
          </w:tcPr>
          <w:p w14:paraId="24676897"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2.1.3.</w:t>
            </w:r>
          </w:p>
        </w:tc>
        <w:tc>
          <w:tcPr>
            <w:tcW w:w="1984" w:type="dxa"/>
            <w:vMerge w:val="restart"/>
            <w:tcBorders>
              <w:top w:val="single" w:sz="4" w:space="0" w:color="auto"/>
              <w:left w:val="single" w:sz="4" w:space="0" w:color="auto"/>
              <w:right w:val="single" w:sz="4" w:space="0" w:color="auto"/>
            </w:tcBorders>
            <w:shd w:val="clear" w:color="auto" w:fill="auto"/>
            <w:noWrap/>
          </w:tcPr>
          <w:p w14:paraId="75087B0C" w14:textId="7FF939EB"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Izveidot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tiešsaistes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notikumu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lastRenderedPageBreak/>
              <w:t>karti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redzētu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biežākos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pārkāpumus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w:t>
            </w:r>
            <w:proofErr w:type="spellEnd"/>
            <w:r w:rsidRPr="00772F50">
              <w:rPr>
                <w:rFonts w:ascii="Tahoma" w:eastAsia="Times New Roman" w:hAnsi="Tahoma" w:cs="Tahoma"/>
                <w:color w:val="000000"/>
                <w:sz w:val="18"/>
                <w:szCs w:val="18"/>
                <w:lang w:eastAsia="en-GB"/>
              </w:rPr>
              <w:t xml:space="preserve"> to </w:t>
            </w:r>
            <w:proofErr w:type="spellStart"/>
            <w:r w:rsidRPr="00772F50">
              <w:rPr>
                <w:rFonts w:ascii="Tahoma" w:eastAsia="Times New Roman" w:hAnsi="Tahoma" w:cs="Tahoma"/>
                <w:color w:val="000000"/>
                <w:sz w:val="18"/>
                <w:szCs w:val="18"/>
                <w:lang w:eastAsia="en-GB"/>
              </w:rPr>
              <w:t>notikumu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vietām</w:t>
            </w:r>
            <w:proofErr w:type="spellEnd"/>
            <w:r w:rsidRPr="00772F50">
              <w:rPr>
                <w:rFonts w:ascii="Tahoma" w:eastAsia="Calibri" w:hAnsi="Tahoma" w:cs="Tahoma"/>
                <w:sz w:val="18"/>
                <w:szCs w:val="18"/>
                <w:lang w:eastAsia="en-US"/>
              </w:rPr>
              <w:t xml:space="preserve"> </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1656741"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lastRenderedPageBreak/>
              <w:t>2.1.3.1.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0A371809"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Automatizēt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pārnesi</w:t>
            </w:r>
            <w:proofErr w:type="spellEnd"/>
            <w:r w:rsidRPr="00772F50">
              <w:rPr>
                <w:rFonts w:ascii="Tahoma" w:eastAsia="Times New Roman" w:hAnsi="Tahoma" w:cs="Tahoma"/>
                <w:color w:val="000000"/>
                <w:sz w:val="18"/>
                <w:szCs w:val="18"/>
                <w:lang w:eastAsia="en-GB"/>
              </w:rPr>
              <w:t xml:space="preserve"> no </w:t>
            </w:r>
            <w:proofErr w:type="spellStart"/>
            <w:r w:rsidRPr="00772F50">
              <w:rPr>
                <w:rFonts w:ascii="Tahoma" w:eastAsia="Times New Roman" w:hAnsi="Tahoma" w:cs="Tahoma"/>
                <w:color w:val="000000"/>
                <w:sz w:val="18"/>
                <w:szCs w:val="18"/>
                <w:lang w:eastAsia="en-GB"/>
              </w:rPr>
              <w:t>Vienotā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notikumu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reģistra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automatizēta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tiešsaistes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notikumu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karti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pieejama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tikai</w:t>
            </w:r>
            <w:proofErr w:type="spellEnd"/>
            <w:r w:rsidRPr="00772F50">
              <w:rPr>
                <w:rFonts w:ascii="Tahoma" w:eastAsia="Times New Roman" w:hAnsi="Tahoma" w:cs="Tahoma"/>
                <w:color w:val="000000"/>
                <w:sz w:val="18"/>
                <w:szCs w:val="18"/>
                <w:lang w:eastAsia="en-GB"/>
              </w:rPr>
              <w:t xml:space="preserve"> DPS un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pārstāvjiem</w:t>
            </w:r>
            <w:proofErr w:type="spellEnd"/>
            <w:r w:rsidRPr="00772F50">
              <w:rPr>
                <w:rFonts w:ascii="Tahoma" w:eastAsia="Times New Roman" w:hAnsi="Tahoma" w:cs="Tahoma"/>
                <w:color w:val="000000"/>
                <w:sz w:val="18"/>
                <w:szCs w:val="18"/>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EA1C89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PP, LV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F983E77"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LV </w:t>
            </w:r>
            <w:proofErr w:type="spellStart"/>
            <w:r w:rsidRPr="00772F50">
              <w:rPr>
                <w:rFonts w:ascii="Tahoma" w:eastAsia="Times New Roman" w:hAnsi="Tahoma" w:cs="Tahoma"/>
                <w:color w:val="000000"/>
                <w:sz w:val="18"/>
                <w:szCs w:val="18"/>
                <w:lang w:eastAsia="en-GB"/>
              </w:rPr>
              <w:t>IeM</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EA12257"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1.1.3.</w:t>
            </w:r>
          </w:p>
          <w:p w14:paraId="76AF258A"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1.7.1.</w:t>
            </w:r>
          </w:p>
        </w:tc>
      </w:tr>
      <w:tr w:rsidR="00772F50" w:rsidRPr="00772F50" w14:paraId="6C5DBDF9" w14:textId="77777777" w:rsidTr="007D4297">
        <w:trPr>
          <w:trHeight w:val="281"/>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0E190257"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shd w:val="clear" w:color="auto" w:fill="auto"/>
            <w:noWrap/>
          </w:tcPr>
          <w:p w14:paraId="707B6E0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A3861F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2.1.3.2.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701280AA"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Aicināt</w:t>
            </w:r>
            <w:proofErr w:type="spellEnd"/>
            <w:r w:rsidRPr="00772F50">
              <w:rPr>
                <w:rFonts w:ascii="Tahoma" w:eastAsia="Times New Roman" w:hAnsi="Tahoma" w:cs="Tahoma"/>
                <w:color w:val="000000"/>
                <w:sz w:val="18"/>
                <w:szCs w:val="18"/>
                <w:lang w:eastAsia="en-GB"/>
              </w:rPr>
              <w:t xml:space="preserve"> PP </w:t>
            </w:r>
            <w:proofErr w:type="spellStart"/>
            <w:r w:rsidRPr="00772F50">
              <w:rPr>
                <w:rFonts w:ascii="Tahoma" w:eastAsia="Times New Roman" w:hAnsi="Tahoma" w:cs="Tahoma"/>
                <w:color w:val="000000"/>
                <w:sz w:val="18"/>
                <w:szCs w:val="18"/>
                <w:lang w:eastAsia="en-GB"/>
              </w:rPr>
              <w:t>sākt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notikumu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reģistru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ātrāk</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galējais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termiņš</w:t>
            </w:r>
            <w:proofErr w:type="spellEnd"/>
            <w:r w:rsidRPr="00772F50">
              <w:rPr>
                <w:rFonts w:ascii="Tahoma" w:eastAsia="Times New Roman" w:hAnsi="Tahoma" w:cs="Tahoma"/>
                <w:color w:val="000000"/>
                <w:sz w:val="18"/>
                <w:szCs w:val="18"/>
                <w:lang w:eastAsia="en-GB"/>
              </w:rPr>
              <w:t xml:space="preserve"> (2025.gads)</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0DEEE59"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LV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36A9815"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B594FF8"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40A38340" w14:textId="77777777" w:rsidTr="0C7E55E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4459" w:type="dxa"/>
            <w:gridSpan w:val="7"/>
            <w:tcBorders>
              <w:top w:val="single" w:sz="4" w:space="0" w:color="auto"/>
              <w:left w:val="single" w:sz="4" w:space="0" w:color="auto"/>
              <w:right w:val="single" w:sz="4" w:space="0" w:color="auto"/>
            </w:tcBorders>
          </w:tcPr>
          <w:p w14:paraId="634DF456" w14:textId="77777777" w:rsidR="00772F50" w:rsidRPr="004C7A05" w:rsidRDefault="00772F50" w:rsidP="00772F50">
            <w:pPr>
              <w:spacing w:before="120" w:after="120"/>
              <w:rPr>
                <w:rFonts w:ascii="Tahoma" w:eastAsia="Times New Roman" w:hAnsi="Tahoma" w:cs="Tahoma"/>
                <w:color w:val="000000"/>
                <w:sz w:val="28"/>
                <w:szCs w:val="28"/>
                <w:lang w:val="fr-FR" w:eastAsia="en-GB"/>
              </w:rPr>
            </w:pPr>
            <w:r w:rsidRPr="004C7A05">
              <w:rPr>
                <w:rFonts w:ascii="Tahoma" w:eastAsia="Calibri" w:hAnsi="Tahoma" w:cs="Tahoma"/>
                <w:sz w:val="28"/>
                <w:szCs w:val="28"/>
                <w:lang w:val="fr-FR" w:eastAsia="en-US"/>
              </w:rPr>
              <w:t>2.</w:t>
            </w:r>
            <w:proofErr w:type="gramStart"/>
            <w:r w:rsidRPr="004C7A05">
              <w:rPr>
                <w:rFonts w:ascii="Tahoma" w:eastAsia="Calibri" w:hAnsi="Tahoma" w:cs="Tahoma"/>
                <w:sz w:val="28"/>
                <w:szCs w:val="28"/>
                <w:lang w:val="fr-FR" w:eastAsia="en-US"/>
              </w:rPr>
              <w:t>2.Latvijas</w:t>
            </w:r>
            <w:proofErr w:type="gram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ugunsdzēsības</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dienestu</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datu</w:t>
            </w:r>
            <w:proofErr w:type="spellEnd"/>
            <w:r w:rsidRPr="004C7A05">
              <w:rPr>
                <w:rFonts w:ascii="Tahoma" w:eastAsia="Calibri" w:hAnsi="Tahoma" w:cs="Tahoma"/>
                <w:sz w:val="28"/>
                <w:szCs w:val="28"/>
                <w:lang w:val="fr-FR" w:eastAsia="en-US"/>
              </w:rPr>
              <w:t xml:space="preserve"> </w:t>
            </w:r>
            <w:proofErr w:type="spellStart"/>
            <w:r w:rsidRPr="004C7A05">
              <w:rPr>
                <w:rFonts w:ascii="Tahoma" w:eastAsia="Calibri" w:hAnsi="Tahoma" w:cs="Tahoma"/>
                <w:sz w:val="28"/>
                <w:szCs w:val="28"/>
                <w:lang w:val="fr-FR" w:eastAsia="en-US"/>
              </w:rPr>
              <w:t>precizēšana</w:t>
            </w:r>
            <w:proofErr w:type="spellEnd"/>
          </w:p>
        </w:tc>
      </w:tr>
      <w:tr w:rsidR="00772F50" w:rsidRPr="00772F50" w14:paraId="1D746579" w14:textId="77777777" w:rsidTr="007D4297">
        <w:trPr>
          <w:trHeight w:val="281"/>
        </w:trPr>
        <w:tc>
          <w:tcPr>
            <w:cnfStyle w:val="001000000000" w:firstRow="0" w:lastRow="0" w:firstColumn="1" w:lastColumn="0" w:oddVBand="0" w:evenVBand="0" w:oddHBand="0" w:evenHBand="0" w:firstRowFirstColumn="0" w:firstRowLastColumn="0" w:lastRowFirstColumn="0" w:lastRowLastColumn="0"/>
            <w:tcW w:w="14459" w:type="dxa"/>
            <w:gridSpan w:val="7"/>
            <w:tcBorders>
              <w:top w:val="single" w:sz="4" w:space="0" w:color="auto"/>
              <w:left w:val="single" w:sz="4" w:space="0" w:color="auto"/>
              <w:right w:val="single" w:sz="4" w:space="0" w:color="auto"/>
            </w:tcBorders>
            <w:shd w:val="clear" w:color="auto" w:fill="E5DFEC"/>
          </w:tcPr>
          <w:p w14:paraId="5BEEF954" w14:textId="77777777" w:rsidR="00772F50" w:rsidRPr="004C7A05" w:rsidRDefault="00772F50" w:rsidP="00772F50">
            <w:pPr>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Šobrīd</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nav</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apkopotas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precīzas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informācijas</w:t>
            </w:r>
            <w:proofErr w:type="spellEnd"/>
            <w:r w:rsidRPr="004C7A05">
              <w:rPr>
                <w:rFonts w:ascii="Tahoma" w:eastAsia="Times New Roman" w:hAnsi="Tahoma" w:cs="Tahoma"/>
                <w:color w:val="000000"/>
                <w:sz w:val="18"/>
                <w:szCs w:val="18"/>
                <w:lang w:val="fr-FR" w:eastAsia="en-GB"/>
              </w:rPr>
              <w:t xml:space="preserve"> par visu PUD un BUO </w:t>
            </w:r>
            <w:proofErr w:type="spellStart"/>
            <w:r w:rsidRPr="004C7A05">
              <w:rPr>
                <w:rFonts w:ascii="Tahoma" w:eastAsia="Times New Roman" w:hAnsi="Tahoma" w:cs="Tahoma"/>
                <w:color w:val="000000"/>
                <w:sz w:val="18"/>
                <w:szCs w:val="18"/>
                <w:lang w:val="fr-FR" w:eastAsia="en-GB"/>
              </w:rPr>
              <w:t>iespējām</w:t>
            </w:r>
            <w:proofErr w:type="spellEnd"/>
          </w:p>
          <w:p w14:paraId="79DFE580" w14:textId="032A0064" w:rsidR="00772F50" w:rsidRPr="004C7A05" w:rsidRDefault="00772F50" w:rsidP="00772F50">
            <w:pPr>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Darbību</w:t>
            </w:r>
            <w:proofErr w:type="spellEnd"/>
            <w:r w:rsidRPr="004C7A05">
              <w:rPr>
                <w:rFonts w:ascii="Tahoma" w:eastAsia="Times New Roman" w:hAnsi="Tahoma" w:cs="Tahoma"/>
                <w:color w:val="000000"/>
                <w:sz w:val="18"/>
                <w:szCs w:val="18"/>
                <w:lang w:val="fr-FR" w:eastAsia="en-GB"/>
              </w:rPr>
              <w:t xml:space="preserve"> </w:t>
            </w:r>
            <w:proofErr w:type="spellStart"/>
            <w:proofErr w:type="gramStart"/>
            <w:r w:rsidRPr="004C7A05">
              <w:rPr>
                <w:rFonts w:ascii="Tahoma" w:eastAsia="Times New Roman" w:hAnsi="Tahoma" w:cs="Tahoma"/>
                <w:color w:val="000000"/>
                <w:sz w:val="18"/>
                <w:szCs w:val="18"/>
                <w:lang w:val="fr-FR" w:eastAsia="en-GB"/>
              </w:rPr>
              <w:t>mērķis</w:t>
            </w:r>
            <w:proofErr w:type="spellEnd"/>
            <w:r w:rsidRPr="004C7A05">
              <w:rPr>
                <w:rFonts w:ascii="Tahoma" w:eastAsia="Times New Roman" w:hAnsi="Tahoma" w:cs="Tahoma"/>
                <w:color w:val="000000"/>
                <w:sz w:val="18"/>
                <w:szCs w:val="18"/>
                <w:lang w:val="fr-FR" w:eastAsia="en-GB"/>
              </w:rPr>
              <w:t>:</w:t>
            </w:r>
            <w:proofErr w:type="gram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nodrošināt</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iespēju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izmantot</w:t>
            </w:r>
            <w:proofErr w:type="spellEnd"/>
            <w:r w:rsidRPr="004C7A05">
              <w:rPr>
                <w:rFonts w:ascii="Tahoma" w:eastAsia="Times New Roman" w:hAnsi="Tahoma" w:cs="Tahoma"/>
                <w:color w:val="000000"/>
                <w:sz w:val="18"/>
                <w:szCs w:val="18"/>
                <w:lang w:val="fr-FR" w:eastAsia="en-GB"/>
              </w:rPr>
              <w:t xml:space="preserve"> PUD un </w:t>
            </w:r>
            <w:r w:rsidR="005A4BF2" w:rsidRPr="004C7A05">
              <w:rPr>
                <w:rFonts w:ascii="Tahoma" w:eastAsia="Times New Roman" w:hAnsi="Tahoma" w:cs="Tahoma"/>
                <w:color w:val="000000"/>
                <w:sz w:val="18"/>
                <w:szCs w:val="18"/>
                <w:lang w:val="fr-FR" w:eastAsia="en-GB"/>
              </w:rPr>
              <w:t>BUO</w:t>
            </w:r>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pilnu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potenciālu</w:t>
            </w:r>
            <w:proofErr w:type="spellEnd"/>
            <w:r w:rsidRPr="004C7A05">
              <w:rPr>
                <w:rFonts w:ascii="Tahoma" w:eastAsia="Times New Roman" w:hAnsi="Tahoma" w:cs="Tahoma"/>
                <w:color w:val="000000"/>
                <w:sz w:val="18"/>
                <w:szCs w:val="18"/>
                <w:lang w:val="fr-FR" w:eastAsia="en-GB"/>
              </w:rPr>
              <w:t xml:space="preserve"> </w:t>
            </w:r>
          </w:p>
        </w:tc>
      </w:tr>
      <w:tr w:rsidR="00772F50" w:rsidRPr="00772F50" w14:paraId="2C9FCD2A" w14:textId="77777777" w:rsidTr="0C7E55E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left w:val="single" w:sz="4" w:space="0" w:color="auto"/>
              <w:right w:val="single" w:sz="4" w:space="0" w:color="auto"/>
            </w:tcBorders>
            <w:shd w:val="clear" w:color="auto" w:fill="auto"/>
          </w:tcPr>
          <w:p w14:paraId="1565A41B"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2.2.1.</w:t>
            </w:r>
          </w:p>
        </w:tc>
        <w:tc>
          <w:tcPr>
            <w:tcW w:w="1984" w:type="dxa"/>
            <w:vMerge w:val="restart"/>
            <w:tcBorders>
              <w:top w:val="single" w:sz="4" w:space="0" w:color="auto"/>
              <w:left w:val="single" w:sz="4" w:space="0" w:color="auto"/>
              <w:right w:val="single" w:sz="4" w:space="0" w:color="auto"/>
            </w:tcBorders>
            <w:shd w:val="clear" w:color="auto" w:fill="auto"/>
            <w:noWrap/>
            <w:hideMark/>
          </w:tcPr>
          <w:p w14:paraId="77556EC8" w14:textId="0BE6BDC4"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Izveidot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vienotu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ērti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pieejamu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ugunsdzēsēju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vienību</w:t>
            </w:r>
            <w:proofErr w:type="spellEnd"/>
            <w:r w:rsidRPr="00772F50">
              <w:rPr>
                <w:rFonts w:ascii="Tahoma" w:eastAsia="Times New Roman" w:hAnsi="Tahoma" w:cs="Tahoma"/>
                <w:color w:val="000000"/>
                <w:sz w:val="18"/>
                <w:szCs w:val="18"/>
                <w:lang w:eastAsia="en-GB"/>
              </w:rPr>
              <w:t xml:space="preserve"> un </w:t>
            </w:r>
            <w:r w:rsidR="005A4BF2">
              <w:rPr>
                <w:rFonts w:ascii="Tahoma" w:eastAsia="Times New Roman" w:hAnsi="Tahoma" w:cs="Tahoma"/>
                <w:color w:val="000000"/>
                <w:sz w:val="18"/>
                <w:szCs w:val="18"/>
                <w:lang w:eastAsia="en-GB"/>
              </w:rPr>
              <w:t>BUO</w:t>
            </w:r>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izvietojumu</w:t>
            </w:r>
            <w:proofErr w:type="spellEnd"/>
            <w:r w:rsidRPr="00772F50">
              <w:rPr>
                <w:rFonts w:ascii="Tahoma" w:eastAsia="Times New Roman" w:hAnsi="Tahoma" w:cs="Tahoma"/>
                <w:color w:val="000000"/>
                <w:sz w:val="18"/>
                <w:szCs w:val="18"/>
                <w:lang w:eastAsia="en-GB"/>
              </w:rPr>
              <w:t xml:space="preserve">, to </w:t>
            </w:r>
            <w:proofErr w:type="spellStart"/>
            <w:r w:rsidRPr="00772F50">
              <w:rPr>
                <w:rFonts w:ascii="Tahoma" w:eastAsia="Times New Roman" w:hAnsi="Tahoma" w:cs="Tahoma"/>
                <w:color w:val="000000"/>
                <w:sz w:val="18"/>
                <w:szCs w:val="18"/>
                <w:lang w:eastAsia="en-GB"/>
              </w:rPr>
              <w:t>tehniskajām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spējām</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kontaktiem</w:t>
            </w:r>
            <w:proofErr w:type="spellEnd"/>
          </w:p>
          <w:p w14:paraId="2387D9BB"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p w14:paraId="2DB8A424"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F7DBE50"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2.2.1.1.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35FAD69C" w14:textId="6F1379C2"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Noteikt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standartu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kritērijus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statistikas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atskaitēm</w:t>
            </w:r>
            <w:proofErr w:type="spellEnd"/>
            <w:r w:rsidRPr="00772F50">
              <w:rPr>
                <w:rFonts w:ascii="Tahoma" w:eastAsia="Times New Roman" w:hAnsi="Tahoma" w:cs="Tahoma"/>
                <w:color w:val="000000"/>
                <w:sz w:val="18"/>
                <w:szCs w:val="18"/>
                <w:lang w:eastAsia="en-GB"/>
              </w:rPr>
              <w:t xml:space="preserve"> VUGD </w:t>
            </w:r>
            <w:proofErr w:type="spellStart"/>
            <w:r w:rsidRPr="00772F50">
              <w:rPr>
                <w:rFonts w:ascii="Tahoma" w:eastAsia="Times New Roman" w:hAnsi="Tahoma" w:cs="Tahoma"/>
                <w:color w:val="000000"/>
                <w:sz w:val="18"/>
                <w:szCs w:val="18"/>
                <w:lang w:eastAsia="en-GB"/>
              </w:rPr>
              <w:t>līmenī</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UD un </w:t>
            </w:r>
            <w:r w:rsidR="005A4BF2">
              <w:rPr>
                <w:rFonts w:ascii="Tahoma" w:eastAsia="Times New Roman" w:hAnsi="Tahoma" w:cs="Tahoma"/>
                <w:color w:val="000000"/>
                <w:sz w:val="18"/>
                <w:szCs w:val="18"/>
                <w:lang w:eastAsia="en-GB"/>
              </w:rPr>
              <w:t>BUO</w:t>
            </w:r>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aktivitātēm</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307E673"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PUD, LV BUO, LV VUGD</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120CA6F"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202B328"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6BE7464C" w14:textId="77777777" w:rsidTr="007D4297">
        <w:trPr>
          <w:trHeight w:val="286"/>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right w:val="single" w:sz="4" w:space="0" w:color="auto"/>
            </w:tcBorders>
            <w:shd w:val="clear" w:color="auto" w:fill="auto"/>
          </w:tcPr>
          <w:p w14:paraId="098E909D"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right w:val="single" w:sz="4" w:space="0" w:color="auto"/>
            </w:tcBorders>
            <w:shd w:val="clear" w:color="auto" w:fill="auto"/>
            <w:noWrap/>
            <w:hideMark/>
          </w:tcPr>
          <w:p w14:paraId="3D4E8E0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9ABAF30"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2.2.1.2.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1A6C7598" w14:textId="11A41F09"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līmenī</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regulāri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atspoguļot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ugunsbīstamības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rādītājiem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novadā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arī</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ahoma" w:hAnsi="Tahoma" w:cs="Tahoma"/>
                <w:color w:val="000000"/>
                <w:sz w:val="18"/>
                <w:szCs w:val="18"/>
                <w:lang w:eastAsia="en-US"/>
              </w:rPr>
              <w:t>pašvaldību</w:t>
            </w:r>
            <w:proofErr w:type="spellEnd"/>
            <w:r w:rsidRPr="00772F50">
              <w:rPr>
                <w:rFonts w:ascii="Tahoma" w:eastAsia="Tahoma" w:hAnsi="Tahoma" w:cs="Tahoma"/>
                <w:color w:val="000000"/>
                <w:sz w:val="18"/>
                <w:szCs w:val="18"/>
                <w:lang w:eastAsia="en-US"/>
              </w:rPr>
              <w:t xml:space="preserve"> UD un</w:t>
            </w:r>
            <w:r w:rsidRPr="00772F50">
              <w:rPr>
                <w:rFonts w:ascii="Tahoma" w:eastAsia="Times New Roman" w:hAnsi="Tahoma" w:cs="Tahoma"/>
                <w:color w:val="000000"/>
                <w:sz w:val="18"/>
                <w:szCs w:val="18"/>
                <w:lang w:eastAsia="en-GB"/>
              </w:rPr>
              <w:t xml:space="preserve"> </w:t>
            </w:r>
            <w:r w:rsidR="005A4BF2">
              <w:rPr>
                <w:rFonts w:ascii="Tahoma" w:eastAsia="Times New Roman" w:hAnsi="Tahoma" w:cs="Tahoma"/>
                <w:color w:val="000000"/>
                <w:sz w:val="18"/>
                <w:szCs w:val="18"/>
                <w:lang w:eastAsia="en-GB"/>
              </w:rPr>
              <w:t>BUO</w:t>
            </w:r>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aktivitātēm</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DE801B0"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LV PUD, LV BUO</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895A2FD"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F9AACE2"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1A5F26C1" w14:textId="77777777" w:rsidTr="0C7E55E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51" w:type="dxa"/>
            <w:vMerge/>
          </w:tcPr>
          <w:p w14:paraId="2280B68A"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hideMark/>
          </w:tcPr>
          <w:p w14:paraId="3EE79962"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5F428DB"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2.2.1.3. </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12D034C0"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Regulāri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vismaz</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reizi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ceturksnī</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jebkurā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brīdī</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notiek</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izmaiņas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atjaunot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revīzijā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uzkrātos</w:t>
            </w:r>
            <w:proofErr w:type="spellEnd"/>
            <w:r w:rsidRPr="00772F50">
              <w:rPr>
                <w:rFonts w:ascii="Tahoma" w:eastAsia="Times New Roman" w:hAnsi="Tahoma" w:cs="Tahoma"/>
                <w:color w:val="000000"/>
                <w:sz w:val="18"/>
                <w:szCs w:val="18"/>
                <w:lang w:eastAsia="en-GB"/>
              </w:rPr>
              <w:t xml:space="preserve"> un VUGD </w:t>
            </w:r>
            <w:proofErr w:type="spellStart"/>
            <w:r w:rsidRPr="00772F50">
              <w:rPr>
                <w:rFonts w:ascii="Tahoma" w:eastAsia="Times New Roman" w:hAnsi="Tahoma" w:cs="Tahoma"/>
                <w:color w:val="000000"/>
                <w:sz w:val="18"/>
                <w:szCs w:val="18"/>
                <w:lang w:eastAsia="en-GB"/>
              </w:rPr>
              <w:t>datus</w:t>
            </w:r>
            <w:proofErr w:type="spellEnd"/>
            <w:r w:rsidRPr="00772F50">
              <w:rPr>
                <w:rFonts w:ascii="Tahoma" w:eastAsia="Times New Roman" w:hAnsi="Tahoma" w:cs="Tahoma"/>
                <w:color w:val="000000"/>
                <w:sz w:val="18"/>
                <w:szCs w:val="18"/>
                <w:lang w:eastAsia="en-GB"/>
              </w:rPr>
              <w:t xml:space="preserve">, kas </w:t>
            </w:r>
            <w:proofErr w:type="spellStart"/>
            <w:r w:rsidRPr="00772F50">
              <w:rPr>
                <w:rFonts w:ascii="Tahoma" w:eastAsia="Times New Roman" w:hAnsi="Tahoma" w:cs="Tahoma"/>
                <w:color w:val="000000"/>
                <w:sz w:val="18"/>
                <w:szCs w:val="18"/>
                <w:lang w:eastAsia="en-GB"/>
              </w:rPr>
              <w:t>precīzi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raksturo</w:t>
            </w:r>
            <w:proofErr w:type="spellEnd"/>
            <w:r w:rsidRPr="00772F50">
              <w:rPr>
                <w:rFonts w:ascii="Tahoma" w:eastAsia="Times New Roman" w:hAnsi="Tahoma" w:cs="Tahoma"/>
                <w:color w:val="000000"/>
                <w:sz w:val="18"/>
                <w:szCs w:val="18"/>
                <w:lang w:eastAsia="en-GB"/>
              </w:rPr>
              <w:t xml:space="preserve"> PUD un BUO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spējas</w:t>
            </w:r>
            <w:proofErr w:type="spellEnd"/>
            <w:r w:rsidRPr="00772F50">
              <w:rPr>
                <w:rFonts w:ascii="Tahoma" w:eastAsia="Times New Roman" w:hAnsi="Tahoma" w:cs="Tahoma"/>
                <w:color w:val="000000"/>
                <w:sz w:val="18"/>
                <w:szCs w:val="18"/>
                <w:lang w:eastAsia="en-GB"/>
              </w:rPr>
              <w:t xml:space="preserve"> </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8845F66"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LV PUD, LV BUO</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694CA7FD"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PUD, LV BUO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CD5903E"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1.5.1.2.</w:t>
            </w:r>
          </w:p>
          <w:p w14:paraId="680B739C"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1.8.1.2.</w:t>
            </w:r>
          </w:p>
        </w:tc>
      </w:tr>
      <w:tr w:rsidR="00772F50" w:rsidRPr="00772F50" w14:paraId="74FB0763" w14:textId="77777777" w:rsidTr="007D4297">
        <w:trPr>
          <w:trHeight w:val="286"/>
        </w:trPr>
        <w:tc>
          <w:tcPr>
            <w:cnfStyle w:val="001000000000" w:firstRow="0" w:lastRow="0" w:firstColumn="1" w:lastColumn="0" w:oddVBand="0" w:evenVBand="0" w:oddHBand="0" w:evenHBand="0" w:firstRowFirstColumn="0" w:firstRowLastColumn="0" w:lastRowFirstColumn="0" w:lastRowLastColumn="0"/>
            <w:tcW w:w="14459" w:type="dxa"/>
            <w:gridSpan w:val="7"/>
            <w:tcBorders>
              <w:left w:val="single" w:sz="4" w:space="0" w:color="auto"/>
              <w:bottom w:val="single" w:sz="4" w:space="0" w:color="auto"/>
              <w:right w:val="single" w:sz="4" w:space="0" w:color="auto"/>
            </w:tcBorders>
            <w:shd w:val="clear" w:color="auto" w:fill="E5DFEC"/>
          </w:tcPr>
          <w:p w14:paraId="4F5E6FFC" w14:textId="77777777" w:rsidR="00772F50" w:rsidRPr="00995C77" w:rsidRDefault="00772F50" w:rsidP="00772F50">
            <w:pPr>
              <w:spacing w:before="120" w:after="120"/>
              <w:rPr>
                <w:rFonts w:ascii="Tahoma" w:eastAsia="Times New Roman" w:hAnsi="Tahoma" w:cs="Tahoma"/>
                <w:color w:val="000000"/>
                <w:sz w:val="18"/>
                <w:szCs w:val="18"/>
                <w:lang w:val="lv-LV" w:eastAsia="en-GB"/>
              </w:rPr>
            </w:pPr>
            <w:r w:rsidRPr="00995C77">
              <w:rPr>
                <w:rFonts w:ascii="Tahoma" w:eastAsia="Calibri" w:hAnsi="Tahoma" w:cs="Tahoma"/>
                <w:sz w:val="28"/>
                <w:szCs w:val="28"/>
                <w:lang w:val="lv-LV" w:eastAsia="en-US"/>
              </w:rPr>
              <w:t>2.3.Latvijas pašvaldību policistu pārrobežu sadarbības attīstīšana</w:t>
            </w:r>
          </w:p>
        </w:tc>
      </w:tr>
      <w:tr w:rsidR="00772F50" w:rsidRPr="00772F50" w14:paraId="650153A7" w14:textId="77777777" w:rsidTr="0C7E55E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4459" w:type="dxa"/>
            <w:gridSpan w:val="7"/>
            <w:tcBorders>
              <w:left w:val="single" w:sz="4" w:space="0" w:color="auto"/>
              <w:bottom w:val="single" w:sz="4" w:space="0" w:color="auto"/>
              <w:right w:val="single" w:sz="4" w:space="0" w:color="auto"/>
            </w:tcBorders>
          </w:tcPr>
          <w:p w14:paraId="5D574FEF"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Šobrīd Latvijas PP ar Lietuvas DPS sadarbojas pārsvarā tikai citu dienestu iesaistīti</w:t>
            </w:r>
          </w:p>
          <w:p w14:paraId="79A25E1C"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Darbību mērķis: paātrināt PP kompetencē esošo jautājumu risināšanu</w:t>
            </w:r>
          </w:p>
        </w:tc>
      </w:tr>
      <w:tr w:rsidR="00772F50" w:rsidRPr="00772F50" w14:paraId="570069B2" w14:textId="77777777" w:rsidTr="0C7E55ED">
        <w:trPr>
          <w:trHeight w:val="286"/>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left w:val="single" w:sz="4" w:space="0" w:color="auto"/>
              <w:right w:val="single" w:sz="4" w:space="0" w:color="auto"/>
            </w:tcBorders>
            <w:shd w:val="clear" w:color="auto" w:fill="auto"/>
          </w:tcPr>
          <w:p w14:paraId="7EF314B1" w14:textId="77777777" w:rsidR="00772F50" w:rsidRPr="00772F50" w:rsidRDefault="00772F50" w:rsidP="00772F50">
            <w:pPr>
              <w:rPr>
                <w:rFonts w:ascii="Tahoma" w:eastAsia="Times New Roman" w:hAnsi="Tahoma" w:cs="Tahoma"/>
                <w:color w:val="000000"/>
                <w:sz w:val="18"/>
                <w:szCs w:val="18"/>
                <w:lang w:eastAsia="en-GB"/>
              </w:rPr>
            </w:pPr>
            <w:bookmarkStart w:id="351" w:name="_Hlk39585454"/>
            <w:r w:rsidRPr="00772F50">
              <w:rPr>
                <w:rFonts w:ascii="Tahoma" w:eastAsia="Times New Roman" w:hAnsi="Tahoma" w:cs="Tahoma"/>
                <w:color w:val="000000"/>
                <w:sz w:val="18"/>
                <w:szCs w:val="18"/>
                <w:lang w:eastAsia="en-GB"/>
              </w:rPr>
              <w:t>2.3.1.</w:t>
            </w:r>
          </w:p>
        </w:tc>
        <w:tc>
          <w:tcPr>
            <w:tcW w:w="1984" w:type="dxa"/>
            <w:vMerge w:val="restart"/>
            <w:tcBorders>
              <w:top w:val="single" w:sz="4" w:space="0" w:color="auto"/>
              <w:left w:val="single" w:sz="4" w:space="0" w:color="auto"/>
              <w:right w:val="single" w:sz="4" w:space="0" w:color="auto"/>
            </w:tcBorders>
            <w:shd w:val="clear" w:color="auto" w:fill="auto"/>
            <w:noWrap/>
          </w:tcPr>
          <w:p w14:paraId="4E6DC12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Izveidot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kontalttīklu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tā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ietvaros</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kontaktu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bāzi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LT un LV </w:t>
            </w:r>
            <w:proofErr w:type="spellStart"/>
            <w:r w:rsidRPr="00772F50">
              <w:rPr>
                <w:rFonts w:ascii="Tahoma" w:eastAsia="Times New Roman" w:hAnsi="Tahoma" w:cs="Tahoma"/>
                <w:color w:val="000000"/>
                <w:sz w:val="18"/>
                <w:szCs w:val="18"/>
                <w:lang w:eastAsia="en-GB"/>
              </w:rPr>
              <w:t>kompetentiem</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speciālistiem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raksturots</w:t>
            </w:r>
            <w:proofErr w:type="spellEnd"/>
            <w:r w:rsidRPr="00772F50">
              <w:rPr>
                <w:rFonts w:ascii="Tahoma" w:eastAsia="Times New Roman" w:hAnsi="Tahoma" w:cs="Tahoma"/>
                <w:color w:val="000000"/>
                <w:sz w:val="18"/>
                <w:szCs w:val="18"/>
                <w:lang w:eastAsia="en-GB"/>
              </w:rPr>
              <w:t xml:space="preserve"> 5. RP </w:t>
            </w:r>
            <w:proofErr w:type="spellStart"/>
            <w:r w:rsidRPr="00772F50">
              <w:rPr>
                <w:rFonts w:ascii="Tahoma" w:eastAsia="Times New Roman" w:hAnsi="Tahoma" w:cs="Tahoma"/>
                <w:color w:val="000000"/>
                <w:sz w:val="18"/>
                <w:szCs w:val="18"/>
                <w:lang w:eastAsia="en-GB"/>
              </w:rPr>
              <w:t>daļā</w:t>
            </w:r>
            <w:proofErr w:type="spellEnd"/>
            <w:r w:rsidRPr="00772F50">
              <w:rPr>
                <w:rFonts w:ascii="Tahoma" w:eastAsia="Times New Roman" w:hAnsi="Tahoma" w:cs="Tahoma"/>
                <w:color w:val="000000"/>
                <w:sz w:val="18"/>
                <w:szCs w:val="18"/>
                <w:lang w:eastAsia="en-GB"/>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39738D9"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2.3.1.1.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3B6CD491"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Noteikt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saziņai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iekļaujot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vismaz</w:t>
            </w:r>
            <w:proofErr w:type="spellEnd"/>
            <w:r w:rsidRPr="00772F50">
              <w:rPr>
                <w:rFonts w:ascii="Tahoma" w:eastAsia="Times New Roman" w:hAnsi="Tahoma" w:cs="Tahoma"/>
                <w:color w:val="000000"/>
                <w:sz w:val="18"/>
                <w:szCs w:val="18"/>
                <w:lang w:eastAsia="en-GB"/>
              </w:rPr>
              <w:t>:</w:t>
            </w:r>
          </w:p>
          <w:p w14:paraId="5923A28E"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Institūciju</w:t>
            </w:r>
            <w:proofErr w:type="spellEnd"/>
          </w:p>
          <w:p w14:paraId="4720004C"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Vārdu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uzvārdu</w:t>
            </w:r>
            <w:proofErr w:type="spellEnd"/>
          </w:p>
          <w:p w14:paraId="31B82DDD"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Amatu</w:t>
            </w:r>
            <w:proofErr w:type="spellEnd"/>
          </w:p>
          <w:p w14:paraId="01C4515A"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Tālruņa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numuru</w:t>
            </w:r>
            <w:proofErr w:type="spellEnd"/>
          </w:p>
          <w:p w14:paraId="6371A9E8"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e-pasta </w:t>
            </w:r>
            <w:proofErr w:type="spellStart"/>
            <w:r w:rsidRPr="00772F50">
              <w:rPr>
                <w:rFonts w:ascii="Tahoma" w:eastAsia="Times New Roman" w:hAnsi="Tahoma" w:cs="Tahoma"/>
                <w:color w:val="000000"/>
                <w:sz w:val="18"/>
                <w:szCs w:val="18"/>
                <w:lang w:eastAsia="en-GB"/>
              </w:rPr>
              <w:t>adresi</w:t>
            </w:r>
            <w:proofErr w:type="spellEnd"/>
          </w:p>
          <w:p w14:paraId="1A901CAD"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juridisko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adresi</w:t>
            </w:r>
            <w:proofErr w:type="spellEnd"/>
          </w:p>
          <w:p w14:paraId="25A8D8D7" w14:textId="77777777" w:rsidR="00772F50" w:rsidRPr="004C7A05"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proofErr w:type="gramStart"/>
            <w:r w:rsidRPr="004C7A05">
              <w:rPr>
                <w:rFonts w:ascii="Tahoma" w:eastAsia="Times New Roman" w:hAnsi="Tahoma" w:cs="Tahoma"/>
                <w:color w:val="000000"/>
                <w:sz w:val="18"/>
                <w:szCs w:val="18"/>
                <w:lang w:val="fr-FR" w:eastAsia="en-GB"/>
              </w:rPr>
              <w:t>institūcijas</w:t>
            </w:r>
            <w:proofErr w:type="spellEnd"/>
            <w:proofErr w:type="gramEnd"/>
            <w:r w:rsidRPr="004C7A05">
              <w:rPr>
                <w:rFonts w:ascii="Tahoma" w:eastAsia="Times New Roman" w:hAnsi="Tahoma" w:cs="Tahoma"/>
                <w:color w:val="000000"/>
                <w:sz w:val="18"/>
                <w:szCs w:val="18"/>
                <w:lang w:val="fr-FR" w:eastAsia="en-GB"/>
              </w:rPr>
              <w:t>/</w:t>
            </w:r>
            <w:proofErr w:type="spellStart"/>
            <w:r w:rsidRPr="004C7A05">
              <w:rPr>
                <w:rFonts w:ascii="Tahoma" w:eastAsia="Times New Roman" w:hAnsi="Tahoma" w:cs="Tahoma"/>
                <w:color w:val="000000"/>
                <w:sz w:val="18"/>
                <w:szCs w:val="18"/>
                <w:lang w:val="fr-FR" w:eastAsia="en-GB"/>
              </w:rPr>
              <w:t>dienesta</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vai</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darba</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vietas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faktisko</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adresi</w:t>
            </w:r>
            <w:proofErr w:type="spellEnd"/>
          </w:p>
          <w:p w14:paraId="5993683A"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galvenos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pienākumus</w:t>
            </w:r>
            <w:proofErr w:type="spellEnd"/>
          </w:p>
          <w:p w14:paraId="071254C9"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jomas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u.c.</w:t>
            </w:r>
            <w:proofErr w:type="spellEnd"/>
          </w:p>
          <w:p w14:paraId="654B6315" w14:textId="77777777" w:rsidR="00772F50" w:rsidRPr="00772F50" w:rsidRDefault="00772F50" w:rsidP="00342957">
            <w:pPr>
              <w:numPr>
                <w:ilvl w:val="0"/>
                <w:numId w:val="2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D4297">
              <w:rPr>
                <w:rFonts w:ascii="Tahoma" w:hAnsi="Tahoma"/>
                <w:color w:val="000000"/>
                <w:sz w:val="18"/>
              </w:rPr>
              <w:t>vai</w:t>
            </w:r>
            <w:proofErr w:type="spellEnd"/>
            <w:r w:rsidRPr="007D4297">
              <w:rPr>
                <w:rFonts w:ascii="Tahoma" w:hAnsi="Tahoma"/>
                <w:color w:val="000000"/>
                <w:sz w:val="18"/>
              </w:rPr>
              <w:t xml:space="preserve"> </w:t>
            </w:r>
            <w:proofErr w:type="spellStart"/>
            <w:r w:rsidRPr="007D4297">
              <w:rPr>
                <w:rFonts w:ascii="Tahoma" w:hAnsi="Tahoma"/>
                <w:color w:val="000000"/>
                <w:sz w:val="18"/>
              </w:rPr>
              <w:t>uztur</w:t>
            </w:r>
            <w:proofErr w:type="spellEnd"/>
            <w:r w:rsidRPr="007D4297">
              <w:rPr>
                <w:rFonts w:ascii="Tahoma" w:hAnsi="Tahoma"/>
                <w:color w:val="000000"/>
                <w:sz w:val="18"/>
              </w:rPr>
              <w:t xml:space="preserve"> </w:t>
            </w:r>
            <w:proofErr w:type="spellStart"/>
            <w:r w:rsidRPr="007D4297">
              <w:rPr>
                <w:rFonts w:ascii="Tahoma" w:hAnsi="Tahoma"/>
                <w:color w:val="000000"/>
                <w:sz w:val="18"/>
              </w:rPr>
              <w:t>videonovērošanas</w:t>
            </w:r>
            <w:proofErr w:type="spellEnd"/>
            <w:r w:rsidRPr="007D4297">
              <w:rPr>
                <w:rFonts w:ascii="Tahoma" w:hAnsi="Tahoma"/>
                <w:color w:val="000000"/>
                <w:sz w:val="18"/>
              </w:rPr>
              <w:t xml:space="preserve"> </w:t>
            </w:r>
            <w:proofErr w:type="spellStart"/>
            <w:r w:rsidRPr="007D4297">
              <w:rPr>
                <w:rFonts w:ascii="Tahoma" w:hAnsi="Tahoma"/>
                <w:color w:val="000000"/>
                <w:sz w:val="18"/>
              </w:rPr>
              <w:t>sistēmu</w:t>
            </w:r>
            <w:proofErr w:type="spellEnd"/>
          </w:p>
          <w:p w14:paraId="18250216" w14:textId="77777777" w:rsidR="00772F50" w:rsidRPr="00772F50" w:rsidRDefault="00772F50" w:rsidP="00342957">
            <w:pPr>
              <w:numPr>
                <w:ilvl w:val="1"/>
                <w:numId w:val="2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kāda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tiek</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novērota</w:t>
            </w:r>
            <w:proofErr w:type="spellEnd"/>
          </w:p>
          <w:p w14:paraId="5ECDB738" w14:textId="77777777" w:rsidR="00772F50" w:rsidRPr="00772F50" w:rsidRDefault="00772F50" w:rsidP="00342957">
            <w:pPr>
              <w:numPr>
                <w:ilvl w:val="1"/>
                <w:numId w:val="2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cik</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ilgi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videoieraksti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tiek</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uzglabāti</w:t>
            </w:r>
            <w:proofErr w:type="spellEnd"/>
          </w:p>
          <w:p w14:paraId="14FAC626" w14:textId="77777777" w:rsidR="00772F50" w:rsidRPr="00772F50" w:rsidRDefault="00772F50" w:rsidP="00342957">
            <w:pPr>
              <w:numPr>
                <w:ilvl w:val="1"/>
                <w:numId w:val="2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D4297">
              <w:rPr>
                <w:rFonts w:ascii="Tahoma" w:hAnsi="Tahoma"/>
                <w:color w:val="000000"/>
                <w:sz w:val="18"/>
              </w:rPr>
              <w:t>kā</w:t>
            </w:r>
            <w:proofErr w:type="spellEnd"/>
            <w:r w:rsidRPr="007D4297">
              <w:rPr>
                <w:rFonts w:ascii="Tahoma" w:hAnsi="Tahoma"/>
                <w:color w:val="000000"/>
                <w:sz w:val="18"/>
              </w:rPr>
              <w:t xml:space="preserve"> </w:t>
            </w:r>
            <w:proofErr w:type="spellStart"/>
            <w:r w:rsidRPr="007D4297">
              <w:rPr>
                <w:rFonts w:ascii="Tahoma" w:hAnsi="Tahoma"/>
                <w:color w:val="000000"/>
                <w:sz w:val="18"/>
              </w:rPr>
              <w:t>iespējams</w:t>
            </w:r>
            <w:proofErr w:type="spellEnd"/>
            <w:r w:rsidRPr="007D4297">
              <w:rPr>
                <w:rFonts w:ascii="Tahoma" w:hAnsi="Tahoma"/>
                <w:color w:val="000000"/>
                <w:sz w:val="18"/>
              </w:rPr>
              <w:t xml:space="preserve"> </w:t>
            </w:r>
            <w:proofErr w:type="spellStart"/>
            <w:r w:rsidRPr="007D4297">
              <w:rPr>
                <w:rFonts w:ascii="Tahoma" w:hAnsi="Tahoma"/>
                <w:color w:val="000000"/>
                <w:sz w:val="18"/>
              </w:rPr>
              <w:t>saņemt</w:t>
            </w:r>
            <w:proofErr w:type="spellEnd"/>
            <w:r w:rsidRPr="007D4297">
              <w:rPr>
                <w:rFonts w:ascii="Tahoma" w:hAnsi="Tahoma"/>
                <w:color w:val="000000"/>
                <w:sz w:val="18"/>
              </w:rPr>
              <w:t xml:space="preserve"> </w:t>
            </w:r>
            <w:proofErr w:type="spellStart"/>
            <w:r w:rsidRPr="007D4297">
              <w:rPr>
                <w:rFonts w:ascii="Tahoma" w:hAnsi="Tahoma"/>
                <w:color w:val="000000"/>
                <w:sz w:val="18"/>
              </w:rPr>
              <w:t>videoierakstus</w:t>
            </w:r>
            <w:proofErr w:type="spellEnd"/>
          </w:p>
          <w:p w14:paraId="73905B5F"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lastRenderedPageBreak/>
              <w:t>saziņas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valodu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iespējas</w:t>
            </w:r>
            <w:proofErr w:type="spellEnd"/>
          </w:p>
          <w:p w14:paraId="040E34DD"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saziņas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veidi</w:t>
            </w:r>
            <w:proofErr w:type="spellEnd"/>
          </w:p>
          <w:p w14:paraId="300EC4BF"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iespējamie</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sazināšanās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laiki</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19EB1A6"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lastRenderedPageBreak/>
              <w:t>DPS</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011F41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BCEC8F6"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5.1.2.1.</w:t>
            </w:r>
          </w:p>
        </w:tc>
      </w:tr>
      <w:bookmarkEnd w:id="351"/>
      <w:tr w:rsidR="00310425" w:rsidRPr="00772F50" w14:paraId="2D4748BC" w14:textId="77777777" w:rsidTr="0C7E55E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51" w:type="dxa"/>
            <w:vMerge/>
          </w:tcPr>
          <w:p w14:paraId="45E3C175"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4D817FA4"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C0AA41F"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2.3.1.2.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3F472888"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Regulāri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vismaz</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reizi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ceturksnī</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jebkad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notiek</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izmaiņas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aktualizēt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kontaktinformāciju</w:t>
            </w:r>
            <w:proofErr w:type="spellEnd"/>
            <w:r w:rsidRPr="00772F50">
              <w:rPr>
                <w:rFonts w:ascii="Tahoma" w:eastAsia="Times New Roman" w:hAnsi="Tahoma" w:cs="Tahoma"/>
                <w:color w:val="000000"/>
                <w:sz w:val="18"/>
                <w:szCs w:val="18"/>
                <w:lang w:eastAsia="en-GB"/>
              </w:rPr>
              <w:t xml:space="preserve"> par DPS </w:t>
            </w:r>
            <w:proofErr w:type="spellStart"/>
            <w:r w:rsidRPr="00772F50">
              <w:rPr>
                <w:rFonts w:ascii="Tahoma" w:eastAsia="Times New Roman" w:hAnsi="Tahoma" w:cs="Tahoma"/>
                <w:color w:val="000000"/>
                <w:sz w:val="18"/>
                <w:szCs w:val="18"/>
                <w:lang w:eastAsia="en-GB"/>
              </w:rPr>
              <w:t>speciālistiem</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7EAB93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2CFEAE3"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D72EEFE"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2CE86521" w14:textId="77777777" w:rsidTr="007D4297">
        <w:trPr>
          <w:trHeight w:val="286"/>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bottom w:val="single" w:sz="4" w:space="0" w:color="auto"/>
              <w:right w:val="single" w:sz="4" w:space="0" w:color="auto"/>
            </w:tcBorders>
            <w:shd w:val="clear" w:color="auto" w:fill="auto"/>
          </w:tcPr>
          <w:p w14:paraId="22BE328F"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bottom w:val="single" w:sz="4" w:space="0" w:color="auto"/>
              <w:right w:val="single" w:sz="4" w:space="0" w:color="auto"/>
            </w:tcBorders>
            <w:shd w:val="clear" w:color="auto" w:fill="auto"/>
            <w:noWrap/>
          </w:tcPr>
          <w:p w14:paraId="75A65EC1"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A8E04E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2.3.1.3.</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5CE39DBD" w14:textId="370CC0D6"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vadlīnijas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formām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starp</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Latvijas</w:t>
            </w:r>
            <w:proofErr w:type="spellEnd"/>
            <w:r w:rsidRPr="00772F50">
              <w:rPr>
                <w:rFonts w:ascii="Tahoma" w:eastAsia="Times New Roman" w:hAnsi="Tahoma" w:cs="Tahoma"/>
                <w:color w:val="000000"/>
                <w:sz w:val="18"/>
                <w:szCs w:val="18"/>
                <w:lang w:eastAsia="en-GB"/>
              </w:rPr>
              <w:t xml:space="preserve"> PP un </w:t>
            </w:r>
            <w:proofErr w:type="spellStart"/>
            <w:r w:rsidRPr="00772F50">
              <w:rPr>
                <w:rFonts w:ascii="Tahoma" w:eastAsia="Times New Roman" w:hAnsi="Tahoma" w:cs="Tahoma"/>
                <w:color w:val="000000"/>
                <w:sz w:val="18"/>
                <w:szCs w:val="18"/>
                <w:lang w:eastAsia="en-GB"/>
              </w:rPr>
              <w:t>Lietuvas</w:t>
            </w:r>
            <w:proofErr w:type="spellEnd"/>
            <w:r w:rsidRPr="00772F50">
              <w:rPr>
                <w:rFonts w:ascii="Tahoma" w:eastAsia="Times New Roman" w:hAnsi="Tahoma" w:cs="Tahoma"/>
                <w:color w:val="000000"/>
                <w:sz w:val="18"/>
                <w:szCs w:val="18"/>
                <w:lang w:eastAsia="en-GB"/>
              </w:rPr>
              <w:t xml:space="preserve"> VP</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3274683"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PP, LT VP</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4C8C3D1"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50CF38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439FD044" w14:textId="77777777" w:rsidTr="0C7E55E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4459" w:type="dxa"/>
            <w:gridSpan w:val="7"/>
            <w:tcBorders>
              <w:top w:val="single" w:sz="4" w:space="0" w:color="auto"/>
              <w:left w:val="single" w:sz="4" w:space="0" w:color="auto"/>
              <w:right w:val="single" w:sz="4" w:space="0" w:color="auto"/>
            </w:tcBorders>
          </w:tcPr>
          <w:p w14:paraId="6A7C74F5" w14:textId="77777777" w:rsidR="00772F50" w:rsidRPr="00995C77" w:rsidRDefault="00772F50" w:rsidP="00772F50">
            <w:pPr>
              <w:spacing w:before="120" w:after="120"/>
              <w:rPr>
                <w:rFonts w:ascii="Tahoma" w:eastAsia="Times New Roman" w:hAnsi="Tahoma" w:cs="Tahoma"/>
                <w:color w:val="000000"/>
                <w:sz w:val="18"/>
                <w:szCs w:val="18"/>
                <w:lang w:val="lv-LV" w:eastAsia="en-GB"/>
              </w:rPr>
            </w:pPr>
            <w:r w:rsidRPr="00995C77">
              <w:rPr>
                <w:rFonts w:ascii="Tahoma" w:eastAsia="Calibri" w:hAnsi="Tahoma" w:cs="Tahoma"/>
                <w:sz w:val="28"/>
                <w:szCs w:val="28"/>
                <w:lang w:val="lv-LV" w:eastAsia="en-US"/>
              </w:rPr>
              <w:t>2.4.Latvijas un Lietuvas DPS sadarbību raksturojošās informācijas atspoguļošana</w:t>
            </w:r>
          </w:p>
        </w:tc>
      </w:tr>
      <w:tr w:rsidR="00772F50" w:rsidRPr="00772F50" w14:paraId="52B72E08" w14:textId="77777777" w:rsidTr="007D4297">
        <w:trPr>
          <w:trHeight w:val="286"/>
        </w:trPr>
        <w:tc>
          <w:tcPr>
            <w:cnfStyle w:val="001000000000" w:firstRow="0" w:lastRow="0" w:firstColumn="1" w:lastColumn="0" w:oddVBand="0" w:evenVBand="0" w:oddHBand="0" w:evenHBand="0" w:firstRowFirstColumn="0" w:firstRowLastColumn="0" w:lastRowFirstColumn="0" w:lastRowLastColumn="0"/>
            <w:tcW w:w="14459" w:type="dxa"/>
            <w:gridSpan w:val="7"/>
            <w:tcBorders>
              <w:top w:val="single" w:sz="4" w:space="0" w:color="auto"/>
              <w:left w:val="single" w:sz="4" w:space="0" w:color="auto"/>
              <w:right w:val="single" w:sz="4" w:space="0" w:color="auto"/>
            </w:tcBorders>
            <w:shd w:val="clear" w:color="auto" w:fill="E5DFEC"/>
          </w:tcPr>
          <w:p w14:paraId="6505A4CE"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Šobrīd trūkst informācijas par LV un LT DPS sadarbību un sadarbības iespējām Projekta teritorijā</w:t>
            </w:r>
          </w:p>
          <w:p w14:paraId="24906674"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Darbību mērķis: uzlabot iesaistīto pušu zināšanas par sadarbības iespējām</w:t>
            </w:r>
          </w:p>
        </w:tc>
      </w:tr>
      <w:tr w:rsidR="00772F50" w:rsidRPr="00772F50" w14:paraId="71C38B56" w14:textId="77777777" w:rsidTr="0C7E55E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left w:val="single" w:sz="4" w:space="0" w:color="auto"/>
              <w:right w:val="single" w:sz="4" w:space="0" w:color="auto"/>
            </w:tcBorders>
            <w:shd w:val="clear" w:color="auto" w:fill="auto"/>
          </w:tcPr>
          <w:p w14:paraId="586DC418"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2.4.1.</w:t>
            </w:r>
          </w:p>
        </w:tc>
        <w:tc>
          <w:tcPr>
            <w:tcW w:w="1984" w:type="dxa"/>
            <w:vMerge w:val="restart"/>
            <w:tcBorders>
              <w:top w:val="single" w:sz="4" w:space="0" w:color="auto"/>
              <w:left w:val="single" w:sz="4" w:space="0" w:color="auto"/>
              <w:right w:val="single" w:sz="4" w:space="0" w:color="auto"/>
            </w:tcBorders>
            <w:shd w:val="clear" w:color="auto" w:fill="auto"/>
            <w:noWrap/>
          </w:tcPr>
          <w:p w14:paraId="0608A8BC"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Izveidot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kopīgu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platformu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aktivitāšu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iespēju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atainošanai</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53DE9E0"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2.4.1.1.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0341E4FC"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Regulāri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publicēt</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aktualitātes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savās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mājaslapās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izsūtot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preses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relīzes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informācija</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sadarbību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tās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ietvaros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veiktajām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aktivitātēm</w:t>
            </w:r>
            <w:proofErr w:type="spellEnd"/>
            <w:r w:rsidRPr="00772F50">
              <w:rPr>
                <w:rFonts w:ascii="Tahoma" w:eastAsia="Times New Roman" w:hAnsi="Tahoma" w:cs="Tahoma"/>
                <w:color w:val="000000"/>
                <w:sz w:val="18"/>
                <w:szCs w:val="18"/>
                <w:lang w:eastAsia="en-GB"/>
              </w:rPr>
              <w:t>)</w:t>
            </w:r>
          </w:p>
          <w:p w14:paraId="11FA4A47"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A003826"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DPS</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576D6AF"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DPS</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B16B8FD"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5DDA85A8" w14:textId="77777777" w:rsidTr="007D4297">
        <w:trPr>
          <w:trHeight w:val="286"/>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right w:val="single" w:sz="4" w:space="0" w:color="auto"/>
            </w:tcBorders>
            <w:shd w:val="clear" w:color="auto" w:fill="auto"/>
          </w:tcPr>
          <w:p w14:paraId="75C562BE"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right w:val="single" w:sz="4" w:space="0" w:color="auto"/>
            </w:tcBorders>
            <w:shd w:val="clear" w:color="auto" w:fill="auto"/>
            <w:noWrap/>
          </w:tcPr>
          <w:p w14:paraId="306A00A5"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DA789E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2.4.1.2.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4F61C266"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Atainot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kopīgā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platformā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Zemgales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plānošanas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reģiona</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alternatīvā</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puses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mājaslapā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struktūru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aktualitātes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veiktās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aktivitātes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plānotās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aktivitātes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attīstība</w:t>
            </w:r>
            <w:proofErr w:type="spellEnd"/>
            <w:r w:rsidRPr="00772F50">
              <w:rPr>
                <w:rFonts w:ascii="Tahoma" w:eastAsia="Times New Roman" w:hAnsi="Tahoma" w:cs="Tahoma"/>
                <w:color w:val="000000"/>
                <w:sz w:val="18"/>
                <w:szCs w:val="18"/>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46BA37C"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DPS</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06BC37B"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1373434"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1EFABC52" w14:textId="77777777" w:rsidTr="0C7E55E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51" w:type="dxa"/>
            <w:vMerge/>
          </w:tcPr>
          <w:p w14:paraId="234664E9"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5E9A012E"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52C26F0"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2.4.1.3.</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19DEAE3D"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Izveidot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un DPS </w:t>
            </w:r>
            <w:proofErr w:type="spellStart"/>
            <w:r w:rsidRPr="00772F50">
              <w:rPr>
                <w:rFonts w:ascii="Tahoma" w:eastAsia="Times New Roman" w:hAnsi="Tahoma" w:cs="Tahoma"/>
                <w:color w:val="000000"/>
                <w:sz w:val="18"/>
                <w:szCs w:val="18"/>
                <w:lang w:eastAsia="en-GB"/>
              </w:rPr>
              <w:t>kontaktu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sarakstu</w:t>
            </w:r>
            <w:proofErr w:type="spellEnd"/>
            <w:r w:rsidRPr="00772F50">
              <w:rPr>
                <w:rFonts w:ascii="Tahoma" w:eastAsia="Times New Roman" w:hAnsi="Tahoma" w:cs="Tahoma"/>
                <w:color w:val="000000"/>
                <w:sz w:val="18"/>
                <w:szCs w:val="18"/>
                <w:lang w:eastAsia="en-GB"/>
              </w:rPr>
              <w:t xml:space="preserve"> (t.sk. e-</w:t>
            </w:r>
            <w:proofErr w:type="spellStart"/>
            <w:r w:rsidRPr="00772F50">
              <w:rPr>
                <w:rFonts w:ascii="Tahoma" w:eastAsia="Times New Roman" w:hAnsi="Tahoma" w:cs="Tahoma"/>
                <w:color w:val="000000"/>
                <w:sz w:val="18"/>
                <w:szCs w:val="18"/>
                <w:lang w:eastAsia="en-GB"/>
              </w:rPr>
              <w:t>pastu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adreses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arī</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tiek</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publicētas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aktualitātes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aktivitātēm</w:t>
            </w:r>
            <w:proofErr w:type="spellEnd"/>
            <w:r w:rsidRPr="00772F50">
              <w:rPr>
                <w:rFonts w:ascii="Tahoma" w:eastAsia="Times New Roman" w:hAnsi="Tahoma" w:cs="Tahoma"/>
                <w:color w:val="000000"/>
                <w:sz w:val="18"/>
                <w:szCs w:val="18"/>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ECF26F7"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DPS</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C168C2D"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80C67E6"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5FDD9F48" w14:textId="77777777" w:rsidTr="007D4297">
        <w:trPr>
          <w:trHeight w:val="286"/>
        </w:trPr>
        <w:tc>
          <w:tcPr>
            <w:cnfStyle w:val="001000000000" w:firstRow="0" w:lastRow="0" w:firstColumn="1" w:lastColumn="0" w:oddVBand="0" w:evenVBand="0" w:oddHBand="0" w:evenHBand="0" w:firstRowFirstColumn="0" w:firstRowLastColumn="0" w:lastRowFirstColumn="0" w:lastRowLastColumn="0"/>
            <w:tcW w:w="14459" w:type="dxa"/>
            <w:gridSpan w:val="7"/>
            <w:tcBorders>
              <w:left w:val="single" w:sz="4" w:space="0" w:color="auto"/>
              <w:right w:val="single" w:sz="4" w:space="0" w:color="auto"/>
            </w:tcBorders>
            <w:shd w:val="clear" w:color="auto" w:fill="E5DFEC"/>
          </w:tcPr>
          <w:p w14:paraId="1417607F" w14:textId="77777777" w:rsidR="00772F50" w:rsidRPr="00772F50" w:rsidRDefault="00772F50" w:rsidP="00772F50">
            <w:pPr>
              <w:spacing w:before="120" w:after="120"/>
              <w:rPr>
                <w:rFonts w:ascii="Tahoma" w:eastAsia="Times New Roman" w:hAnsi="Tahoma" w:cs="Tahoma"/>
                <w:color w:val="000000"/>
                <w:sz w:val="18"/>
                <w:szCs w:val="18"/>
                <w:lang w:eastAsia="en-GB"/>
              </w:rPr>
            </w:pPr>
            <w:r w:rsidRPr="00772F50">
              <w:rPr>
                <w:rFonts w:ascii="Tahoma" w:eastAsia="Calibri" w:hAnsi="Tahoma" w:cs="Tahoma"/>
                <w:sz w:val="28"/>
                <w:szCs w:val="28"/>
                <w:lang w:eastAsia="en-US"/>
              </w:rPr>
              <w:t>2.</w:t>
            </w:r>
            <w:proofErr w:type="gramStart"/>
            <w:r w:rsidRPr="00772F50">
              <w:rPr>
                <w:rFonts w:ascii="Tahoma" w:eastAsia="Calibri" w:hAnsi="Tahoma" w:cs="Tahoma"/>
                <w:sz w:val="28"/>
                <w:szCs w:val="28"/>
                <w:lang w:eastAsia="en-US"/>
              </w:rPr>
              <w:t>5.Otras</w:t>
            </w:r>
            <w:proofErr w:type="gram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valsts</w:t>
            </w:r>
            <w:proofErr w:type="spellEnd"/>
            <w:r w:rsidRPr="00772F50">
              <w:rPr>
                <w:rFonts w:ascii="Tahoma" w:eastAsia="Calibri" w:hAnsi="Tahoma" w:cs="Tahoma"/>
                <w:sz w:val="28"/>
                <w:szCs w:val="28"/>
                <w:lang w:eastAsia="en-US"/>
              </w:rPr>
              <w:t xml:space="preserve"> DPS </w:t>
            </w:r>
            <w:proofErr w:type="spellStart"/>
            <w:r w:rsidRPr="00772F50">
              <w:rPr>
                <w:rFonts w:ascii="Tahoma" w:eastAsia="Calibri" w:hAnsi="Tahoma" w:cs="Tahoma"/>
                <w:sz w:val="28"/>
                <w:szCs w:val="28"/>
                <w:lang w:eastAsia="en-US"/>
              </w:rPr>
              <w:t>informēšana</w:t>
            </w:r>
            <w:proofErr w:type="spellEnd"/>
          </w:p>
        </w:tc>
      </w:tr>
      <w:tr w:rsidR="00772F50" w:rsidRPr="00772F50" w14:paraId="1716479B" w14:textId="77777777" w:rsidTr="0C7E55E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4459" w:type="dxa"/>
            <w:gridSpan w:val="7"/>
            <w:tcBorders>
              <w:left w:val="single" w:sz="4" w:space="0" w:color="auto"/>
              <w:right w:val="single" w:sz="4" w:space="0" w:color="auto"/>
            </w:tcBorders>
          </w:tcPr>
          <w:p w14:paraId="5434815E"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Šobrīd Latvijas un Lietuvas DPS ne vienmēr ir skaidrs, kādos gadījumos un kam ziņot par notikumiem vai draudiem otras valsts teritorijā</w:t>
            </w:r>
          </w:p>
          <w:p w14:paraId="7D53E8C8"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Darbību mērķis: uzlabot gadījumu risināšanas efektivitāti pierobežā</w:t>
            </w:r>
          </w:p>
        </w:tc>
      </w:tr>
      <w:tr w:rsidR="00772F50" w:rsidRPr="00772F50" w14:paraId="343E1AE8" w14:textId="77777777" w:rsidTr="0C7E55ED">
        <w:trPr>
          <w:trHeight w:val="286"/>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single" w:sz="4" w:space="0" w:color="auto"/>
              <w:right w:val="single" w:sz="4" w:space="0" w:color="auto"/>
            </w:tcBorders>
            <w:shd w:val="clear" w:color="auto" w:fill="auto"/>
          </w:tcPr>
          <w:p w14:paraId="4CC5BE07"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2.5.1.</w:t>
            </w:r>
          </w:p>
        </w:tc>
        <w:tc>
          <w:tcPr>
            <w:tcW w:w="1984" w:type="dxa"/>
            <w:vMerge w:val="restart"/>
            <w:tcBorders>
              <w:left w:val="single" w:sz="4" w:space="0" w:color="auto"/>
              <w:right w:val="single" w:sz="4" w:space="0" w:color="auto"/>
            </w:tcBorders>
            <w:shd w:val="clear" w:color="auto" w:fill="auto"/>
            <w:noWrap/>
          </w:tcPr>
          <w:p w14:paraId="5917FFA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Precizēt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Latvijas</w:t>
            </w:r>
            <w:proofErr w:type="spellEnd"/>
            <w:r w:rsidRPr="00772F50">
              <w:rPr>
                <w:rFonts w:ascii="Tahoma" w:eastAsia="Times New Roman" w:hAnsi="Tahoma" w:cs="Tahoma"/>
                <w:color w:val="000000"/>
                <w:sz w:val="18"/>
                <w:szCs w:val="18"/>
                <w:lang w:eastAsia="en-GB"/>
              </w:rPr>
              <w:t xml:space="preserve"> PP </w:t>
            </w:r>
            <w:proofErr w:type="spellStart"/>
            <w:r w:rsidRPr="00772F50">
              <w:rPr>
                <w:rFonts w:ascii="Tahoma" w:eastAsia="Times New Roman" w:hAnsi="Tahoma" w:cs="Tahoma"/>
                <w:color w:val="000000"/>
                <w:sz w:val="18"/>
                <w:szCs w:val="18"/>
                <w:lang w:eastAsia="en-GB"/>
              </w:rPr>
              <w:t>sazinās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Lietuvas</w:t>
            </w:r>
            <w:proofErr w:type="spellEnd"/>
            <w:r w:rsidRPr="00772F50">
              <w:rPr>
                <w:rFonts w:ascii="Tahoma" w:eastAsia="Times New Roman" w:hAnsi="Tahoma" w:cs="Tahoma"/>
                <w:color w:val="000000"/>
                <w:sz w:val="18"/>
                <w:szCs w:val="18"/>
                <w:lang w:eastAsia="en-GB"/>
              </w:rPr>
              <w:t xml:space="preserve"> VP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SKN un </w:t>
            </w:r>
            <w:proofErr w:type="spellStart"/>
            <w:r w:rsidRPr="00772F50">
              <w:rPr>
                <w:rFonts w:ascii="Tahoma" w:eastAsia="Times New Roman" w:hAnsi="Tahoma" w:cs="Tahoma"/>
                <w:color w:val="000000"/>
                <w:sz w:val="18"/>
                <w:szCs w:val="18"/>
                <w:lang w:eastAsia="en-GB"/>
              </w:rPr>
              <w:t>kuros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Lietuvas</w:t>
            </w:r>
            <w:proofErr w:type="spellEnd"/>
            <w:r w:rsidRPr="00772F50">
              <w:rPr>
                <w:rFonts w:ascii="Tahoma" w:eastAsia="Times New Roman" w:hAnsi="Tahoma" w:cs="Tahoma"/>
                <w:color w:val="000000"/>
                <w:sz w:val="18"/>
                <w:szCs w:val="18"/>
                <w:lang w:eastAsia="en-GB"/>
              </w:rPr>
              <w:t xml:space="preserve"> SKN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VP </w:t>
            </w:r>
            <w:proofErr w:type="spellStart"/>
            <w:r w:rsidRPr="00772F50">
              <w:rPr>
                <w:rFonts w:ascii="Tahoma" w:eastAsia="Times New Roman" w:hAnsi="Tahoma" w:cs="Tahoma"/>
                <w:color w:val="000000"/>
                <w:sz w:val="18"/>
                <w:szCs w:val="18"/>
                <w:lang w:eastAsia="en-GB"/>
              </w:rPr>
              <w:t>sazinās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Latvijas</w:t>
            </w:r>
            <w:proofErr w:type="spellEnd"/>
            <w:r w:rsidRPr="00772F50">
              <w:rPr>
                <w:rFonts w:ascii="Tahoma" w:eastAsia="Times New Roman" w:hAnsi="Tahoma" w:cs="Tahoma"/>
                <w:color w:val="000000"/>
                <w:sz w:val="18"/>
                <w:szCs w:val="18"/>
                <w:lang w:eastAsia="en-GB"/>
              </w:rPr>
              <w:t xml:space="preserve"> PP</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8B6FC0A"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2.5.1.1.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6EEFCDB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Latvijas</w:t>
            </w:r>
            <w:proofErr w:type="spellEnd"/>
            <w:r w:rsidRPr="00772F50">
              <w:rPr>
                <w:rFonts w:ascii="Tahoma" w:eastAsia="Times New Roman" w:hAnsi="Tahoma" w:cs="Tahoma"/>
                <w:color w:val="000000"/>
                <w:sz w:val="18"/>
                <w:szCs w:val="18"/>
                <w:lang w:eastAsia="en-GB"/>
              </w:rPr>
              <w:t xml:space="preserve"> PP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Lietuvas</w:t>
            </w:r>
            <w:proofErr w:type="spellEnd"/>
            <w:r w:rsidRPr="00772F50">
              <w:rPr>
                <w:rFonts w:ascii="Tahoma" w:eastAsia="Times New Roman" w:hAnsi="Tahoma" w:cs="Tahoma"/>
                <w:color w:val="000000"/>
                <w:sz w:val="18"/>
                <w:szCs w:val="18"/>
                <w:lang w:eastAsia="en-GB"/>
              </w:rPr>
              <w:t xml:space="preserve"> SKN </w:t>
            </w:r>
            <w:proofErr w:type="spellStart"/>
            <w:r w:rsidRPr="00772F50">
              <w:rPr>
                <w:rFonts w:ascii="Tahoma" w:eastAsia="Times New Roman" w:hAnsi="Tahoma" w:cs="Tahoma"/>
                <w:color w:val="000000"/>
                <w:sz w:val="18"/>
                <w:szCs w:val="18"/>
                <w:lang w:eastAsia="en-GB"/>
              </w:rPr>
              <w:t>tiešā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veidā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jāziņo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atbildīgajai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iestādei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ietverot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vismaz</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administratīvos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pārkāpumus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administratīvo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pārkāpumu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draudus</w:t>
            </w:r>
            <w:proofErr w:type="spellEnd"/>
            <w:r w:rsidRPr="00772F50">
              <w:rPr>
                <w:rFonts w:ascii="Tahoma" w:eastAsia="Times New Roman" w:hAnsi="Tahoma" w:cs="Tahoma"/>
                <w:color w:val="000000"/>
                <w:sz w:val="18"/>
                <w:szCs w:val="18"/>
                <w:lang w:eastAsia="en-GB"/>
              </w:rPr>
              <w:t xml:space="preserve">), kas </w:t>
            </w:r>
            <w:proofErr w:type="spellStart"/>
            <w:r w:rsidRPr="00772F50">
              <w:rPr>
                <w:rFonts w:ascii="Tahoma" w:eastAsia="Times New Roman" w:hAnsi="Tahoma" w:cs="Tahoma"/>
                <w:color w:val="000000"/>
                <w:sz w:val="18"/>
                <w:szCs w:val="18"/>
                <w:lang w:eastAsia="en-GB"/>
              </w:rPr>
              <w:t>pamanīti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w:t>
            </w:r>
            <w:proofErr w:type="spellEnd"/>
            <w:r w:rsidRPr="00772F50">
              <w:rPr>
                <w:rFonts w:ascii="Tahoma" w:eastAsia="Times New Roman" w:hAnsi="Tahoma" w:cs="Tahoma"/>
                <w:color w:val="000000"/>
                <w:sz w:val="18"/>
                <w:szCs w:val="18"/>
                <w:lang w:eastAsia="en-GB"/>
              </w:rPr>
              <w:t xml:space="preserve"> </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0B3EDA1"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PP, LV VP, LT SKN, LT VP</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1AFEE9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561CE8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w:t>
            </w:r>
          </w:p>
        </w:tc>
      </w:tr>
      <w:tr w:rsidR="00310425" w:rsidRPr="00772F50" w14:paraId="7DB282B2" w14:textId="77777777" w:rsidTr="0C7E55E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51" w:type="dxa"/>
            <w:vMerge/>
          </w:tcPr>
          <w:p w14:paraId="4D9AF508"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4CB725AF"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92D90C7"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2.5.1.2.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5417F2D7"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Izplatīt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vienošanās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rezultātus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iesaistītajām</w:t>
            </w:r>
            <w:proofErr w:type="spellEnd"/>
            <w:r w:rsidRPr="00772F50">
              <w:rPr>
                <w:rFonts w:ascii="Tahoma" w:eastAsia="Times New Roman" w:hAnsi="Tahoma" w:cs="Tahoma"/>
                <w:color w:val="000000"/>
                <w:sz w:val="18"/>
                <w:szCs w:val="18"/>
                <w:lang w:eastAsia="en-GB"/>
              </w:rPr>
              <w:t xml:space="preserve"> PP, SKN, un VP</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5CC061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PP, LV VP, LT SKN, LT VP</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F11532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6AEDF2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w:t>
            </w:r>
          </w:p>
        </w:tc>
      </w:tr>
      <w:tr w:rsidR="00772F50" w:rsidRPr="00772F50" w14:paraId="6AE9B144" w14:textId="77777777" w:rsidTr="0C7E55ED">
        <w:trPr>
          <w:trHeight w:val="286"/>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single" w:sz="4" w:space="0" w:color="auto"/>
              <w:right w:val="single" w:sz="4" w:space="0" w:color="auto"/>
            </w:tcBorders>
            <w:shd w:val="clear" w:color="auto" w:fill="auto"/>
          </w:tcPr>
          <w:p w14:paraId="444CF015"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2.5.2.</w:t>
            </w:r>
          </w:p>
        </w:tc>
        <w:tc>
          <w:tcPr>
            <w:tcW w:w="1984" w:type="dxa"/>
            <w:vMerge w:val="restart"/>
            <w:tcBorders>
              <w:left w:val="single" w:sz="4" w:space="0" w:color="auto"/>
              <w:right w:val="single" w:sz="4" w:space="0" w:color="auto"/>
            </w:tcBorders>
            <w:shd w:val="clear" w:color="auto" w:fill="auto"/>
            <w:noWrap/>
          </w:tcPr>
          <w:p w14:paraId="56A33490"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Precizēt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gadījumus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veidus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saziņa</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drošības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jomu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starpā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notiek</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VP </w:t>
            </w:r>
            <w:proofErr w:type="spellStart"/>
            <w:r w:rsidRPr="00772F50">
              <w:rPr>
                <w:rFonts w:ascii="Tahoma" w:eastAsia="Times New Roman" w:hAnsi="Tahoma" w:cs="Tahoma"/>
                <w:color w:val="000000"/>
                <w:sz w:val="18"/>
                <w:szCs w:val="18"/>
                <w:lang w:eastAsia="en-GB"/>
              </w:rPr>
              <w:t>starpniecību</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E245779"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2.5.2.1.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633C8AA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valstij</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nodod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savas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VP </w:t>
            </w:r>
            <w:proofErr w:type="spellStart"/>
            <w:r w:rsidRPr="00772F50">
              <w:rPr>
                <w:rFonts w:ascii="Tahoma" w:eastAsia="Times New Roman" w:hAnsi="Tahoma" w:cs="Tahoma"/>
                <w:color w:val="000000"/>
                <w:sz w:val="18"/>
                <w:szCs w:val="18"/>
                <w:lang w:eastAsia="en-GB"/>
              </w:rPr>
              <w:t>starpniecību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iekļaujot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vismaz</w:t>
            </w:r>
            <w:proofErr w:type="spellEnd"/>
            <w:r w:rsidRPr="00772F50">
              <w:rPr>
                <w:rFonts w:ascii="Tahoma" w:eastAsia="Times New Roman" w:hAnsi="Tahoma" w:cs="Tahoma"/>
                <w:color w:val="000000"/>
                <w:sz w:val="18"/>
                <w:szCs w:val="18"/>
                <w:lang w:eastAsia="en-GB"/>
              </w:rPr>
              <w:t>:</w:t>
            </w:r>
          </w:p>
          <w:p w14:paraId="24A036BC" w14:textId="77777777" w:rsidR="00772F50" w:rsidRPr="00772F50" w:rsidRDefault="00772F50" w:rsidP="00342957">
            <w:pPr>
              <w:numPr>
                <w:ilvl w:val="0"/>
                <w:numId w:val="27"/>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kriminālpārkāpumu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pastāv</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pamatotas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aizdomas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pilsoņa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iesaisti</w:t>
            </w:r>
            <w:proofErr w:type="spellEnd"/>
          </w:p>
          <w:p w14:paraId="31608CC2" w14:textId="77777777" w:rsidR="00772F50" w:rsidRPr="00772F50" w:rsidRDefault="00772F50" w:rsidP="00342957">
            <w:pPr>
              <w:numPr>
                <w:ilvl w:val="0"/>
                <w:numId w:val="27"/>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gadījumus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draud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briesmas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cilvēkam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īpašumam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aizdomīgas</w:t>
            </w:r>
            <w:proofErr w:type="spellEnd"/>
            <w:r w:rsidRPr="00772F50">
              <w:rPr>
                <w:rFonts w:ascii="Tahoma" w:eastAsia="Times New Roman" w:hAnsi="Tahoma" w:cs="Tahoma"/>
                <w:color w:val="000000"/>
                <w:sz w:val="18"/>
                <w:szCs w:val="18"/>
                <w:lang w:eastAsia="en-GB"/>
              </w:rPr>
              <w:t xml:space="preserve"> personas)</w:t>
            </w:r>
          </w:p>
          <w:p w14:paraId="6004CCBC" w14:textId="77777777" w:rsidR="00772F50" w:rsidRPr="00772F50" w:rsidRDefault="00772F50" w:rsidP="00342957">
            <w:pPr>
              <w:numPr>
                <w:ilvl w:val="0"/>
                <w:numId w:val="27"/>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lastRenderedPageBreak/>
              <w:t>gadījumus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VP </w:t>
            </w:r>
            <w:proofErr w:type="spellStart"/>
            <w:r w:rsidRPr="00772F50">
              <w:rPr>
                <w:rFonts w:ascii="Tahoma" w:eastAsia="Times New Roman" w:hAnsi="Tahoma" w:cs="Tahoma"/>
                <w:color w:val="000000"/>
                <w:sz w:val="18"/>
                <w:szCs w:val="18"/>
                <w:lang w:eastAsia="en-GB"/>
              </w:rPr>
              <w:t>iesaiste</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notikuma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risināšanā</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32F3578"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lastRenderedPageBreak/>
              <w:t xml:space="preserve">LV VP, </w:t>
            </w:r>
          </w:p>
          <w:p w14:paraId="35230906"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C1DE926"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VP, </w:t>
            </w:r>
          </w:p>
          <w:p w14:paraId="42861299"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C844F79"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6E783234" w14:textId="77777777" w:rsidTr="0C7E55E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51" w:type="dxa"/>
            <w:vMerge/>
          </w:tcPr>
          <w:p w14:paraId="22427584"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6AA30D83"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C4A3C26"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2.5.2.2.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16F24451"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Izplatīt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vienošanās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rezultātus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iesaistītajām</w:t>
            </w:r>
            <w:proofErr w:type="spellEnd"/>
            <w:r w:rsidRPr="00772F50">
              <w:rPr>
                <w:rFonts w:ascii="Tahoma" w:eastAsia="Times New Roman" w:hAnsi="Tahoma" w:cs="Tahoma"/>
                <w:color w:val="000000"/>
                <w:sz w:val="18"/>
                <w:szCs w:val="18"/>
                <w:lang w:eastAsia="en-GB"/>
              </w:rPr>
              <w:t xml:space="preserve"> PP, SKN, un VP</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73387FA"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PP, LV VP, LT SKN, LT VP</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EF476A2"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3780582"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61527C34" w14:textId="77777777" w:rsidTr="0C7E55ED">
        <w:trPr>
          <w:trHeight w:val="286"/>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single" w:sz="4" w:space="0" w:color="auto"/>
              <w:right w:val="single" w:sz="4" w:space="0" w:color="auto"/>
            </w:tcBorders>
            <w:shd w:val="clear" w:color="auto" w:fill="auto"/>
          </w:tcPr>
          <w:p w14:paraId="142AD6E6"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2.5.3.</w:t>
            </w:r>
          </w:p>
        </w:tc>
        <w:tc>
          <w:tcPr>
            <w:tcW w:w="1984" w:type="dxa"/>
            <w:vMerge w:val="restart"/>
            <w:tcBorders>
              <w:left w:val="single" w:sz="4" w:space="0" w:color="auto"/>
              <w:right w:val="single" w:sz="4" w:space="0" w:color="auto"/>
            </w:tcBorders>
            <w:shd w:val="clear" w:color="auto" w:fill="auto"/>
            <w:noWrap/>
          </w:tcPr>
          <w:p w14:paraId="4A82FF82"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Precizēt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apmaiņas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gadījumus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formas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starp</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abām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valstīm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ugunsdrošības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jomā</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E9102C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2.5.3.1.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3C24835B"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UD </w:t>
            </w:r>
            <w:proofErr w:type="spellStart"/>
            <w:r w:rsidRPr="00772F50">
              <w:rPr>
                <w:rFonts w:ascii="Tahoma" w:eastAsia="Times New Roman" w:hAnsi="Tahoma" w:cs="Tahoma"/>
                <w:color w:val="000000"/>
                <w:sz w:val="18"/>
                <w:szCs w:val="18"/>
                <w:lang w:eastAsia="en-GB"/>
              </w:rPr>
              <w:t>nodod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UD, </w:t>
            </w:r>
            <w:proofErr w:type="spellStart"/>
            <w:r w:rsidRPr="00772F50">
              <w:rPr>
                <w:rFonts w:ascii="Tahoma" w:eastAsia="Times New Roman" w:hAnsi="Tahoma" w:cs="Tahoma"/>
                <w:color w:val="000000"/>
                <w:sz w:val="18"/>
                <w:szCs w:val="18"/>
                <w:lang w:eastAsia="en-GB"/>
              </w:rPr>
              <w:t>iekļaujot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vismaz</w:t>
            </w:r>
            <w:proofErr w:type="spellEnd"/>
            <w:r w:rsidRPr="00772F50">
              <w:rPr>
                <w:rFonts w:ascii="Tahoma" w:eastAsia="Times New Roman" w:hAnsi="Tahoma" w:cs="Tahoma"/>
                <w:color w:val="000000"/>
                <w:sz w:val="18"/>
                <w:szCs w:val="18"/>
                <w:lang w:eastAsia="en-GB"/>
              </w:rPr>
              <w:t xml:space="preserve">: </w:t>
            </w:r>
          </w:p>
          <w:p w14:paraId="5FD00596" w14:textId="77777777" w:rsidR="00772F50" w:rsidRPr="00772F50" w:rsidRDefault="00772F50" w:rsidP="00342957">
            <w:pPr>
              <w:numPr>
                <w:ilvl w:val="0"/>
                <w:numId w:val="28"/>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gadījumus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ugunsgrēks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draud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izplatīties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uzskaitot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kritērijus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pēc</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nosakāms</w:t>
            </w:r>
            <w:proofErr w:type="spellEnd"/>
            <w:r w:rsidRPr="00772F50">
              <w:rPr>
                <w:rFonts w:ascii="Tahoma" w:eastAsia="Times New Roman" w:hAnsi="Tahoma" w:cs="Tahoma"/>
                <w:color w:val="000000"/>
                <w:sz w:val="18"/>
                <w:szCs w:val="18"/>
                <w:lang w:eastAsia="en-GB"/>
              </w:rPr>
              <w:t>)</w:t>
            </w:r>
          </w:p>
          <w:p w14:paraId="4A7328ED" w14:textId="77777777" w:rsidR="00772F50" w:rsidRPr="00772F50" w:rsidRDefault="00772F50" w:rsidP="00342957">
            <w:pPr>
              <w:numPr>
                <w:ilvl w:val="0"/>
                <w:numId w:val="28"/>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gadījumus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pamanīts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ugunsgrēks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ugunsdrošības</w:t>
            </w:r>
            <w:proofErr w:type="spellEnd"/>
            <w:r w:rsidRPr="00772F50">
              <w:rPr>
                <w:rFonts w:ascii="Tahoma" w:eastAsia="Times New Roman" w:hAnsi="Tahoma" w:cs="Tahoma"/>
                <w:color w:val="000000"/>
                <w:sz w:val="18"/>
                <w:szCs w:val="18"/>
                <w:lang w:eastAsia="en-GB"/>
              </w:rPr>
              <w:t xml:space="preserve"> risks </w:t>
            </w:r>
            <w:proofErr w:type="spellStart"/>
            <w:r w:rsidRPr="00772F50">
              <w:rPr>
                <w:rFonts w:ascii="Tahoma" w:eastAsia="Times New Roman" w:hAnsi="Tahoma" w:cs="Tahoma"/>
                <w:color w:val="000000"/>
                <w:sz w:val="18"/>
                <w:szCs w:val="18"/>
                <w:lang w:eastAsia="en-GB"/>
              </w:rPr>
              <w:t>kaimiņvalsts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teritroijā</w:t>
            </w:r>
            <w:proofErr w:type="spellEnd"/>
          </w:p>
          <w:p w14:paraId="3EF5F958" w14:textId="77777777" w:rsidR="00772F50" w:rsidRPr="00772F50" w:rsidRDefault="00772F50" w:rsidP="00342957">
            <w:pPr>
              <w:numPr>
                <w:ilvl w:val="0"/>
                <w:numId w:val="28"/>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gadījumus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UD </w:t>
            </w:r>
            <w:proofErr w:type="spellStart"/>
            <w:r w:rsidRPr="00772F50">
              <w:rPr>
                <w:rFonts w:ascii="Tahoma" w:eastAsia="Times New Roman" w:hAnsi="Tahoma" w:cs="Tahoma"/>
                <w:color w:val="000000"/>
                <w:sz w:val="18"/>
                <w:szCs w:val="18"/>
                <w:lang w:eastAsia="en-GB"/>
              </w:rPr>
              <w:t>iesaiste</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palīdzība</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D6B785C"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Abu </w:t>
            </w:r>
            <w:proofErr w:type="spellStart"/>
            <w:r w:rsidRPr="00772F50">
              <w:rPr>
                <w:rFonts w:ascii="Tahoma" w:eastAsia="Times New Roman" w:hAnsi="Tahoma" w:cs="Tahoma"/>
                <w:color w:val="000000"/>
                <w:sz w:val="18"/>
                <w:szCs w:val="18"/>
                <w:lang w:eastAsia="en-GB"/>
              </w:rPr>
              <w:t>valstu</w:t>
            </w:r>
            <w:proofErr w:type="spellEnd"/>
            <w:r w:rsidRPr="00772F50">
              <w:rPr>
                <w:rFonts w:ascii="Tahoma" w:eastAsia="Times New Roman" w:hAnsi="Tahoma" w:cs="Tahoma"/>
                <w:color w:val="000000"/>
                <w:sz w:val="18"/>
                <w:szCs w:val="18"/>
                <w:lang w:eastAsia="en-GB"/>
              </w:rPr>
              <w:t xml:space="preserve"> UD</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EF567F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Abu </w:t>
            </w:r>
            <w:proofErr w:type="spellStart"/>
            <w:r w:rsidRPr="00772F50">
              <w:rPr>
                <w:rFonts w:ascii="Tahoma" w:eastAsia="Times New Roman" w:hAnsi="Tahoma" w:cs="Tahoma"/>
                <w:color w:val="000000"/>
                <w:sz w:val="18"/>
                <w:szCs w:val="18"/>
                <w:lang w:eastAsia="en-GB"/>
              </w:rPr>
              <w:t>valstu</w:t>
            </w:r>
            <w:proofErr w:type="spellEnd"/>
            <w:r w:rsidRPr="00772F50">
              <w:rPr>
                <w:rFonts w:ascii="Tahoma" w:eastAsia="Times New Roman" w:hAnsi="Tahoma" w:cs="Tahoma"/>
                <w:color w:val="000000"/>
                <w:sz w:val="18"/>
                <w:szCs w:val="18"/>
                <w:lang w:eastAsia="en-GB"/>
              </w:rPr>
              <w:t xml:space="preserve"> UD</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7A35DC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55FFC2FC" w14:textId="77777777" w:rsidTr="0C7E55E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51" w:type="dxa"/>
            <w:vMerge/>
          </w:tcPr>
          <w:p w14:paraId="3473C4F6"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5857E4B0"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EED0D2D"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2.5.3.2.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271F5E00"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Izplatīt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vienošanās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rezultātus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iesaistītajiem</w:t>
            </w:r>
            <w:proofErr w:type="spellEnd"/>
            <w:r w:rsidRPr="00772F50">
              <w:rPr>
                <w:rFonts w:ascii="Tahoma" w:eastAsia="Times New Roman" w:hAnsi="Tahoma" w:cs="Tahoma"/>
                <w:color w:val="000000"/>
                <w:sz w:val="18"/>
                <w:szCs w:val="18"/>
                <w:lang w:eastAsia="en-GB"/>
              </w:rPr>
              <w:t xml:space="preserve"> UD (VUGD, PUD, BUO)</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965F9FE"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Abu </w:t>
            </w:r>
            <w:proofErr w:type="spellStart"/>
            <w:r w:rsidRPr="00772F50">
              <w:rPr>
                <w:rFonts w:ascii="Tahoma" w:eastAsia="Times New Roman" w:hAnsi="Tahoma" w:cs="Tahoma"/>
                <w:color w:val="000000"/>
                <w:sz w:val="18"/>
                <w:szCs w:val="18"/>
                <w:lang w:eastAsia="en-GB"/>
              </w:rPr>
              <w:t>valstu</w:t>
            </w:r>
            <w:proofErr w:type="spellEnd"/>
            <w:r w:rsidRPr="00772F50">
              <w:rPr>
                <w:rFonts w:ascii="Tahoma" w:eastAsia="Times New Roman" w:hAnsi="Tahoma" w:cs="Tahoma"/>
                <w:color w:val="000000"/>
                <w:sz w:val="18"/>
                <w:szCs w:val="18"/>
                <w:lang w:eastAsia="en-GB"/>
              </w:rPr>
              <w:t xml:space="preserve"> UD</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83476DD"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Abu </w:t>
            </w:r>
            <w:proofErr w:type="spellStart"/>
            <w:r w:rsidRPr="00772F50">
              <w:rPr>
                <w:rFonts w:ascii="Tahoma" w:eastAsia="Times New Roman" w:hAnsi="Tahoma" w:cs="Tahoma"/>
                <w:color w:val="000000"/>
                <w:sz w:val="18"/>
                <w:szCs w:val="18"/>
                <w:lang w:eastAsia="en-GB"/>
              </w:rPr>
              <w:t>valstu</w:t>
            </w:r>
            <w:proofErr w:type="spellEnd"/>
            <w:r w:rsidRPr="00772F50">
              <w:rPr>
                <w:rFonts w:ascii="Tahoma" w:eastAsia="Times New Roman" w:hAnsi="Tahoma" w:cs="Tahoma"/>
                <w:color w:val="000000"/>
                <w:sz w:val="18"/>
                <w:szCs w:val="18"/>
                <w:lang w:eastAsia="en-GB"/>
              </w:rPr>
              <w:t xml:space="preserve"> UD</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FC0E43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7D6B8EAA" w14:textId="77777777" w:rsidTr="007D4297">
        <w:trPr>
          <w:trHeight w:val="286"/>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right w:val="single" w:sz="4" w:space="0" w:color="auto"/>
            </w:tcBorders>
            <w:shd w:val="clear" w:color="auto" w:fill="auto"/>
          </w:tcPr>
          <w:p w14:paraId="4FE80F98"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right w:val="single" w:sz="4" w:space="0" w:color="auto"/>
            </w:tcBorders>
            <w:shd w:val="clear" w:color="auto" w:fill="auto"/>
            <w:noWrap/>
          </w:tcPr>
          <w:p w14:paraId="14AB1017"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194FBFB"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2.5.3.3.</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4B937372" w14:textId="77777777" w:rsidR="00772F50" w:rsidRPr="004C7A05"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Savas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valsts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ietvaros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vienoties</w:t>
            </w:r>
            <w:proofErr w:type="spellEnd"/>
            <w:r w:rsidRPr="004C7A05">
              <w:rPr>
                <w:rFonts w:ascii="Tahoma" w:eastAsia="Times New Roman" w:hAnsi="Tahoma" w:cs="Tahoma"/>
                <w:color w:val="000000"/>
                <w:sz w:val="18"/>
                <w:szCs w:val="18"/>
                <w:lang w:val="fr-FR" w:eastAsia="en-GB"/>
              </w:rPr>
              <w:t xml:space="preserve"> par </w:t>
            </w:r>
            <w:proofErr w:type="spellStart"/>
            <w:r w:rsidRPr="004C7A05">
              <w:rPr>
                <w:rFonts w:ascii="Tahoma" w:eastAsia="Times New Roman" w:hAnsi="Tahoma" w:cs="Tahoma"/>
                <w:color w:val="000000"/>
                <w:sz w:val="18"/>
                <w:szCs w:val="18"/>
                <w:lang w:val="fr-FR" w:eastAsia="en-GB"/>
              </w:rPr>
              <w:t>veidu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kā</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tiek</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nodota</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informācija</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otras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valsts</w:t>
            </w:r>
            <w:proofErr w:type="spellEnd"/>
            <w:r w:rsidRPr="004C7A05">
              <w:rPr>
                <w:rFonts w:ascii="Tahoma" w:eastAsia="Times New Roman" w:hAnsi="Tahoma" w:cs="Tahoma"/>
                <w:color w:val="000000"/>
                <w:sz w:val="18"/>
                <w:szCs w:val="18"/>
                <w:lang w:val="fr-FR" w:eastAsia="en-GB"/>
              </w:rPr>
              <w:t xml:space="preserve"> UD</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2C0BD25"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Katras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UD </w:t>
            </w:r>
            <w:proofErr w:type="spellStart"/>
            <w:r w:rsidRPr="00772F50">
              <w:rPr>
                <w:rFonts w:ascii="Tahoma" w:eastAsia="Times New Roman" w:hAnsi="Tahoma" w:cs="Tahoma"/>
                <w:color w:val="000000"/>
                <w:sz w:val="18"/>
                <w:szCs w:val="18"/>
                <w:lang w:eastAsia="en-GB"/>
              </w:rPr>
              <w:t>atsevišķi</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7252CD9"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Katras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UD </w:t>
            </w:r>
            <w:proofErr w:type="spellStart"/>
            <w:r w:rsidRPr="00772F50">
              <w:rPr>
                <w:rFonts w:ascii="Tahoma" w:eastAsia="Times New Roman" w:hAnsi="Tahoma" w:cs="Tahoma"/>
                <w:color w:val="000000"/>
                <w:sz w:val="18"/>
                <w:szCs w:val="18"/>
                <w:lang w:eastAsia="en-GB"/>
              </w:rPr>
              <w:t>atsevišķi</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8367D24"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663735B4" w14:textId="77777777" w:rsidTr="0C7E55E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51" w:type="dxa"/>
            <w:vMerge/>
          </w:tcPr>
          <w:p w14:paraId="224CFFA1"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7EF77E4E"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7B566BA"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2.5.3.4.</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0532D919"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Izplatīt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iesaistītajām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pusēm</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ABF3A6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52F2161"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C20826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196AAF12" w14:textId="77777777" w:rsidTr="0C7E55ED">
        <w:trPr>
          <w:trHeight w:val="286"/>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single" w:sz="4" w:space="0" w:color="auto"/>
              <w:right w:val="single" w:sz="4" w:space="0" w:color="auto"/>
            </w:tcBorders>
            <w:shd w:val="clear" w:color="auto" w:fill="auto"/>
          </w:tcPr>
          <w:p w14:paraId="6F143280"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2.5.4.</w:t>
            </w:r>
          </w:p>
        </w:tc>
        <w:tc>
          <w:tcPr>
            <w:tcW w:w="1984" w:type="dxa"/>
            <w:vMerge w:val="restart"/>
            <w:tcBorders>
              <w:left w:val="single" w:sz="4" w:space="0" w:color="auto"/>
              <w:right w:val="single" w:sz="4" w:space="0" w:color="auto"/>
            </w:tcBorders>
            <w:shd w:val="clear" w:color="auto" w:fill="auto"/>
            <w:noWrap/>
          </w:tcPr>
          <w:p w14:paraId="74E238DB"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Precizēt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apmaiņas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starp</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valstu</w:t>
            </w:r>
            <w:proofErr w:type="spellEnd"/>
            <w:r w:rsidRPr="00772F50">
              <w:rPr>
                <w:rFonts w:ascii="Tahoma" w:eastAsia="Times New Roman" w:hAnsi="Tahoma" w:cs="Tahoma"/>
                <w:color w:val="000000"/>
                <w:sz w:val="18"/>
                <w:szCs w:val="18"/>
                <w:lang w:eastAsia="en-GB"/>
              </w:rPr>
              <w:t xml:space="preserve"> NMPD</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5AC1A2E"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2.5.4.1. </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56750A7C"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NMPD </w:t>
            </w:r>
            <w:proofErr w:type="spellStart"/>
            <w:r w:rsidRPr="00772F50">
              <w:rPr>
                <w:rFonts w:ascii="Tahoma" w:eastAsia="Times New Roman" w:hAnsi="Tahoma" w:cs="Tahoma"/>
                <w:color w:val="000000"/>
                <w:sz w:val="18"/>
                <w:szCs w:val="18"/>
                <w:lang w:eastAsia="en-GB"/>
              </w:rPr>
              <w:t>nodod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NMPD, </w:t>
            </w:r>
            <w:proofErr w:type="spellStart"/>
            <w:r w:rsidRPr="00772F50">
              <w:rPr>
                <w:rFonts w:ascii="Tahoma" w:eastAsia="Times New Roman" w:hAnsi="Tahoma" w:cs="Tahoma"/>
                <w:color w:val="000000"/>
                <w:sz w:val="18"/>
                <w:szCs w:val="18"/>
                <w:lang w:eastAsia="en-GB"/>
              </w:rPr>
              <w:t>iekļaujot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vismaz</w:t>
            </w:r>
            <w:proofErr w:type="spellEnd"/>
            <w:r w:rsidRPr="00772F50">
              <w:rPr>
                <w:rFonts w:ascii="Tahoma" w:eastAsia="Times New Roman" w:hAnsi="Tahoma" w:cs="Tahoma"/>
                <w:color w:val="000000"/>
                <w:sz w:val="18"/>
                <w:szCs w:val="18"/>
                <w:lang w:eastAsia="en-GB"/>
              </w:rPr>
              <w:t>:</w:t>
            </w:r>
          </w:p>
          <w:p w14:paraId="63202497" w14:textId="77777777" w:rsidR="00772F50" w:rsidRPr="00772F50" w:rsidRDefault="00772F50" w:rsidP="00342957">
            <w:pPr>
              <w:numPr>
                <w:ilvl w:val="0"/>
                <w:numId w:val="29"/>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gadījumus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būtu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NMPD </w:t>
            </w:r>
            <w:proofErr w:type="spellStart"/>
            <w:r w:rsidRPr="00772F50">
              <w:rPr>
                <w:rFonts w:ascii="Tahoma" w:eastAsia="Times New Roman" w:hAnsi="Tahoma" w:cs="Tahoma"/>
                <w:color w:val="000000"/>
                <w:sz w:val="18"/>
                <w:szCs w:val="18"/>
                <w:lang w:eastAsia="en-GB"/>
              </w:rPr>
              <w:t>palīdzība</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328A41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NMPD, LT PNMPD</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92D2F5A"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57E4D5C"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314FE1D1" w14:textId="77777777" w:rsidTr="0C7E55E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51" w:type="dxa"/>
            <w:vMerge/>
          </w:tcPr>
          <w:p w14:paraId="2CCB078D"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Pr>
          <w:p w14:paraId="03ED870A"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A6243CE"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2.5.4.2.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Pr>
          <w:p w14:paraId="36D00004"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Izplatīt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visām</w:t>
            </w:r>
            <w:proofErr w:type="spellEnd"/>
            <w:r w:rsidRPr="00772F50">
              <w:rPr>
                <w:rFonts w:ascii="Tahoma" w:eastAsia="Times New Roman" w:hAnsi="Tahoma" w:cs="Tahoma"/>
                <w:color w:val="000000"/>
                <w:sz w:val="18"/>
                <w:szCs w:val="18"/>
                <w:lang w:eastAsia="en-GB"/>
              </w:rPr>
              <w:t xml:space="preserve"> </w:t>
            </w:r>
            <w:proofErr w:type="spellStart"/>
            <w:proofErr w:type="gramStart"/>
            <w:r w:rsidRPr="00772F50">
              <w:rPr>
                <w:rFonts w:ascii="Tahoma" w:eastAsia="Times New Roman" w:hAnsi="Tahoma" w:cs="Tahoma"/>
                <w:color w:val="000000"/>
                <w:sz w:val="18"/>
                <w:szCs w:val="18"/>
                <w:lang w:eastAsia="en-GB"/>
              </w:rPr>
              <w:t>iesaistītajām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pusēm</w:t>
            </w:r>
            <w:proofErr w:type="spellEnd"/>
            <w:proofErr w:type="gramEnd"/>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49D6C8C"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65A219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AC6379A"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bl>
    <w:p w14:paraId="6096E4B8" w14:textId="77777777" w:rsidR="00772F50" w:rsidRPr="00772F50" w:rsidRDefault="00772F50" w:rsidP="00772F50">
      <w:pPr>
        <w:spacing w:after="200"/>
        <w:ind w:left="0"/>
        <w:jc w:val="left"/>
        <w:rPr>
          <w:rFonts w:ascii="Calibri" w:eastAsia="Calibri" w:hAnsi="Calibri"/>
          <w:sz w:val="22"/>
          <w:szCs w:val="22"/>
          <w:lang w:eastAsia="lv-LV"/>
        </w:rPr>
      </w:pPr>
      <w:bookmarkStart w:id="352" w:name="_Toc37334814"/>
      <w:bookmarkStart w:id="353" w:name="_Toc37779438"/>
    </w:p>
    <w:p w14:paraId="17D13FDD" w14:textId="77777777" w:rsidR="00772F50" w:rsidRPr="00772F50" w:rsidRDefault="00772F50" w:rsidP="00772F50">
      <w:pPr>
        <w:spacing w:after="200"/>
        <w:ind w:left="0"/>
        <w:jc w:val="left"/>
        <w:rPr>
          <w:rFonts w:ascii="Tahoma" w:eastAsia="MS Gothic" w:hAnsi="Tahoma" w:cs="Tahoma"/>
          <w:b/>
          <w:bCs/>
          <w:color w:val="5F497A"/>
          <w:sz w:val="28"/>
          <w:lang w:eastAsia="lv-LV"/>
        </w:rPr>
      </w:pPr>
      <w:r w:rsidRPr="00772F50">
        <w:rPr>
          <w:rFonts w:ascii="Tahoma" w:eastAsia="MS Gothic" w:hAnsi="Tahoma" w:cs="Tahoma"/>
          <w:b/>
          <w:bCs/>
          <w:color w:val="5F497A"/>
          <w:sz w:val="28"/>
          <w:lang w:eastAsia="lv-LV"/>
        </w:rPr>
        <w:br w:type="page"/>
      </w:r>
    </w:p>
    <w:p w14:paraId="518BACAB" w14:textId="29354B22" w:rsidR="00772F50" w:rsidRPr="00772F50" w:rsidRDefault="00772F50" w:rsidP="007D4297">
      <w:pPr>
        <w:pStyle w:val="Heading1"/>
        <w:rPr>
          <w:lang w:eastAsia="lv-LV"/>
        </w:rPr>
      </w:pPr>
      <w:bookmarkStart w:id="354" w:name="_Toc42466067"/>
      <w:bookmarkStart w:id="355" w:name="_Toc44071408"/>
      <w:r w:rsidRPr="00772F50">
        <w:rPr>
          <w:lang w:eastAsia="lv-LV"/>
        </w:rPr>
        <w:lastRenderedPageBreak/>
        <w:t>Kopīga drošības pakalpojumu sniedzēju reaģēšanas kārtība dzīvībai bīstamās situācijās</w:t>
      </w:r>
      <w:bookmarkEnd w:id="352"/>
      <w:bookmarkEnd w:id="353"/>
      <w:r w:rsidRPr="00772F50">
        <w:rPr>
          <w:lang w:eastAsia="lv-LV"/>
        </w:rPr>
        <w:t xml:space="preserve"> un problemātiskās situācijās</w:t>
      </w:r>
      <w:bookmarkEnd w:id="354"/>
      <w:bookmarkEnd w:id="355"/>
    </w:p>
    <w:p w14:paraId="766BFC7A" w14:textId="733B4BE2" w:rsidR="00772F50" w:rsidRPr="00772F50" w:rsidRDefault="00772F50" w:rsidP="00772F50">
      <w:pPr>
        <w:pStyle w:val="paraststeksts"/>
        <w:rPr>
          <w:lang w:eastAsia="en-US"/>
        </w:rPr>
      </w:pPr>
      <w:r w:rsidRPr="00772F50">
        <w:rPr>
          <w:b/>
          <w:bCs/>
          <w:u w:val="single"/>
          <w:lang w:eastAsia="lv-LV"/>
        </w:rPr>
        <w:t xml:space="preserve">Īss pašreizējās situācijas raksturojums: </w:t>
      </w:r>
      <w:r w:rsidRPr="00772F50">
        <w:rPr>
          <w:lang w:eastAsia="en-US"/>
        </w:rPr>
        <w:t xml:space="preserve">Pašreiz Latvijas un Lietuvas DPS sadarbības kārtība noteikta ārkārtas situācijās, bet sadarbība noziegumu, nelaimes gadījumu, zādzību u.c. notikumu risināšanā nav pilnvērtīgi attīstīta. Pašvaldību </w:t>
      </w:r>
      <w:proofErr w:type="spellStart"/>
      <w:r w:rsidRPr="00772F50">
        <w:rPr>
          <w:lang w:eastAsia="en-US"/>
        </w:rPr>
        <w:t>policijās</w:t>
      </w:r>
      <w:proofErr w:type="spellEnd"/>
      <w:r w:rsidRPr="00772F50">
        <w:rPr>
          <w:lang w:eastAsia="en-US"/>
        </w:rPr>
        <w:t xml:space="preserve"> nav konsekvences starp pašvaldības policistu skaitu uz vienu iedzīvotāju (vakanču skaits, darbinieku skaits). Valsts policijas un pašvaldību policiju aprīkojums un ekipējums ir novecojis, vai arī neeksistējošs, kā arī ir nepietiekams, lai pasargātu kā civiliedzīvotājus no </w:t>
      </w:r>
      <w:proofErr w:type="gramStart"/>
      <w:r w:rsidRPr="00772F50">
        <w:rPr>
          <w:lang w:eastAsia="en-US"/>
        </w:rPr>
        <w:t>iespējamajiem noziedzīgiem nodarījumiem</w:t>
      </w:r>
      <w:proofErr w:type="gramEnd"/>
      <w:r w:rsidRPr="00772F50">
        <w:rPr>
          <w:lang w:eastAsia="en-US"/>
        </w:rPr>
        <w:t xml:space="preserve">, tā arī pašus policijas darbiniekus. Īpaši nav pieejams mūsdienīgs un inovatīvs aprīkojums. Pašvaldību ugunsdzēsēju vienību un </w:t>
      </w:r>
      <w:r w:rsidR="005A4BF2">
        <w:rPr>
          <w:lang w:eastAsia="en-US"/>
        </w:rPr>
        <w:t>BUO</w:t>
      </w:r>
      <w:r w:rsidRPr="00772F50">
        <w:rPr>
          <w:lang w:eastAsia="en-US"/>
        </w:rPr>
        <w:t xml:space="preserve"> reaģēšanas laiku var būtiski ietekmēt dalībnieku spēja atstāt pamatdarbu. Pašvaldību ugunsdzēsēju vienību un BU</w:t>
      </w:r>
      <w:r w:rsidR="005A4BF2">
        <w:rPr>
          <w:lang w:eastAsia="en-US"/>
        </w:rPr>
        <w:t>O</w:t>
      </w:r>
      <w:r w:rsidRPr="00772F50">
        <w:rPr>
          <w:lang w:eastAsia="en-US"/>
        </w:rPr>
        <w:t xml:space="preserve"> dalībnieku veselība un dzīvība nav apdrošināta.</w:t>
      </w:r>
    </w:p>
    <w:p w14:paraId="27C1C4CA" w14:textId="77777777" w:rsidR="00772F50" w:rsidRPr="00772F50" w:rsidRDefault="00772F50" w:rsidP="00772F50">
      <w:pPr>
        <w:pStyle w:val="paraststeksts"/>
        <w:rPr>
          <w:lang w:eastAsia="en-US"/>
        </w:rPr>
      </w:pPr>
      <w:r w:rsidRPr="00772F50">
        <w:rPr>
          <w:b/>
          <w:bCs/>
          <w:lang w:eastAsia="lv-LV"/>
        </w:rPr>
        <w:t>Mērķis Kopīgas DPS reaģēšanas kārtības izveidei</w:t>
      </w:r>
      <w:r w:rsidRPr="00772F50">
        <w:rPr>
          <w:lang w:eastAsia="lv-LV"/>
        </w:rPr>
        <w:t xml:space="preserve">: </w:t>
      </w:r>
      <w:r w:rsidRPr="00772F50">
        <w:rPr>
          <w:lang w:eastAsia="en-US"/>
        </w:rPr>
        <w:t>DPS pakalpojumu efektivitātes palielināšana Latvijas un Lietuvas pierobežu pašvaldībās, novēršot funkciju dublēšanos, nodrošinot ātru reakciju un labāku DPS pārklājumu</w:t>
      </w:r>
    </w:p>
    <w:p w14:paraId="4FA74596" w14:textId="77777777" w:rsidR="00772F50" w:rsidRPr="00772F50" w:rsidRDefault="00772F50" w:rsidP="00772F50">
      <w:pPr>
        <w:pStyle w:val="paraststeksts"/>
        <w:rPr>
          <w:b/>
          <w:bCs/>
          <w:lang w:eastAsia="en-US"/>
        </w:rPr>
      </w:pPr>
      <w:r w:rsidRPr="00772F50">
        <w:rPr>
          <w:lang w:eastAsia="en-US"/>
        </w:rPr>
        <w:t xml:space="preserve">Ņemot vērā, ka efektīvai kopējai DPS sadarbībai nepieciešams ne tikai sadarbības plāns, bet arī sakārtotība katrā DPS institūcijā iekšēji, sadaļā apkopoti </w:t>
      </w:r>
      <w:r w:rsidRPr="00772F50">
        <w:rPr>
          <w:b/>
          <w:bCs/>
          <w:lang w:eastAsia="en-US"/>
        </w:rPr>
        <w:t xml:space="preserve">ne tikai priekšlikumi kopējas reaģēšanas taktiku izstrādei, bet arī katra DPS kapacitātes stiprināšanai.  </w:t>
      </w:r>
    </w:p>
    <w:tbl>
      <w:tblPr>
        <w:tblStyle w:val="Reatabula2-izclums42"/>
        <w:tblW w:w="1447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1"/>
        <w:gridCol w:w="1984"/>
        <w:gridCol w:w="851"/>
        <w:gridCol w:w="6946"/>
        <w:gridCol w:w="1559"/>
        <w:gridCol w:w="1155"/>
        <w:gridCol w:w="1126"/>
      </w:tblGrid>
      <w:tr w:rsidR="00310425" w:rsidRPr="00772F50" w14:paraId="65B3A813" w14:textId="77777777" w:rsidTr="0C7E55ED">
        <w:trPr>
          <w:cnfStyle w:val="100000000000" w:firstRow="1" w:lastRow="0" w:firstColumn="0" w:lastColumn="0" w:oddVBand="0" w:evenVBand="0" w:oddHBand="0" w:evenHBand="0" w:firstRowFirstColumn="0" w:firstRowLastColumn="0" w:lastRowFirstColumn="0" w:lastRowLastColumn="0"/>
          <w:trHeight w:val="275"/>
          <w:tblHeader/>
        </w:trPr>
        <w:tc>
          <w:tcPr>
            <w:cnfStyle w:val="001000000000" w:firstRow="0" w:lastRow="0" w:firstColumn="1" w:lastColumn="0" w:oddVBand="0" w:evenVBand="0" w:oddHBand="0" w:evenHBand="0" w:firstRowFirstColumn="0" w:firstRowLastColumn="0" w:lastRowFirstColumn="0" w:lastRowLastColumn="0"/>
            <w:tcW w:w="2835" w:type="dxa"/>
            <w:gridSpan w:val="2"/>
            <w:tcBorders>
              <w:top w:val="single" w:sz="4" w:space="0" w:color="auto"/>
              <w:left w:val="single" w:sz="4" w:space="0" w:color="auto"/>
              <w:bottom w:val="single" w:sz="4" w:space="0" w:color="auto"/>
              <w:right w:val="single" w:sz="4" w:space="0" w:color="auto"/>
            </w:tcBorders>
            <w:shd w:val="clear" w:color="auto" w:fill="5F497A" w:themeFill="accent4" w:themeFillShade="BF"/>
            <w:tcMar>
              <w:left w:w="57" w:type="dxa"/>
              <w:right w:w="57" w:type="dxa"/>
            </w:tcMar>
            <w:vAlign w:val="center"/>
          </w:tcPr>
          <w:p w14:paraId="5F255AEA" w14:textId="77777777" w:rsidR="00772F50" w:rsidRPr="00772F50" w:rsidRDefault="00772F50" w:rsidP="00772F50">
            <w:pPr>
              <w:jc w:val="center"/>
              <w:rPr>
                <w:rFonts w:ascii="Tahoma" w:eastAsia="Times New Roman" w:hAnsi="Tahoma" w:cs="Tahoma"/>
                <w:color w:val="FFFFFF"/>
                <w:sz w:val="18"/>
                <w:szCs w:val="18"/>
                <w:lang w:eastAsia="en-GB"/>
              </w:rPr>
            </w:pPr>
            <w:bookmarkStart w:id="356" w:name="_Toc37334815"/>
            <w:bookmarkStart w:id="357" w:name="_Toc37779439"/>
            <w:proofErr w:type="spellStart"/>
            <w:r w:rsidRPr="00772F50">
              <w:rPr>
                <w:rFonts w:ascii="Tahoma" w:eastAsia="Times New Roman" w:hAnsi="Tahoma" w:cs="Tahoma"/>
                <w:color w:val="FFFFFF"/>
                <w:sz w:val="18"/>
                <w:szCs w:val="18"/>
                <w:lang w:eastAsia="en-GB"/>
              </w:rPr>
              <w:t>Rīcība</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risinājums</w:t>
            </w:r>
            <w:proofErr w:type="spellEnd"/>
            <w:r w:rsidRPr="00772F50">
              <w:rPr>
                <w:rFonts w:ascii="Tahoma" w:eastAsia="Times New Roman" w:hAnsi="Tahoma" w:cs="Tahoma"/>
                <w:color w:val="FFFFFF"/>
                <w:sz w:val="18"/>
                <w:szCs w:val="18"/>
                <w:lang w:eastAsia="en-GB"/>
              </w:rPr>
              <w:t>)</w:t>
            </w:r>
          </w:p>
        </w:tc>
        <w:tc>
          <w:tcPr>
            <w:tcW w:w="7797" w:type="dxa"/>
            <w:gridSpan w:val="2"/>
            <w:tcBorders>
              <w:top w:val="single" w:sz="4" w:space="0" w:color="auto"/>
              <w:left w:val="single" w:sz="4" w:space="0" w:color="auto"/>
              <w:bottom w:val="single" w:sz="4" w:space="0" w:color="auto"/>
              <w:right w:val="single" w:sz="4" w:space="0" w:color="auto"/>
            </w:tcBorders>
            <w:shd w:val="clear" w:color="auto" w:fill="5F497A" w:themeFill="accent4" w:themeFillShade="BF"/>
            <w:tcMar>
              <w:left w:w="57" w:type="dxa"/>
              <w:right w:w="57" w:type="dxa"/>
            </w:tcMar>
            <w:vAlign w:val="center"/>
          </w:tcPr>
          <w:p w14:paraId="371DB187"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Soļi</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rīcības</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īstenošanai</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5F497A" w:themeFill="accent4" w:themeFillShade="BF"/>
            <w:tcMar>
              <w:left w:w="57" w:type="dxa"/>
              <w:right w:w="57" w:type="dxa"/>
            </w:tcMar>
            <w:vAlign w:val="center"/>
          </w:tcPr>
          <w:p w14:paraId="09305ED0"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Iesaistītās</w:t>
            </w:r>
            <w:proofErr w:type="spellEnd"/>
            <w:r w:rsidRPr="00772F50">
              <w:rPr>
                <w:rFonts w:ascii="Tahoma" w:eastAsia="Times New Roman" w:hAnsi="Tahoma" w:cs="Tahoma"/>
                <w:color w:val="FFFFFF"/>
                <w:sz w:val="18"/>
                <w:szCs w:val="18"/>
                <w:lang w:eastAsia="en-GB"/>
              </w:rPr>
              <w:t xml:space="preserve"> </w:t>
            </w:r>
          </w:p>
          <w:p w14:paraId="1FB21214"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puses</w:t>
            </w:r>
            <w:proofErr w:type="spellEnd"/>
          </w:p>
        </w:tc>
        <w:tc>
          <w:tcPr>
            <w:tcW w:w="1155" w:type="dxa"/>
            <w:tcBorders>
              <w:top w:val="single" w:sz="4" w:space="0" w:color="auto"/>
              <w:left w:val="single" w:sz="4" w:space="0" w:color="auto"/>
              <w:bottom w:val="single" w:sz="4" w:space="0" w:color="auto"/>
            </w:tcBorders>
            <w:shd w:val="clear" w:color="auto" w:fill="5F497A" w:themeFill="accent4" w:themeFillShade="BF"/>
            <w:tcMar>
              <w:left w:w="57" w:type="dxa"/>
              <w:right w:w="57" w:type="dxa"/>
            </w:tcMar>
            <w:vAlign w:val="center"/>
          </w:tcPr>
          <w:p w14:paraId="0D6C4BCE"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Atbildīgie</w:t>
            </w:r>
            <w:proofErr w:type="spellEnd"/>
          </w:p>
        </w:tc>
        <w:tc>
          <w:tcPr>
            <w:tcW w:w="1126" w:type="dxa"/>
            <w:tcBorders>
              <w:top w:val="single" w:sz="4" w:space="0" w:color="auto"/>
              <w:left w:val="single" w:sz="4" w:space="0" w:color="auto"/>
              <w:bottom w:val="single" w:sz="4" w:space="0" w:color="auto"/>
            </w:tcBorders>
            <w:shd w:val="clear" w:color="auto" w:fill="5F497A" w:themeFill="accent4" w:themeFillShade="BF"/>
            <w:tcMar>
              <w:left w:w="57" w:type="dxa"/>
              <w:right w:w="57" w:type="dxa"/>
            </w:tcMar>
          </w:tcPr>
          <w:p w14:paraId="0EA4DCB4"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Saistība</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ar</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citām</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rīcībām</w:t>
            </w:r>
            <w:proofErr w:type="spellEnd"/>
          </w:p>
        </w:tc>
      </w:tr>
      <w:tr w:rsidR="00772F50" w:rsidRPr="00772F50" w14:paraId="1D2B70FC" w14:textId="77777777" w:rsidTr="0C7E55ED">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4472" w:type="dxa"/>
            <w:gridSpan w:val="7"/>
            <w:tcBorders>
              <w:top w:val="single" w:sz="4" w:space="0" w:color="auto"/>
              <w:left w:val="single" w:sz="4" w:space="0" w:color="auto"/>
              <w:right w:val="single" w:sz="4" w:space="0" w:color="auto"/>
            </w:tcBorders>
            <w:tcMar>
              <w:left w:w="57" w:type="dxa"/>
              <w:right w:w="57" w:type="dxa"/>
            </w:tcMar>
          </w:tcPr>
          <w:p w14:paraId="3843D411" w14:textId="77777777" w:rsidR="00772F50" w:rsidRPr="00772F50" w:rsidRDefault="00772F50" w:rsidP="00772F50">
            <w:pPr>
              <w:spacing w:before="120" w:after="120"/>
              <w:rPr>
                <w:rFonts w:ascii="Tahoma" w:eastAsia="Times New Roman" w:hAnsi="Tahoma" w:cs="Tahoma"/>
                <w:color w:val="000000"/>
                <w:sz w:val="18"/>
                <w:szCs w:val="18"/>
                <w:lang w:eastAsia="en-GB"/>
              </w:rPr>
            </w:pPr>
            <w:r w:rsidRPr="00772F50">
              <w:rPr>
                <w:rFonts w:ascii="Tahoma" w:eastAsia="Calibri" w:hAnsi="Tahoma" w:cs="Tahoma"/>
                <w:sz w:val="28"/>
                <w:szCs w:val="28"/>
                <w:lang w:eastAsia="en-US"/>
              </w:rPr>
              <w:t xml:space="preserve">3.1. DPS </w:t>
            </w:r>
            <w:proofErr w:type="spellStart"/>
            <w:r w:rsidRPr="00772F50">
              <w:rPr>
                <w:rFonts w:ascii="Tahoma" w:eastAsia="Calibri" w:hAnsi="Tahoma" w:cs="Tahoma"/>
                <w:sz w:val="28"/>
                <w:szCs w:val="28"/>
                <w:lang w:eastAsia="en-US"/>
              </w:rPr>
              <w:t>reaģēšanas</w:t>
            </w:r>
            <w:proofErr w:type="spell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iespēju</w:t>
            </w:r>
            <w:proofErr w:type="spell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uzlabošana</w:t>
            </w:r>
            <w:proofErr w:type="spellEnd"/>
          </w:p>
        </w:tc>
      </w:tr>
      <w:tr w:rsidR="00772F50" w:rsidRPr="00772F50" w14:paraId="16DE908A" w14:textId="77777777" w:rsidTr="007D4297">
        <w:trPr>
          <w:trHeight w:val="275"/>
        </w:trPr>
        <w:tc>
          <w:tcPr>
            <w:cnfStyle w:val="001000000000" w:firstRow="0" w:lastRow="0" w:firstColumn="1" w:lastColumn="0" w:oddVBand="0" w:evenVBand="0" w:oddHBand="0" w:evenHBand="0" w:firstRowFirstColumn="0" w:firstRowLastColumn="0" w:lastRowFirstColumn="0" w:lastRowLastColumn="0"/>
            <w:tcW w:w="14472" w:type="dxa"/>
            <w:gridSpan w:val="7"/>
            <w:tcBorders>
              <w:top w:val="single" w:sz="4" w:space="0" w:color="auto"/>
              <w:left w:val="single" w:sz="4" w:space="0" w:color="auto"/>
              <w:right w:val="single" w:sz="4" w:space="0" w:color="auto"/>
            </w:tcBorders>
            <w:shd w:val="clear" w:color="auto" w:fill="E5DFEC"/>
            <w:tcMar>
              <w:left w:w="57" w:type="dxa"/>
              <w:right w:w="57" w:type="dxa"/>
            </w:tcMar>
          </w:tcPr>
          <w:p w14:paraId="269A4119"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Šobrīd DPS kapacitāte, tehniskās iespējas un darbības vide nav pietiekami labā līmenī</w:t>
            </w:r>
          </w:p>
          <w:p w14:paraId="06C035DA" w14:textId="4F46A738"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 xml:space="preserve">Darbību mērķis: Nodrošināt resursus efektīvai DPS pakalpojumu sniegšanai </w:t>
            </w:r>
            <w:r w:rsidR="004E0433" w:rsidRPr="00995C77">
              <w:rPr>
                <w:rFonts w:ascii="Tahoma" w:eastAsia="Times New Roman" w:hAnsi="Tahoma" w:cs="Tahoma"/>
                <w:color w:val="000000"/>
                <w:sz w:val="18"/>
                <w:szCs w:val="18"/>
                <w:lang w:val="lv-LV" w:eastAsia="en-GB"/>
              </w:rPr>
              <w:t>Pierobežas pašvaldīb</w:t>
            </w:r>
            <w:r w:rsidRPr="00995C77">
              <w:rPr>
                <w:rFonts w:ascii="Tahoma" w:eastAsia="Times New Roman" w:hAnsi="Tahoma" w:cs="Tahoma"/>
                <w:color w:val="000000"/>
                <w:sz w:val="18"/>
                <w:szCs w:val="18"/>
                <w:lang w:val="lv-LV" w:eastAsia="en-GB"/>
              </w:rPr>
              <w:t>ās, lai nodrošinātu efektīvu DPS sadarbību un reaģēšanu</w:t>
            </w:r>
          </w:p>
        </w:tc>
      </w:tr>
      <w:tr w:rsidR="00772F50" w:rsidRPr="00772F50" w14:paraId="0CAB3F58" w14:textId="77777777" w:rsidTr="0C7E55ED">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left w:val="single" w:sz="4" w:space="0" w:color="auto"/>
              <w:right w:val="single" w:sz="4" w:space="0" w:color="auto"/>
            </w:tcBorders>
            <w:shd w:val="clear" w:color="auto" w:fill="auto"/>
            <w:tcMar>
              <w:left w:w="57" w:type="dxa"/>
              <w:right w:w="57" w:type="dxa"/>
            </w:tcMar>
          </w:tcPr>
          <w:p w14:paraId="735BB547"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3.1.1.</w:t>
            </w:r>
          </w:p>
        </w:tc>
        <w:tc>
          <w:tcPr>
            <w:tcW w:w="1984" w:type="dxa"/>
            <w:vMerge w:val="restart"/>
            <w:tcBorders>
              <w:top w:val="single" w:sz="4" w:space="0" w:color="auto"/>
              <w:left w:val="single" w:sz="4" w:space="0" w:color="auto"/>
              <w:right w:val="single" w:sz="4" w:space="0" w:color="auto"/>
            </w:tcBorders>
            <w:shd w:val="clear" w:color="auto" w:fill="auto"/>
            <w:noWrap/>
            <w:tcMar>
              <w:left w:w="57" w:type="dxa"/>
              <w:right w:w="57" w:type="dxa"/>
            </w:tcMar>
          </w:tcPr>
          <w:p w14:paraId="20465902" w14:textId="77777777" w:rsidR="00772F50" w:rsidRPr="00772F50" w:rsidRDefault="00772F50" w:rsidP="00772F50">
            <w:pPr>
              <w:spacing w:before="120" w:after="240"/>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Jālīdzsvaro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policiju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darbinieku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skaits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izvietojums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pašvaldībās</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5D17113"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3.1.1.1.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0EEBCD75"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Izvērtēt</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sadarbībā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PP un VP </w:t>
            </w:r>
            <w:proofErr w:type="spellStart"/>
            <w:r w:rsidRPr="00772F50">
              <w:rPr>
                <w:rFonts w:ascii="Tahoma" w:eastAsia="Times New Roman" w:hAnsi="Tahoma" w:cs="Tahoma"/>
                <w:color w:val="000000"/>
                <w:sz w:val="18"/>
                <w:szCs w:val="18"/>
                <w:lang w:eastAsia="en-GB"/>
              </w:rPr>
              <w:t>noteikt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optimālo</w:t>
            </w:r>
            <w:proofErr w:type="spellEnd"/>
            <w:r w:rsidRPr="00772F50">
              <w:rPr>
                <w:rFonts w:ascii="Tahoma" w:eastAsia="Times New Roman" w:hAnsi="Tahoma" w:cs="Tahoma"/>
                <w:color w:val="000000"/>
                <w:sz w:val="18"/>
                <w:szCs w:val="18"/>
                <w:lang w:eastAsia="en-GB"/>
              </w:rPr>
              <w:t xml:space="preserve"> PP </w:t>
            </w:r>
            <w:proofErr w:type="spellStart"/>
            <w:r w:rsidRPr="00772F50">
              <w:rPr>
                <w:rFonts w:ascii="Tahoma" w:eastAsia="Times New Roman" w:hAnsi="Tahoma" w:cs="Tahoma"/>
                <w:color w:val="000000"/>
                <w:sz w:val="18"/>
                <w:szCs w:val="18"/>
                <w:lang w:eastAsia="en-GB"/>
              </w:rPr>
              <w:t>darbinieku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skaita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attiecību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pret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iedzīvotāju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skaitu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Papildus</w:t>
            </w:r>
            <w:proofErr w:type="spellEnd"/>
            <w:r w:rsidRPr="00772F50">
              <w:rPr>
                <w:rFonts w:ascii="Tahoma" w:eastAsia="Times New Roman" w:hAnsi="Tahoma" w:cs="Tahoma"/>
                <w:color w:val="000000"/>
                <w:sz w:val="18"/>
                <w:szCs w:val="18"/>
                <w:lang w:eastAsia="en-GB"/>
              </w:rPr>
              <w:t xml:space="preserve"> pie </w:t>
            </w:r>
            <w:proofErr w:type="spellStart"/>
            <w:r w:rsidRPr="00772F50">
              <w:rPr>
                <w:rFonts w:ascii="Tahoma" w:eastAsia="Times New Roman" w:hAnsi="Tahoma" w:cs="Tahoma"/>
                <w:color w:val="000000"/>
                <w:sz w:val="18"/>
                <w:szCs w:val="18"/>
                <w:lang w:eastAsia="en-GB"/>
              </w:rPr>
              <w:t>izvērtēšanas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jāņem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vērā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iedzīvotāju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blīvums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platība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sabiedrisko</w:t>
            </w:r>
            <w:proofErr w:type="spellEnd"/>
            <w:r w:rsidRPr="00772F50">
              <w:rPr>
                <w:rFonts w:ascii="Tahoma" w:eastAsia="Times New Roman" w:hAnsi="Tahoma" w:cs="Tahoma"/>
                <w:color w:val="000000"/>
                <w:sz w:val="18"/>
                <w:szCs w:val="18"/>
                <w:lang w:eastAsia="en-GB"/>
              </w:rPr>
              <w:t>/</w:t>
            </w:r>
            <w:proofErr w:type="spellStart"/>
            <w:r w:rsidRPr="00772F50">
              <w:rPr>
                <w:rFonts w:ascii="Tahoma" w:eastAsia="Times New Roman" w:hAnsi="Tahoma" w:cs="Tahoma"/>
                <w:color w:val="000000"/>
                <w:sz w:val="18"/>
                <w:szCs w:val="18"/>
                <w:lang w:eastAsia="en-GB"/>
              </w:rPr>
              <w:t>publisko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objektu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skaits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apjoms</w:t>
            </w:r>
            <w:proofErr w:type="spellEnd"/>
            <w:r w:rsidRPr="00772F50">
              <w:rPr>
                <w:rFonts w:ascii="Tahoma" w:eastAsia="Times New Roman" w:hAnsi="Tahoma" w:cs="Tahoma"/>
                <w:color w:val="000000"/>
                <w:sz w:val="18"/>
                <w:szCs w:val="18"/>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735B608"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PP, LV VP</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295110C"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BBBBF6B"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7B76C118" w14:textId="77777777" w:rsidTr="007D4297">
        <w:trPr>
          <w:trHeight w:val="275"/>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bottom w:val="single" w:sz="4" w:space="0" w:color="auto"/>
              <w:right w:val="single" w:sz="4" w:space="0" w:color="auto"/>
            </w:tcBorders>
            <w:shd w:val="clear" w:color="auto" w:fill="auto"/>
            <w:tcMar>
              <w:left w:w="57" w:type="dxa"/>
              <w:right w:w="57" w:type="dxa"/>
            </w:tcMar>
          </w:tcPr>
          <w:p w14:paraId="20A9D3C9"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bottom w:val="single" w:sz="4" w:space="0" w:color="auto"/>
              <w:right w:val="single" w:sz="4" w:space="0" w:color="auto"/>
            </w:tcBorders>
            <w:shd w:val="clear" w:color="auto" w:fill="auto"/>
            <w:noWrap/>
            <w:tcMar>
              <w:left w:w="57" w:type="dxa"/>
              <w:right w:w="57" w:type="dxa"/>
            </w:tcMar>
          </w:tcPr>
          <w:p w14:paraId="2E2E7E11" w14:textId="77777777" w:rsidR="00772F50" w:rsidRPr="00772F50" w:rsidRDefault="00772F50" w:rsidP="00772F50">
            <w:pPr>
              <w:spacing w:before="120" w:after="240"/>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8A726EB"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3.1.1.2.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4F8CEFEB"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Izvērtēt</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nepieciešamības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mainīt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policijas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spēku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izvietojums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apkalpojamajā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tiktu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nodrošināts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laiks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saskaņā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normatīvajiem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aktiem</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6CDCEF72"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p w14:paraId="72DAE9E3"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p w14:paraId="534BA4D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PP</w:t>
            </w:r>
          </w:p>
          <w:p w14:paraId="1800DF26"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747D6A00"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w:t>
            </w:r>
          </w:p>
          <w:p w14:paraId="0A5880DB"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p w14:paraId="005418F8"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PP</w:t>
            </w:r>
          </w:p>
          <w:p w14:paraId="354E998B"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23652CDC"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516EEEA2" w14:textId="77777777" w:rsidTr="0C7E55ED">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left w:val="single" w:sz="4" w:space="0" w:color="auto"/>
              <w:right w:val="single" w:sz="4" w:space="0" w:color="auto"/>
            </w:tcBorders>
            <w:shd w:val="clear" w:color="auto" w:fill="auto"/>
            <w:tcMar>
              <w:left w:w="57" w:type="dxa"/>
              <w:right w:w="57" w:type="dxa"/>
            </w:tcMar>
          </w:tcPr>
          <w:p w14:paraId="15DAB95F"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3.1.2. </w:t>
            </w:r>
          </w:p>
        </w:tc>
        <w:tc>
          <w:tcPr>
            <w:tcW w:w="1984" w:type="dxa"/>
            <w:vMerge w:val="restart"/>
            <w:tcBorders>
              <w:top w:val="single" w:sz="4" w:space="0" w:color="auto"/>
              <w:left w:val="single" w:sz="4" w:space="0" w:color="auto"/>
              <w:right w:val="single" w:sz="4" w:space="0" w:color="auto"/>
            </w:tcBorders>
            <w:shd w:val="clear" w:color="auto" w:fill="auto"/>
            <w:noWrap/>
            <w:tcMar>
              <w:left w:w="57" w:type="dxa"/>
              <w:right w:w="57" w:type="dxa"/>
            </w:tcMar>
          </w:tcPr>
          <w:p w14:paraId="03062A89" w14:textId="77777777" w:rsidR="00772F50" w:rsidRPr="00772F50" w:rsidRDefault="00772F50" w:rsidP="00772F50">
            <w:pPr>
              <w:spacing w:before="120" w:after="240"/>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Jāpiesaista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atbilstoši</w:t>
            </w:r>
            <w:proofErr w:type="spellEnd"/>
            <w:r w:rsidRPr="00772F50">
              <w:rPr>
                <w:rFonts w:ascii="Tahoma" w:eastAsia="Times New Roman" w:hAnsi="Tahoma" w:cs="Tahoma"/>
                <w:color w:val="000000"/>
                <w:sz w:val="18"/>
                <w:szCs w:val="18"/>
                <w:lang w:eastAsia="en-GB"/>
              </w:rPr>
              <w:t xml:space="preserve"> PP </w:t>
            </w:r>
            <w:proofErr w:type="spellStart"/>
            <w:r w:rsidRPr="00772F50">
              <w:rPr>
                <w:rFonts w:ascii="Tahoma" w:eastAsia="Times New Roman" w:hAnsi="Tahoma" w:cs="Tahoma"/>
                <w:color w:val="000000"/>
                <w:sz w:val="18"/>
                <w:szCs w:val="18"/>
                <w:lang w:eastAsia="en-GB"/>
              </w:rPr>
              <w:t>darbinieki</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E9A8604"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3.1.2.1.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2913FC6E"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Noteikt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vienotus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kritērijus</w:t>
            </w:r>
            <w:proofErr w:type="spellEnd"/>
            <w:r w:rsidRPr="00772F50">
              <w:rPr>
                <w:rFonts w:ascii="Tahoma" w:eastAsia="Times New Roman" w:hAnsi="Tahoma" w:cs="Tahoma"/>
                <w:color w:val="000000"/>
                <w:sz w:val="18"/>
                <w:szCs w:val="18"/>
                <w:lang w:eastAsia="en-GB"/>
              </w:rPr>
              <w:t xml:space="preserve"> PP </w:t>
            </w:r>
            <w:proofErr w:type="spellStart"/>
            <w:r w:rsidRPr="00772F50">
              <w:rPr>
                <w:rFonts w:ascii="Tahoma" w:eastAsia="Times New Roman" w:hAnsi="Tahoma" w:cs="Tahoma"/>
                <w:color w:val="000000"/>
                <w:sz w:val="18"/>
                <w:szCs w:val="18"/>
                <w:lang w:eastAsia="en-GB"/>
              </w:rPr>
              <w:t>darbinieku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atlasēm</w:t>
            </w:r>
            <w:proofErr w:type="spellEnd"/>
            <w:r w:rsidRPr="00772F50">
              <w:rPr>
                <w:rFonts w:ascii="Tahoma" w:eastAsia="Times New Roman" w:hAnsi="Tahoma" w:cs="Tahoma"/>
                <w:color w:val="000000"/>
                <w:sz w:val="18"/>
                <w:szCs w:val="18"/>
                <w:lang w:eastAsia="en-GB"/>
              </w:rPr>
              <w:t xml:space="preserve">, kas </w:t>
            </w:r>
            <w:proofErr w:type="spellStart"/>
            <w:r w:rsidRPr="00772F50">
              <w:rPr>
                <w:rFonts w:ascii="Tahoma" w:eastAsia="Times New Roman" w:hAnsi="Tahoma" w:cs="Tahoma"/>
                <w:color w:val="000000"/>
                <w:sz w:val="18"/>
                <w:szCs w:val="18"/>
                <w:lang w:eastAsia="en-GB"/>
              </w:rPr>
              <w:t>ir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augstāki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likumā</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policiju</w:t>
            </w:r>
            <w:proofErr w:type="spellEnd"/>
            <w:r w:rsidRPr="00772F50">
              <w:rPr>
                <w:rFonts w:ascii="Tahoma" w:eastAsia="Times New Roman" w:hAnsi="Tahoma" w:cs="Tahoma"/>
                <w:color w:val="000000"/>
                <w:sz w:val="18"/>
                <w:szCs w:val="18"/>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7EC7E28C"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PP, LV </w:t>
            </w:r>
            <w:proofErr w:type="spellStart"/>
            <w:r w:rsidRPr="00772F50">
              <w:rPr>
                <w:rFonts w:ascii="Tahoma" w:eastAsia="Times New Roman" w:hAnsi="Tahoma" w:cs="Tahoma"/>
                <w:color w:val="000000"/>
                <w:sz w:val="18"/>
                <w:szCs w:val="18"/>
                <w:lang w:eastAsia="en-GB"/>
              </w:rPr>
              <w:t>pašvaldības</w:t>
            </w:r>
            <w:proofErr w:type="spellEnd"/>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54B05DA"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gramStart"/>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proofErr w:type="gramEnd"/>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A2C52BD"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7FCE2A8E" w14:textId="77777777" w:rsidTr="007D4297">
        <w:trPr>
          <w:trHeight w:val="275"/>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bottom w:val="single" w:sz="4" w:space="0" w:color="auto"/>
              <w:right w:val="single" w:sz="4" w:space="0" w:color="auto"/>
            </w:tcBorders>
            <w:shd w:val="clear" w:color="auto" w:fill="auto"/>
            <w:tcMar>
              <w:left w:w="57" w:type="dxa"/>
              <w:right w:w="57" w:type="dxa"/>
            </w:tcMar>
          </w:tcPr>
          <w:p w14:paraId="27C58BC1"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bottom w:val="single" w:sz="4" w:space="0" w:color="auto"/>
              <w:right w:val="single" w:sz="4" w:space="0" w:color="auto"/>
            </w:tcBorders>
            <w:shd w:val="clear" w:color="auto" w:fill="auto"/>
            <w:noWrap/>
            <w:tcMar>
              <w:left w:w="57" w:type="dxa"/>
              <w:right w:w="57" w:type="dxa"/>
            </w:tcMar>
          </w:tcPr>
          <w:p w14:paraId="608F28DA" w14:textId="77777777" w:rsidR="00772F50" w:rsidRPr="00772F50" w:rsidRDefault="00772F50" w:rsidP="00772F50">
            <w:pPr>
              <w:spacing w:before="120" w:after="240"/>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6F1F26CF"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3.1.2.2.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1920B775"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Nodrošināt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regulāras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fiziskās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pašaizsardzības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apmācības</w:t>
            </w:r>
            <w:proofErr w:type="spellEnd"/>
            <w:r w:rsidRPr="00772F50">
              <w:rPr>
                <w:rFonts w:ascii="Tahoma" w:eastAsia="Times New Roman" w:hAnsi="Tahoma" w:cs="Tahoma"/>
                <w:color w:val="000000"/>
                <w:sz w:val="18"/>
                <w:szCs w:val="18"/>
                <w:lang w:eastAsia="en-GB"/>
              </w:rPr>
              <w:t xml:space="preserve"> PP </w:t>
            </w:r>
            <w:proofErr w:type="spellStart"/>
            <w:r w:rsidRPr="00772F50">
              <w:rPr>
                <w:rFonts w:ascii="Tahoma" w:eastAsia="Times New Roman" w:hAnsi="Tahoma" w:cs="Tahoma"/>
                <w:color w:val="000000"/>
                <w:sz w:val="18"/>
                <w:szCs w:val="18"/>
                <w:lang w:eastAsia="en-GB"/>
              </w:rPr>
              <w:t>darbiniekiem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savas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iestādes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ietvaros</w:t>
            </w:r>
            <w:proofErr w:type="spellEnd"/>
            <w:r w:rsidRPr="00772F50">
              <w:rPr>
                <w:rFonts w:ascii="Tahoma" w:eastAsia="Times New Roman" w:hAnsi="Tahoma" w:cs="Tahoma"/>
                <w:color w:val="000000"/>
                <w:sz w:val="18"/>
                <w:szCs w:val="18"/>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72AB87B"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PP</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CF40A44"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PP</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93ACCC4"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5FFEBE85" w14:textId="77777777" w:rsidTr="0C7E55ED">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left w:val="single" w:sz="4" w:space="0" w:color="auto"/>
              <w:right w:val="single" w:sz="4" w:space="0" w:color="auto"/>
            </w:tcBorders>
            <w:shd w:val="clear" w:color="auto" w:fill="auto"/>
            <w:tcMar>
              <w:left w:w="57" w:type="dxa"/>
              <w:right w:w="57" w:type="dxa"/>
            </w:tcMar>
          </w:tcPr>
          <w:p w14:paraId="234381FF"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3.1.3.</w:t>
            </w:r>
          </w:p>
        </w:tc>
        <w:tc>
          <w:tcPr>
            <w:tcW w:w="1984" w:type="dxa"/>
            <w:vMerge w:val="restart"/>
            <w:tcBorders>
              <w:top w:val="single" w:sz="4" w:space="0" w:color="auto"/>
              <w:left w:val="single" w:sz="4" w:space="0" w:color="auto"/>
              <w:right w:val="single" w:sz="4" w:space="0" w:color="auto"/>
            </w:tcBorders>
            <w:shd w:val="clear" w:color="auto" w:fill="auto"/>
            <w:noWrap/>
            <w:tcMar>
              <w:left w:w="57" w:type="dxa"/>
              <w:right w:w="57" w:type="dxa"/>
            </w:tcMar>
          </w:tcPr>
          <w:p w14:paraId="6FDEE994" w14:textId="77777777" w:rsidR="00772F50" w:rsidRPr="00772F50" w:rsidRDefault="00772F50" w:rsidP="00772F50">
            <w:pPr>
              <w:spacing w:before="120" w:after="240"/>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Jānodrošina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atbilstošs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tehniskais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nodrošinājums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Visiem</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tostarp</w:t>
            </w:r>
            <w:proofErr w:type="spellEnd"/>
            <w:r w:rsidRPr="00772F50">
              <w:rPr>
                <w:rFonts w:ascii="Tahoma" w:eastAsia="Times New Roman" w:hAnsi="Tahoma" w:cs="Tahoma"/>
                <w:color w:val="000000"/>
                <w:sz w:val="18"/>
                <w:szCs w:val="18"/>
                <w:lang w:eastAsia="en-GB"/>
              </w:rPr>
              <w:t xml:space="preserve"> PP)</w:t>
            </w: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5B3B9B7"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3.1.3.1.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6AE8917F"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Regulāri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pilnveidot</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uzlabot</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tehnisko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nodrošinājumu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atbilstoši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mūsdienu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tendencēm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tostarp</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Dienesta</w:t>
            </w:r>
            <w:proofErr w:type="spellEnd"/>
            <w:r w:rsidRPr="00772F50">
              <w:rPr>
                <w:rFonts w:ascii="Tahoma" w:eastAsia="Times New Roman" w:hAnsi="Tahoma" w:cs="Tahoma"/>
                <w:color w:val="000000"/>
                <w:sz w:val="18"/>
                <w:szCs w:val="18"/>
                <w:lang w:eastAsia="en-GB"/>
              </w:rPr>
              <w:t xml:space="preserve"> a/m </w:t>
            </w:r>
            <w:proofErr w:type="spellStart"/>
            <w:r w:rsidRPr="00772F50">
              <w:rPr>
                <w:rFonts w:ascii="Tahoma" w:eastAsia="Times New Roman" w:hAnsi="Tahoma" w:cs="Tahoma"/>
                <w:color w:val="000000"/>
                <w:sz w:val="18"/>
                <w:szCs w:val="18"/>
                <w:lang w:eastAsia="en-GB"/>
              </w:rPr>
              <w:t>aprīkošana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GPS,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izsekot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Operatīvam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vadības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centram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atrašanās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vietu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saņemot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izsaukumu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piesūtīt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tuvāko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patruļu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samazinot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savstarpējo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patruļu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saziņai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nakts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redzamības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ierīces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glābšanas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pakas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lauznis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cirtnis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virve</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glābšanas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veste</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dienesta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mobilais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tālrunis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vēlams</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dators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printeris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dienesta</w:t>
            </w:r>
            <w:proofErr w:type="spellEnd"/>
            <w:r w:rsidRPr="00772F50">
              <w:rPr>
                <w:rFonts w:ascii="Tahoma" w:eastAsia="Times New Roman" w:hAnsi="Tahoma" w:cs="Tahoma"/>
                <w:color w:val="000000"/>
                <w:sz w:val="18"/>
                <w:szCs w:val="18"/>
                <w:lang w:eastAsia="en-GB"/>
              </w:rPr>
              <w:t xml:space="preserve"> a/m </w:t>
            </w:r>
            <w:proofErr w:type="spellStart"/>
            <w:r w:rsidRPr="00772F50">
              <w:rPr>
                <w:rFonts w:ascii="Tahoma" w:eastAsia="Times New Roman" w:hAnsi="Tahoma" w:cs="Tahoma"/>
                <w:color w:val="000000"/>
                <w:sz w:val="18"/>
                <w:szCs w:val="18"/>
                <w:lang w:eastAsia="en-GB"/>
              </w:rPr>
              <w:t>veidlapu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izdrukāšanai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paskaidrojumu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iesniegumu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pieņemšanai</w:t>
            </w:r>
            <w:proofErr w:type="spellEnd"/>
            <w:r w:rsidRPr="00772F50">
              <w:rPr>
                <w:rFonts w:ascii="Tahoma" w:eastAsia="Times New Roman" w:hAnsi="Tahoma" w:cs="Tahoma"/>
                <w:color w:val="000000"/>
                <w:sz w:val="18"/>
                <w:szCs w:val="18"/>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7722A42D"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DPS, </w:t>
            </w:r>
            <w:proofErr w:type="spellStart"/>
            <w:r w:rsidRPr="00772F50">
              <w:rPr>
                <w:rFonts w:ascii="Tahoma" w:eastAsia="Times New Roman" w:hAnsi="Tahoma" w:cs="Tahoma"/>
                <w:color w:val="000000"/>
                <w:sz w:val="18"/>
                <w:szCs w:val="18"/>
                <w:lang w:eastAsia="en-GB"/>
              </w:rPr>
              <w:t>Pašvaldības</w:t>
            </w:r>
            <w:proofErr w:type="spellEnd"/>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7015A0C"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LV </w:t>
            </w:r>
            <w:proofErr w:type="spellStart"/>
            <w:r w:rsidRPr="00772F50">
              <w:rPr>
                <w:rFonts w:ascii="Tahoma" w:eastAsia="Times New Roman" w:hAnsi="Tahoma" w:cs="Tahoma"/>
                <w:color w:val="000000"/>
                <w:sz w:val="18"/>
                <w:szCs w:val="18"/>
                <w:lang w:eastAsia="en-GB"/>
              </w:rPr>
              <w:t>IeM</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IeM</w:t>
            </w:r>
            <w:proofErr w:type="spellEnd"/>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9E83009"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1.1.3.</w:t>
            </w:r>
          </w:p>
          <w:p w14:paraId="3B87B38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1.7.1.</w:t>
            </w:r>
          </w:p>
        </w:tc>
      </w:tr>
      <w:tr w:rsidR="00772F50" w:rsidRPr="00772F50" w14:paraId="086D8577" w14:textId="77777777" w:rsidTr="007D4297">
        <w:trPr>
          <w:trHeight w:val="275"/>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right w:val="single" w:sz="4" w:space="0" w:color="auto"/>
            </w:tcBorders>
            <w:shd w:val="clear" w:color="auto" w:fill="auto"/>
            <w:tcMar>
              <w:left w:w="57" w:type="dxa"/>
              <w:right w:w="57" w:type="dxa"/>
            </w:tcMar>
          </w:tcPr>
          <w:p w14:paraId="4ADFDFEA"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right w:val="single" w:sz="4" w:space="0" w:color="auto"/>
            </w:tcBorders>
            <w:shd w:val="clear" w:color="auto" w:fill="auto"/>
            <w:noWrap/>
            <w:tcMar>
              <w:left w:w="57" w:type="dxa"/>
              <w:right w:w="57" w:type="dxa"/>
            </w:tcMar>
          </w:tcPr>
          <w:p w14:paraId="099DE78E" w14:textId="77777777" w:rsidR="00772F50" w:rsidRPr="00772F50" w:rsidRDefault="00772F50" w:rsidP="00772F50">
            <w:pPr>
              <w:spacing w:before="120" w:after="240"/>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9C8FA5F"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3.1.3.2.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7E39C26F"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vadlīnijas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tehnisko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nodrošinājumu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specifikācijām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būtu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vienotiem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standartiem</w:t>
            </w:r>
            <w:proofErr w:type="spellEnd"/>
            <w:r w:rsidRPr="00772F50">
              <w:rPr>
                <w:rFonts w:ascii="Tahoma" w:eastAsia="Times New Roman" w:hAnsi="Tahoma" w:cs="Tahoma"/>
                <w:color w:val="000000"/>
                <w:sz w:val="18"/>
                <w:szCs w:val="18"/>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8E517C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7CF20DC"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02C8EC2"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05AB07DC" w14:textId="77777777" w:rsidTr="0C7E55ED">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6CA5E9AA"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34020AE1" w14:textId="77777777" w:rsidR="00772F50" w:rsidRPr="00772F50" w:rsidRDefault="00772F50" w:rsidP="00772F50">
            <w:pPr>
              <w:spacing w:before="120" w:after="240"/>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D6837C6"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3.1.3.3.</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32307F32"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Izmantot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projektu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konkursus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varētu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piesaistīt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papildus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finansējumu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tehniskā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nodrošinājuma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uzlabošanai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pilnveidošanai</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iegādei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papildus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veicinot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sadarbību</w:t>
            </w:r>
            <w:proofErr w:type="spellEnd"/>
            <w:r w:rsidRPr="00772F50">
              <w:rPr>
                <w:rFonts w:ascii="Tahoma" w:eastAsia="Times New Roman" w:hAnsi="Tahoma" w:cs="Tahoma"/>
                <w:color w:val="000000"/>
                <w:sz w:val="18"/>
                <w:szCs w:val="18"/>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98C79F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6D2F68D8"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DPS</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ED6133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772A90D9" w14:textId="77777777" w:rsidTr="0C7E55ED">
        <w:trPr>
          <w:trHeight w:val="275"/>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left w:val="single" w:sz="4" w:space="0" w:color="auto"/>
              <w:right w:val="single" w:sz="4" w:space="0" w:color="auto"/>
            </w:tcBorders>
            <w:shd w:val="clear" w:color="auto" w:fill="auto"/>
            <w:tcMar>
              <w:left w:w="57" w:type="dxa"/>
              <w:right w:w="57" w:type="dxa"/>
            </w:tcMar>
          </w:tcPr>
          <w:p w14:paraId="0D593A39"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3.1.4.</w:t>
            </w:r>
          </w:p>
        </w:tc>
        <w:tc>
          <w:tcPr>
            <w:tcW w:w="1984" w:type="dxa"/>
            <w:vMerge w:val="restart"/>
            <w:tcBorders>
              <w:top w:val="single" w:sz="4" w:space="0" w:color="auto"/>
              <w:left w:val="single" w:sz="4" w:space="0" w:color="auto"/>
              <w:right w:val="single" w:sz="4" w:space="0" w:color="auto"/>
            </w:tcBorders>
            <w:shd w:val="clear" w:color="auto" w:fill="auto"/>
            <w:noWrap/>
            <w:tcMar>
              <w:left w:w="57" w:type="dxa"/>
              <w:right w:w="57" w:type="dxa"/>
            </w:tcMar>
          </w:tcPr>
          <w:p w14:paraId="331B5222" w14:textId="77777777" w:rsidR="00772F50" w:rsidRPr="004C7A05" w:rsidRDefault="00772F50" w:rsidP="00772F50">
            <w:pPr>
              <w:spacing w:before="120" w:after="240"/>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Jāstiprina</w:t>
            </w:r>
            <w:proofErr w:type="spellEnd"/>
            <w:r w:rsidRPr="004C7A05">
              <w:rPr>
                <w:rFonts w:ascii="Tahoma" w:eastAsia="Times New Roman" w:hAnsi="Tahoma" w:cs="Tahoma"/>
                <w:color w:val="000000"/>
                <w:sz w:val="18"/>
                <w:szCs w:val="18"/>
                <w:lang w:val="fr-FR" w:eastAsia="en-GB"/>
              </w:rPr>
              <w:t xml:space="preserve"> PUD un BUO </w:t>
            </w:r>
            <w:proofErr w:type="spellStart"/>
            <w:r w:rsidRPr="004C7A05">
              <w:rPr>
                <w:rFonts w:ascii="Tahoma" w:eastAsia="Times New Roman" w:hAnsi="Tahoma" w:cs="Tahoma"/>
                <w:color w:val="000000"/>
                <w:sz w:val="18"/>
                <w:szCs w:val="18"/>
                <w:lang w:val="fr-FR" w:eastAsia="en-GB"/>
              </w:rPr>
              <w:t>kapacitāte</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A2AA962"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3.1.4.1.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11B0F5F0"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Paredzēt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stabilu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finansējumu</w:t>
            </w:r>
            <w:proofErr w:type="spellEnd"/>
            <w:r w:rsidRPr="00772F50">
              <w:rPr>
                <w:rFonts w:ascii="Tahoma" w:eastAsia="Times New Roman" w:hAnsi="Tahoma" w:cs="Tahoma"/>
                <w:color w:val="000000"/>
                <w:sz w:val="18"/>
                <w:szCs w:val="18"/>
                <w:lang w:eastAsia="en-GB"/>
              </w:rPr>
              <w:t xml:space="preserve"> BUO </w:t>
            </w:r>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CD7A9CA"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LT, LV </w:t>
            </w:r>
            <w:proofErr w:type="spellStart"/>
            <w:r w:rsidRPr="00772F50">
              <w:rPr>
                <w:rFonts w:ascii="Tahoma" w:eastAsia="Times New Roman" w:hAnsi="Tahoma" w:cs="Tahoma"/>
                <w:color w:val="000000"/>
                <w:sz w:val="18"/>
                <w:szCs w:val="18"/>
                <w:lang w:eastAsia="en-GB"/>
              </w:rPr>
              <w:t>IeM</w:t>
            </w:r>
            <w:proofErr w:type="spellEnd"/>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8998DAB"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LT, LV </w:t>
            </w:r>
            <w:proofErr w:type="spellStart"/>
            <w:r w:rsidRPr="00772F50">
              <w:rPr>
                <w:rFonts w:ascii="Tahoma" w:eastAsia="Times New Roman" w:hAnsi="Tahoma" w:cs="Tahoma"/>
                <w:color w:val="000000"/>
                <w:sz w:val="18"/>
                <w:szCs w:val="18"/>
                <w:lang w:eastAsia="en-GB"/>
              </w:rPr>
              <w:t>IeM</w:t>
            </w:r>
            <w:proofErr w:type="spellEnd"/>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5DC8016"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1E63F04D" w14:textId="77777777" w:rsidTr="0C7E55ED">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3703D243"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28A630E1" w14:textId="77777777" w:rsidR="00772F50" w:rsidRPr="00772F50" w:rsidRDefault="00772F50" w:rsidP="00772F50">
            <w:pPr>
              <w:spacing w:before="120" w:after="240"/>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AADE7BB"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3.1.4.2.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4C9FA90E"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Paredzēt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stabilu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finansējumu</w:t>
            </w:r>
            <w:proofErr w:type="spellEnd"/>
            <w:r w:rsidRPr="00772F50">
              <w:rPr>
                <w:rFonts w:ascii="Tahoma" w:eastAsia="Times New Roman" w:hAnsi="Tahoma" w:cs="Tahoma"/>
                <w:color w:val="000000"/>
                <w:sz w:val="18"/>
                <w:szCs w:val="18"/>
                <w:lang w:eastAsia="en-GB"/>
              </w:rPr>
              <w:t xml:space="preserve"> PUD</w:t>
            </w:r>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242559CD"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7F2CD89"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8C3E639"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13BBC373" w14:textId="77777777" w:rsidTr="007D4297">
        <w:trPr>
          <w:trHeight w:val="275"/>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right w:val="single" w:sz="4" w:space="0" w:color="auto"/>
            </w:tcBorders>
            <w:shd w:val="clear" w:color="auto" w:fill="auto"/>
            <w:tcMar>
              <w:left w:w="57" w:type="dxa"/>
              <w:right w:w="57" w:type="dxa"/>
            </w:tcMar>
          </w:tcPr>
          <w:p w14:paraId="7B067A68"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right w:val="single" w:sz="4" w:space="0" w:color="auto"/>
            </w:tcBorders>
            <w:shd w:val="clear" w:color="auto" w:fill="auto"/>
            <w:noWrap/>
            <w:tcMar>
              <w:left w:w="57" w:type="dxa"/>
              <w:right w:w="57" w:type="dxa"/>
            </w:tcMar>
          </w:tcPr>
          <w:p w14:paraId="4292F013" w14:textId="77777777" w:rsidR="00772F50" w:rsidRPr="00772F50" w:rsidRDefault="00772F50" w:rsidP="00772F50">
            <w:pPr>
              <w:spacing w:before="120" w:after="240"/>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A10F254"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3.1.4.3.</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172D49CC"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saliedēšanās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ugunsdzēsējiem</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F74E350"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241437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CC6DA92"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62A61E8C" w14:textId="77777777" w:rsidTr="0C7E55ED">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2545C3EF"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007A614C" w14:textId="77777777" w:rsidR="00772F50" w:rsidRPr="00772F50" w:rsidRDefault="00772F50" w:rsidP="00772F50">
            <w:pPr>
              <w:spacing w:before="120" w:after="240"/>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71F3604C"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3.1.4.4.</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20C22C96"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brīvprātīgo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ugunsdzēsību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popularizējošus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tostarp</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pasākumus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izglītības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iestādēs</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43547F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B15AD0A"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299C0CDC"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69EE9257" w14:textId="77777777" w:rsidTr="007D4297">
        <w:trPr>
          <w:trHeight w:val="275"/>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right w:val="single" w:sz="4" w:space="0" w:color="auto"/>
            </w:tcBorders>
            <w:shd w:val="clear" w:color="auto" w:fill="auto"/>
            <w:tcMar>
              <w:left w:w="57" w:type="dxa"/>
              <w:right w:w="57" w:type="dxa"/>
            </w:tcMar>
          </w:tcPr>
          <w:p w14:paraId="19EEDDC4"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right w:val="single" w:sz="4" w:space="0" w:color="auto"/>
            </w:tcBorders>
            <w:shd w:val="clear" w:color="auto" w:fill="auto"/>
            <w:noWrap/>
            <w:tcMar>
              <w:left w:w="57" w:type="dxa"/>
              <w:right w:w="57" w:type="dxa"/>
            </w:tcMar>
          </w:tcPr>
          <w:p w14:paraId="7BBE7A2C" w14:textId="77777777" w:rsidR="00772F50" w:rsidRPr="00772F50" w:rsidRDefault="00772F50" w:rsidP="00772F50">
            <w:pPr>
              <w:spacing w:before="120" w:after="240"/>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561DF3F"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3.1.4.5. </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26BE5811"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Veicināt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uzņēmējiem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apsverot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sadarboties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brīvprātīgo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ugunsdzēsēju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uzturēšanā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paredzot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abpusēji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izdevīgus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noteikumus</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6F455865"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uzņēmēji</w:t>
            </w:r>
            <w:proofErr w:type="spellEnd"/>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25CFAD3"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Pašvaldības</w:t>
            </w:r>
            <w:proofErr w:type="spellEnd"/>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40F4C4A"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6923A5DF" w14:textId="77777777" w:rsidTr="0C7E55ED">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0070FD2F"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09ADA4EE" w14:textId="77777777" w:rsidR="00772F50" w:rsidRPr="00772F50" w:rsidRDefault="00772F50" w:rsidP="00772F50">
            <w:pPr>
              <w:spacing w:before="120" w:after="240"/>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659D026C"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3.1.4.6.</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5372C4E9"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Paredzēt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izdevīgus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noteikumus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brīvprātīgo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ugunsdzēsēju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piesaistei</w:t>
            </w:r>
            <w:proofErr w:type="spellEnd"/>
            <w:r w:rsidRPr="00772F50">
              <w:rPr>
                <w:rFonts w:ascii="Tahoma" w:eastAsia="Times New Roman" w:hAnsi="Tahoma" w:cs="Tahoma"/>
                <w:color w:val="000000"/>
                <w:sz w:val="18"/>
                <w:szCs w:val="18"/>
                <w:lang w:eastAsia="en-GB"/>
              </w:rPr>
              <w:t>:</w:t>
            </w:r>
          </w:p>
          <w:p w14:paraId="74F8EE5E" w14:textId="77777777" w:rsidR="00772F50" w:rsidRPr="00772F50" w:rsidRDefault="00772F50" w:rsidP="00342957">
            <w:pPr>
              <w:numPr>
                <w:ilvl w:val="0"/>
                <w:numId w:val="30"/>
              </w:numPr>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apdrošināšana</w:t>
            </w:r>
            <w:proofErr w:type="spellEnd"/>
          </w:p>
          <w:p w14:paraId="0CDD702E" w14:textId="77777777" w:rsidR="00772F50" w:rsidRPr="00772F50" w:rsidRDefault="00772F50" w:rsidP="00342957">
            <w:pPr>
              <w:numPr>
                <w:ilvl w:val="0"/>
                <w:numId w:val="30"/>
              </w:numPr>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nodokļu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atlaides</w:t>
            </w:r>
            <w:proofErr w:type="spellEnd"/>
          </w:p>
          <w:p w14:paraId="26255B12" w14:textId="77777777" w:rsidR="00772F50" w:rsidRPr="00772F50" w:rsidRDefault="00772F50" w:rsidP="00342957">
            <w:pPr>
              <w:numPr>
                <w:ilvl w:val="0"/>
                <w:numId w:val="30"/>
              </w:numPr>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izdevumu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atlīdzināšana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u.c.</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2238A86"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2885E703"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3FC17A3"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018F46EC" w14:textId="77777777" w:rsidTr="0C7E55ED">
        <w:trPr>
          <w:trHeight w:val="275"/>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left w:val="single" w:sz="4" w:space="0" w:color="auto"/>
              <w:right w:val="single" w:sz="4" w:space="0" w:color="auto"/>
            </w:tcBorders>
            <w:shd w:val="clear" w:color="auto" w:fill="auto"/>
            <w:tcMar>
              <w:left w:w="57" w:type="dxa"/>
              <w:right w:w="57" w:type="dxa"/>
            </w:tcMar>
          </w:tcPr>
          <w:p w14:paraId="179F5E2A"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3.1.5. </w:t>
            </w:r>
          </w:p>
        </w:tc>
        <w:tc>
          <w:tcPr>
            <w:tcW w:w="1984" w:type="dxa"/>
            <w:vMerge w:val="restart"/>
            <w:tcBorders>
              <w:top w:val="single" w:sz="4" w:space="0" w:color="auto"/>
              <w:left w:val="single" w:sz="4" w:space="0" w:color="auto"/>
              <w:right w:val="single" w:sz="4" w:space="0" w:color="auto"/>
            </w:tcBorders>
            <w:shd w:val="clear" w:color="auto" w:fill="auto"/>
            <w:noWrap/>
            <w:tcMar>
              <w:left w:w="57" w:type="dxa"/>
              <w:right w:w="57" w:type="dxa"/>
            </w:tcMar>
          </w:tcPr>
          <w:p w14:paraId="57EC384A" w14:textId="77777777" w:rsidR="00772F50" w:rsidRPr="00772F50" w:rsidRDefault="00772F50" w:rsidP="00772F50">
            <w:pPr>
              <w:spacing w:before="120" w:after="240"/>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Jāveicina</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uzturot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infrastruktūru</w:t>
            </w:r>
            <w:proofErr w:type="spellEnd"/>
            <w:r w:rsidRPr="00772F50">
              <w:rPr>
                <w:rFonts w:ascii="Tahoma" w:eastAsia="Times New Roman" w:hAnsi="Tahoma" w:cs="Tahoma"/>
                <w:color w:val="000000"/>
                <w:sz w:val="18"/>
                <w:szCs w:val="18"/>
                <w:lang w:eastAsia="en-GB"/>
              </w:rPr>
              <w:t xml:space="preserve"> </w:t>
            </w: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C38503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3.1.5.1.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376A25F2"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Uzturēt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autoceļus</w:t>
            </w:r>
            <w:proofErr w:type="spellEnd"/>
            <w:r w:rsidRPr="00772F50">
              <w:rPr>
                <w:rFonts w:ascii="Tahoma" w:eastAsia="Times New Roman" w:hAnsi="Tahoma" w:cs="Tahoma"/>
                <w:color w:val="000000"/>
                <w:sz w:val="18"/>
                <w:szCs w:val="18"/>
                <w:lang w:eastAsia="en-GB"/>
              </w:rPr>
              <w:t xml:space="preserve"> UD </w:t>
            </w:r>
            <w:proofErr w:type="spellStart"/>
            <w:r w:rsidRPr="00772F50">
              <w:rPr>
                <w:rFonts w:ascii="Tahoma" w:eastAsia="Times New Roman" w:hAnsi="Tahoma" w:cs="Tahoma"/>
                <w:color w:val="000000"/>
                <w:sz w:val="18"/>
                <w:szCs w:val="18"/>
                <w:lang w:eastAsia="en-GB"/>
              </w:rPr>
              <w:t>vajadzībām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atbilstošā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kārtībā</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7E3E9831"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LT </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261837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LT</w:t>
            </w:r>
          </w:p>
        </w:tc>
        <w:tc>
          <w:tcPr>
            <w:tcW w:w="1126" w:type="dxa"/>
            <w:vMerge w:val="restart"/>
            <w:tcBorders>
              <w:top w:val="single" w:sz="4" w:space="0" w:color="auto"/>
              <w:left w:val="single" w:sz="4" w:space="0" w:color="auto"/>
              <w:right w:val="single" w:sz="4" w:space="0" w:color="auto"/>
            </w:tcBorders>
            <w:shd w:val="clear" w:color="auto" w:fill="auto"/>
            <w:tcMar>
              <w:left w:w="57" w:type="dxa"/>
              <w:right w:w="57" w:type="dxa"/>
            </w:tcMar>
          </w:tcPr>
          <w:p w14:paraId="31FE3DA2"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1.9.4.7., 1.9.5.4., 1.9.7.2.</w:t>
            </w:r>
          </w:p>
        </w:tc>
      </w:tr>
      <w:tr w:rsidR="00310425" w:rsidRPr="00772F50" w14:paraId="64FB3D8D" w14:textId="77777777" w:rsidTr="0C7E55ED">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70A081C1"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589EC7E4" w14:textId="77777777" w:rsidR="00772F50" w:rsidRPr="00772F50" w:rsidRDefault="00772F50" w:rsidP="00772F50">
            <w:pPr>
              <w:spacing w:before="120" w:after="240"/>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E676818"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3.1.5.2.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40113AA2"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Uzturēt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autoceļus</w:t>
            </w:r>
            <w:proofErr w:type="spellEnd"/>
            <w:r w:rsidRPr="00772F50">
              <w:rPr>
                <w:rFonts w:ascii="Tahoma" w:eastAsia="Times New Roman" w:hAnsi="Tahoma" w:cs="Tahoma"/>
                <w:color w:val="000000"/>
                <w:sz w:val="18"/>
                <w:szCs w:val="18"/>
                <w:lang w:eastAsia="en-GB"/>
              </w:rPr>
              <w:t xml:space="preserve"> UD </w:t>
            </w:r>
            <w:proofErr w:type="spellStart"/>
            <w:r w:rsidRPr="00772F50">
              <w:rPr>
                <w:rFonts w:ascii="Tahoma" w:eastAsia="Times New Roman" w:hAnsi="Tahoma" w:cs="Tahoma"/>
                <w:color w:val="000000"/>
                <w:sz w:val="18"/>
                <w:szCs w:val="18"/>
                <w:lang w:eastAsia="en-GB"/>
              </w:rPr>
              <w:t>vajadzībām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atbilstošā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kārtībā</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7003317D"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58E840B"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26" w:type="dxa"/>
            <w:vMerge/>
            <w:tcMar>
              <w:left w:w="57" w:type="dxa"/>
              <w:right w:w="57" w:type="dxa"/>
            </w:tcMar>
          </w:tcPr>
          <w:p w14:paraId="076C68C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7F125E36" w14:textId="77777777" w:rsidTr="007D4297">
        <w:trPr>
          <w:trHeight w:val="275"/>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right w:val="single" w:sz="4" w:space="0" w:color="auto"/>
            </w:tcBorders>
            <w:shd w:val="clear" w:color="auto" w:fill="auto"/>
            <w:tcMar>
              <w:left w:w="57" w:type="dxa"/>
              <w:right w:w="57" w:type="dxa"/>
            </w:tcMar>
          </w:tcPr>
          <w:p w14:paraId="15754615"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right w:val="single" w:sz="4" w:space="0" w:color="auto"/>
            </w:tcBorders>
            <w:shd w:val="clear" w:color="auto" w:fill="auto"/>
            <w:noWrap/>
            <w:tcMar>
              <w:left w:w="57" w:type="dxa"/>
              <w:right w:w="57" w:type="dxa"/>
            </w:tcMar>
          </w:tcPr>
          <w:p w14:paraId="4F0E50C5" w14:textId="77777777" w:rsidR="00772F50" w:rsidRPr="00772F50" w:rsidRDefault="00772F50" w:rsidP="00772F50">
            <w:pPr>
              <w:spacing w:before="120" w:after="240"/>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733D77CB"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3.1.5.3.</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1829ABF9"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Nodrošināt</w:t>
            </w:r>
            <w:proofErr w:type="spellEnd"/>
            <w:r w:rsidRPr="00772F50">
              <w:rPr>
                <w:rFonts w:ascii="Tahoma" w:eastAsia="Times New Roman" w:hAnsi="Tahoma" w:cs="Tahoma"/>
                <w:color w:val="000000"/>
                <w:sz w:val="18"/>
                <w:szCs w:val="18"/>
                <w:lang w:eastAsia="en-GB"/>
              </w:rPr>
              <w:t xml:space="preserve"> UD </w:t>
            </w:r>
            <w:proofErr w:type="spellStart"/>
            <w:r w:rsidRPr="00772F50">
              <w:rPr>
                <w:rFonts w:ascii="Tahoma" w:eastAsia="Times New Roman" w:hAnsi="Tahoma" w:cs="Tahoma"/>
                <w:color w:val="000000"/>
                <w:sz w:val="18"/>
                <w:szCs w:val="18"/>
                <w:lang w:eastAsia="en-GB"/>
              </w:rPr>
              <w:t>vajadzībām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atbilstošas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ūdens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ņemšanas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vietas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vienojoties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uzņēmējiem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privātpersonām</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privātīpašumu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resursu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izmantošanas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iespējām</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1B72170"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98A7F15"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LT </w:t>
            </w:r>
            <w:proofErr w:type="spellStart"/>
            <w:r w:rsidRPr="00772F50">
              <w:rPr>
                <w:rFonts w:ascii="Tahoma" w:eastAsia="Times New Roman" w:hAnsi="Tahoma" w:cs="Tahoma"/>
                <w:color w:val="000000"/>
                <w:sz w:val="18"/>
                <w:szCs w:val="18"/>
                <w:lang w:eastAsia="en-GB"/>
              </w:rPr>
              <w:t>pašvaldības</w:t>
            </w:r>
            <w:proofErr w:type="spellEnd"/>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13A27B7"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3AB5559C" w14:textId="77777777" w:rsidTr="0C7E55ED">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7EB5296F"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07039637" w14:textId="77777777" w:rsidR="00772F50" w:rsidRPr="00772F50" w:rsidRDefault="00772F50" w:rsidP="00772F50">
            <w:pPr>
              <w:spacing w:before="120" w:after="240"/>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2FA67E71"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3.1.5.4.</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214D9350"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Veicināt</w:t>
            </w:r>
            <w:proofErr w:type="spellEnd"/>
            <w:r w:rsidRPr="00772F50">
              <w:rPr>
                <w:rFonts w:ascii="Tahoma" w:eastAsia="Times New Roman" w:hAnsi="Tahoma" w:cs="Tahoma"/>
                <w:color w:val="000000"/>
                <w:sz w:val="18"/>
                <w:szCs w:val="18"/>
                <w:lang w:eastAsia="en-GB"/>
              </w:rPr>
              <w:t xml:space="preserve"> UD un </w:t>
            </w:r>
            <w:proofErr w:type="spellStart"/>
            <w:r w:rsidRPr="00772F50">
              <w:rPr>
                <w:rFonts w:ascii="Tahoma" w:eastAsia="Times New Roman" w:hAnsi="Tahoma" w:cs="Tahoma"/>
                <w:color w:val="000000"/>
                <w:sz w:val="18"/>
                <w:szCs w:val="18"/>
                <w:lang w:eastAsia="en-GB"/>
              </w:rPr>
              <w:t>uzņēmēju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vienojoties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abpusēji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izdevīgiem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uzņēmēju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tehnisko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ugunsdzēsības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resursu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izmantošanai</w:t>
            </w:r>
            <w:proofErr w:type="spellEnd"/>
            <w:r w:rsidRPr="00772F50">
              <w:rPr>
                <w:rFonts w:ascii="Tahoma" w:eastAsia="Times New Roman" w:hAnsi="Tahoma" w:cs="Tahoma"/>
                <w:color w:val="000000"/>
                <w:sz w:val="18"/>
                <w:szCs w:val="18"/>
                <w:lang w:eastAsia="en-GB"/>
              </w:rPr>
              <w:t xml:space="preserve"> </w:t>
            </w:r>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8192ADF"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w:t>
            </w:r>
            <w:proofErr w:type="spellStart"/>
            <w:r w:rsidRPr="00772F50">
              <w:rPr>
                <w:rFonts w:ascii="Tahoma" w:eastAsia="Times New Roman" w:hAnsi="Tahoma" w:cs="Tahoma"/>
                <w:color w:val="000000"/>
                <w:sz w:val="18"/>
                <w:szCs w:val="18"/>
                <w:lang w:eastAsia="en-GB"/>
              </w:rPr>
              <w:t>IeM</w:t>
            </w:r>
            <w:proofErr w:type="spellEnd"/>
            <w:r w:rsidRPr="00772F50">
              <w:rPr>
                <w:rFonts w:ascii="Tahoma" w:eastAsia="Times New Roman" w:hAnsi="Tahoma" w:cs="Tahoma"/>
                <w:color w:val="000000"/>
                <w:sz w:val="18"/>
                <w:szCs w:val="18"/>
                <w:lang w:eastAsia="en-GB"/>
              </w:rPr>
              <w:t xml:space="preserve">, LV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LV BUO, LV VUGD, </w:t>
            </w:r>
            <w:proofErr w:type="spellStart"/>
            <w:r w:rsidRPr="00772F50">
              <w:rPr>
                <w:rFonts w:ascii="Tahoma" w:eastAsia="Times New Roman" w:hAnsi="Tahoma" w:cs="Tahoma"/>
                <w:color w:val="000000"/>
                <w:sz w:val="18"/>
                <w:szCs w:val="18"/>
                <w:lang w:eastAsia="en-GB"/>
              </w:rPr>
              <w:t>uzņēmēji</w:t>
            </w:r>
            <w:proofErr w:type="spellEnd"/>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88E797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VUGD</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CD5A204"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57A24C27" w14:textId="77777777" w:rsidTr="007D4297">
        <w:trPr>
          <w:trHeight w:val="275"/>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bottom w:val="single" w:sz="4" w:space="0" w:color="auto"/>
              <w:right w:val="single" w:sz="4" w:space="0" w:color="auto"/>
            </w:tcBorders>
            <w:shd w:val="clear" w:color="auto" w:fill="auto"/>
            <w:tcMar>
              <w:left w:w="57" w:type="dxa"/>
              <w:right w:w="57" w:type="dxa"/>
            </w:tcMar>
          </w:tcPr>
          <w:p w14:paraId="59A21990"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bottom w:val="single" w:sz="4" w:space="0" w:color="auto"/>
              <w:right w:val="single" w:sz="4" w:space="0" w:color="auto"/>
            </w:tcBorders>
            <w:shd w:val="clear" w:color="auto" w:fill="auto"/>
            <w:noWrap/>
            <w:tcMar>
              <w:left w:w="57" w:type="dxa"/>
              <w:right w:w="57" w:type="dxa"/>
            </w:tcMar>
          </w:tcPr>
          <w:p w14:paraId="3ABB85A0" w14:textId="77777777" w:rsidR="00772F50" w:rsidRPr="00772F50" w:rsidRDefault="00772F50" w:rsidP="00772F50">
            <w:pPr>
              <w:spacing w:before="120" w:after="240"/>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7021C92"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3.1.5.5.</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370EF7E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Precizēt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adrešu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bāzi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izvairītos</w:t>
            </w:r>
            <w:proofErr w:type="spellEnd"/>
            <w:r w:rsidRPr="00772F50">
              <w:rPr>
                <w:rFonts w:ascii="Tahoma" w:eastAsia="Times New Roman" w:hAnsi="Tahoma" w:cs="Tahoma"/>
                <w:color w:val="000000"/>
                <w:sz w:val="18"/>
                <w:szCs w:val="18"/>
                <w:lang w:eastAsia="en-GB"/>
              </w:rPr>
              <w:t xml:space="preserve"> no </w:t>
            </w:r>
            <w:proofErr w:type="spellStart"/>
            <w:r w:rsidRPr="00772F50">
              <w:rPr>
                <w:rFonts w:ascii="Tahoma" w:eastAsia="Times New Roman" w:hAnsi="Tahoma" w:cs="Tahoma"/>
                <w:color w:val="000000"/>
                <w:sz w:val="18"/>
                <w:szCs w:val="18"/>
                <w:lang w:eastAsia="en-GB"/>
              </w:rPr>
              <w:t>kļūdainas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notikuma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vietas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noteikšanas</w:t>
            </w:r>
            <w:proofErr w:type="spellEnd"/>
            <w:r w:rsidRPr="00772F50">
              <w:rPr>
                <w:rFonts w:ascii="Tahoma" w:eastAsia="Times New Roman" w:hAnsi="Tahoma" w:cs="Tahoma"/>
                <w:color w:val="000000"/>
                <w:sz w:val="18"/>
                <w:szCs w:val="18"/>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4489A0D"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D4297">
              <w:rPr>
                <w:rFonts w:ascii="Tahoma" w:hAnsi="Tahoma"/>
                <w:color w:val="000000"/>
                <w:sz w:val="18"/>
              </w:rPr>
              <w:t xml:space="preserve">LT </w:t>
            </w:r>
            <w:proofErr w:type="spellStart"/>
            <w:r w:rsidRPr="007D4297">
              <w:rPr>
                <w:rFonts w:ascii="Tahoma" w:hAnsi="Tahoma"/>
                <w:color w:val="000000"/>
                <w:sz w:val="18"/>
              </w:rPr>
              <w:t>pašvaldības</w:t>
            </w:r>
            <w:proofErr w:type="spellEnd"/>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04AD5B8"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D4297">
              <w:rPr>
                <w:rFonts w:ascii="Tahoma" w:hAnsi="Tahoma"/>
                <w:color w:val="000000"/>
                <w:sz w:val="18"/>
              </w:rPr>
              <w:t xml:space="preserve">LT </w:t>
            </w:r>
            <w:proofErr w:type="spellStart"/>
            <w:r w:rsidRPr="007D4297">
              <w:rPr>
                <w:rFonts w:ascii="Tahoma" w:hAnsi="Tahoma"/>
                <w:color w:val="000000"/>
                <w:sz w:val="18"/>
              </w:rPr>
              <w:t>pašvaldības</w:t>
            </w:r>
            <w:proofErr w:type="spellEnd"/>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1F5A406"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0C51AE74" w14:textId="77777777" w:rsidTr="0C7E55ED">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4472" w:type="dxa"/>
            <w:gridSpan w:val="7"/>
            <w:tcBorders>
              <w:top w:val="single" w:sz="4" w:space="0" w:color="auto"/>
              <w:left w:val="single" w:sz="4" w:space="0" w:color="auto"/>
              <w:right w:val="single" w:sz="4" w:space="0" w:color="auto"/>
            </w:tcBorders>
            <w:tcMar>
              <w:left w:w="57" w:type="dxa"/>
              <w:right w:w="57" w:type="dxa"/>
            </w:tcMar>
          </w:tcPr>
          <w:p w14:paraId="08505175" w14:textId="77777777" w:rsidR="00772F50" w:rsidRPr="00772F50" w:rsidRDefault="00772F50" w:rsidP="00772F50">
            <w:pPr>
              <w:spacing w:before="120" w:after="120"/>
              <w:rPr>
                <w:rFonts w:ascii="Tahoma" w:eastAsia="Times New Roman" w:hAnsi="Tahoma" w:cs="Tahoma"/>
                <w:color w:val="000000"/>
                <w:sz w:val="18"/>
                <w:szCs w:val="18"/>
                <w:lang w:eastAsia="en-GB"/>
              </w:rPr>
            </w:pPr>
            <w:r w:rsidRPr="00772F50">
              <w:rPr>
                <w:rFonts w:ascii="Tahoma" w:eastAsia="Calibri" w:hAnsi="Tahoma" w:cs="Tahoma"/>
                <w:sz w:val="28"/>
                <w:szCs w:val="28"/>
                <w:lang w:eastAsia="en-US"/>
              </w:rPr>
              <w:t xml:space="preserve">3.2. </w:t>
            </w:r>
            <w:proofErr w:type="spellStart"/>
            <w:r w:rsidRPr="00772F50">
              <w:rPr>
                <w:rFonts w:ascii="Tahoma" w:eastAsia="Calibri" w:hAnsi="Tahoma" w:cs="Tahoma"/>
                <w:sz w:val="28"/>
                <w:szCs w:val="28"/>
                <w:lang w:eastAsia="en-US"/>
              </w:rPr>
              <w:t>Reaģēšanas</w:t>
            </w:r>
            <w:proofErr w:type="spell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problemātiskās</w:t>
            </w:r>
            <w:proofErr w:type="spell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situācijās</w:t>
            </w:r>
            <w:proofErr w:type="spell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uzlabošana</w:t>
            </w:r>
            <w:proofErr w:type="spellEnd"/>
          </w:p>
        </w:tc>
      </w:tr>
      <w:tr w:rsidR="00772F50" w:rsidRPr="00772F50" w14:paraId="5B6D7F4E" w14:textId="77777777" w:rsidTr="007D4297">
        <w:trPr>
          <w:trHeight w:val="275"/>
        </w:trPr>
        <w:tc>
          <w:tcPr>
            <w:cnfStyle w:val="001000000000" w:firstRow="0" w:lastRow="0" w:firstColumn="1" w:lastColumn="0" w:oddVBand="0" w:evenVBand="0" w:oddHBand="0" w:evenHBand="0" w:firstRowFirstColumn="0" w:firstRowLastColumn="0" w:lastRowFirstColumn="0" w:lastRowLastColumn="0"/>
            <w:tcW w:w="14472" w:type="dxa"/>
            <w:gridSpan w:val="7"/>
            <w:tcBorders>
              <w:top w:val="single" w:sz="4" w:space="0" w:color="auto"/>
              <w:left w:val="single" w:sz="4" w:space="0" w:color="auto"/>
              <w:right w:val="single" w:sz="4" w:space="0" w:color="auto"/>
            </w:tcBorders>
            <w:shd w:val="clear" w:color="auto" w:fill="E5DFEC"/>
            <w:tcMar>
              <w:left w:w="57" w:type="dxa"/>
              <w:right w:w="57" w:type="dxa"/>
            </w:tcMar>
          </w:tcPr>
          <w:p w14:paraId="349E4D6A"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Šobrīd LT un LV VP sadarbojas pēc vajadzības, bet noziedzīgu nodarījumu un administratīvo pārkāpumu novēršanas un apkarošanas iespējas ir uzlabojamas</w:t>
            </w:r>
          </w:p>
          <w:p w14:paraId="380CBAF8"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Darbību mērķis: uzlabot drošību Latvijas un Lietuvas pierobežā, efektīvi sadarbojoties noziedzīgu nodarījumu un administratīvu pārkāpumu apkarošanā un novēršanā</w:t>
            </w:r>
          </w:p>
        </w:tc>
      </w:tr>
      <w:tr w:rsidR="00772F50" w:rsidRPr="00772F50" w14:paraId="19DDBCAA" w14:textId="77777777" w:rsidTr="0C7E55ED">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left w:val="single" w:sz="4" w:space="0" w:color="auto"/>
              <w:right w:val="single" w:sz="4" w:space="0" w:color="auto"/>
            </w:tcBorders>
            <w:shd w:val="clear" w:color="auto" w:fill="auto"/>
            <w:tcMar>
              <w:left w:w="57" w:type="dxa"/>
              <w:right w:w="57" w:type="dxa"/>
            </w:tcMar>
          </w:tcPr>
          <w:p w14:paraId="12B9AA8E" w14:textId="77777777" w:rsidR="00772F50" w:rsidRPr="00772F50" w:rsidRDefault="00772F50" w:rsidP="00772F50">
            <w:pPr>
              <w:rPr>
                <w:rFonts w:ascii="Tahoma" w:eastAsia="Times New Roman" w:hAnsi="Tahoma" w:cs="Tahoma"/>
                <w:color w:val="000000"/>
                <w:sz w:val="18"/>
                <w:szCs w:val="18"/>
                <w:lang w:eastAsia="en-GB"/>
              </w:rPr>
            </w:pPr>
            <w:bookmarkStart w:id="358" w:name="_Hlk40993650"/>
            <w:r w:rsidRPr="00772F50">
              <w:rPr>
                <w:rFonts w:ascii="Tahoma" w:eastAsia="Times New Roman" w:hAnsi="Tahoma" w:cs="Tahoma"/>
                <w:color w:val="000000"/>
                <w:sz w:val="18"/>
                <w:szCs w:val="18"/>
                <w:lang w:eastAsia="en-GB"/>
              </w:rPr>
              <w:t>3.2.1.</w:t>
            </w:r>
          </w:p>
        </w:tc>
        <w:tc>
          <w:tcPr>
            <w:tcW w:w="1984" w:type="dxa"/>
            <w:vMerge w:val="restart"/>
            <w:tcBorders>
              <w:top w:val="single" w:sz="4" w:space="0" w:color="auto"/>
              <w:left w:val="single" w:sz="4" w:space="0" w:color="auto"/>
              <w:right w:val="single" w:sz="4" w:space="0" w:color="auto"/>
            </w:tcBorders>
            <w:shd w:val="clear" w:color="auto" w:fill="auto"/>
            <w:noWrap/>
            <w:tcMar>
              <w:left w:w="57" w:type="dxa"/>
              <w:right w:w="57" w:type="dxa"/>
            </w:tcMar>
          </w:tcPr>
          <w:p w14:paraId="77D0CD8B" w14:textId="77777777" w:rsidR="00772F50" w:rsidRPr="004C7A05" w:rsidRDefault="00772F50" w:rsidP="00772F50">
            <w:pPr>
              <w:spacing w:before="120"/>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Jāvienojas</w:t>
            </w:r>
            <w:proofErr w:type="spellEnd"/>
            <w:r w:rsidRPr="004C7A05">
              <w:rPr>
                <w:rFonts w:ascii="Tahoma" w:eastAsia="Times New Roman" w:hAnsi="Tahoma" w:cs="Tahoma"/>
                <w:color w:val="000000"/>
                <w:sz w:val="18"/>
                <w:szCs w:val="18"/>
                <w:lang w:val="fr-FR" w:eastAsia="en-GB"/>
              </w:rPr>
              <w:t xml:space="preserve"> par </w:t>
            </w:r>
            <w:proofErr w:type="spellStart"/>
            <w:r w:rsidRPr="004C7A05">
              <w:rPr>
                <w:rFonts w:ascii="Tahoma" w:eastAsia="Times New Roman" w:hAnsi="Tahoma" w:cs="Tahoma"/>
                <w:color w:val="000000"/>
                <w:sz w:val="18"/>
                <w:szCs w:val="18"/>
                <w:lang w:val="fr-FR" w:eastAsia="en-GB"/>
              </w:rPr>
              <w:t>abu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valstu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sadarbību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taktikām</w:t>
            </w:r>
            <w:proofErr w:type="spellEnd"/>
            <w:r w:rsidRPr="004C7A05">
              <w:rPr>
                <w:rFonts w:ascii="Tahoma" w:eastAsia="Times New Roman" w:hAnsi="Tahoma" w:cs="Tahoma"/>
                <w:color w:val="000000"/>
                <w:sz w:val="18"/>
                <w:szCs w:val="18"/>
                <w:lang w:val="fr-FR" w:eastAsia="en-GB"/>
              </w:rPr>
              <w:t>)</w:t>
            </w:r>
          </w:p>
          <w:p w14:paraId="206A4409" w14:textId="77777777" w:rsidR="00772F50" w:rsidRPr="00772F50" w:rsidRDefault="00772F50" w:rsidP="00772F50">
            <w:pPr>
              <w:spacing w:before="120"/>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nepieciešamības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gadījumos</w:t>
            </w:r>
            <w:proofErr w:type="spellEnd"/>
            <w:r w:rsidRPr="00772F50">
              <w:rPr>
                <w:rFonts w:ascii="Tahoma" w:eastAsia="Times New Roman" w:hAnsi="Tahoma" w:cs="Tahoma"/>
                <w:color w:val="000000"/>
                <w:sz w:val="18"/>
                <w:szCs w:val="18"/>
                <w:lang w:eastAsia="en-GB"/>
              </w:rPr>
              <w:t>:</w:t>
            </w:r>
          </w:p>
          <w:p w14:paraId="27C0CE89" w14:textId="77777777" w:rsidR="00772F50" w:rsidRPr="004C7A05" w:rsidRDefault="00772F50" w:rsidP="00342957">
            <w:pPr>
              <w:numPr>
                <w:ilvl w:val="0"/>
                <w:numId w:val="34"/>
              </w:numPr>
              <w:ind w:left="263" w:hanging="263"/>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proofErr w:type="gramStart"/>
            <w:r w:rsidRPr="004C7A05">
              <w:rPr>
                <w:rFonts w:ascii="Tahoma" w:eastAsia="Times New Roman" w:hAnsi="Tahoma" w:cs="Tahoma"/>
                <w:color w:val="000000"/>
                <w:sz w:val="18"/>
                <w:szCs w:val="18"/>
                <w:lang w:val="fr-FR" w:eastAsia="en-GB"/>
              </w:rPr>
              <w:t>aizdomīgu</w:t>
            </w:r>
            <w:proofErr w:type="spellEnd"/>
            <w:proofErr w:type="gram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personu</w:t>
            </w:r>
            <w:proofErr w:type="spellEnd"/>
            <w:r w:rsidRPr="004C7A05">
              <w:rPr>
                <w:rFonts w:ascii="Tahoma" w:eastAsia="Times New Roman" w:hAnsi="Tahoma" w:cs="Tahoma"/>
                <w:color w:val="000000"/>
                <w:sz w:val="18"/>
                <w:szCs w:val="18"/>
                <w:lang w:val="fr-FR" w:eastAsia="en-GB"/>
              </w:rPr>
              <w:t xml:space="preserve"> un </w:t>
            </w:r>
            <w:proofErr w:type="spellStart"/>
            <w:r w:rsidRPr="004C7A05">
              <w:rPr>
                <w:rFonts w:ascii="Tahoma" w:eastAsia="Times New Roman" w:hAnsi="Tahoma" w:cs="Tahoma"/>
                <w:color w:val="000000"/>
                <w:sz w:val="18"/>
                <w:szCs w:val="18"/>
                <w:lang w:val="fr-FR" w:eastAsia="en-GB"/>
              </w:rPr>
              <w:t>personu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grupu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kontrolē</w:t>
            </w:r>
            <w:proofErr w:type="spellEnd"/>
            <w:r w:rsidRPr="004C7A05">
              <w:rPr>
                <w:rFonts w:ascii="Tahoma" w:eastAsia="Times New Roman" w:hAnsi="Tahoma" w:cs="Tahoma"/>
                <w:color w:val="000000"/>
                <w:sz w:val="18"/>
                <w:szCs w:val="18"/>
                <w:lang w:val="fr-FR" w:eastAsia="en-GB"/>
              </w:rPr>
              <w:t xml:space="preserve"> </w:t>
            </w:r>
          </w:p>
          <w:p w14:paraId="2AC01944" w14:textId="77777777" w:rsidR="00772F50" w:rsidRPr="00772F50" w:rsidRDefault="00772F50" w:rsidP="00342957">
            <w:pPr>
              <w:numPr>
                <w:ilvl w:val="0"/>
                <w:numId w:val="34"/>
              </w:numPr>
              <w:ind w:left="263" w:hanging="263"/>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pazudušu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personu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meklēšanā</w:t>
            </w:r>
            <w:proofErr w:type="spellEnd"/>
          </w:p>
          <w:p w14:paraId="269601B9" w14:textId="77777777" w:rsidR="00772F50" w:rsidRPr="00772F50" w:rsidRDefault="00772F50" w:rsidP="00342957">
            <w:pPr>
              <w:numPr>
                <w:ilvl w:val="0"/>
                <w:numId w:val="34"/>
              </w:numPr>
              <w:ind w:left="263" w:hanging="263"/>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zagto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automašīnu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aizturēšanā</w:t>
            </w:r>
            <w:proofErr w:type="spellEnd"/>
          </w:p>
          <w:p w14:paraId="63CCDCA3" w14:textId="77777777" w:rsidR="00772F50" w:rsidRPr="00772F50" w:rsidRDefault="00772F50" w:rsidP="00342957">
            <w:pPr>
              <w:numPr>
                <w:ilvl w:val="0"/>
                <w:numId w:val="34"/>
              </w:numPr>
              <w:ind w:left="263" w:hanging="263"/>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lauksaimniecības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tehnikas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zādzību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gadījumos</w:t>
            </w:r>
            <w:proofErr w:type="spellEnd"/>
          </w:p>
          <w:p w14:paraId="45394F87" w14:textId="77777777" w:rsidR="00772F50" w:rsidRPr="00772F50" w:rsidRDefault="00772F50" w:rsidP="00342957">
            <w:pPr>
              <w:numPr>
                <w:ilvl w:val="0"/>
                <w:numId w:val="34"/>
              </w:numPr>
              <w:ind w:left="263" w:hanging="263"/>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mednieku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pārbaudēs</w:t>
            </w:r>
            <w:proofErr w:type="spellEnd"/>
          </w:p>
          <w:p w14:paraId="42ACC09D" w14:textId="77777777" w:rsidR="00772F50" w:rsidRPr="00772F50" w:rsidRDefault="00772F50" w:rsidP="00342957">
            <w:pPr>
              <w:numPr>
                <w:ilvl w:val="0"/>
                <w:numId w:val="34"/>
              </w:numPr>
              <w:ind w:left="263" w:hanging="263"/>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autovadītāju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kontrolē</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kravu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pārbaudē</w:t>
            </w:r>
            <w:proofErr w:type="spellEnd"/>
          </w:p>
          <w:p w14:paraId="78662751" w14:textId="77777777" w:rsidR="00772F50" w:rsidRPr="00772F50" w:rsidRDefault="00772F50" w:rsidP="00342957">
            <w:pPr>
              <w:numPr>
                <w:ilvl w:val="0"/>
                <w:numId w:val="34"/>
              </w:numPr>
              <w:ind w:left="263" w:hanging="263"/>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vides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piesārņojuma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apkarošanā</w:t>
            </w:r>
            <w:proofErr w:type="spellEnd"/>
          </w:p>
          <w:p w14:paraId="01FF37EE" w14:textId="77777777" w:rsidR="00772F50" w:rsidRPr="00772F50" w:rsidRDefault="00772F50" w:rsidP="00342957">
            <w:pPr>
              <w:numPr>
                <w:ilvl w:val="0"/>
                <w:numId w:val="34"/>
              </w:numPr>
              <w:ind w:left="263" w:hanging="263"/>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nelaimes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seku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novēršanā</w:t>
            </w:r>
            <w:proofErr w:type="spellEnd"/>
          </w:p>
          <w:p w14:paraId="37114F59" w14:textId="77777777" w:rsidR="00772F50" w:rsidRPr="00772F50" w:rsidRDefault="00772F50" w:rsidP="00342957">
            <w:pPr>
              <w:numPr>
                <w:ilvl w:val="0"/>
                <w:numId w:val="34"/>
              </w:numPr>
              <w:ind w:left="263" w:hanging="263"/>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lastRenderedPageBreak/>
              <w:t>nelegālās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zvejniecības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apkarošanā</w:t>
            </w:r>
            <w:proofErr w:type="spellEnd"/>
          </w:p>
          <w:p w14:paraId="2E1DD16B" w14:textId="77777777" w:rsidR="00772F50" w:rsidRPr="00772F50" w:rsidRDefault="00772F50" w:rsidP="00342957">
            <w:pPr>
              <w:numPr>
                <w:ilvl w:val="0"/>
                <w:numId w:val="34"/>
              </w:numPr>
              <w:ind w:left="263" w:hanging="263"/>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narkotiku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tirdzniecības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apkarošanā</w:t>
            </w:r>
            <w:proofErr w:type="spellEnd"/>
          </w:p>
          <w:p w14:paraId="48F7B64F" w14:textId="77777777" w:rsidR="00772F50" w:rsidRPr="00772F50" w:rsidRDefault="00772F50" w:rsidP="00342957">
            <w:pPr>
              <w:numPr>
                <w:ilvl w:val="0"/>
                <w:numId w:val="34"/>
              </w:numPr>
              <w:ind w:left="263" w:hanging="263"/>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kontrabandas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apkarošanā</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6219D6A1"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lastRenderedPageBreak/>
              <w:t>3.2.1.1.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144BC7D7"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Izvērtēt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pašreiz</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lietotās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taktikas</w:t>
            </w:r>
            <w:proofErr w:type="spellEnd"/>
            <w:r w:rsidRPr="00772F50">
              <w:rPr>
                <w:rFonts w:ascii="Tahoma" w:eastAsia="Times New Roman" w:hAnsi="Tahoma" w:cs="Tahoma"/>
                <w:color w:val="000000"/>
                <w:sz w:val="18"/>
                <w:szCs w:val="18"/>
                <w:lang w:eastAsia="en-GB"/>
              </w:rPr>
              <w:t xml:space="preserve">, kas </w:t>
            </w:r>
            <w:proofErr w:type="spellStart"/>
            <w:r w:rsidRPr="00772F50">
              <w:rPr>
                <w:rFonts w:ascii="Tahoma" w:eastAsia="Times New Roman" w:hAnsi="Tahoma" w:cs="Tahoma"/>
                <w:color w:val="000000"/>
                <w:sz w:val="18"/>
                <w:szCs w:val="18"/>
                <w:lang w:eastAsia="en-GB"/>
              </w:rPr>
              <w:t>tiek</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izmantotas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reaģēšanā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konkrētiem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gadījumiem</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A3E456B"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 LV VP</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1F9EA33"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en-GB"/>
              </w:rPr>
            </w:pPr>
            <w:r w:rsidRPr="00772F50">
              <w:rPr>
                <w:rFonts w:ascii="Tahoma" w:eastAsia="Times New Roman" w:hAnsi="Tahoma" w:cs="Tahoma"/>
                <w:sz w:val="18"/>
                <w:szCs w:val="18"/>
                <w:lang w:eastAsia="en-GB"/>
              </w:rPr>
              <w:t>SDK</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6B9A4F36"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36F60C42" w14:textId="77777777" w:rsidTr="007D4297">
        <w:trPr>
          <w:trHeight w:val="275"/>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right w:val="single" w:sz="4" w:space="0" w:color="auto"/>
            </w:tcBorders>
            <w:shd w:val="clear" w:color="auto" w:fill="auto"/>
            <w:tcMar>
              <w:left w:w="57" w:type="dxa"/>
              <w:right w:w="57" w:type="dxa"/>
            </w:tcMar>
          </w:tcPr>
          <w:p w14:paraId="6A9B7B7B"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right w:val="single" w:sz="4" w:space="0" w:color="auto"/>
            </w:tcBorders>
            <w:shd w:val="clear" w:color="auto" w:fill="auto"/>
            <w:noWrap/>
            <w:tcMar>
              <w:left w:w="57" w:type="dxa"/>
              <w:right w:w="57" w:type="dxa"/>
            </w:tcMar>
          </w:tcPr>
          <w:p w14:paraId="69DD0096" w14:textId="77777777" w:rsidR="00772F50" w:rsidRPr="00772F50" w:rsidRDefault="00772F50" w:rsidP="00772F50">
            <w:pPr>
              <w:spacing w:before="120" w:after="240"/>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E6C71B4"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3.2.1.2.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0152DFDC"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Precizēt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kritērijus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pēc</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nosakāms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gadījumu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jāziņo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VP, </w:t>
            </w:r>
            <w:proofErr w:type="spellStart"/>
            <w:r w:rsidRPr="00772F50">
              <w:rPr>
                <w:rFonts w:ascii="Tahoma" w:eastAsia="Times New Roman" w:hAnsi="Tahoma" w:cs="Tahoma"/>
                <w:color w:val="000000"/>
                <w:sz w:val="18"/>
                <w:szCs w:val="18"/>
                <w:lang w:eastAsia="en-GB"/>
              </w:rPr>
              <w:t>apsverot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piemēram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šādus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kritērijus</w:t>
            </w:r>
            <w:proofErr w:type="spellEnd"/>
            <w:r w:rsidRPr="00772F50">
              <w:rPr>
                <w:rFonts w:ascii="Tahoma" w:eastAsia="Times New Roman" w:hAnsi="Tahoma" w:cs="Tahoma"/>
                <w:color w:val="000000"/>
                <w:sz w:val="18"/>
                <w:szCs w:val="18"/>
                <w:lang w:eastAsia="en-GB"/>
              </w:rPr>
              <w:t>:</w:t>
            </w:r>
          </w:p>
          <w:p w14:paraId="6362A9C0" w14:textId="77777777" w:rsidR="00772F50" w:rsidRPr="004C7A05" w:rsidRDefault="00772F50" w:rsidP="00342957">
            <w:pPr>
              <w:numPr>
                <w:ilvl w:val="0"/>
                <w:numId w:val="31"/>
              </w:numPr>
              <w:contextualSpacing/>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18"/>
                <w:szCs w:val="18"/>
                <w:lang w:val="fr-FR" w:eastAsia="en-US"/>
              </w:rPr>
            </w:pPr>
            <w:r w:rsidRPr="004C7A05">
              <w:rPr>
                <w:rFonts w:ascii="Tahoma" w:eastAsia="Calibri" w:hAnsi="Tahoma" w:cs="Tahoma"/>
                <w:sz w:val="18"/>
                <w:szCs w:val="18"/>
                <w:lang w:val="fr-FR" w:eastAsia="en-US"/>
              </w:rPr>
              <w:t xml:space="preserve">Vai </w:t>
            </w:r>
            <w:proofErr w:type="spellStart"/>
            <w:r w:rsidRPr="004C7A05">
              <w:rPr>
                <w:rFonts w:ascii="Tahoma" w:eastAsia="Calibri" w:hAnsi="Tahoma" w:cs="Tahoma"/>
                <w:sz w:val="18"/>
                <w:szCs w:val="18"/>
                <w:lang w:val="fr-FR" w:eastAsia="en-US"/>
              </w:rPr>
              <w:t>personas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pamanītas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vai</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devušās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uz</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otras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valsts</w:t>
            </w:r>
            <w:proofErr w:type="spellEnd"/>
            <w:r w:rsidRPr="004C7A05">
              <w:rPr>
                <w:rFonts w:ascii="Tahoma" w:eastAsia="Calibri" w:hAnsi="Tahoma" w:cs="Tahoma"/>
                <w:sz w:val="18"/>
                <w:szCs w:val="18"/>
                <w:lang w:val="fr-FR" w:eastAsia="en-US"/>
              </w:rPr>
              <w:t xml:space="preserve"> </w:t>
            </w:r>
            <w:proofErr w:type="spellStart"/>
            <w:proofErr w:type="gramStart"/>
            <w:r w:rsidRPr="004C7A05">
              <w:rPr>
                <w:rFonts w:ascii="Tahoma" w:eastAsia="Calibri" w:hAnsi="Tahoma" w:cs="Tahoma"/>
                <w:sz w:val="18"/>
                <w:szCs w:val="18"/>
                <w:lang w:val="fr-FR" w:eastAsia="en-US"/>
              </w:rPr>
              <w:t>teritoriju</w:t>
            </w:r>
            <w:proofErr w:type="spellEnd"/>
            <w:r w:rsidRPr="004C7A05">
              <w:rPr>
                <w:rFonts w:ascii="Tahoma" w:eastAsia="Calibri" w:hAnsi="Tahoma" w:cs="Tahoma"/>
                <w:sz w:val="18"/>
                <w:szCs w:val="18"/>
                <w:lang w:val="fr-FR" w:eastAsia="en-US"/>
              </w:rPr>
              <w:t>?</w:t>
            </w:r>
            <w:proofErr w:type="gramEnd"/>
          </w:p>
          <w:p w14:paraId="5B1718BF" w14:textId="77777777" w:rsidR="00772F50" w:rsidRPr="004C7A05" w:rsidRDefault="00772F50" w:rsidP="00342957">
            <w:pPr>
              <w:numPr>
                <w:ilvl w:val="0"/>
                <w:numId w:val="31"/>
              </w:numPr>
              <w:contextualSpacing/>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18"/>
                <w:szCs w:val="18"/>
                <w:lang w:val="fr-FR" w:eastAsia="en-US"/>
              </w:rPr>
            </w:pPr>
            <w:r w:rsidRPr="004C7A05">
              <w:rPr>
                <w:rFonts w:ascii="Tahoma" w:eastAsia="Calibri" w:hAnsi="Tahoma" w:cs="Tahoma"/>
                <w:sz w:val="18"/>
                <w:szCs w:val="18"/>
                <w:lang w:val="fr-FR" w:eastAsia="en-US"/>
              </w:rPr>
              <w:t xml:space="preserve">Vai </w:t>
            </w:r>
            <w:proofErr w:type="spellStart"/>
            <w:r w:rsidRPr="004C7A05">
              <w:rPr>
                <w:rFonts w:ascii="Tahoma" w:eastAsia="Calibri" w:hAnsi="Tahoma" w:cs="Tahoma"/>
                <w:sz w:val="18"/>
                <w:szCs w:val="18"/>
                <w:lang w:val="fr-FR" w:eastAsia="en-US"/>
              </w:rPr>
              <w:t>ir</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pamatotas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aizdomas</w:t>
            </w:r>
            <w:proofErr w:type="spellEnd"/>
            <w:r w:rsidRPr="004C7A05">
              <w:rPr>
                <w:rFonts w:ascii="Tahoma" w:eastAsia="Calibri" w:hAnsi="Tahoma" w:cs="Tahoma"/>
                <w:sz w:val="18"/>
                <w:szCs w:val="18"/>
                <w:lang w:val="fr-FR" w:eastAsia="en-US"/>
              </w:rPr>
              <w:t xml:space="preserve">, ka </w:t>
            </w:r>
            <w:proofErr w:type="spellStart"/>
            <w:r w:rsidRPr="004C7A05">
              <w:rPr>
                <w:rFonts w:ascii="Tahoma" w:eastAsia="Calibri" w:hAnsi="Tahoma" w:cs="Tahoma"/>
                <w:sz w:val="18"/>
                <w:szCs w:val="18"/>
                <w:lang w:val="fr-FR" w:eastAsia="en-US"/>
              </w:rPr>
              <w:t>gadījums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saistīts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ar</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otras</w:t>
            </w:r>
            <w:proofErr w:type="spellEnd"/>
            <w:r w:rsidRPr="004C7A05">
              <w:rPr>
                <w:rFonts w:ascii="Tahoma" w:eastAsia="Calibri" w:hAnsi="Tahoma" w:cs="Tahoma"/>
                <w:sz w:val="18"/>
                <w:szCs w:val="18"/>
                <w:lang w:val="fr-FR" w:eastAsia="en-US"/>
              </w:rPr>
              <w:t xml:space="preserve"> </w:t>
            </w:r>
            <w:proofErr w:type="spellStart"/>
            <w:r w:rsidRPr="004C7A05">
              <w:rPr>
                <w:rFonts w:ascii="Tahoma" w:eastAsia="Calibri" w:hAnsi="Tahoma" w:cs="Tahoma"/>
                <w:sz w:val="18"/>
                <w:szCs w:val="18"/>
                <w:lang w:val="fr-FR" w:eastAsia="en-US"/>
              </w:rPr>
              <w:t>valsts</w:t>
            </w:r>
            <w:proofErr w:type="spellEnd"/>
            <w:r w:rsidRPr="004C7A05">
              <w:rPr>
                <w:rFonts w:ascii="Tahoma" w:eastAsia="Calibri" w:hAnsi="Tahoma" w:cs="Tahoma"/>
                <w:sz w:val="18"/>
                <w:szCs w:val="18"/>
                <w:lang w:val="fr-FR" w:eastAsia="en-US"/>
              </w:rPr>
              <w:t xml:space="preserve"> </w:t>
            </w:r>
            <w:proofErr w:type="spellStart"/>
            <w:proofErr w:type="gramStart"/>
            <w:r w:rsidRPr="004C7A05">
              <w:rPr>
                <w:rFonts w:ascii="Tahoma" w:eastAsia="Calibri" w:hAnsi="Tahoma" w:cs="Tahoma"/>
                <w:sz w:val="18"/>
                <w:szCs w:val="18"/>
                <w:lang w:val="fr-FR" w:eastAsia="en-US"/>
              </w:rPr>
              <w:t>pilsoņiem</w:t>
            </w:r>
            <w:proofErr w:type="spellEnd"/>
            <w:r w:rsidRPr="004C7A05">
              <w:rPr>
                <w:rFonts w:ascii="Tahoma" w:eastAsia="Calibri" w:hAnsi="Tahoma" w:cs="Tahoma"/>
                <w:sz w:val="18"/>
                <w:szCs w:val="18"/>
                <w:lang w:val="fr-FR" w:eastAsia="en-US"/>
              </w:rPr>
              <w:t>?</w:t>
            </w:r>
            <w:proofErr w:type="gram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201D2F34"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 LV VP</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AA8B33D"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en-GB"/>
              </w:rPr>
            </w:pPr>
            <w:r w:rsidRPr="00772F50">
              <w:rPr>
                <w:rFonts w:ascii="Tahoma" w:eastAsia="Times New Roman" w:hAnsi="Tahoma" w:cs="Tahoma"/>
                <w:sz w:val="18"/>
                <w:szCs w:val="18"/>
                <w:lang w:eastAsia="en-GB"/>
              </w:rPr>
              <w:t>SDK</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4F0DA5D"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4966E6FB" w14:textId="77777777" w:rsidTr="0C7E55ED">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18411E17"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152C113B" w14:textId="77777777" w:rsidR="00772F50" w:rsidRPr="00772F50" w:rsidRDefault="00772F50" w:rsidP="00772F50">
            <w:pPr>
              <w:spacing w:before="120" w:after="240"/>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69DB2BD"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3.2.1.3.</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7ADEE03D"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Par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dažādām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taktikām</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kritērijiem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pēc</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noteikt</w:t>
            </w:r>
            <w:proofErr w:type="spellEnd"/>
            <w:r w:rsidRPr="00772F50">
              <w:rPr>
                <w:rFonts w:ascii="Tahoma" w:eastAsia="Times New Roman" w:hAnsi="Tahoma" w:cs="Tahoma"/>
                <w:color w:val="000000"/>
                <w:sz w:val="18"/>
                <w:szCs w:val="18"/>
                <w:lang w:eastAsia="en-GB"/>
              </w:rPr>
              <w:t xml:space="preserve">, kuru </w:t>
            </w:r>
            <w:proofErr w:type="spellStart"/>
            <w:r w:rsidRPr="00772F50">
              <w:rPr>
                <w:rFonts w:ascii="Tahoma" w:eastAsia="Times New Roman" w:hAnsi="Tahoma" w:cs="Tahoma"/>
                <w:color w:val="000000"/>
                <w:sz w:val="18"/>
                <w:szCs w:val="18"/>
                <w:lang w:eastAsia="en-GB"/>
              </w:rPr>
              <w:t>taktiku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izmantot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izvērtējot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piemēram</w:t>
            </w:r>
            <w:proofErr w:type="spellEnd"/>
            <w:r w:rsidRPr="00772F50">
              <w:rPr>
                <w:rFonts w:ascii="Tahoma" w:eastAsia="Times New Roman" w:hAnsi="Tahoma" w:cs="Tahoma"/>
                <w:color w:val="000000"/>
                <w:sz w:val="18"/>
                <w:szCs w:val="18"/>
                <w:lang w:eastAsia="en-GB"/>
              </w:rPr>
              <w:t>:</w:t>
            </w:r>
          </w:p>
          <w:p w14:paraId="534D6D5C" w14:textId="77777777" w:rsidR="00772F50" w:rsidRPr="00772F50" w:rsidRDefault="00772F50" w:rsidP="00342957">
            <w:pPr>
              <w:numPr>
                <w:ilvl w:val="0"/>
                <w:numId w:val="32"/>
              </w:numPr>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steidzams</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tam </w:t>
            </w:r>
            <w:proofErr w:type="spellStart"/>
            <w:r w:rsidRPr="00772F50">
              <w:rPr>
                <w:rFonts w:ascii="Tahoma" w:eastAsia="Times New Roman" w:hAnsi="Tahoma" w:cs="Tahoma"/>
                <w:color w:val="000000"/>
                <w:sz w:val="18"/>
                <w:szCs w:val="18"/>
                <w:lang w:eastAsia="en-GB"/>
              </w:rPr>
              <w:t>ir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tūlītējas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sekas</w:t>
            </w:r>
            <w:proofErr w:type="spellEnd"/>
            <w:r w:rsidRPr="00772F50">
              <w:rPr>
                <w:rFonts w:ascii="Tahoma" w:eastAsia="Times New Roman" w:hAnsi="Tahoma" w:cs="Tahoma"/>
                <w:color w:val="000000"/>
                <w:sz w:val="18"/>
                <w:szCs w:val="18"/>
                <w:lang w:eastAsia="en-GB"/>
              </w:rPr>
              <w:t>?</w:t>
            </w:r>
          </w:p>
          <w:p w14:paraId="5C693D29" w14:textId="77777777" w:rsidR="00772F50" w:rsidRPr="00772F50" w:rsidRDefault="00772F50" w:rsidP="00342957">
            <w:pPr>
              <w:numPr>
                <w:ilvl w:val="0"/>
                <w:numId w:val="32"/>
              </w:numPr>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iespējams</w:t>
            </w:r>
            <w:proofErr w:type="spellEnd"/>
            <w:r w:rsidRPr="00772F50">
              <w:rPr>
                <w:rFonts w:ascii="Tahoma" w:eastAsia="Times New Roman" w:hAnsi="Tahoma" w:cs="Tahoma"/>
                <w:color w:val="000000"/>
                <w:sz w:val="18"/>
                <w:szCs w:val="18"/>
                <w:lang w:eastAsia="en-GB"/>
              </w:rPr>
              <w:t>/</w:t>
            </w:r>
            <w:proofErr w:type="spellStart"/>
            <w:r w:rsidRPr="00772F50">
              <w:rPr>
                <w:rFonts w:ascii="Tahoma" w:eastAsia="Times New Roman" w:hAnsi="Tahoma" w:cs="Tahoma"/>
                <w:color w:val="000000"/>
                <w:sz w:val="18"/>
                <w:szCs w:val="18"/>
                <w:lang w:eastAsia="en-GB"/>
              </w:rPr>
              <w:t>nepieciešams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novērst</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paziņot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atbildīgajai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struktūrvienībai</w:t>
            </w:r>
            <w:proofErr w:type="spellEnd"/>
            <w:r w:rsidRPr="00772F50">
              <w:rPr>
                <w:rFonts w:ascii="Tahoma" w:eastAsia="Times New Roman" w:hAnsi="Tahoma" w:cs="Tahoma"/>
                <w:color w:val="000000"/>
                <w:sz w:val="18"/>
                <w:szCs w:val="18"/>
                <w:lang w:eastAsia="en-GB"/>
              </w:rPr>
              <w:t>?</w:t>
            </w:r>
          </w:p>
          <w:p w14:paraId="4C5C2676" w14:textId="77777777" w:rsidR="00772F50" w:rsidRPr="00772F50" w:rsidRDefault="00772F50" w:rsidP="00342957">
            <w:pPr>
              <w:numPr>
                <w:ilvl w:val="0"/>
                <w:numId w:val="32"/>
              </w:numPr>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iespējams</w:t>
            </w:r>
            <w:proofErr w:type="spellEnd"/>
            <w:r w:rsidRPr="00772F50">
              <w:rPr>
                <w:rFonts w:ascii="Tahoma" w:eastAsia="Times New Roman" w:hAnsi="Tahoma" w:cs="Tahoma"/>
                <w:color w:val="000000"/>
                <w:sz w:val="18"/>
                <w:szCs w:val="18"/>
                <w:lang w:eastAsia="en-GB"/>
              </w:rPr>
              <w:t>/</w:t>
            </w:r>
            <w:proofErr w:type="spellStart"/>
            <w:r w:rsidRPr="00772F50">
              <w:rPr>
                <w:rFonts w:ascii="Tahoma" w:eastAsia="Times New Roman" w:hAnsi="Tahoma" w:cs="Tahoma"/>
                <w:color w:val="000000"/>
                <w:sz w:val="18"/>
                <w:szCs w:val="18"/>
                <w:lang w:eastAsia="en-GB"/>
              </w:rPr>
              <w:t>nepieciešams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sākt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novērst</w:t>
            </w:r>
            <w:proofErr w:type="spellEnd"/>
            <w:r w:rsidRPr="00772F50">
              <w:rPr>
                <w:rFonts w:ascii="Tahoma" w:eastAsia="Times New Roman" w:hAnsi="Tahoma" w:cs="Tahoma"/>
                <w:color w:val="000000"/>
                <w:sz w:val="18"/>
                <w:szCs w:val="18"/>
                <w:lang w:eastAsia="en-GB"/>
              </w:rPr>
              <w:t xml:space="preserve"> un tad </w:t>
            </w:r>
            <w:proofErr w:type="spellStart"/>
            <w:r w:rsidRPr="00772F50">
              <w:rPr>
                <w:rFonts w:ascii="Tahoma" w:eastAsia="Times New Roman" w:hAnsi="Tahoma" w:cs="Tahoma"/>
                <w:color w:val="000000"/>
                <w:sz w:val="18"/>
                <w:szCs w:val="18"/>
                <w:lang w:eastAsia="en-GB"/>
              </w:rPr>
              <w:t>paziņot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atbildīgajai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struktūrvienībai</w:t>
            </w:r>
            <w:proofErr w:type="spellEnd"/>
          </w:p>
          <w:p w14:paraId="063C4B2C" w14:textId="77777777" w:rsidR="00772F50" w:rsidRPr="00772F50" w:rsidRDefault="00772F50" w:rsidP="00342957">
            <w:pPr>
              <w:numPr>
                <w:ilvl w:val="0"/>
                <w:numId w:val="32"/>
              </w:numPr>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iespējams</w:t>
            </w:r>
            <w:proofErr w:type="spellEnd"/>
            <w:r w:rsidRPr="00772F50">
              <w:rPr>
                <w:rFonts w:ascii="Tahoma" w:eastAsia="Times New Roman" w:hAnsi="Tahoma" w:cs="Tahoma"/>
                <w:color w:val="000000"/>
                <w:sz w:val="18"/>
                <w:szCs w:val="18"/>
                <w:lang w:eastAsia="en-GB"/>
              </w:rPr>
              <w:t>/</w:t>
            </w:r>
            <w:proofErr w:type="spellStart"/>
            <w:r w:rsidRPr="00772F50">
              <w:rPr>
                <w:rFonts w:ascii="Tahoma" w:eastAsia="Times New Roman" w:hAnsi="Tahoma" w:cs="Tahoma"/>
                <w:color w:val="000000"/>
                <w:sz w:val="18"/>
                <w:szCs w:val="18"/>
                <w:lang w:eastAsia="en-GB"/>
              </w:rPr>
              <w:t>nepieciešams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novērot</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paziņot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kompetentajai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iestādei</w:t>
            </w:r>
            <w:proofErr w:type="spellEnd"/>
            <w:r w:rsidRPr="00772F50">
              <w:rPr>
                <w:rFonts w:ascii="Tahoma" w:eastAsia="Times New Roman" w:hAnsi="Tahoma" w:cs="Tahoma"/>
                <w:color w:val="000000"/>
                <w:sz w:val="18"/>
                <w:szCs w:val="18"/>
                <w:lang w:eastAsia="en-GB"/>
              </w:rPr>
              <w:t>?</w:t>
            </w:r>
          </w:p>
          <w:p w14:paraId="521C8357" w14:textId="77777777" w:rsidR="00772F50" w:rsidRPr="00772F50" w:rsidRDefault="00772F50" w:rsidP="00342957">
            <w:pPr>
              <w:numPr>
                <w:ilvl w:val="0"/>
                <w:numId w:val="32"/>
              </w:numPr>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u.c.</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2AE78ED4" w14:textId="77777777" w:rsidR="00772F50" w:rsidRPr="004C7A05"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r w:rsidRPr="004C7A05">
              <w:rPr>
                <w:rFonts w:ascii="Tahoma" w:eastAsia="Times New Roman" w:hAnsi="Tahoma" w:cs="Tahoma"/>
                <w:color w:val="000000"/>
                <w:sz w:val="18"/>
                <w:szCs w:val="18"/>
                <w:lang w:val="fr-FR" w:eastAsia="en-GB"/>
              </w:rPr>
              <w:t>LT VP, LV VP, VRS</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05F15EA"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en-GB"/>
              </w:rPr>
            </w:pPr>
            <w:r w:rsidRPr="00772F50">
              <w:rPr>
                <w:rFonts w:ascii="Tahoma" w:eastAsia="Times New Roman" w:hAnsi="Tahoma" w:cs="Tahoma"/>
                <w:sz w:val="18"/>
                <w:szCs w:val="18"/>
                <w:lang w:eastAsia="en-GB"/>
              </w:rPr>
              <w:t>SDK</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2AD85CA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241301DE" w14:textId="77777777" w:rsidTr="007D4297">
        <w:trPr>
          <w:trHeight w:val="275"/>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right w:val="single" w:sz="4" w:space="0" w:color="auto"/>
            </w:tcBorders>
            <w:shd w:val="clear" w:color="auto" w:fill="auto"/>
            <w:tcMar>
              <w:left w:w="57" w:type="dxa"/>
              <w:right w:w="57" w:type="dxa"/>
            </w:tcMar>
          </w:tcPr>
          <w:p w14:paraId="0BB7F823"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right w:val="single" w:sz="4" w:space="0" w:color="auto"/>
            </w:tcBorders>
            <w:shd w:val="clear" w:color="auto" w:fill="auto"/>
            <w:noWrap/>
            <w:tcMar>
              <w:left w:w="57" w:type="dxa"/>
              <w:right w:w="57" w:type="dxa"/>
            </w:tcMar>
          </w:tcPr>
          <w:p w14:paraId="2BB71F19" w14:textId="77777777" w:rsidR="00772F50" w:rsidRPr="00772F50" w:rsidRDefault="00772F50" w:rsidP="00772F50">
            <w:pPr>
              <w:spacing w:before="120" w:after="240"/>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2B30C764"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3.2.1.4.</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095E21D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apmaiņa</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gadījuma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risināšanas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gaitu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atrisinājumu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pēc</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paziņošanas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Policijai</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7B451F20" w14:textId="77777777" w:rsidR="00772F50" w:rsidRPr="004C7A05"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r w:rsidRPr="004C7A05">
              <w:rPr>
                <w:rFonts w:ascii="Tahoma" w:eastAsia="Times New Roman" w:hAnsi="Tahoma" w:cs="Tahoma"/>
                <w:color w:val="000000"/>
                <w:sz w:val="18"/>
                <w:szCs w:val="18"/>
                <w:lang w:val="fr-FR" w:eastAsia="en-GB"/>
              </w:rPr>
              <w:t>LT VP, LV VP, VRS</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25C80FA7"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en-GB"/>
              </w:rPr>
            </w:pPr>
            <w:r w:rsidRPr="00772F50">
              <w:rPr>
                <w:rFonts w:ascii="Tahoma" w:eastAsia="Times New Roman" w:hAnsi="Tahoma" w:cs="Tahoma"/>
                <w:sz w:val="18"/>
                <w:szCs w:val="18"/>
                <w:lang w:eastAsia="en-GB"/>
              </w:rPr>
              <w:t>SDK</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70D4B6B"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129107E3" w14:textId="77777777" w:rsidTr="0C7E55ED">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083B6BC2"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6AA1973D" w14:textId="77777777" w:rsidR="00772F50" w:rsidRPr="00772F50" w:rsidRDefault="00772F50" w:rsidP="00772F50">
            <w:pPr>
              <w:spacing w:before="120" w:after="240"/>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433EDFA"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3.2.1.5.</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673D8275"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Par </w:t>
            </w:r>
            <w:proofErr w:type="spellStart"/>
            <w:r w:rsidRPr="00772F50">
              <w:rPr>
                <w:rFonts w:ascii="Tahoma" w:eastAsia="Times New Roman" w:hAnsi="Tahoma" w:cs="Tahoma"/>
                <w:color w:val="000000"/>
                <w:sz w:val="18"/>
                <w:szCs w:val="18"/>
                <w:lang w:eastAsia="en-GB"/>
              </w:rPr>
              <w:t>pārskatītiem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kritērijiem</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taktikām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informēt</w:t>
            </w:r>
            <w:proofErr w:type="spellEnd"/>
            <w:r w:rsidRPr="00772F50">
              <w:rPr>
                <w:rFonts w:ascii="Tahoma" w:eastAsia="Times New Roman" w:hAnsi="Tahoma" w:cs="Tahoma"/>
                <w:color w:val="000000"/>
                <w:sz w:val="18"/>
                <w:szCs w:val="18"/>
                <w:lang w:eastAsia="en-GB"/>
              </w:rPr>
              <w:t xml:space="preserve"> PP un SKN</w:t>
            </w:r>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DC2BF43"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 LV VP</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7330315F"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FF0000"/>
                <w:sz w:val="18"/>
                <w:szCs w:val="18"/>
                <w:lang w:eastAsia="en-GB"/>
              </w:rPr>
            </w:pPr>
            <w:r w:rsidRPr="00772F50">
              <w:rPr>
                <w:rFonts w:ascii="Tahoma" w:eastAsia="Times New Roman" w:hAnsi="Tahoma" w:cs="Tahoma"/>
                <w:color w:val="000000"/>
                <w:sz w:val="18"/>
                <w:szCs w:val="18"/>
                <w:lang w:eastAsia="en-GB"/>
              </w:rPr>
              <w:t>LT VP, LV VP</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AE3070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1D4FDFB7" w14:textId="77777777" w:rsidTr="007D4297">
        <w:trPr>
          <w:trHeight w:val="275"/>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right w:val="single" w:sz="4" w:space="0" w:color="auto"/>
            </w:tcBorders>
            <w:shd w:val="clear" w:color="auto" w:fill="auto"/>
            <w:tcMar>
              <w:left w:w="57" w:type="dxa"/>
              <w:right w:w="57" w:type="dxa"/>
            </w:tcMar>
          </w:tcPr>
          <w:p w14:paraId="60E8445D"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right w:val="single" w:sz="4" w:space="0" w:color="auto"/>
            </w:tcBorders>
            <w:shd w:val="clear" w:color="auto" w:fill="auto"/>
            <w:noWrap/>
            <w:tcMar>
              <w:left w:w="57" w:type="dxa"/>
              <w:right w:w="57" w:type="dxa"/>
            </w:tcMar>
          </w:tcPr>
          <w:p w14:paraId="499386C4" w14:textId="77777777" w:rsidR="00772F50" w:rsidRPr="00772F50" w:rsidRDefault="00772F50" w:rsidP="00772F50">
            <w:pPr>
              <w:spacing w:before="120" w:after="240"/>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BA5E505"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3.2.1.6.</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664FC62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Iekļaut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pārskatīto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apmācību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programmās</w:t>
            </w:r>
            <w:proofErr w:type="spellEnd"/>
            <w:r w:rsidRPr="00772F50">
              <w:rPr>
                <w:rFonts w:ascii="Tahoma" w:eastAsia="Times New Roman" w:hAnsi="Tahoma" w:cs="Tahoma"/>
                <w:color w:val="000000"/>
                <w:sz w:val="18"/>
                <w:szCs w:val="18"/>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D71E877"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 LV VP, PP, SKN</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5EFE157"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FF0000"/>
                <w:sz w:val="18"/>
                <w:szCs w:val="18"/>
                <w:lang w:eastAsia="en-GB"/>
              </w:rPr>
            </w:pPr>
            <w:r w:rsidRPr="00772F50">
              <w:rPr>
                <w:rFonts w:ascii="Tahoma" w:eastAsia="Times New Roman" w:hAnsi="Tahoma" w:cs="Tahoma"/>
                <w:color w:val="000000"/>
                <w:sz w:val="18"/>
                <w:szCs w:val="18"/>
                <w:lang w:eastAsia="en-GB"/>
              </w:rPr>
              <w:t>SDK</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EA4A4B7"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2A8BDFE0" w14:textId="77777777" w:rsidTr="0C7E55E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1C464427"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4EB14962"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2591DCE"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3.2.1.7.</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2FD91C36"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gaitas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pielietotās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taktikas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izvērtēšanu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veicinātu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efektivitātes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uzlabošanu</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71C1C3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 LV VP, PP, SKN</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C721C6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0B77EE4"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7EE4C3D9" w14:textId="77777777" w:rsidTr="007D4297">
        <w:trPr>
          <w:trHeight w:val="280"/>
        </w:trPr>
        <w:tc>
          <w:tcPr>
            <w:cnfStyle w:val="001000000000" w:firstRow="0" w:lastRow="0" w:firstColumn="1" w:lastColumn="0" w:oddVBand="0" w:evenVBand="0" w:oddHBand="0" w:evenHBand="0" w:firstRowFirstColumn="0" w:firstRowLastColumn="0" w:lastRowFirstColumn="0" w:lastRowLastColumn="0"/>
            <w:tcW w:w="851" w:type="dxa"/>
            <w:vMerge/>
            <w:tcBorders>
              <w:left w:val="single" w:sz="4" w:space="0" w:color="auto"/>
              <w:right w:val="single" w:sz="4" w:space="0" w:color="auto"/>
            </w:tcBorders>
            <w:shd w:val="clear" w:color="auto" w:fill="auto"/>
            <w:tcMar>
              <w:left w:w="57" w:type="dxa"/>
              <w:right w:w="57" w:type="dxa"/>
            </w:tcMar>
          </w:tcPr>
          <w:p w14:paraId="53184F31"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tcBorders>
              <w:left w:val="single" w:sz="4" w:space="0" w:color="auto"/>
              <w:right w:val="single" w:sz="4" w:space="0" w:color="auto"/>
            </w:tcBorders>
            <w:shd w:val="clear" w:color="auto" w:fill="auto"/>
            <w:noWrap/>
            <w:tcMar>
              <w:left w:w="57" w:type="dxa"/>
              <w:right w:w="57" w:type="dxa"/>
            </w:tcMar>
          </w:tcPr>
          <w:p w14:paraId="66A2FB31"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58B725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3.2.1.8.</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21ADA6BB"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Iekļaut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pārskatīto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atbilstošajos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līgumos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to </w:t>
            </w:r>
            <w:proofErr w:type="spellStart"/>
            <w:r w:rsidRPr="00772F50">
              <w:rPr>
                <w:rFonts w:ascii="Tahoma" w:eastAsia="Times New Roman" w:hAnsi="Tahoma" w:cs="Tahoma"/>
                <w:color w:val="000000"/>
                <w:sz w:val="18"/>
                <w:szCs w:val="18"/>
                <w:lang w:eastAsia="en-GB"/>
              </w:rPr>
              <w:t>papildinājumos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tostarp</w:t>
            </w:r>
            <w:proofErr w:type="spellEnd"/>
            <w:r w:rsidRPr="00772F50">
              <w:rPr>
                <w:rFonts w:ascii="Tahoma" w:eastAsia="Times New Roman" w:hAnsi="Tahoma" w:cs="Tahoma"/>
                <w:color w:val="000000"/>
                <w:sz w:val="18"/>
                <w:szCs w:val="18"/>
                <w:lang w:eastAsia="en-GB"/>
              </w:rPr>
              <w:t>:</w:t>
            </w:r>
          </w:p>
          <w:p w14:paraId="1DE21FD7" w14:textId="77777777" w:rsidR="00772F50" w:rsidRPr="004C7A05" w:rsidRDefault="00772F50" w:rsidP="00342957">
            <w:pPr>
              <w:numPr>
                <w:ilvl w:val="0"/>
                <w:numId w:val="33"/>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r w:rsidRPr="004C7A05">
              <w:rPr>
                <w:rFonts w:ascii="Tahoma" w:eastAsia="Times New Roman" w:hAnsi="Tahoma" w:cs="Tahoma"/>
                <w:color w:val="000000"/>
                <w:sz w:val="18"/>
                <w:szCs w:val="18"/>
                <w:lang w:val="fr-FR" w:eastAsia="en-GB"/>
              </w:rPr>
              <w:t xml:space="preserve">LV </w:t>
            </w:r>
            <w:proofErr w:type="spellStart"/>
            <w:r w:rsidRPr="004C7A05">
              <w:rPr>
                <w:rFonts w:ascii="Tahoma" w:eastAsia="Times New Roman" w:hAnsi="Tahoma" w:cs="Tahoma"/>
                <w:color w:val="000000"/>
                <w:sz w:val="18"/>
                <w:szCs w:val="18"/>
                <w:lang w:val="fr-FR" w:eastAsia="en-GB"/>
              </w:rPr>
              <w:t>pašvaldību</w:t>
            </w:r>
            <w:proofErr w:type="spellEnd"/>
            <w:r w:rsidRPr="004C7A05">
              <w:rPr>
                <w:rFonts w:ascii="Tahoma" w:eastAsia="Times New Roman" w:hAnsi="Tahoma" w:cs="Tahoma"/>
                <w:color w:val="000000"/>
                <w:sz w:val="18"/>
                <w:szCs w:val="18"/>
                <w:lang w:val="fr-FR" w:eastAsia="en-GB"/>
              </w:rPr>
              <w:t xml:space="preserve"> un VP </w:t>
            </w:r>
            <w:proofErr w:type="spellStart"/>
            <w:r w:rsidRPr="004C7A05">
              <w:rPr>
                <w:rFonts w:ascii="Tahoma" w:eastAsia="Times New Roman" w:hAnsi="Tahoma" w:cs="Tahoma"/>
                <w:color w:val="000000"/>
                <w:sz w:val="18"/>
                <w:szCs w:val="18"/>
                <w:lang w:val="fr-FR" w:eastAsia="en-GB"/>
              </w:rPr>
              <w:t>sadarbības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līgumos</w:t>
            </w:r>
            <w:proofErr w:type="spellEnd"/>
          </w:p>
          <w:p w14:paraId="06EC2EA9" w14:textId="77777777" w:rsidR="00772F50" w:rsidRPr="004C7A05" w:rsidRDefault="00772F50" w:rsidP="00342957">
            <w:pPr>
              <w:numPr>
                <w:ilvl w:val="0"/>
                <w:numId w:val="33"/>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r w:rsidRPr="004C7A05">
              <w:rPr>
                <w:rFonts w:ascii="Tahoma" w:eastAsia="Times New Roman" w:hAnsi="Tahoma" w:cs="Tahoma"/>
                <w:color w:val="000000"/>
                <w:sz w:val="18"/>
                <w:szCs w:val="18"/>
                <w:lang w:val="fr-FR" w:eastAsia="en-GB"/>
              </w:rPr>
              <w:t xml:space="preserve">LV un LT VP </w:t>
            </w:r>
            <w:proofErr w:type="spellStart"/>
            <w:r w:rsidRPr="004C7A05">
              <w:rPr>
                <w:rFonts w:ascii="Tahoma" w:eastAsia="Times New Roman" w:hAnsi="Tahoma" w:cs="Tahoma"/>
                <w:color w:val="000000"/>
                <w:sz w:val="18"/>
                <w:szCs w:val="18"/>
                <w:lang w:val="fr-FR" w:eastAsia="en-GB"/>
              </w:rPr>
              <w:t>sadarbības</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līgumā</w:t>
            </w:r>
            <w:proofErr w:type="spellEnd"/>
          </w:p>
          <w:p w14:paraId="2DC6BBAC" w14:textId="1B72AE5A" w:rsidR="00772F50" w:rsidRPr="00772F50" w:rsidRDefault="004E0433" w:rsidP="00342957">
            <w:pPr>
              <w:numPr>
                <w:ilvl w:val="0"/>
                <w:numId w:val="33"/>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Pr>
                <w:rFonts w:ascii="Tahoma" w:eastAsia="Times New Roman" w:hAnsi="Tahoma" w:cs="Tahoma"/>
                <w:color w:val="000000"/>
                <w:sz w:val="18"/>
                <w:szCs w:val="18"/>
                <w:lang w:eastAsia="en-GB"/>
              </w:rPr>
              <w:t>Pierobežas</w:t>
            </w:r>
            <w:proofErr w:type="spellEnd"/>
            <w:r>
              <w:rPr>
                <w:rFonts w:ascii="Tahoma" w:eastAsia="Times New Roman" w:hAnsi="Tahoma" w:cs="Tahoma"/>
                <w:color w:val="000000"/>
                <w:sz w:val="18"/>
                <w:szCs w:val="18"/>
                <w:lang w:eastAsia="en-GB"/>
              </w:rPr>
              <w:t xml:space="preserve"> </w:t>
            </w:r>
            <w:proofErr w:type="spellStart"/>
            <w:r>
              <w:rPr>
                <w:rFonts w:ascii="Tahoma" w:eastAsia="Times New Roman" w:hAnsi="Tahoma" w:cs="Tahoma"/>
                <w:color w:val="000000"/>
                <w:sz w:val="18"/>
                <w:szCs w:val="18"/>
                <w:lang w:eastAsia="en-GB"/>
              </w:rPr>
              <w:t>pašvaldīb</w:t>
            </w:r>
            <w:r w:rsidR="00772F50" w:rsidRPr="00772F50">
              <w:rPr>
                <w:rFonts w:ascii="Tahoma" w:eastAsia="Times New Roman" w:hAnsi="Tahoma" w:cs="Tahoma"/>
                <w:color w:val="000000"/>
                <w:sz w:val="18"/>
                <w:szCs w:val="18"/>
                <w:lang w:eastAsia="en-GB"/>
              </w:rPr>
              <w:t>u</w:t>
            </w:r>
            <w:proofErr w:type="spellEnd"/>
            <w:r w:rsidR="00772F50" w:rsidRPr="00772F50">
              <w:rPr>
                <w:rFonts w:ascii="Tahoma" w:eastAsia="Times New Roman" w:hAnsi="Tahoma" w:cs="Tahoma"/>
                <w:color w:val="000000"/>
                <w:sz w:val="18"/>
                <w:szCs w:val="18"/>
                <w:lang w:eastAsia="en-GB"/>
              </w:rPr>
              <w:t xml:space="preserve"> </w:t>
            </w:r>
            <w:proofErr w:type="spellStart"/>
            <w:r w:rsidR="00772F50" w:rsidRPr="00772F50">
              <w:rPr>
                <w:rFonts w:ascii="Tahoma" w:eastAsia="Times New Roman" w:hAnsi="Tahoma" w:cs="Tahoma"/>
                <w:color w:val="000000"/>
                <w:sz w:val="18"/>
                <w:szCs w:val="18"/>
                <w:lang w:eastAsia="en-GB"/>
              </w:rPr>
              <w:t>sadarbības</w:t>
            </w:r>
            <w:proofErr w:type="spellEnd"/>
            <w:r w:rsidR="00772F50" w:rsidRPr="00772F50">
              <w:rPr>
                <w:rFonts w:ascii="Tahoma" w:eastAsia="Times New Roman" w:hAnsi="Tahoma" w:cs="Tahoma"/>
                <w:color w:val="000000"/>
                <w:sz w:val="18"/>
                <w:szCs w:val="18"/>
                <w:lang w:eastAsia="en-GB"/>
              </w:rPr>
              <w:t xml:space="preserve"> </w:t>
            </w:r>
            <w:proofErr w:type="spellStart"/>
            <w:r w:rsidR="00772F50" w:rsidRPr="00772F50">
              <w:rPr>
                <w:rFonts w:ascii="Tahoma" w:eastAsia="Times New Roman" w:hAnsi="Tahoma" w:cs="Tahoma"/>
                <w:color w:val="000000"/>
                <w:sz w:val="18"/>
                <w:szCs w:val="18"/>
                <w:lang w:eastAsia="en-GB"/>
              </w:rPr>
              <w:t>līgumos</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C1A8AC1"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 LV VP, PP, SKN</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6149DCB6"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69A520B6"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0E136375" w14:textId="77777777" w:rsidTr="0C7E55E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293A64F4"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403FA7B4"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65116DAB"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3.2.1.9.</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68A92BAF"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Regulāri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analizēt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risināšanu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atjaunināt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pielietojamās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taktikas</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CFDCE5D"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 LV VP, PP, SKN</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6FE28DF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VP, LV VP</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616C2D51"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2AD84906" w14:textId="77777777" w:rsidTr="007D4297">
        <w:trPr>
          <w:trHeight w:val="204"/>
        </w:trPr>
        <w:tc>
          <w:tcPr>
            <w:cnfStyle w:val="001000000000" w:firstRow="0" w:lastRow="0" w:firstColumn="1" w:lastColumn="0" w:oddVBand="0" w:evenVBand="0" w:oddHBand="0" w:evenHBand="0" w:firstRowFirstColumn="0" w:firstRowLastColumn="0" w:lastRowFirstColumn="0" w:lastRowLastColumn="0"/>
            <w:tcW w:w="14472" w:type="dxa"/>
            <w:gridSpan w:val="7"/>
            <w:tcBorders>
              <w:top w:val="single" w:sz="4" w:space="0" w:color="auto"/>
              <w:left w:val="single" w:sz="4" w:space="0" w:color="auto"/>
              <w:right w:val="single" w:sz="4" w:space="0" w:color="auto"/>
            </w:tcBorders>
            <w:shd w:val="clear" w:color="auto" w:fill="E5DFEC"/>
            <w:tcMar>
              <w:left w:w="57" w:type="dxa"/>
              <w:right w:w="57" w:type="dxa"/>
            </w:tcMar>
          </w:tcPr>
          <w:p w14:paraId="18DB299E" w14:textId="77777777" w:rsidR="00772F50" w:rsidRPr="00995C77" w:rsidRDefault="00772F50" w:rsidP="00772F50">
            <w:pPr>
              <w:spacing w:before="120" w:after="120"/>
              <w:rPr>
                <w:rFonts w:ascii="Tahoma" w:eastAsia="Calibri" w:hAnsi="Tahoma" w:cs="Tahoma"/>
                <w:sz w:val="28"/>
                <w:szCs w:val="28"/>
                <w:lang w:val="lv-LV" w:eastAsia="en-US"/>
              </w:rPr>
            </w:pPr>
            <w:r w:rsidRPr="00995C77">
              <w:rPr>
                <w:rFonts w:ascii="Tahoma" w:eastAsia="Calibri" w:hAnsi="Tahoma" w:cs="Tahoma"/>
                <w:sz w:val="28"/>
                <w:szCs w:val="28"/>
                <w:lang w:val="lv-LV" w:eastAsia="en-US"/>
              </w:rPr>
              <w:t>3.3. Reaģēšanas dzīvībai bīstamās situācijās uzlabošana</w:t>
            </w:r>
          </w:p>
        </w:tc>
      </w:tr>
      <w:tr w:rsidR="00772F50" w:rsidRPr="00772F50" w14:paraId="4522C17E" w14:textId="77777777" w:rsidTr="0C7E55E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4472" w:type="dxa"/>
            <w:gridSpan w:val="7"/>
            <w:tcBorders>
              <w:top w:val="single" w:sz="4" w:space="0" w:color="auto"/>
              <w:left w:val="single" w:sz="4" w:space="0" w:color="auto"/>
              <w:right w:val="single" w:sz="4" w:space="0" w:color="auto"/>
            </w:tcBorders>
            <w:tcMar>
              <w:left w:w="57" w:type="dxa"/>
              <w:right w:w="57" w:type="dxa"/>
            </w:tcMar>
          </w:tcPr>
          <w:p w14:paraId="46762E9D"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Šobrīd Lietuvas un Latvijas DPS sadarbība dzīvībai bīstamās situācijās ir ierobežota</w:t>
            </w:r>
          </w:p>
          <w:p w14:paraId="3EE72928"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 xml:space="preserve">Darbību mērķis: </w:t>
            </w:r>
            <w:r w:rsidRPr="00995C77">
              <w:rPr>
                <w:rFonts w:ascii="Tahoma" w:eastAsia="Times New Roman" w:hAnsi="Tahoma" w:cs="Tahoma"/>
                <w:sz w:val="18"/>
                <w:szCs w:val="18"/>
                <w:lang w:val="lv-LV" w:eastAsia="en-GB"/>
              </w:rPr>
              <w:t>novērst dzīvībai bīstamo situāciju iespējamās sekas</w:t>
            </w:r>
          </w:p>
        </w:tc>
      </w:tr>
      <w:bookmarkEnd w:id="358"/>
      <w:tr w:rsidR="00772F50" w:rsidRPr="00772F50" w14:paraId="5F608788" w14:textId="77777777" w:rsidTr="0C7E55ED">
        <w:trPr>
          <w:trHeight w:val="452"/>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left w:val="single" w:sz="4" w:space="0" w:color="auto"/>
              <w:right w:val="single" w:sz="4" w:space="0" w:color="auto"/>
            </w:tcBorders>
            <w:shd w:val="clear" w:color="auto" w:fill="auto"/>
            <w:tcMar>
              <w:left w:w="57" w:type="dxa"/>
              <w:right w:w="57" w:type="dxa"/>
            </w:tcMar>
          </w:tcPr>
          <w:p w14:paraId="6165D012"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3.3.1.</w:t>
            </w:r>
          </w:p>
        </w:tc>
        <w:tc>
          <w:tcPr>
            <w:tcW w:w="1984" w:type="dxa"/>
            <w:vMerge w:val="restart"/>
            <w:tcBorders>
              <w:top w:val="single" w:sz="4" w:space="0" w:color="auto"/>
              <w:left w:val="single" w:sz="4" w:space="0" w:color="auto"/>
              <w:right w:val="single" w:sz="4" w:space="0" w:color="auto"/>
            </w:tcBorders>
            <w:shd w:val="clear" w:color="auto" w:fill="auto"/>
            <w:noWrap/>
            <w:tcMar>
              <w:left w:w="57" w:type="dxa"/>
              <w:right w:w="57" w:type="dxa"/>
            </w:tcMar>
          </w:tcPr>
          <w:p w14:paraId="19EC1F74" w14:textId="77777777" w:rsidR="00772F50" w:rsidRPr="004C7A05"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C7A05">
              <w:rPr>
                <w:rFonts w:ascii="Tahoma" w:eastAsia="Times New Roman" w:hAnsi="Tahoma" w:cs="Tahoma"/>
                <w:color w:val="000000"/>
                <w:sz w:val="18"/>
                <w:szCs w:val="18"/>
                <w:lang w:val="fr-FR" w:eastAsia="en-GB"/>
              </w:rPr>
              <w:t>Jāvienojas</w:t>
            </w:r>
            <w:proofErr w:type="spellEnd"/>
            <w:r w:rsidRPr="004C7A05">
              <w:rPr>
                <w:rFonts w:ascii="Tahoma" w:eastAsia="Times New Roman" w:hAnsi="Tahoma" w:cs="Tahoma"/>
                <w:color w:val="000000"/>
                <w:sz w:val="18"/>
                <w:szCs w:val="18"/>
                <w:lang w:val="fr-FR" w:eastAsia="en-GB"/>
              </w:rPr>
              <w:t xml:space="preserve"> par </w:t>
            </w:r>
            <w:proofErr w:type="spellStart"/>
            <w:r w:rsidRPr="004C7A05">
              <w:rPr>
                <w:rFonts w:ascii="Tahoma" w:eastAsia="Times New Roman" w:hAnsi="Tahoma" w:cs="Tahoma"/>
                <w:color w:val="000000"/>
                <w:sz w:val="18"/>
                <w:szCs w:val="18"/>
                <w:lang w:val="fr-FR" w:eastAsia="en-GB"/>
              </w:rPr>
              <w:t>abu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valstu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sadarbību</w:t>
            </w:r>
            <w:proofErr w:type="spellEnd"/>
            <w:r w:rsidRPr="004C7A05">
              <w:rPr>
                <w:rFonts w:ascii="Tahoma" w:eastAsia="Times New Roman" w:hAnsi="Tahoma" w:cs="Tahoma"/>
                <w:color w:val="000000"/>
                <w:sz w:val="18"/>
                <w:szCs w:val="18"/>
                <w:lang w:val="fr-FR" w:eastAsia="en-GB"/>
              </w:rPr>
              <w:t xml:space="preserve"> (</w:t>
            </w:r>
            <w:proofErr w:type="spellStart"/>
            <w:r w:rsidRPr="004C7A05">
              <w:rPr>
                <w:rFonts w:ascii="Tahoma" w:eastAsia="Times New Roman" w:hAnsi="Tahoma" w:cs="Tahoma"/>
                <w:color w:val="000000"/>
                <w:sz w:val="18"/>
                <w:szCs w:val="18"/>
                <w:lang w:val="fr-FR" w:eastAsia="en-GB"/>
              </w:rPr>
              <w:t>taktikām</w:t>
            </w:r>
            <w:proofErr w:type="spellEnd"/>
            <w:r w:rsidRPr="004C7A05">
              <w:rPr>
                <w:rFonts w:ascii="Tahoma" w:eastAsia="Times New Roman" w:hAnsi="Tahoma" w:cs="Tahoma"/>
                <w:color w:val="000000"/>
                <w:sz w:val="18"/>
                <w:szCs w:val="18"/>
                <w:lang w:val="fr-FR" w:eastAsia="en-GB"/>
              </w:rPr>
              <w:t>)</w:t>
            </w:r>
          </w:p>
          <w:p w14:paraId="127F619C"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nepieciešamības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gadījumos</w:t>
            </w:r>
            <w:proofErr w:type="spellEnd"/>
            <w:r w:rsidRPr="00772F50">
              <w:rPr>
                <w:rFonts w:ascii="Tahoma" w:eastAsia="Times New Roman" w:hAnsi="Tahoma" w:cs="Tahoma"/>
                <w:color w:val="000000"/>
                <w:sz w:val="18"/>
                <w:szCs w:val="18"/>
                <w:lang w:eastAsia="en-GB"/>
              </w:rPr>
              <w:t>:</w:t>
            </w:r>
          </w:p>
          <w:p w14:paraId="3BD0678D" w14:textId="77777777" w:rsidR="00772F50" w:rsidRPr="00772F50" w:rsidRDefault="00772F50" w:rsidP="00342957">
            <w:pPr>
              <w:numPr>
                <w:ilvl w:val="0"/>
                <w:numId w:val="34"/>
              </w:numPr>
              <w:ind w:left="263" w:hanging="263"/>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gadījumos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glābšanas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darbus</w:t>
            </w:r>
            <w:proofErr w:type="spellEnd"/>
          </w:p>
          <w:p w14:paraId="452169CF" w14:textId="77777777" w:rsidR="00772F50" w:rsidRPr="00772F50" w:rsidRDefault="00772F50" w:rsidP="00342957">
            <w:pPr>
              <w:numPr>
                <w:ilvl w:val="0"/>
                <w:numId w:val="34"/>
              </w:numPr>
              <w:ind w:left="263" w:hanging="263"/>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ugunsgrēku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gadījumos</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2DE4FF05"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3.3.1.1.</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45182DF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Izvērtēt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situācijas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būtu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iekļaujot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vismaz</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apmaiņu</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BA8640D"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VUGD, PUD, BUO</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6132237"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77144323"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4375E2AE" w14:textId="77777777" w:rsidTr="0C7E55E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153C42F4"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43E13640"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1EB0427"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3.3.1.2.</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200B09E9"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Precizēt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kritērijus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pēc</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nosakāms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gadījumu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jāziņo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UD, </w:t>
            </w:r>
            <w:proofErr w:type="spellStart"/>
            <w:r w:rsidRPr="00772F50">
              <w:rPr>
                <w:rFonts w:ascii="Tahoma" w:eastAsia="Times New Roman" w:hAnsi="Tahoma" w:cs="Tahoma"/>
                <w:color w:val="000000"/>
                <w:sz w:val="18"/>
                <w:szCs w:val="18"/>
                <w:lang w:eastAsia="en-GB"/>
              </w:rPr>
              <w:t>apsverot</w:t>
            </w:r>
            <w:proofErr w:type="spellEnd"/>
            <w:r w:rsidRPr="00772F50">
              <w:rPr>
                <w:rFonts w:ascii="Tahoma" w:eastAsia="Times New Roman" w:hAnsi="Tahoma" w:cs="Tahoma"/>
                <w:color w:val="000000"/>
                <w:sz w:val="18"/>
                <w:szCs w:val="18"/>
                <w:lang w:eastAsia="en-GB"/>
              </w:rPr>
              <w:t>:</w:t>
            </w:r>
          </w:p>
          <w:p w14:paraId="6287FCE5" w14:textId="77777777" w:rsidR="00772F50" w:rsidRPr="00772F50" w:rsidRDefault="00772F50" w:rsidP="00342957">
            <w:pPr>
              <w:numPr>
                <w:ilvl w:val="0"/>
                <w:numId w:val="31"/>
              </w:numPr>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en-US"/>
              </w:rPr>
            </w:pPr>
            <w:proofErr w:type="spellStart"/>
            <w:r w:rsidRPr="00772F50">
              <w:rPr>
                <w:rFonts w:ascii="Tahoma" w:eastAsia="Calibri" w:hAnsi="Tahoma" w:cs="Tahoma"/>
                <w:sz w:val="18"/>
                <w:szCs w:val="18"/>
                <w:lang w:eastAsia="en-US"/>
              </w:rPr>
              <w:t>Vai</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gadījums</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noticis</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otras</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valsts</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teritorijā</w:t>
            </w:r>
            <w:proofErr w:type="spellEnd"/>
            <w:r w:rsidRPr="00772F50">
              <w:rPr>
                <w:rFonts w:ascii="Tahoma" w:eastAsia="Calibri" w:hAnsi="Tahoma" w:cs="Tahoma"/>
                <w:sz w:val="18"/>
                <w:szCs w:val="18"/>
                <w:lang w:eastAsia="en-US"/>
              </w:rPr>
              <w:t>?</w:t>
            </w:r>
          </w:p>
          <w:p w14:paraId="15FDC173" w14:textId="77777777" w:rsidR="00772F50" w:rsidRPr="00772F50" w:rsidRDefault="00772F50" w:rsidP="00342957">
            <w:pPr>
              <w:numPr>
                <w:ilvl w:val="0"/>
                <w:numId w:val="31"/>
              </w:numPr>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en-US"/>
              </w:rPr>
            </w:pPr>
            <w:proofErr w:type="spellStart"/>
            <w:r w:rsidRPr="00772F50">
              <w:rPr>
                <w:rFonts w:ascii="Tahoma" w:eastAsia="Calibri" w:hAnsi="Tahoma" w:cs="Tahoma"/>
                <w:sz w:val="18"/>
                <w:szCs w:val="18"/>
                <w:lang w:eastAsia="en-US"/>
              </w:rPr>
              <w:t>Vai</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gadījums</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ietekmē</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otras</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valsts</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drošību</w:t>
            </w:r>
            <w:proofErr w:type="spellEnd"/>
            <w:r w:rsidRPr="00772F50">
              <w:rPr>
                <w:rFonts w:ascii="Tahoma" w:eastAsia="Calibri" w:hAnsi="Tahoma" w:cs="Tahoma"/>
                <w:sz w:val="18"/>
                <w:szCs w:val="18"/>
                <w:lang w:eastAsia="en-US"/>
              </w:rPr>
              <w:t>?</w:t>
            </w:r>
          </w:p>
          <w:p w14:paraId="42F30D9A" w14:textId="77777777" w:rsidR="00772F50" w:rsidRPr="00772F50" w:rsidRDefault="00772F50" w:rsidP="00342957">
            <w:pPr>
              <w:numPr>
                <w:ilvl w:val="0"/>
                <w:numId w:val="31"/>
              </w:numPr>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en-US"/>
              </w:rPr>
            </w:pPr>
            <w:proofErr w:type="spellStart"/>
            <w:r w:rsidRPr="00772F50">
              <w:rPr>
                <w:rFonts w:ascii="Tahoma" w:eastAsia="Calibri" w:hAnsi="Tahoma" w:cs="Tahoma"/>
                <w:sz w:val="18"/>
                <w:szCs w:val="18"/>
                <w:lang w:eastAsia="en-US"/>
              </w:rPr>
              <w:t>Vai</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sekas</w:t>
            </w:r>
            <w:proofErr w:type="spellEnd"/>
            <w:r w:rsidRPr="00772F50">
              <w:rPr>
                <w:rFonts w:ascii="Tahoma" w:eastAsia="Calibri" w:hAnsi="Tahoma" w:cs="Tahoma"/>
                <w:sz w:val="18"/>
                <w:szCs w:val="18"/>
                <w:lang w:eastAsia="en-US"/>
              </w:rPr>
              <w:t xml:space="preserve">, ko var </w:t>
            </w:r>
            <w:proofErr w:type="spellStart"/>
            <w:r w:rsidRPr="00772F50">
              <w:rPr>
                <w:rFonts w:ascii="Tahoma" w:eastAsia="Calibri" w:hAnsi="Tahoma" w:cs="Tahoma"/>
                <w:sz w:val="18"/>
                <w:szCs w:val="18"/>
                <w:lang w:eastAsia="en-US"/>
              </w:rPr>
              <w:t>izraisīt</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gadījums</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palīdzētu</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novērst</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otras</w:t>
            </w:r>
            <w:proofErr w:type="spellEnd"/>
            <w:r w:rsidRPr="00772F50">
              <w:rPr>
                <w:rFonts w:ascii="Tahoma" w:eastAsia="Calibri" w:hAnsi="Tahoma" w:cs="Tahoma"/>
                <w:sz w:val="18"/>
                <w:szCs w:val="18"/>
                <w:lang w:eastAsia="en-US"/>
              </w:rPr>
              <w:t xml:space="preserve"> </w:t>
            </w:r>
            <w:proofErr w:type="spellStart"/>
            <w:r w:rsidRPr="00772F50">
              <w:rPr>
                <w:rFonts w:ascii="Tahoma" w:eastAsia="Calibri" w:hAnsi="Tahoma" w:cs="Tahoma"/>
                <w:sz w:val="18"/>
                <w:szCs w:val="18"/>
                <w:lang w:eastAsia="en-US"/>
              </w:rPr>
              <w:t>valsts</w:t>
            </w:r>
            <w:proofErr w:type="spellEnd"/>
            <w:r w:rsidRPr="00772F50">
              <w:rPr>
                <w:rFonts w:ascii="Tahoma" w:eastAsia="Calibri" w:hAnsi="Tahoma" w:cs="Tahoma"/>
                <w:sz w:val="18"/>
                <w:szCs w:val="18"/>
                <w:lang w:eastAsia="en-US"/>
              </w:rPr>
              <w:t xml:space="preserve"> UD </w:t>
            </w:r>
            <w:proofErr w:type="spellStart"/>
            <w:r w:rsidRPr="00772F50">
              <w:rPr>
                <w:rFonts w:ascii="Tahoma" w:eastAsia="Calibri" w:hAnsi="Tahoma" w:cs="Tahoma"/>
                <w:sz w:val="18"/>
                <w:szCs w:val="18"/>
                <w:lang w:eastAsia="en-US"/>
              </w:rPr>
              <w:t>iesaiste</w:t>
            </w:r>
            <w:proofErr w:type="spellEnd"/>
            <w:r w:rsidRPr="00772F50">
              <w:rPr>
                <w:rFonts w:ascii="Tahoma" w:eastAsia="Calibri" w:hAnsi="Tahoma" w:cs="Tahoma"/>
                <w:sz w:val="18"/>
                <w:szCs w:val="18"/>
                <w:lang w:eastAsia="en-US"/>
              </w:rPr>
              <w:t xml:space="preserve">?  </w:t>
            </w:r>
          </w:p>
        </w:tc>
        <w:tc>
          <w:tcPr>
            <w:tcW w:w="155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15DA8F6"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VUGD, LV PUD, LV BUO, LT VUGD, LT PUD, LT BUO</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1279AF2"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VUGD, </w:t>
            </w:r>
          </w:p>
          <w:p w14:paraId="676FE48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VUGD</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A9EA6E8"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3129CDCD" w14:textId="77777777" w:rsidTr="0C7E55ED">
        <w:trPr>
          <w:trHeight w:val="280"/>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1C86033B"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5C36B5FD"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9F096A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3.3.1.3.</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5DD08C8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Par </w:t>
            </w:r>
            <w:proofErr w:type="spellStart"/>
            <w:r w:rsidRPr="00772F50">
              <w:rPr>
                <w:rFonts w:ascii="Tahoma" w:eastAsia="Times New Roman" w:hAnsi="Tahoma" w:cs="Tahoma"/>
                <w:color w:val="000000"/>
                <w:sz w:val="18"/>
                <w:szCs w:val="18"/>
                <w:lang w:eastAsia="en-GB"/>
              </w:rPr>
              <w:t>gadījumiem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dažādām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taktikām</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kritērijiem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pēc</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noteikt</w:t>
            </w:r>
            <w:proofErr w:type="spellEnd"/>
            <w:r w:rsidRPr="00772F50">
              <w:rPr>
                <w:rFonts w:ascii="Tahoma" w:eastAsia="Times New Roman" w:hAnsi="Tahoma" w:cs="Tahoma"/>
                <w:color w:val="000000"/>
                <w:sz w:val="18"/>
                <w:szCs w:val="18"/>
                <w:lang w:eastAsia="en-GB"/>
              </w:rPr>
              <w:t xml:space="preserve">, kuru </w:t>
            </w:r>
            <w:proofErr w:type="spellStart"/>
            <w:r w:rsidRPr="00772F50">
              <w:rPr>
                <w:rFonts w:ascii="Tahoma" w:eastAsia="Times New Roman" w:hAnsi="Tahoma" w:cs="Tahoma"/>
                <w:color w:val="000000"/>
                <w:sz w:val="18"/>
                <w:szCs w:val="18"/>
                <w:lang w:eastAsia="en-GB"/>
              </w:rPr>
              <w:t>taktiku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izmantot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izvērtējot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piemēram</w:t>
            </w:r>
            <w:proofErr w:type="spellEnd"/>
            <w:r w:rsidRPr="00772F50">
              <w:rPr>
                <w:rFonts w:ascii="Tahoma" w:eastAsia="Times New Roman" w:hAnsi="Tahoma" w:cs="Tahoma"/>
                <w:color w:val="000000"/>
                <w:sz w:val="18"/>
                <w:szCs w:val="18"/>
                <w:lang w:eastAsia="en-GB"/>
              </w:rPr>
              <w:t>:</w:t>
            </w:r>
          </w:p>
          <w:p w14:paraId="24AB637F" w14:textId="77777777" w:rsidR="00772F50" w:rsidRPr="00772F50" w:rsidRDefault="00772F50" w:rsidP="00342957">
            <w:pPr>
              <w:numPr>
                <w:ilvl w:val="0"/>
                <w:numId w:val="32"/>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en-GB"/>
              </w:rPr>
            </w:pPr>
            <w:proofErr w:type="spellStart"/>
            <w:r w:rsidRPr="00772F50">
              <w:rPr>
                <w:rFonts w:ascii="Tahoma" w:eastAsia="Times New Roman" w:hAnsi="Tahoma" w:cs="Tahoma"/>
                <w:sz w:val="18"/>
                <w:szCs w:val="18"/>
                <w:lang w:eastAsia="en-GB"/>
              </w:rPr>
              <w:t>vai</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gadījums</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ir</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steidzams</w:t>
            </w:r>
            <w:proofErr w:type="spellEnd"/>
            <w:r w:rsidRPr="00772F50">
              <w:rPr>
                <w:rFonts w:ascii="Tahoma" w:eastAsia="Times New Roman" w:hAnsi="Tahoma" w:cs="Tahoma"/>
                <w:sz w:val="18"/>
                <w:szCs w:val="18"/>
                <w:lang w:eastAsia="en-GB"/>
              </w:rPr>
              <w:t xml:space="preserve"> – </w:t>
            </w:r>
            <w:proofErr w:type="spellStart"/>
            <w:r w:rsidRPr="00772F50">
              <w:rPr>
                <w:rFonts w:ascii="Tahoma" w:eastAsia="Times New Roman" w:hAnsi="Tahoma" w:cs="Tahoma"/>
                <w:sz w:val="18"/>
                <w:szCs w:val="18"/>
                <w:lang w:eastAsia="en-GB"/>
              </w:rPr>
              <w:t>vai</w:t>
            </w:r>
            <w:proofErr w:type="spellEnd"/>
            <w:r w:rsidRPr="00772F50">
              <w:rPr>
                <w:rFonts w:ascii="Tahoma" w:eastAsia="Times New Roman" w:hAnsi="Tahoma" w:cs="Tahoma"/>
                <w:sz w:val="18"/>
                <w:szCs w:val="18"/>
                <w:lang w:eastAsia="en-GB"/>
              </w:rPr>
              <w:t xml:space="preserve"> tam </w:t>
            </w:r>
            <w:proofErr w:type="spellStart"/>
            <w:r w:rsidRPr="00772F50">
              <w:rPr>
                <w:rFonts w:ascii="Tahoma" w:eastAsia="Times New Roman" w:hAnsi="Tahoma" w:cs="Tahoma"/>
                <w:sz w:val="18"/>
                <w:szCs w:val="18"/>
                <w:lang w:eastAsia="en-GB"/>
              </w:rPr>
              <w:t>ir</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tūlītējas</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sekas</w:t>
            </w:r>
            <w:proofErr w:type="spellEnd"/>
            <w:r w:rsidRPr="00772F50">
              <w:rPr>
                <w:rFonts w:ascii="Tahoma" w:eastAsia="Times New Roman" w:hAnsi="Tahoma" w:cs="Tahoma"/>
                <w:sz w:val="18"/>
                <w:szCs w:val="18"/>
                <w:lang w:eastAsia="en-GB"/>
              </w:rPr>
              <w:t>?</w:t>
            </w:r>
          </w:p>
          <w:p w14:paraId="5E14B3CF" w14:textId="77777777" w:rsidR="00772F50" w:rsidRPr="00772F50" w:rsidRDefault="00772F50" w:rsidP="00342957">
            <w:pPr>
              <w:numPr>
                <w:ilvl w:val="0"/>
                <w:numId w:val="32"/>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en-GB"/>
              </w:rPr>
            </w:pPr>
            <w:proofErr w:type="spellStart"/>
            <w:r w:rsidRPr="00772F50">
              <w:rPr>
                <w:rFonts w:ascii="Tahoma" w:eastAsia="Times New Roman" w:hAnsi="Tahoma" w:cs="Tahoma"/>
                <w:sz w:val="18"/>
                <w:szCs w:val="18"/>
                <w:lang w:eastAsia="en-GB"/>
              </w:rPr>
              <w:t>Vai</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gadījumu</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iespējams</w:t>
            </w:r>
            <w:proofErr w:type="spellEnd"/>
            <w:r w:rsidRPr="00772F50">
              <w:rPr>
                <w:rFonts w:ascii="Tahoma" w:eastAsia="Times New Roman" w:hAnsi="Tahoma" w:cs="Tahoma"/>
                <w:sz w:val="18"/>
                <w:szCs w:val="18"/>
                <w:lang w:eastAsia="en-GB"/>
              </w:rPr>
              <w:t>/</w:t>
            </w:r>
            <w:proofErr w:type="spellStart"/>
            <w:r w:rsidRPr="00772F50">
              <w:rPr>
                <w:rFonts w:ascii="Tahoma" w:eastAsia="Times New Roman" w:hAnsi="Tahoma" w:cs="Tahoma"/>
                <w:sz w:val="18"/>
                <w:szCs w:val="18"/>
                <w:lang w:eastAsia="en-GB"/>
              </w:rPr>
              <w:t>nepieciešams</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novērst</w:t>
            </w:r>
            <w:proofErr w:type="spellEnd"/>
            <w:r w:rsidRPr="00772F50">
              <w:rPr>
                <w:rFonts w:ascii="Tahoma" w:eastAsia="Times New Roman" w:hAnsi="Tahoma" w:cs="Tahoma"/>
                <w:sz w:val="18"/>
                <w:szCs w:val="18"/>
                <w:lang w:eastAsia="en-GB"/>
              </w:rPr>
              <w:t xml:space="preserve"> un </w:t>
            </w:r>
            <w:proofErr w:type="spellStart"/>
            <w:r w:rsidRPr="00772F50">
              <w:rPr>
                <w:rFonts w:ascii="Tahoma" w:eastAsia="Times New Roman" w:hAnsi="Tahoma" w:cs="Tahoma"/>
                <w:sz w:val="18"/>
                <w:szCs w:val="18"/>
                <w:lang w:eastAsia="en-GB"/>
              </w:rPr>
              <w:t>paziņot</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atbildīgajai</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struktūrvienībai</w:t>
            </w:r>
            <w:proofErr w:type="spellEnd"/>
            <w:r w:rsidRPr="00772F50">
              <w:rPr>
                <w:rFonts w:ascii="Tahoma" w:eastAsia="Times New Roman" w:hAnsi="Tahoma" w:cs="Tahoma"/>
                <w:sz w:val="18"/>
                <w:szCs w:val="18"/>
                <w:lang w:eastAsia="en-GB"/>
              </w:rPr>
              <w:t>?</w:t>
            </w:r>
          </w:p>
          <w:p w14:paraId="5B4300A3" w14:textId="77777777" w:rsidR="00772F50" w:rsidRPr="00772F50" w:rsidRDefault="00772F50" w:rsidP="00342957">
            <w:pPr>
              <w:numPr>
                <w:ilvl w:val="0"/>
                <w:numId w:val="32"/>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en-GB"/>
              </w:rPr>
            </w:pPr>
            <w:proofErr w:type="spellStart"/>
            <w:r w:rsidRPr="00772F50">
              <w:rPr>
                <w:rFonts w:ascii="Tahoma" w:eastAsia="Times New Roman" w:hAnsi="Tahoma" w:cs="Tahoma"/>
                <w:sz w:val="18"/>
                <w:szCs w:val="18"/>
                <w:lang w:eastAsia="en-GB"/>
              </w:rPr>
              <w:t>Vai</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gadījumu</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iespējams</w:t>
            </w:r>
            <w:proofErr w:type="spellEnd"/>
            <w:r w:rsidRPr="00772F50">
              <w:rPr>
                <w:rFonts w:ascii="Tahoma" w:eastAsia="Times New Roman" w:hAnsi="Tahoma" w:cs="Tahoma"/>
                <w:sz w:val="18"/>
                <w:szCs w:val="18"/>
                <w:lang w:eastAsia="en-GB"/>
              </w:rPr>
              <w:t>/</w:t>
            </w:r>
            <w:proofErr w:type="spellStart"/>
            <w:r w:rsidRPr="00772F50">
              <w:rPr>
                <w:rFonts w:ascii="Tahoma" w:eastAsia="Times New Roman" w:hAnsi="Tahoma" w:cs="Tahoma"/>
                <w:sz w:val="18"/>
                <w:szCs w:val="18"/>
                <w:lang w:eastAsia="en-GB"/>
              </w:rPr>
              <w:t>nepieciešams</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sākt</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novērst</w:t>
            </w:r>
            <w:proofErr w:type="spellEnd"/>
            <w:r w:rsidRPr="00772F50">
              <w:rPr>
                <w:rFonts w:ascii="Tahoma" w:eastAsia="Times New Roman" w:hAnsi="Tahoma" w:cs="Tahoma"/>
                <w:sz w:val="18"/>
                <w:szCs w:val="18"/>
                <w:lang w:eastAsia="en-GB"/>
              </w:rPr>
              <w:t xml:space="preserve"> un tad </w:t>
            </w:r>
            <w:proofErr w:type="spellStart"/>
            <w:r w:rsidRPr="00772F50">
              <w:rPr>
                <w:rFonts w:ascii="Tahoma" w:eastAsia="Times New Roman" w:hAnsi="Tahoma" w:cs="Tahoma"/>
                <w:sz w:val="18"/>
                <w:szCs w:val="18"/>
                <w:lang w:eastAsia="en-GB"/>
              </w:rPr>
              <w:t>paziņot</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atbildīgajai</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struktūrvienībai</w:t>
            </w:r>
            <w:proofErr w:type="spellEnd"/>
          </w:p>
          <w:p w14:paraId="347C5165" w14:textId="77777777" w:rsidR="00772F50" w:rsidRPr="00772F50" w:rsidRDefault="00772F50" w:rsidP="00342957">
            <w:pPr>
              <w:numPr>
                <w:ilvl w:val="0"/>
                <w:numId w:val="32"/>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en-GB"/>
              </w:rPr>
            </w:pPr>
            <w:proofErr w:type="spellStart"/>
            <w:r w:rsidRPr="00772F50">
              <w:rPr>
                <w:rFonts w:ascii="Tahoma" w:eastAsia="Times New Roman" w:hAnsi="Tahoma" w:cs="Tahoma"/>
                <w:sz w:val="18"/>
                <w:szCs w:val="18"/>
                <w:lang w:eastAsia="en-GB"/>
              </w:rPr>
              <w:t>Vai</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gadījumu</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iespējams</w:t>
            </w:r>
            <w:proofErr w:type="spellEnd"/>
            <w:r w:rsidRPr="00772F50">
              <w:rPr>
                <w:rFonts w:ascii="Tahoma" w:eastAsia="Times New Roman" w:hAnsi="Tahoma" w:cs="Tahoma"/>
                <w:sz w:val="18"/>
                <w:szCs w:val="18"/>
                <w:lang w:eastAsia="en-GB"/>
              </w:rPr>
              <w:t>/</w:t>
            </w:r>
            <w:proofErr w:type="spellStart"/>
            <w:r w:rsidRPr="00772F50">
              <w:rPr>
                <w:rFonts w:ascii="Tahoma" w:eastAsia="Times New Roman" w:hAnsi="Tahoma" w:cs="Tahoma"/>
                <w:sz w:val="18"/>
                <w:szCs w:val="18"/>
                <w:lang w:eastAsia="en-GB"/>
              </w:rPr>
              <w:t>nepieciešams</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novērot</w:t>
            </w:r>
            <w:proofErr w:type="spellEnd"/>
            <w:r w:rsidRPr="00772F50">
              <w:rPr>
                <w:rFonts w:ascii="Tahoma" w:eastAsia="Times New Roman" w:hAnsi="Tahoma" w:cs="Tahoma"/>
                <w:sz w:val="18"/>
                <w:szCs w:val="18"/>
                <w:lang w:eastAsia="en-GB"/>
              </w:rPr>
              <w:t xml:space="preserve"> un </w:t>
            </w:r>
            <w:proofErr w:type="spellStart"/>
            <w:r w:rsidRPr="00772F50">
              <w:rPr>
                <w:rFonts w:ascii="Tahoma" w:eastAsia="Times New Roman" w:hAnsi="Tahoma" w:cs="Tahoma"/>
                <w:sz w:val="18"/>
                <w:szCs w:val="18"/>
                <w:lang w:eastAsia="en-GB"/>
              </w:rPr>
              <w:t>paziņot</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kompetentajai</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iestādei</w:t>
            </w:r>
            <w:proofErr w:type="spellEnd"/>
            <w:r w:rsidRPr="00772F50">
              <w:rPr>
                <w:rFonts w:ascii="Tahoma" w:eastAsia="Times New Roman" w:hAnsi="Tahoma" w:cs="Tahoma"/>
                <w:sz w:val="18"/>
                <w:szCs w:val="18"/>
                <w:lang w:eastAsia="en-GB"/>
              </w:rPr>
              <w:t>?</w:t>
            </w:r>
          </w:p>
          <w:p w14:paraId="204B63EA" w14:textId="77777777" w:rsidR="00772F50" w:rsidRPr="00772F50" w:rsidRDefault="00772F50" w:rsidP="00342957">
            <w:pPr>
              <w:numPr>
                <w:ilvl w:val="0"/>
                <w:numId w:val="32"/>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sz w:val="18"/>
                <w:szCs w:val="18"/>
                <w:lang w:eastAsia="en-GB"/>
              </w:rPr>
              <w:t>u.c.</w:t>
            </w:r>
            <w:proofErr w:type="spellEnd"/>
          </w:p>
        </w:tc>
        <w:tc>
          <w:tcPr>
            <w:tcW w:w="1559" w:type="dxa"/>
            <w:vMerge w:val="restart"/>
            <w:tcBorders>
              <w:top w:val="single" w:sz="4" w:space="0" w:color="auto"/>
              <w:left w:val="single" w:sz="4" w:space="0" w:color="auto"/>
              <w:right w:val="single" w:sz="4" w:space="0" w:color="auto"/>
            </w:tcBorders>
            <w:shd w:val="clear" w:color="auto" w:fill="auto"/>
            <w:tcMar>
              <w:left w:w="57" w:type="dxa"/>
              <w:right w:w="57" w:type="dxa"/>
            </w:tcMar>
          </w:tcPr>
          <w:p w14:paraId="0744C1C8"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VUGD, LV PUD, LV BUO, LT VUGD, LT PUD, LT BUO</w:t>
            </w: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73CACADA"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LV VUGD, </w:t>
            </w:r>
          </w:p>
          <w:p w14:paraId="45D50C0D"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LT VUGD</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193C1622"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6BD38FED" w14:textId="77777777" w:rsidTr="0C7E55E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2BC8F4D6"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57657488"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6A34677C"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3.3.1.5.</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7772F754"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Par </w:t>
            </w:r>
            <w:proofErr w:type="spellStart"/>
            <w:r w:rsidRPr="00772F50">
              <w:rPr>
                <w:rFonts w:ascii="Tahoma" w:eastAsia="Times New Roman" w:hAnsi="Tahoma" w:cs="Tahoma"/>
                <w:color w:val="000000"/>
                <w:sz w:val="18"/>
                <w:szCs w:val="18"/>
                <w:lang w:eastAsia="en-GB"/>
              </w:rPr>
              <w:t>pārskatītiem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kritērijiem</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taktikām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projekta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teritoriju</w:t>
            </w:r>
            <w:proofErr w:type="spellEnd"/>
            <w:r w:rsidRPr="00772F50">
              <w:rPr>
                <w:rFonts w:ascii="Tahoma" w:eastAsia="Times New Roman" w:hAnsi="Tahoma" w:cs="Tahoma"/>
                <w:color w:val="000000"/>
                <w:sz w:val="18"/>
                <w:szCs w:val="18"/>
                <w:lang w:eastAsia="en-GB"/>
              </w:rPr>
              <w:t xml:space="preserve"> UD un </w:t>
            </w:r>
            <w:proofErr w:type="spellStart"/>
            <w:r w:rsidRPr="00772F50">
              <w:rPr>
                <w:rFonts w:ascii="Tahoma" w:eastAsia="Times New Roman" w:hAnsi="Tahoma" w:cs="Tahoma"/>
                <w:color w:val="000000"/>
                <w:sz w:val="18"/>
                <w:szCs w:val="18"/>
                <w:lang w:eastAsia="en-GB"/>
              </w:rPr>
              <w:t>citus</w:t>
            </w:r>
            <w:proofErr w:type="spellEnd"/>
            <w:r w:rsidRPr="00772F50">
              <w:rPr>
                <w:rFonts w:ascii="Tahoma" w:eastAsia="Times New Roman" w:hAnsi="Tahoma" w:cs="Tahoma"/>
                <w:color w:val="000000"/>
                <w:sz w:val="18"/>
                <w:szCs w:val="18"/>
                <w:lang w:eastAsia="en-GB"/>
              </w:rPr>
              <w:t xml:space="preserve"> DPS</w:t>
            </w:r>
          </w:p>
        </w:tc>
        <w:tc>
          <w:tcPr>
            <w:tcW w:w="1559" w:type="dxa"/>
            <w:vMerge/>
            <w:tcMar>
              <w:left w:w="57" w:type="dxa"/>
              <w:right w:w="57" w:type="dxa"/>
            </w:tcMar>
          </w:tcPr>
          <w:p w14:paraId="10875851"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353C636"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2FE7D498"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2E4C17DF" w14:textId="77777777" w:rsidTr="0C7E55ED">
        <w:trPr>
          <w:trHeight w:val="280"/>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2E456698"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377D937C"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678FD3B6"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3.3.1.6.</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13B9DAE4"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Iekļaut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pārskatīto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apmācību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programmās</w:t>
            </w:r>
            <w:proofErr w:type="spellEnd"/>
          </w:p>
        </w:tc>
        <w:tc>
          <w:tcPr>
            <w:tcW w:w="1559" w:type="dxa"/>
            <w:vMerge/>
            <w:tcMar>
              <w:left w:w="57" w:type="dxa"/>
              <w:right w:w="57" w:type="dxa"/>
            </w:tcMar>
          </w:tcPr>
          <w:p w14:paraId="5C0F1446"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989AB27"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177DC52"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5D652ADF" w14:textId="77777777" w:rsidTr="0C7E55E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383C96EF"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07772F43"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025CC80E"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3.3.1.7.</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3C7362BB"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gaitas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pielietotās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taktikas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izvērtēšanu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veicinātu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efektivitātes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uzlabošanu</w:t>
            </w:r>
            <w:proofErr w:type="spellEnd"/>
          </w:p>
        </w:tc>
        <w:tc>
          <w:tcPr>
            <w:tcW w:w="1559" w:type="dxa"/>
            <w:vMerge/>
            <w:tcMar>
              <w:left w:w="57" w:type="dxa"/>
              <w:right w:w="57" w:type="dxa"/>
            </w:tcMar>
          </w:tcPr>
          <w:p w14:paraId="319F68C4"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4B8306F6"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7CAEEA73"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43C26093" w14:textId="77777777" w:rsidTr="0C7E55ED">
        <w:trPr>
          <w:trHeight w:val="280"/>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0D2A98D6"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36360BD4"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270A5CC"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3.3.1.8.</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46955E86"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Iekļaut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pārskatīto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reaģēšanas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kārtības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dokumentā</w:t>
            </w:r>
            <w:proofErr w:type="spellEnd"/>
            <w:r w:rsidRPr="00772F50">
              <w:rPr>
                <w:rFonts w:ascii="Tahoma" w:eastAsia="Times New Roman" w:hAnsi="Tahoma" w:cs="Tahoma"/>
                <w:color w:val="000000"/>
                <w:sz w:val="18"/>
                <w:szCs w:val="18"/>
                <w:lang w:eastAsia="en-GB"/>
              </w:rPr>
              <w:t xml:space="preserve">, kas </w:t>
            </w:r>
            <w:proofErr w:type="spellStart"/>
            <w:r w:rsidRPr="00772F50">
              <w:rPr>
                <w:rFonts w:ascii="Tahoma" w:eastAsia="Times New Roman" w:hAnsi="Tahoma" w:cs="Tahoma"/>
                <w:color w:val="000000"/>
                <w:sz w:val="18"/>
                <w:szCs w:val="18"/>
                <w:lang w:eastAsia="en-GB"/>
              </w:rPr>
              <w:t>izveidojams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esošā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Latvijas-Lietuvas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līguma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ugunsdrošības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jomā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ietvaros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Dokumentā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ietveramas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dažādu</w:t>
            </w:r>
            <w:proofErr w:type="spellEnd"/>
            <w:r w:rsidRPr="00772F50">
              <w:rPr>
                <w:rFonts w:ascii="Tahoma" w:eastAsia="Times New Roman" w:hAnsi="Tahoma" w:cs="Tahoma"/>
                <w:color w:val="000000"/>
                <w:sz w:val="18"/>
                <w:szCs w:val="18"/>
                <w:lang w:eastAsia="en-GB"/>
              </w:rPr>
              <w:t xml:space="preserve"> UD </w:t>
            </w:r>
            <w:proofErr w:type="spellStart"/>
            <w:r w:rsidRPr="00772F50">
              <w:rPr>
                <w:rFonts w:ascii="Tahoma" w:eastAsia="Times New Roman" w:hAnsi="Tahoma" w:cs="Tahoma"/>
                <w:color w:val="000000"/>
                <w:sz w:val="18"/>
                <w:szCs w:val="18"/>
                <w:lang w:eastAsia="en-GB"/>
              </w:rPr>
              <w:t>tiesību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funkciju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atrunas</w:t>
            </w:r>
            <w:proofErr w:type="spellEnd"/>
            <w:r w:rsidRPr="00772F50">
              <w:rPr>
                <w:rFonts w:ascii="Tahoma" w:eastAsia="Times New Roman" w:hAnsi="Tahoma" w:cs="Tahoma"/>
                <w:color w:val="000000"/>
                <w:sz w:val="18"/>
                <w:szCs w:val="18"/>
                <w:lang w:eastAsia="en-GB"/>
              </w:rPr>
              <w:t xml:space="preserve">. </w:t>
            </w:r>
          </w:p>
        </w:tc>
        <w:tc>
          <w:tcPr>
            <w:tcW w:w="1559" w:type="dxa"/>
            <w:vMerge/>
            <w:tcMar>
              <w:left w:w="57" w:type="dxa"/>
              <w:right w:w="57" w:type="dxa"/>
            </w:tcMar>
          </w:tcPr>
          <w:p w14:paraId="6B58053B"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2ACD9E5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2D4178C1"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310425" w:rsidRPr="00772F50" w14:paraId="1BB5FD2C" w14:textId="77777777" w:rsidTr="0C7E55E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851" w:type="dxa"/>
            <w:vMerge/>
            <w:tcMar>
              <w:left w:w="57" w:type="dxa"/>
              <w:right w:w="57" w:type="dxa"/>
            </w:tcMar>
          </w:tcPr>
          <w:p w14:paraId="12FFC6CA" w14:textId="77777777" w:rsidR="00772F50" w:rsidRPr="00772F50" w:rsidRDefault="00772F50" w:rsidP="00772F50">
            <w:pPr>
              <w:rPr>
                <w:rFonts w:ascii="Tahoma" w:eastAsia="Times New Roman" w:hAnsi="Tahoma" w:cs="Tahoma"/>
                <w:color w:val="000000"/>
                <w:sz w:val="18"/>
                <w:szCs w:val="18"/>
                <w:lang w:eastAsia="en-GB"/>
              </w:rPr>
            </w:pPr>
          </w:p>
        </w:tc>
        <w:tc>
          <w:tcPr>
            <w:tcW w:w="1984" w:type="dxa"/>
            <w:vMerge/>
            <w:noWrap/>
            <w:tcMar>
              <w:left w:w="57" w:type="dxa"/>
              <w:right w:w="57" w:type="dxa"/>
            </w:tcMar>
          </w:tcPr>
          <w:p w14:paraId="7979EF9F"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55EAA876"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3.3.1.9.</w:t>
            </w:r>
          </w:p>
        </w:tc>
        <w:tc>
          <w:tcPr>
            <w:tcW w:w="694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tcPr>
          <w:p w14:paraId="264DA0E5"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Regulāri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analizēt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gadījumu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risināšanas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gaitu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atjaunināt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pielietojamās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taktikas</w:t>
            </w:r>
            <w:proofErr w:type="spellEnd"/>
          </w:p>
        </w:tc>
        <w:tc>
          <w:tcPr>
            <w:tcW w:w="1559" w:type="dxa"/>
            <w:vMerge/>
            <w:tcMar>
              <w:left w:w="57" w:type="dxa"/>
              <w:right w:w="57" w:type="dxa"/>
            </w:tcMar>
          </w:tcPr>
          <w:p w14:paraId="0B22257F"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5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805245F"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p w14:paraId="385122EF"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bl>
    <w:p w14:paraId="2FBE4C5D" w14:textId="77777777" w:rsidR="00772F50" w:rsidRPr="00772F50" w:rsidRDefault="00772F50" w:rsidP="00772F50">
      <w:pPr>
        <w:spacing w:after="200"/>
        <w:ind w:left="0"/>
        <w:jc w:val="left"/>
        <w:rPr>
          <w:rFonts w:ascii="Tahoma" w:eastAsia="Calibri" w:hAnsi="Tahoma" w:cs="Tahoma"/>
          <w:sz w:val="22"/>
          <w:szCs w:val="22"/>
          <w:lang w:eastAsia="lv-LV"/>
        </w:rPr>
      </w:pPr>
    </w:p>
    <w:p w14:paraId="32845B49" w14:textId="77777777" w:rsidR="00772F50" w:rsidRPr="00772F50" w:rsidRDefault="00772F50" w:rsidP="00772F50">
      <w:pPr>
        <w:spacing w:after="200"/>
        <w:ind w:left="0"/>
        <w:jc w:val="left"/>
        <w:rPr>
          <w:rFonts w:ascii="Tahoma" w:eastAsia="MS Gothic" w:hAnsi="Tahoma" w:cs="Tahoma"/>
          <w:b/>
          <w:bCs/>
          <w:color w:val="5F497A"/>
          <w:sz w:val="28"/>
          <w:lang w:eastAsia="lv-LV"/>
        </w:rPr>
      </w:pPr>
      <w:r w:rsidRPr="00772F50">
        <w:rPr>
          <w:rFonts w:ascii="Tahoma" w:eastAsia="MS Gothic" w:hAnsi="Tahoma" w:cs="Tahoma"/>
          <w:b/>
          <w:bCs/>
          <w:color w:val="5F497A"/>
          <w:sz w:val="28"/>
          <w:lang w:eastAsia="lv-LV"/>
        </w:rPr>
        <w:br w:type="page"/>
      </w:r>
    </w:p>
    <w:p w14:paraId="1AAECEA5" w14:textId="50055778" w:rsidR="00772F50" w:rsidRPr="00772F50" w:rsidRDefault="00772F50" w:rsidP="007D4297">
      <w:pPr>
        <w:pStyle w:val="Heading1"/>
        <w:rPr>
          <w:lang w:eastAsia="lv-LV"/>
        </w:rPr>
      </w:pPr>
      <w:bookmarkStart w:id="359" w:name="_Toc42466068"/>
      <w:bookmarkStart w:id="360" w:name="_Toc44071409"/>
      <w:r w:rsidRPr="00772F50">
        <w:rPr>
          <w:lang w:eastAsia="lv-LV"/>
        </w:rPr>
        <w:lastRenderedPageBreak/>
        <w:t>Latvijas – Lietuvas pierobežas pašvaldību Sabiedriskās drošības komisijas izveide</w:t>
      </w:r>
      <w:bookmarkEnd w:id="356"/>
      <w:bookmarkEnd w:id="357"/>
      <w:bookmarkEnd w:id="359"/>
      <w:bookmarkEnd w:id="360"/>
    </w:p>
    <w:p w14:paraId="3F3A6296" w14:textId="77777777" w:rsidR="00772F50" w:rsidRPr="00772F50" w:rsidRDefault="00772F50" w:rsidP="00772F50">
      <w:pPr>
        <w:pStyle w:val="paraststeksts"/>
        <w:rPr>
          <w:lang w:eastAsia="en-US"/>
        </w:rPr>
      </w:pPr>
      <w:r w:rsidRPr="00772F50">
        <w:rPr>
          <w:b/>
          <w:bCs/>
          <w:u w:val="single"/>
          <w:lang w:eastAsia="lv-LV"/>
        </w:rPr>
        <w:t>Īss pašreizējās situācijas raksturojums:</w:t>
      </w:r>
      <w:r w:rsidRPr="00772F50">
        <w:rPr>
          <w:lang w:eastAsia="lv-LV"/>
        </w:rPr>
        <w:t xml:space="preserve"> </w:t>
      </w:r>
      <w:r w:rsidRPr="00772F50">
        <w:rPr>
          <w:lang w:eastAsia="en-US"/>
        </w:rPr>
        <w:t>Paredzētās sadarbības iespējamo attīstību ierobežo vienota koordinatora trūkums.</w:t>
      </w:r>
    </w:p>
    <w:p w14:paraId="3DE4FBBE" w14:textId="77777777" w:rsidR="00772F50" w:rsidRPr="00772F50" w:rsidRDefault="00772F50" w:rsidP="00772F50">
      <w:pPr>
        <w:pStyle w:val="paraststeksts"/>
        <w:rPr>
          <w:lang w:eastAsia="en-US"/>
        </w:rPr>
      </w:pPr>
      <w:r w:rsidRPr="00772F50">
        <w:rPr>
          <w:b/>
          <w:bCs/>
          <w:lang w:eastAsia="lv-LV"/>
        </w:rPr>
        <w:t xml:space="preserve">Sabiedriskās drošības komisijas izveides mērķis: </w:t>
      </w:r>
      <w:r w:rsidRPr="00772F50">
        <w:rPr>
          <w:lang w:eastAsia="en-US"/>
        </w:rPr>
        <w:t>uzraudzīt, aktualizēt un attīstīt iepriekšējos punktos norādītās darbības Latvijas un Lietuvas DPS sadarbību Projekta teritorijās.</w:t>
      </w:r>
    </w:p>
    <w:p w14:paraId="149A8D68" w14:textId="5F7F7FEE" w:rsidR="00772F50" w:rsidRPr="00772F50" w:rsidRDefault="00772F50" w:rsidP="00772F50">
      <w:pPr>
        <w:pStyle w:val="paraststeksts"/>
        <w:rPr>
          <w:rFonts w:ascii="Calibri" w:hAnsi="Calibri"/>
          <w:b/>
          <w:bCs/>
          <w:sz w:val="24"/>
          <w:szCs w:val="24"/>
          <w:lang w:eastAsia="en-US"/>
        </w:rPr>
      </w:pPr>
      <w:r w:rsidRPr="00772F50">
        <w:rPr>
          <w:b/>
          <w:bCs/>
          <w:lang w:eastAsia="lv-LV"/>
        </w:rPr>
        <w:t xml:space="preserve">Kā minēts </w:t>
      </w:r>
      <w:r>
        <w:rPr>
          <w:b/>
          <w:bCs/>
          <w:lang w:eastAsia="lv-LV"/>
        </w:rPr>
        <w:t xml:space="preserve">Ziņojuma 4. nodaļā un </w:t>
      </w:r>
      <w:r w:rsidRPr="00772F50">
        <w:rPr>
          <w:b/>
          <w:bCs/>
          <w:lang w:eastAsia="lv-LV"/>
        </w:rPr>
        <w:t xml:space="preserve">RP 1. daļā, </w:t>
      </w:r>
      <w:r w:rsidRPr="00772F50">
        <w:rPr>
          <w:lang w:eastAsia="lv-LV"/>
        </w:rPr>
        <w:t xml:space="preserve">lai efektīvi organizētu RP paredzēto sadarbību, izveidojama Sabiedriskās drošības komisija (SDK). SDK paredzēts apvienot visu </w:t>
      </w:r>
      <w:r w:rsidR="004E0433">
        <w:rPr>
          <w:lang w:eastAsia="lv-LV"/>
        </w:rPr>
        <w:t>Pierobežas pašvaldīb</w:t>
      </w:r>
      <w:r w:rsidRPr="00772F50">
        <w:rPr>
          <w:lang w:eastAsia="lv-LV"/>
        </w:rPr>
        <w:t>u teritorijās</w:t>
      </w:r>
      <w:r w:rsidRPr="00772F50">
        <w:rPr>
          <w:vertAlign w:val="superscript"/>
          <w:lang w:eastAsia="lv-LV"/>
        </w:rPr>
        <w:footnoteReference w:id="202"/>
      </w:r>
      <w:r w:rsidRPr="00772F50">
        <w:rPr>
          <w:lang w:eastAsia="lv-LV"/>
        </w:rPr>
        <w:t xml:space="preserve"> darbojošos DPS pārstāvjus</w:t>
      </w:r>
      <w:r w:rsidRPr="00772F50">
        <w:rPr>
          <w:vertAlign w:val="superscript"/>
          <w:lang w:eastAsia="lv-LV"/>
        </w:rPr>
        <w:footnoteReference w:id="203"/>
      </w:r>
      <w:r w:rsidRPr="00772F50">
        <w:rPr>
          <w:lang w:eastAsia="lv-LV"/>
        </w:rPr>
        <w:t xml:space="preserve">. SDK uzdevums ir organizēt un veicināt gan pārrobežu sadarbību, gan sadarbību katras valsts pārstāvju starpā - </w:t>
      </w:r>
      <w:r w:rsidRPr="00772F50">
        <w:rPr>
          <w:b/>
          <w:bCs/>
          <w:lang w:eastAsia="lv-LV"/>
        </w:rPr>
        <w:t>būtiski paralēli Latvijas un Lietuvas sadarbības attīstīšanai sakārtot DPS sadarbību katras valsts ietvaros, lai drošības pakalpojumi pierobežā būtu efektīvi un pieejami.</w:t>
      </w:r>
      <w:r w:rsidRPr="00772F50">
        <w:rPr>
          <w:rFonts w:ascii="Calibri" w:hAnsi="Calibri"/>
          <w:b/>
          <w:bCs/>
          <w:sz w:val="24"/>
          <w:szCs w:val="24"/>
          <w:lang w:eastAsia="en-US"/>
        </w:rPr>
        <w:t xml:space="preserve">  </w:t>
      </w:r>
    </w:p>
    <w:tbl>
      <w:tblPr>
        <w:tblStyle w:val="Reatabula2-izclums42"/>
        <w:tblW w:w="1431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559"/>
        <w:gridCol w:w="851"/>
        <w:gridCol w:w="6945"/>
        <w:gridCol w:w="1985"/>
        <w:gridCol w:w="1134"/>
        <w:gridCol w:w="992"/>
      </w:tblGrid>
      <w:tr w:rsidR="00772F50" w:rsidRPr="00772F50" w14:paraId="4609581E" w14:textId="77777777" w:rsidTr="00772F50">
        <w:trPr>
          <w:cnfStyle w:val="100000000000" w:firstRow="1" w:lastRow="0" w:firstColumn="0" w:lastColumn="0" w:oddVBand="0" w:evenVBand="0" w:oddHBand="0" w:evenHBand="0" w:firstRowFirstColumn="0" w:firstRowLastColumn="0" w:lastRowFirstColumn="0" w:lastRowLastColumn="0"/>
          <w:trHeight w:val="275"/>
          <w:tblHeader/>
        </w:trPr>
        <w:tc>
          <w:tcPr>
            <w:cnfStyle w:val="001000000000" w:firstRow="0" w:lastRow="0" w:firstColumn="1" w:lastColumn="0" w:oddVBand="0" w:evenVBand="0" w:oddHBand="0" w:evenHBand="0" w:firstRowFirstColumn="0" w:firstRowLastColumn="0" w:lastRowFirstColumn="0" w:lastRowLastColumn="0"/>
            <w:tcW w:w="2410" w:type="dxa"/>
            <w:gridSpan w:val="2"/>
            <w:tcBorders>
              <w:top w:val="single" w:sz="4" w:space="0" w:color="auto"/>
              <w:left w:val="single" w:sz="4" w:space="0" w:color="auto"/>
              <w:bottom w:val="single" w:sz="4" w:space="0" w:color="auto"/>
              <w:right w:val="single" w:sz="4" w:space="0" w:color="auto"/>
            </w:tcBorders>
            <w:shd w:val="clear" w:color="auto" w:fill="5F497A"/>
            <w:vAlign w:val="center"/>
          </w:tcPr>
          <w:p w14:paraId="23BF6964" w14:textId="77777777" w:rsidR="00772F50" w:rsidRPr="00772F50" w:rsidRDefault="00772F50" w:rsidP="00772F50">
            <w:pPr>
              <w:jc w:val="center"/>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Rīcība</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Risinājums</w:t>
            </w:r>
            <w:proofErr w:type="spellEnd"/>
            <w:r w:rsidRPr="00772F50">
              <w:rPr>
                <w:rFonts w:ascii="Tahoma" w:eastAsia="Times New Roman" w:hAnsi="Tahoma" w:cs="Tahoma"/>
                <w:color w:val="FFFFFF"/>
                <w:sz w:val="18"/>
                <w:szCs w:val="18"/>
                <w:lang w:eastAsia="en-GB"/>
              </w:rPr>
              <w:t>)</w:t>
            </w:r>
          </w:p>
        </w:tc>
        <w:tc>
          <w:tcPr>
            <w:tcW w:w="7796" w:type="dxa"/>
            <w:gridSpan w:val="2"/>
            <w:tcBorders>
              <w:top w:val="single" w:sz="4" w:space="0" w:color="auto"/>
              <w:left w:val="single" w:sz="4" w:space="0" w:color="auto"/>
              <w:bottom w:val="single" w:sz="4" w:space="0" w:color="auto"/>
              <w:right w:val="single" w:sz="4" w:space="0" w:color="auto"/>
            </w:tcBorders>
            <w:shd w:val="clear" w:color="auto" w:fill="5F497A"/>
            <w:vAlign w:val="center"/>
          </w:tcPr>
          <w:p w14:paraId="013ADF5F"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Soļi</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rīcības</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īstenošanai</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5F497A"/>
            <w:vAlign w:val="center"/>
          </w:tcPr>
          <w:p w14:paraId="4A980246"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Iesaistītās</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puses</w:t>
            </w:r>
            <w:proofErr w:type="spellEnd"/>
          </w:p>
        </w:tc>
        <w:tc>
          <w:tcPr>
            <w:tcW w:w="1134" w:type="dxa"/>
            <w:tcBorders>
              <w:top w:val="single" w:sz="4" w:space="0" w:color="auto"/>
              <w:left w:val="single" w:sz="4" w:space="0" w:color="auto"/>
              <w:bottom w:val="single" w:sz="4" w:space="0" w:color="auto"/>
            </w:tcBorders>
            <w:shd w:val="clear" w:color="auto" w:fill="5F497A"/>
            <w:vAlign w:val="center"/>
          </w:tcPr>
          <w:p w14:paraId="449C0B33"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Atbildīgie</w:t>
            </w:r>
            <w:proofErr w:type="spellEnd"/>
          </w:p>
        </w:tc>
        <w:tc>
          <w:tcPr>
            <w:tcW w:w="992" w:type="dxa"/>
            <w:tcBorders>
              <w:top w:val="single" w:sz="4" w:space="0" w:color="auto"/>
              <w:left w:val="single" w:sz="4" w:space="0" w:color="auto"/>
              <w:bottom w:val="single" w:sz="4" w:space="0" w:color="auto"/>
            </w:tcBorders>
            <w:shd w:val="clear" w:color="auto" w:fill="5F497A"/>
          </w:tcPr>
          <w:p w14:paraId="31668BAE"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Saistība</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ar</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citām</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rīcībām</w:t>
            </w:r>
            <w:proofErr w:type="spellEnd"/>
          </w:p>
        </w:tc>
      </w:tr>
      <w:tr w:rsidR="00772F50" w:rsidRPr="00772F50" w14:paraId="1188F52B" w14:textId="77777777" w:rsidTr="00772F50">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4317" w:type="dxa"/>
            <w:gridSpan w:val="7"/>
            <w:tcBorders>
              <w:top w:val="single" w:sz="4" w:space="0" w:color="auto"/>
            </w:tcBorders>
          </w:tcPr>
          <w:p w14:paraId="6F8662CB" w14:textId="77777777" w:rsidR="00772F50" w:rsidRPr="00772F50" w:rsidRDefault="00772F50" w:rsidP="00772F50">
            <w:pPr>
              <w:spacing w:before="120" w:after="120"/>
              <w:rPr>
                <w:rFonts w:ascii="Tahoma" w:eastAsia="Calibri" w:hAnsi="Tahoma" w:cs="Tahoma"/>
                <w:sz w:val="28"/>
                <w:szCs w:val="28"/>
                <w:lang w:eastAsia="en-US"/>
              </w:rPr>
            </w:pPr>
            <w:r w:rsidRPr="00772F50">
              <w:rPr>
                <w:rFonts w:ascii="Tahoma" w:eastAsia="Calibri" w:hAnsi="Tahoma" w:cs="Tahoma"/>
                <w:sz w:val="28"/>
                <w:szCs w:val="28"/>
                <w:lang w:eastAsia="en-US"/>
              </w:rPr>
              <w:t>4.</w:t>
            </w:r>
            <w:proofErr w:type="gramStart"/>
            <w:r w:rsidRPr="00772F50">
              <w:rPr>
                <w:rFonts w:ascii="Tahoma" w:eastAsia="Calibri" w:hAnsi="Tahoma" w:cs="Tahoma"/>
                <w:sz w:val="28"/>
                <w:szCs w:val="28"/>
                <w:lang w:eastAsia="en-US"/>
              </w:rPr>
              <w:t>1.Sadarbības</w:t>
            </w:r>
            <w:proofErr w:type="gram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iespēju</w:t>
            </w:r>
            <w:proofErr w:type="spell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nodrošināšana</w:t>
            </w:r>
            <w:proofErr w:type="spellEnd"/>
          </w:p>
        </w:tc>
      </w:tr>
      <w:tr w:rsidR="00772F50" w:rsidRPr="00772F50" w14:paraId="11496DD2" w14:textId="77777777" w:rsidTr="00772F50">
        <w:trPr>
          <w:trHeight w:val="58"/>
        </w:trPr>
        <w:tc>
          <w:tcPr>
            <w:cnfStyle w:val="001000000000" w:firstRow="0" w:lastRow="0" w:firstColumn="1" w:lastColumn="0" w:oddVBand="0" w:evenVBand="0" w:oddHBand="0" w:evenHBand="0" w:firstRowFirstColumn="0" w:firstRowLastColumn="0" w:lastRowFirstColumn="0" w:lastRowLastColumn="0"/>
            <w:tcW w:w="14317" w:type="dxa"/>
            <w:gridSpan w:val="7"/>
            <w:tcBorders>
              <w:top w:val="single" w:sz="4" w:space="0" w:color="auto"/>
            </w:tcBorders>
            <w:shd w:val="clear" w:color="auto" w:fill="E5DFEC"/>
          </w:tcPr>
          <w:p w14:paraId="4E3229FE"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Šobrīd saziņa abu valstu pārstāvju starpā šobrīd norit četrās dažādās valodās – angļu, krievu, latviešu un lietuviešu, atkarībā no iesaistīto pušu prasmēm; iesaistīto pušu tehniskās saziņas iespējas ir atšķirīgas</w:t>
            </w:r>
            <w:r w:rsidRPr="00772F50">
              <w:rPr>
                <w:rFonts w:ascii="Tahoma" w:eastAsia="Times New Roman" w:hAnsi="Tahoma" w:cs="Tahoma"/>
                <w:color w:val="000000"/>
                <w:sz w:val="18"/>
                <w:szCs w:val="18"/>
                <w:vertAlign w:val="superscript"/>
                <w:lang w:eastAsia="en-GB"/>
              </w:rPr>
              <w:footnoteReference w:id="204"/>
            </w:r>
          </w:p>
          <w:p w14:paraId="7581D807"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Darbību mērķis: nodrošināt iesaistāmo pušu iespējas sadarboties efektīvi</w:t>
            </w:r>
          </w:p>
        </w:tc>
      </w:tr>
      <w:tr w:rsidR="00772F50" w:rsidRPr="00772F50" w14:paraId="4F4D07D0" w14:textId="77777777" w:rsidTr="00772F50">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tcBorders>
            <w:shd w:val="clear" w:color="auto" w:fill="auto"/>
          </w:tcPr>
          <w:p w14:paraId="4906CCB5"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4.1.1.</w:t>
            </w:r>
          </w:p>
        </w:tc>
        <w:tc>
          <w:tcPr>
            <w:tcW w:w="1559" w:type="dxa"/>
            <w:vMerge w:val="restart"/>
            <w:tcBorders>
              <w:top w:val="single" w:sz="4" w:space="0" w:color="auto"/>
            </w:tcBorders>
            <w:shd w:val="clear" w:color="auto" w:fill="auto"/>
            <w:noWrap/>
          </w:tcPr>
          <w:p w14:paraId="24E8172B"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Jāveicina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pušu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saziņa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pēc</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valodā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efektīvāka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saziņa</w:t>
            </w:r>
            <w:proofErr w:type="spellEnd"/>
            <w:r w:rsidRPr="00772F50">
              <w:rPr>
                <w:rFonts w:ascii="Tahoma" w:eastAsia="Times New Roman" w:hAnsi="Tahoma" w:cs="Tahoma"/>
                <w:color w:val="000000"/>
                <w:sz w:val="18"/>
                <w:szCs w:val="18"/>
                <w:lang w:eastAsia="en-GB"/>
              </w:rPr>
              <w:t>)</w:t>
            </w:r>
          </w:p>
        </w:tc>
        <w:tc>
          <w:tcPr>
            <w:tcW w:w="851" w:type="dxa"/>
            <w:tcBorders>
              <w:top w:val="single" w:sz="4" w:space="0" w:color="auto"/>
              <w:bottom w:val="single" w:sz="4" w:space="0" w:color="auto"/>
            </w:tcBorders>
            <w:shd w:val="clear" w:color="auto" w:fill="auto"/>
          </w:tcPr>
          <w:p w14:paraId="76CD972C"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4.1.1.1.</w:t>
            </w:r>
          </w:p>
        </w:tc>
        <w:tc>
          <w:tcPr>
            <w:tcW w:w="6945" w:type="dxa"/>
            <w:tcBorders>
              <w:top w:val="single" w:sz="4" w:space="0" w:color="auto"/>
              <w:bottom w:val="single" w:sz="4" w:space="0" w:color="auto"/>
            </w:tcBorders>
            <w:shd w:val="clear" w:color="auto" w:fill="auto"/>
            <w:noWrap/>
          </w:tcPr>
          <w:p w14:paraId="482D68EC"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Izvērtēt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institūcijas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pārstāvju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sazināties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angļu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valodā</w:t>
            </w:r>
            <w:proofErr w:type="spellEnd"/>
          </w:p>
        </w:tc>
        <w:tc>
          <w:tcPr>
            <w:tcW w:w="1985" w:type="dxa"/>
            <w:tcBorders>
              <w:top w:val="single" w:sz="4" w:space="0" w:color="auto"/>
              <w:bottom w:val="single" w:sz="4" w:space="0" w:color="auto"/>
            </w:tcBorders>
            <w:shd w:val="clear" w:color="auto" w:fill="auto"/>
          </w:tcPr>
          <w:p w14:paraId="111EFBFB"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bottom w:val="single" w:sz="4" w:space="0" w:color="auto"/>
            </w:tcBorders>
            <w:shd w:val="clear" w:color="auto" w:fill="auto"/>
          </w:tcPr>
          <w:p w14:paraId="6CB58248"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992" w:type="dxa"/>
            <w:vMerge w:val="restart"/>
            <w:tcBorders>
              <w:top w:val="single" w:sz="4" w:space="0" w:color="auto"/>
            </w:tcBorders>
            <w:shd w:val="clear" w:color="auto" w:fill="auto"/>
          </w:tcPr>
          <w:p w14:paraId="0A53E38B"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1.1.1.</w:t>
            </w:r>
          </w:p>
        </w:tc>
      </w:tr>
      <w:tr w:rsidR="00772F50" w:rsidRPr="00772F50" w14:paraId="4AFC232A" w14:textId="77777777" w:rsidTr="00772F50">
        <w:trPr>
          <w:trHeight w:val="275"/>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593198DE" w14:textId="77777777" w:rsidR="00772F50" w:rsidRPr="00772F50" w:rsidRDefault="00772F50" w:rsidP="00772F50">
            <w:pPr>
              <w:rPr>
                <w:rFonts w:ascii="Tahoma" w:eastAsia="Times New Roman" w:hAnsi="Tahoma" w:cs="Tahoma"/>
                <w:color w:val="000000"/>
                <w:sz w:val="18"/>
                <w:szCs w:val="18"/>
                <w:lang w:eastAsia="en-GB"/>
              </w:rPr>
            </w:pPr>
          </w:p>
        </w:tc>
        <w:tc>
          <w:tcPr>
            <w:tcW w:w="1559" w:type="dxa"/>
            <w:vMerge/>
            <w:shd w:val="clear" w:color="auto" w:fill="auto"/>
            <w:noWrap/>
          </w:tcPr>
          <w:p w14:paraId="5EC26279"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tcBorders>
            <w:shd w:val="clear" w:color="auto" w:fill="auto"/>
          </w:tcPr>
          <w:p w14:paraId="6248B66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4.1.1.2.</w:t>
            </w:r>
          </w:p>
        </w:tc>
        <w:tc>
          <w:tcPr>
            <w:tcW w:w="6945" w:type="dxa"/>
            <w:tcBorders>
              <w:top w:val="single" w:sz="4" w:space="0" w:color="auto"/>
              <w:bottom w:val="single" w:sz="4" w:space="0" w:color="auto"/>
            </w:tcBorders>
            <w:shd w:val="clear" w:color="auto" w:fill="auto"/>
            <w:noWrap/>
          </w:tcPr>
          <w:p w14:paraId="1A89EC87"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Izvēlēties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institūcijas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kontaktpersonu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spēj</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sazināties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angļu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valodā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otras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valodā</w:t>
            </w:r>
            <w:proofErr w:type="spellEnd"/>
            <w:r w:rsidRPr="00772F50">
              <w:rPr>
                <w:rFonts w:ascii="Tahoma" w:eastAsia="Times New Roman" w:hAnsi="Tahoma" w:cs="Tahoma"/>
                <w:color w:val="000000"/>
                <w:sz w:val="18"/>
                <w:szCs w:val="18"/>
                <w:lang w:eastAsia="en-GB"/>
              </w:rPr>
              <w:t xml:space="preserve"> </w:t>
            </w:r>
          </w:p>
        </w:tc>
        <w:tc>
          <w:tcPr>
            <w:tcW w:w="1985" w:type="dxa"/>
            <w:tcBorders>
              <w:top w:val="single" w:sz="4" w:space="0" w:color="auto"/>
              <w:bottom w:val="single" w:sz="4" w:space="0" w:color="auto"/>
            </w:tcBorders>
            <w:shd w:val="clear" w:color="auto" w:fill="auto"/>
          </w:tcPr>
          <w:p w14:paraId="3843B47C"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bottom w:val="single" w:sz="4" w:space="0" w:color="auto"/>
            </w:tcBorders>
            <w:shd w:val="clear" w:color="auto" w:fill="auto"/>
          </w:tcPr>
          <w:p w14:paraId="186FD0CA"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992" w:type="dxa"/>
            <w:vMerge/>
            <w:shd w:val="clear" w:color="auto" w:fill="auto"/>
          </w:tcPr>
          <w:p w14:paraId="14A9A3C3"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471D1561" w14:textId="77777777" w:rsidTr="00772F5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45DDEC5B" w14:textId="77777777" w:rsidR="00772F50" w:rsidRPr="00772F50" w:rsidRDefault="00772F50" w:rsidP="00772F50">
            <w:pPr>
              <w:rPr>
                <w:rFonts w:ascii="Tahoma" w:eastAsia="Times New Roman" w:hAnsi="Tahoma" w:cs="Tahoma"/>
                <w:color w:val="000000"/>
                <w:sz w:val="18"/>
                <w:szCs w:val="18"/>
                <w:lang w:eastAsia="en-GB"/>
              </w:rPr>
            </w:pPr>
          </w:p>
        </w:tc>
        <w:tc>
          <w:tcPr>
            <w:tcW w:w="1559" w:type="dxa"/>
            <w:vMerge/>
            <w:shd w:val="clear" w:color="auto" w:fill="auto"/>
            <w:noWrap/>
          </w:tcPr>
          <w:p w14:paraId="6DC140B0"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tcBorders>
            <w:shd w:val="clear" w:color="auto" w:fill="auto"/>
          </w:tcPr>
          <w:p w14:paraId="29DB93C7"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4.1.1.3.</w:t>
            </w:r>
          </w:p>
        </w:tc>
        <w:tc>
          <w:tcPr>
            <w:tcW w:w="6945" w:type="dxa"/>
            <w:tcBorders>
              <w:top w:val="single" w:sz="4" w:space="0" w:color="auto"/>
              <w:bottom w:val="single" w:sz="4" w:space="0" w:color="auto"/>
            </w:tcBorders>
            <w:shd w:val="clear" w:color="auto" w:fill="auto"/>
            <w:noWrap/>
          </w:tcPr>
          <w:p w14:paraId="67C10C3D"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Nodrošināt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angļu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valodas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apmācību</w:t>
            </w:r>
            <w:proofErr w:type="spellEnd"/>
            <w:r w:rsidRPr="00772F50">
              <w:rPr>
                <w:rFonts w:ascii="Tahoma" w:eastAsia="Times New Roman" w:hAnsi="Tahoma" w:cs="Tahoma"/>
                <w:color w:val="000000"/>
                <w:sz w:val="18"/>
                <w:szCs w:val="18"/>
                <w:lang w:eastAsia="en-GB"/>
              </w:rPr>
              <w:t xml:space="preserve"> DPS un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darbiniekiem</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kontaktpersonām</w:t>
            </w:r>
            <w:proofErr w:type="spellEnd"/>
          </w:p>
        </w:tc>
        <w:tc>
          <w:tcPr>
            <w:tcW w:w="1985" w:type="dxa"/>
            <w:tcBorders>
              <w:top w:val="single" w:sz="4" w:space="0" w:color="auto"/>
              <w:bottom w:val="single" w:sz="4" w:space="0" w:color="auto"/>
            </w:tcBorders>
            <w:shd w:val="clear" w:color="auto" w:fill="auto"/>
          </w:tcPr>
          <w:p w14:paraId="73FF5CEB"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bottom w:val="single" w:sz="4" w:space="0" w:color="auto"/>
            </w:tcBorders>
            <w:shd w:val="clear" w:color="auto" w:fill="auto"/>
          </w:tcPr>
          <w:p w14:paraId="269C9EA1"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992" w:type="dxa"/>
            <w:vMerge/>
            <w:tcBorders>
              <w:bottom w:val="single" w:sz="4" w:space="0" w:color="auto"/>
            </w:tcBorders>
            <w:shd w:val="clear" w:color="auto" w:fill="auto"/>
          </w:tcPr>
          <w:p w14:paraId="617E58AF"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641F9913" w14:textId="77777777" w:rsidTr="00772F50">
        <w:trPr>
          <w:trHeight w:val="275"/>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tcBorders>
            <w:shd w:val="clear" w:color="auto" w:fill="auto"/>
          </w:tcPr>
          <w:p w14:paraId="41CA01FB"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lastRenderedPageBreak/>
              <w:t>4.1.2.</w:t>
            </w:r>
          </w:p>
        </w:tc>
        <w:tc>
          <w:tcPr>
            <w:tcW w:w="1559" w:type="dxa"/>
            <w:vMerge w:val="restart"/>
            <w:tcBorders>
              <w:top w:val="single" w:sz="4" w:space="0" w:color="auto"/>
            </w:tcBorders>
            <w:shd w:val="clear" w:color="auto" w:fill="auto"/>
            <w:noWrap/>
          </w:tcPr>
          <w:p w14:paraId="7DBAC88E"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Jānodrošina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attālinātu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tikšanos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dalībniekiem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noderīgi</w:t>
            </w:r>
            <w:proofErr w:type="spellEnd"/>
            <w:r w:rsidRPr="00772F50">
              <w:rPr>
                <w:rFonts w:ascii="Tahoma" w:eastAsia="Times New Roman" w:hAnsi="Tahoma" w:cs="Tahoma"/>
                <w:color w:val="000000"/>
                <w:sz w:val="18"/>
                <w:szCs w:val="18"/>
                <w:lang w:eastAsia="en-GB"/>
              </w:rPr>
              <w:t xml:space="preserve"> ne </w:t>
            </w:r>
            <w:proofErr w:type="spellStart"/>
            <w:r w:rsidRPr="00772F50">
              <w:rPr>
                <w:rFonts w:ascii="Tahoma" w:eastAsia="Times New Roman" w:hAnsi="Tahoma" w:cs="Tahoma"/>
                <w:color w:val="000000"/>
                <w:sz w:val="18"/>
                <w:szCs w:val="18"/>
                <w:lang w:eastAsia="en-GB"/>
              </w:rPr>
              <w:t>tikai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krīzes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situācijā</w:t>
            </w:r>
            <w:proofErr w:type="spellEnd"/>
            <w:r w:rsidRPr="00772F50">
              <w:rPr>
                <w:rFonts w:ascii="Tahoma" w:eastAsia="Times New Roman" w:hAnsi="Tahoma" w:cs="Tahoma"/>
                <w:color w:val="000000"/>
                <w:sz w:val="18"/>
                <w:szCs w:val="18"/>
                <w:lang w:eastAsia="en-GB"/>
              </w:rPr>
              <w:t xml:space="preserve">, bet </w:t>
            </w:r>
            <w:proofErr w:type="spellStart"/>
            <w:r w:rsidRPr="00772F50">
              <w:rPr>
                <w:rFonts w:ascii="Tahoma" w:eastAsia="Times New Roman" w:hAnsi="Tahoma" w:cs="Tahoma"/>
                <w:color w:val="000000"/>
                <w:sz w:val="18"/>
                <w:szCs w:val="18"/>
                <w:lang w:eastAsia="en-GB"/>
              </w:rPr>
              <w:t>arī</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resursu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efektīvai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izmantošanai</w:t>
            </w:r>
            <w:proofErr w:type="spellEnd"/>
            <w:r w:rsidRPr="00772F50">
              <w:rPr>
                <w:rFonts w:ascii="Tahoma" w:eastAsia="Times New Roman" w:hAnsi="Tahoma" w:cs="Tahoma"/>
                <w:color w:val="000000"/>
                <w:sz w:val="18"/>
                <w:szCs w:val="18"/>
                <w:lang w:eastAsia="en-GB"/>
              </w:rPr>
              <w:t>)</w:t>
            </w:r>
          </w:p>
        </w:tc>
        <w:tc>
          <w:tcPr>
            <w:tcW w:w="851" w:type="dxa"/>
            <w:tcBorders>
              <w:top w:val="single" w:sz="4" w:space="0" w:color="auto"/>
              <w:bottom w:val="single" w:sz="4" w:space="0" w:color="auto"/>
            </w:tcBorders>
            <w:shd w:val="clear" w:color="auto" w:fill="auto"/>
          </w:tcPr>
          <w:p w14:paraId="01ACEFA4"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4.1.2.1.</w:t>
            </w:r>
          </w:p>
        </w:tc>
        <w:tc>
          <w:tcPr>
            <w:tcW w:w="6945" w:type="dxa"/>
            <w:tcBorders>
              <w:top w:val="single" w:sz="4" w:space="0" w:color="auto"/>
              <w:bottom w:val="single" w:sz="4" w:space="0" w:color="auto"/>
            </w:tcBorders>
            <w:shd w:val="clear" w:color="auto" w:fill="auto"/>
            <w:noWrap/>
          </w:tcPr>
          <w:p w14:paraId="62722A6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Nodrošināt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pārstāvjiem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kvalitatīvas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videokameras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mikrofonus</w:t>
            </w:r>
            <w:proofErr w:type="spellEnd"/>
          </w:p>
        </w:tc>
        <w:tc>
          <w:tcPr>
            <w:tcW w:w="1985" w:type="dxa"/>
            <w:tcBorders>
              <w:top w:val="single" w:sz="4" w:space="0" w:color="auto"/>
              <w:bottom w:val="single" w:sz="4" w:space="0" w:color="auto"/>
            </w:tcBorders>
            <w:shd w:val="clear" w:color="auto" w:fill="auto"/>
          </w:tcPr>
          <w:p w14:paraId="50D10091"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bottom w:val="single" w:sz="4" w:space="0" w:color="auto"/>
            </w:tcBorders>
            <w:shd w:val="clear" w:color="auto" w:fill="auto"/>
          </w:tcPr>
          <w:p w14:paraId="7D0F9B08"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992" w:type="dxa"/>
            <w:tcBorders>
              <w:top w:val="single" w:sz="4" w:space="0" w:color="auto"/>
              <w:bottom w:val="single" w:sz="4" w:space="0" w:color="auto"/>
            </w:tcBorders>
            <w:shd w:val="clear" w:color="auto" w:fill="auto"/>
          </w:tcPr>
          <w:p w14:paraId="5ABB725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6730A64F" w14:textId="77777777" w:rsidTr="00772F5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2B4063B1" w14:textId="77777777" w:rsidR="00772F50" w:rsidRPr="00772F50" w:rsidRDefault="00772F50" w:rsidP="00772F50">
            <w:pPr>
              <w:rPr>
                <w:rFonts w:ascii="Tahoma" w:eastAsia="Times New Roman" w:hAnsi="Tahoma" w:cs="Tahoma"/>
                <w:color w:val="000000"/>
                <w:sz w:val="18"/>
                <w:szCs w:val="18"/>
                <w:lang w:eastAsia="en-GB"/>
              </w:rPr>
            </w:pPr>
          </w:p>
        </w:tc>
        <w:tc>
          <w:tcPr>
            <w:tcW w:w="1559" w:type="dxa"/>
            <w:vMerge/>
            <w:shd w:val="clear" w:color="auto" w:fill="auto"/>
            <w:noWrap/>
          </w:tcPr>
          <w:p w14:paraId="603D4575"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tcBorders>
            <w:shd w:val="clear" w:color="auto" w:fill="auto"/>
          </w:tcPr>
          <w:p w14:paraId="299E7046"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4.1.2.2.</w:t>
            </w:r>
          </w:p>
        </w:tc>
        <w:tc>
          <w:tcPr>
            <w:tcW w:w="6945" w:type="dxa"/>
            <w:tcBorders>
              <w:top w:val="single" w:sz="4" w:space="0" w:color="auto"/>
              <w:bottom w:val="single" w:sz="4" w:space="0" w:color="auto"/>
            </w:tcBorders>
            <w:shd w:val="clear" w:color="auto" w:fill="auto"/>
            <w:noWrap/>
          </w:tcPr>
          <w:p w14:paraId="3E45EDF2" w14:textId="77777777" w:rsidR="00772F50" w:rsidRPr="004476B9"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Vienoties</w:t>
            </w:r>
            <w:proofErr w:type="spellEnd"/>
            <w:r w:rsidRPr="004476B9">
              <w:rPr>
                <w:rFonts w:ascii="Tahoma" w:eastAsia="Times New Roman" w:hAnsi="Tahoma" w:cs="Tahoma"/>
                <w:color w:val="000000"/>
                <w:sz w:val="18"/>
                <w:szCs w:val="18"/>
                <w:lang w:val="fr-FR" w:eastAsia="en-GB"/>
              </w:rPr>
              <w:t xml:space="preserve"> par </w:t>
            </w:r>
            <w:proofErr w:type="spellStart"/>
            <w:r w:rsidRPr="004476B9">
              <w:rPr>
                <w:rFonts w:ascii="Tahoma" w:eastAsia="Times New Roman" w:hAnsi="Tahoma" w:cs="Tahoma"/>
                <w:color w:val="000000"/>
                <w:sz w:val="18"/>
                <w:szCs w:val="18"/>
                <w:lang w:val="fr-FR" w:eastAsia="en-GB"/>
              </w:rPr>
              <w:t>programmatūru</w:t>
            </w:r>
            <w:proofErr w:type="spellEnd"/>
            <w:r w:rsidRPr="004476B9">
              <w:rPr>
                <w:rFonts w:ascii="Tahoma" w:eastAsia="Times New Roman" w:hAnsi="Tahoma" w:cs="Tahoma"/>
                <w:color w:val="000000"/>
                <w:sz w:val="18"/>
                <w:szCs w:val="18"/>
                <w:lang w:val="fr-FR" w:eastAsia="en-GB"/>
              </w:rPr>
              <w:t xml:space="preserve">, ko </w:t>
            </w:r>
            <w:proofErr w:type="spellStart"/>
            <w:r w:rsidRPr="004476B9">
              <w:rPr>
                <w:rFonts w:ascii="Tahoma" w:eastAsia="Times New Roman" w:hAnsi="Tahoma" w:cs="Tahoma"/>
                <w:color w:val="000000"/>
                <w:sz w:val="18"/>
                <w:szCs w:val="18"/>
                <w:lang w:val="fr-FR" w:eastAsia="en-GB"/>
              </w:rPr>
              <w:t>izmanto</w:t>
            </w:r>
            <w:proofErr w:type="spellEnd"/>
          </w:p>
        </w:tc>
        <w:tc>
          <w:tcPr>
            <w:tcW w:w="1985" w:type="dxa"/>
            <w:tcBorders>
              <w:top w:val="single" w:sz="4" w:space="0" w:color="auto"/>
              <w:bottom w:val="single" w:sz="4" w:space="0" w:color="auto"/>
            </w:tcBorders>
            <w:shd w:val="clear" w:color="auto" w:fill="auto"/>
          </w:tcPr>
          <w:p w14:paraId="1BC61F74"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bottom w:val="single" w:sz="4" w:space="0" w:color="auto"/>
            </w:tcBorders>
            <w:shd w:val="clear" w:color="auto" w:fill="auto"/>
          </w:tcPr>
          <w:p w14:paraId="1AB16402"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992" w:type="dxa"/>
            <w:tcBorders>
              <w:top w:val="single" w:sz="4" w:space="0" w:color="auto"/>
              <w:bottom w:val="single" w:sz="4" w:space="0" w:color="auto"/>
            </w:tcBorders>
            <w:shd w:val="clear" w:color="auto" w:fill="auto"/>
          </w:tcPr>
          <w:p w14:paraId="2256636A"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7CCE5671" w14:textId="77777777" w:rsidTr="00772F50">
        <w:trPr>
          <w:trHeight w:val="275"/>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50690582" w14:textId="77777777" w:rsidR="00772F50" w:rsidRPr="00772F50" w:rsidRDefault="00772F50" w:rsidP="00772F50">
            <w:pPr>
              <w:rPr>
                <w:rFonts w:ascii="Tahoma" w:eastAsia="Times New Roman" w:hAnsi="Tahoma" w:cs="Tahoma"/>
                <w:color w:val="000000"/>
                <w:sz w:val="18"/>
                <w:szCs w:val="18"/>
                <w:lang w:eastAsia="en-GB"/>
              </w:rPr>
            </w:pPr>
          </w:p>
        </w:tc>
        <w:tc>
          <w:tcPr>
            <w:tcW w:w="1559" w:type="dxa"/>
            <w:vMerge/>
            <w:shd w:val="clear" w:color="auto" w:fill="auto"/>
            <w:noWrap/>
          </w:tcPr>
          <w:p w14:paraId="680519C6"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tcBorders>
            <w:shd w:val="clear" w:color="auto" w:fill="auto"/>
          </w:tcPr>
          <w:p w14:paraId="26BAC10F"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4.1.2.3.</w:t>
            </w:r>
          </w:p>
        </w:tc>
        <w:tc>
          <w:tcPr>
            <w:tcW w:w="6945" w:type="dxa"/>
            <w:tcBorders>
              <w:top w:val="single" w:sz="4" w:space="0" w:color="auto"/>
              <w:bottom w:val="single" w:sz="4" w:space="0" w:color="auto"/>
            </w:tcBorders>
            <w:shd w:val="clear" w:color="auto" w:fill="auto"/>
            <w:noWrap/>
          </w:tcPr>
          <w:p w14:paraId="658D2727"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Izplatīt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saprotamas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instrukcijas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izmantot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programmu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nosacījumi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uzvedībai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sanāksmju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laikā</w:t>
            </w:r>
            <w:proofErr w:type="spellEnd"/>
            <w:r w:rsidRPr="00772F50">
              <w:rPr>
                <w:rFonts w:ascii="Tahoma" w:eastAsia="Times New Roman" w:hAnsi="Tahoma" w:cs="Tahoma"/>
                <w:color w:val="000000"/>
                <w:sz w:val="18"/>
                <w:szCs w:val="18"/>
                <w:lang w:eastAsia="en-GB"/>
              </w:rPr>
              <w:t>)</w:t>
            </w:r>
          </w:p>
        </w:tc>
        <w:tc>
          <w:tcPr>
            <w:tcW w:w="1985" w:type="dxa"/>
            <w:tcBorders>
              <w:top w:val="single" w:sz="4" w:space="0" w:color="auto"/>
              <w:bottom w:val="single" w:sz="4" w:space="0" w:color="auto"/>
            </w:tcBorders>
            <w:shd w:val="clear" w:color="auto" w:fill="auto"/>
          </w:tcPr>
          <w:p w14:paraId="7323E0AD"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bottom w:val="single" w:sz="4" w:space="0" w:color="auto"/>
            </w:tcBorders>
            <w:shd w:val="clear" w:color="auto" w:fill="auto"/>
          </w:tcPr>
          <w:p w14:paraId="426F4110"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992" w:type="dxa"/>
            <w:tcBorders>
              <w:top w:val="single" w:sz="4" w:space="0" w:color="auto"/>
              <w:bottom w:val="single" w:sz="4" w:space="0" w:color="auto"/>
            </w:tcBorders>
            <w:shd w:val="clear" w:color="auto" w:fill="auto"/>
          </w:tcPr>
          <w:p w14:paraId="411FD229"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6418268C" w14:textId="77777777" w:rsidTr="00772F5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4317" w:type="dxa"/>
            <w:gridSpan w:val="7"/>
            <w:tcBorders>
              <w:top w:val="single" w:sz="4" w:space="0" w:color="auto"/>
            </w:tcBorders>
          </w:tcPr>
          <w:p w14:paraId="12D72E4E" w14:textId="77777777" w:rsidR="00772F50" w:rsidRPr="004476B9" w:rsidRDefault="00772F50" w:rsidP="00772F50">
            <w:pPr>
              <w:spacing w:before="120" w:after="120"/>
              <w:rPr>
                <w:rFonts w:ascii="Tahoma" w:eastAsia="Times New Roman" w:hAnsi="Tahoma" w:cs="Tahoma"/>
                <w:color w:val="000000"/>
                <w:sz w:val="18"/>
                <w:szCs w:val="18"/>
                <w:lang w:val="lv-LV" w:eastAsia="en-GB"/>
              </w:rPr>
            </w:pPr>
            <w:r w:rsidRPr="004476B9">
              <w:rPr>
                <w:rFonts w:ascii="Tahoma" w:eastAsia="Calibri" w:hAnsi="Tahoma" w:cs="Tahoma"/>
                <w:sz w:val="28"/>
                <w:szCs w:val="28"/>
                <w:lang w:val="lv-LV" w:eastAsia="en-US"/>
              </w:rPr>
              <w:t>4.2. Valsts un pašvaldību DPS sadarbības stiprināšana</w:t>
            </w:r>
          </w:p>
        </w:tc>
      </w:tr>
      <w:tr w:rsidR="00772F50" w:rsidRPr="00772F50" w14:paraId="55ED7F22" w14:textId="77777777" w:rsidTr="00772F50">
        <w:trPr>
          <w:trHeight w:val="275"/>
        </w:trPr>
        <w:tc>
          <w:tcPr>
            <w:cnfStyle w:val="001000000000" w:firstRow="0" w:lastRow="0" w:firstColumn="1" w:lastColumn="0" w:oddVBand="0" w:evenVBand="0" w:oddHBand="0" w:evenHBand="0" w:firstRowFirstColumn="0" w:firstRowLastColumn="0" w:lastRowFirstColumn="0" w:lastRowLastColumn="0"/>
            <w:tcW w:w="14317" w:type="dxa"/>
            <w:gridSpan w:val="7"/>
            <w:tcBorders>
              <w:top w:val="single" w:sz="4" w:space="0" w:color="auto"/>
            </w:tcBorders>
            <w:shd w:val="clear" w:color="auto" w:fill="E5DFEC"/>
          </w:tcPr>
          <w:p w14:paraId="0D8BBC41"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 xml:space="preserve">Šobrīd Latvijas pašvaldību un valsts atbildības drošības pakalpojumu jomā ir </w:t>
            </w:r>
            <w:proofErr w:type="spellStart"/>
            <w:r w:rsidRPr="00995C77">
              <w:rPr>
                <w:rFonts w:ascii="Tahoma" w:eastAsia="Times New Roman" w:hAnsi="Tahoma" w:cs="Tahoma"/>
                <w:color w:val="000000"/>
                <w:sz w:val="18"/>
                <w:szCs w:val="18"/>
                <w:lang w:val="lv-LV" w:eastAsia="en-GB"/>
              </w:rPr>
              <w:t>segregētas</w:t>
            </w:r>
            <w:proofErr w:type="spellEnd"/>
            <w:r w:rsidRPr="00772F50">
              <w:rPr>
                <w:rFonts w:ascii="Tahoma" w:eastAsia="Times New Roman" w:hAnsi="Tahoma" w:cs="Tahoma"/>
                <w:color w:val="000000"/>
                <w:sz w:val="18"/>
                <w:szCs w:val="18"/>
                <w:vertAlign w:val="superscript"/>
                <w:lang w:eastAsia="en-GB"/>
              </w:rPr>
              <w:footnoteReference w:id="205"/>
            </w:r>
          </w:p>
          <w:p w14:paraId="44C1B299"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Darbību mērķis: Veicināt efektīvu visu pušu sadarbību</w:t>
            </w:r>
          </w:p>
        </w:tc>
      </w:tr>
      <w:tr w:rsidR="00772F50" w:rsidRPr="00772F50" w14:paraId="48803C8C" w14:textId="77777777" w:rsidTr="00772F5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tcBorders>
            <w:shd w:val="clear" w:color="auto" w:fill="auto"/>
          </w:tcPr>
          <w:p w14:paraId="1333163E"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4.2.1.</w:t>
            </w:r>
          </w:p>
        </w:tc>
        <w:tc>
          <w:tcPr>
            <w:tcW w:w="1559" w:type="dxa"/>
            <w:vMerge w:val="restart"/>
            <w:tcBorders>
              <w:top w:val="single" w:sz="4" w:space="0" w:color="auto"/>
            </w:tcBorders>
            <w:shd w:val="clear" w:color="auto" w:fill="auto"/>
            <w:noWrap/>
          </w:tcPr>
          <w:p w14:paraId="29E908AA"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Jāattīsta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Latvijas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pierobežas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valsts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institūcijām</w:t>
            </w:r>
            <w:proofErr w:type="spellEnd"/>
          </w:p>
        </w:tc>
        <w:tc>
          <w:tcPr>
            <w:tcW w:w="851" w:type="dxa"/>
            <w:tcBorders>
              <w:top w:val="single" w:sz="4" w:space="0" w:color="auto"/>
              <w:bottom w:val="single" w:sz="4" w:space="0" w:color="auto"/>
            </w:tcBorders>
            <w:shd w:val="clear" w:color="auto" w:fill="auto"/>
          </w:tcPr>
          <w:p w14:paraId="6BFE27D0"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4.2.1.1.</w:t>
            </w:r>
          </w:p>
        </w:tc>
        <w:tc>
          <w:tcPr>
            <w:tcW w:w="6945" w:type="dxa"/>
            <w:tcBorders>
              <w:top w:val="single" w:sz="4" w:space="0" w:color="auto"/>
              <w:bottom w:val="single" w:sz="4" w:space="0" w:color="auto"/>
            </w:tcBorders>
            <w:shd w:val="clear" w:color="auto" w:fill="auto"/>
            <w:noWrap/>
          </w:tcPr>
          <w:p w14:paraId="104A5066"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FF0000"/>
                <w:sz w:val="18"/>
                <w:szCs w:val="18"/>
                <w:lang w:eastAsia="en-GB"/>
              </w:rPr>
            </w:pPr>
            <w:proofErr w:type="spellStart"/>
            <w:r w:rsidRPr="00772F50">
              <w:rPr>
                <w:rFonts w:ascii="Tahoma" w:eastAsia="Times New Roman" w:hAnsi="Tahoma" w:cs="Tahoma"/>
                <w:sz w:val="18"/>
                <w:szCs w:val="18"/>
                <w:lang w:eastAsia="en-GB"/>
              </w:rPr>
              <w:t>Noformēt</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oficiālu</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vienošanos</w:t>
            </w:r>
            <w:proofErr w:type="spellEnd"/>
            <w:r w:rsidRPr="00772F50">
              <w:rPr>
                <w:rFonts w:ascii="Tahoma" w:eastAsia="Times New Roman" w:hAnsi="Tahoma" w:cs="Tahoma"/>
                <w:sz w:val="18"/>
                <w:szCs w:val="18"/>
                <w:lang w:eastAsia="en-GB"/>
              </w:rPr>
              <w:t xml:space="preserve"> par </w:t>
            </w:r>
            <w:proofErr w:type="spellStart"/>
            <w:r w:rsidRPr="00772F50">
              <w:rPr>
                <w:rFonts w:ascii="Tahoma" w:eastAsia="Times New Roman" w:hAnsi="Tahoma" w:cs="Tahoma"/>
                <w:sz w:val="18"/>
                <w:szCs w:val="18"/>
                <w:lang w:eastAsia="en-GB"/>
              </w:rPr>
              <w:t>ciešāku</w:t>
            </w:r>
            <w:proofErr w:type="spellEnd"/>
            <w:r w:rsidRPr="00772F50">
              <w:rPr>
                <w:rFonts w:ascii="Tahoma" w:eastAsia="Times New Roman" w:hAnsi="Tahoma" w:cs="Tahoma"/>
                <w:sz w:val="18"/>
                <w:szCs w:val="18"/>
                <w:lang w:eastAsia="en-GB"/>
              </w:rPr>
              <w:t xml:space="preserve"> un </w:t>
            </w:r>
            <w:proofErr w:type="spellStart"/>
            <w:r w:rsidRPr="00772F50">
              <w:rPr>
                <w:rFonts w:ascii="Tahoma" w:eastAsia="Times New Roman" w:hAnsi="Tahoma" w:cs="Tahoma"/>
                <w:sz w:val="18"/>
                <w:szCs w:val="18"/>
                <w:lang w:eastAsia="en-GB"/>
              </w:rPr>
              <w:t>konkrētāku</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sadarbību</w:t>
            </w:r>
            <w:proofErr w:type="spellEnd"/>
            <w:r w:rsidRPr="00772F50">
              <w:rPr>
                <w:rFonts w:ascii="Tahoma" w:eastAsia="Times New Roman" w:hAnsi="Tahoma" w:cs="Tahoma"/>
                <w:sz w:val="18"/>
                <w:szCs w:val="18"/>
                <w:lang w:eastAsia="en-GB"/>
              </w:rPr>
              <w:t xml:space="preserve"> – </w:t>
            </w:r>
            <w:proofErr w:type="spellStart"/>
            <w:r w:rsidRPr="00772F50">
              <w:rPr>
                <w:rFonts w:ascii="Tahoma" w:eastAsia="Times New Roman" w:hAnsi="Tahoma" w:cs="Tahoma"/>
                <w:sz w:val="18"/>
                <w:szCs w:val="18"/>
                <w:lang w:eastAsia="en-GB"/>
              </w:rPr>
              <w:t>slēgt</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sadarbības</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līgumus</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vienošanās</w:t>
            </w:r>
            <w:proofErr w:type="spellEnd"/>
            <w:r w:rsidRPr="00772F50">
              <w:rPr>
                <w:rFonts w:ascii="Tahoma" w:eastAsia="Times New Roman" w:hAnsi="Tahoma" w:cs="Tahoma"/>
                <w:sz w:val="18"/>
                <w:szCs w:val="18"/>
                <w:lang w:eastAsia="en-GB"/>
              </w:rPr>
              <w:t xml:space="preserve"> </w:t>
            </w:r>
            <w:proofErr w:type="spellStart"/>
            <w:r w:rsidRPr="00772F50">
              <w:rPr>
                <w:rFonts w:ascii="Tahoma" w:eastAsia="Times New Roman" w:hAnsi="Tahoma" w:cs="Tahoma"/>
                <w:sz w:val="18"/>
                <w:szCs w:val="18"/>
                <w:lang w:eastAsia="en-GB"/>
              </w:rPr>
              <w:t>apņemšanās</w:t>
            </w:r>
            <w:proofErr w:type="spellEnd"/>
          </w:p>
        </w:tc>
        <w:tc>
          <w:tcPr>
            <w:tcW w:w="1985" w:type="dxa"/>
            <w:vMerge w:val="restart"/>
            <w:tcBorders>
              <w:top w:val="single" w:sz="4" w:space="0" w:color="auto"/>
            </w:tcBorders>
            <w:shd w:val="clear" w:color="auto" w:fill="auto"/>
          </w:tcPr>
          <w:p w14:paraId="0DFB1A0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Latvijas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pašvaldības</w:t>
            </w:r>
            <w:proofErr w:type="spellEnd"/>
          </w:p>
          <w:p w14:paraId="7521F7CC"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VP</w:t>
            </w:r>
          </w:p>
          <w:p w14:paraId="332C3FFA"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VUGD</w:t>
            </w:r>
          </w:p>
          <w:p w14:paraId="439F1ED4"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VRS</w:t>
            </w:r>
          </w:p>
          <w:p w14:paraId="4A6E9005"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LV NMPD</w:t>
            </w:r>
          </w:p>
        </w:tc>
        <w:tc>
          <w:tcPr>
            <w:tcW w:w="1134" w:type="dxa"/>
            <w:vMerge w:val="restart"/>
            <w:tcBorders>
              <w:top w:val="single" w:sz="4" w:space="0" w:color="auto"/>
            </w:tcBorders>
            <w:shd w:val="clear" w:color="auto" w:fill="auto"/>
          </w:tcPr>
          <w:p w14:paraId="0E97E3F7"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Latvijas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pašvaldības</w:t>
            </w:r>
            <w:proofErr w:type="spellEnd"/>
          </w:p>
          <w:p w14:paraId="74112D87"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992" w:type="dxa"/>
            <w:tcBorders>
              <w:top w:val="single" w:sz="4" w:space="0" w:color="auto"/>
              <w:bottom w:val="single" w:sz="4" w:space="0" w:color="auto"/>
            </w:tcBorders>
            <w:shd w:val="clear" w:color="auto" w:fill="auto"/>
          </w:tcPr>
          <w:p w14:paraId="520C9A17"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18F8953A" w14:textId="77777777" w:rsidTr="00772F50">
        <w:trPr>
          <w:trHeight w:val="275"/>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7A9F98AE" w14:textId="77777777" w:rsidR="00772F50" w:rsidRPr="00772F50" w:rsidRDefault="00772F50" w:rsidP="00772F50">
            <w:pPr>
              <w:rPr>
                <w:rFonts w:ascii="Tahoma" w:eastAsia="Times New Roman" w:hAnsi="Tahoma" w:cs="Tahoma"/>
                <w:color w:val="000000"/>
                <w:sz w:val="18"/>
                <w:szCs w:val="18"/>
                <w:lang w:eastAsia="en-GB"/>
              </w:rPr>
            </w:pPr>
          </w:p>
        </w:tc>
        <w:tc>
          <w:tcPr>
            <w:tcW w:w="1559" w:type="dxa"/>
            <w:vMerge/>
            <w:shd w:val="clear" w:color="auto" w:fill="auto"/>
            <w:noWrap/>
          </w:tcPr>
          <w:p w14:paraId="57B13289"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tcBorders>
            <w:shd w:val="clear" w:color="auto" w:fill="auto"/>
          </w:tcPr>
          <w:p w14:paraId="43EC9E31"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4.2.1.2.</w:t>
            </w:r>
          </w:p>
        </w:tc>
        <w:tc>
          <w:tcPr>
            <w:tcW w:w="6945" w:type="dxa"/>
            <w:tcBorders>
              <w:top w:val="single" w:sz="4" w:space="0" w:color="auto"/>
              <w:bottom w:val="single" w:sz="4" w:space="0" w:color="auto"/>
            </w:tcBorders>
            <w:shd w:val="clear" w:color="auto" w:fill="auto"/>
            <w:noWrap/>
          </w:tcPr>
          <w:p w14:paraId="677D9145"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abpusēji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pieņemamām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formām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apmaiņu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iespējamo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biežumu</w:t>
            </w:r>
            <w:proofErr w:type="spellEnd"/>
          </w:p>
        </w:tc>
        <w:tc>
          <w:tcPr>
            <w:tcW w:w="1985" w:type="dxa"/>
            <w:vMerge/>
            <w:shd w:val="clear" w:color="auto" w:fill="auto"/>
          </w:tcPr>
          <w:p w14:paraId="573AEB3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shd w:val="clear" w:color="auto" w:fill="auto"/>
          </w:tcPr>
          <w:p w14:paraId="0A5F87F0"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992" w:type="dxa"/>
            <w:tcBorders>
              <w:top w:val="single" w:sz="4" w:space="0" w:color="auto"/>
              <w:bottom w:val="single" w:sz="4" w:space="0" w:color="auto"/>
            </w:tcBorders>
            <w:shd w:val="clear" w:color="auto" w:fill="auto"/>
          </w:tcPr>
          <w:p w14:paraId="0DEEB092"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7C235381" w14:textId="77777777" w:rsidTr="00772F5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138190CA" w14:textId="77777777" w:rsidR="00772F50" w:rsidRPr="00772F50" w:rsidRDefault="00772F50" w:rsidP="00772F50">
            <w:pPr>
              <w:rPr>
                <w:rFonts w:ascii="Tahoma" w:eastAsia="Times New Roman" w:hAnsi="Tahoma" w:cs="Tahoma"/>
                <w:color w:val="000000"/>
                <w:sz w:val="18"/>
                <w:szCs w:val="18"/>
                <w:lang w:eastAsia="en-GB"/>
              </w:rPr>
            </w:pPr>
          </w:p>
        </w:tc>
        <w:tc>
          <w:tcPr>
            <w:tcW w:w="1559" w:type="dxa"/>
            <w:vMerge/>
            <w:shd w:val="clear" w:color="auto" w:fill="auto"/>
            <w:noWrap/>
          </w:tcPr>
          <w:p w14:paraId="6C9C4A21"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tcBorders>
            <w:shd w:val="clear" w:color="auto" w:fill="auto"/>
          </w:tcPr>
          <w:p w14:paraId="42D4CF65"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4.2.1.3.</w:t>
            </w:r>
          </w:p>
        </w:tc>
        <w:tc>
          <w:tcPr>
            <w:tcW w:w="6945" w:type="dxa"/>
            <w:tcBorders>
              <w:top w:val="single" w:sz="4" w:space="0" w:color="auto"/>
              <w:bottom w:val="single" w:sz="4" w:space="0" w:color="auto"/>
            </w:tcBorders>
            <w:shd w:val="clear" w:color="auto" w:fill="auto"/>
            <w:noWrap/>
          </w:tcPr>
          <w:p w14:paraId="792535D2" w14:textId="77777777" w:rsidR="00772F50" w:rsidRPr="004476B9"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Vienoties</w:t>
            </w:r>
            <w:proofErr w:type="spellEnd"/>
            <w:r w:rsidRPr="004476B9">
              <w:rPr>
                <w:rFonts w:ascii="Tahoma" w:eastAsia="Times New Roman" w:hAnsi="Tahoma" w:cs="Tahoma"/>
                <w:color w:val="000000"/>
                <w:sz w:val="18"/>
                <w:szCs w:val="18"/>
                <w:lang w:val="fr-FR" w:eastAsia="en-GB"/>
              </w:rPr>
              <w:t xml:space="preserve"> par </w:t>
            </w:r>
            <w:proofErr w:type="spellStart"/>
            <w:r w:rsidRPr="004476B9">
              <w:rPr>
                <w:rFonts w:ascii="Tahoma" w:eastAsia="Times New Roman" w:hAnsi="Tahoma" w:cs="Tahoma"/>
                <w:color w:val="000000"/>
                <w:sz w:val="18"/>
                <w:szCs w:val="18"/>
                <w:lang w:val="fr-FR" w:eastAsia="en-GB"/>
              </w:rPr>
              <w:t>abpusēji</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pieņemamām</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Valsts</w:t>
            </w:r>
            <w:proofErr w:type="spellEnd"/>
            <w:r w:rsidRPr="004476B9">
              <w:rPr>
                <w:rFonts w:ascii="Tahoma" w:eastAsia="Times New Roman" w:hAnsi="Tahoma" w:cs="Tahoma"/>
                <w:color w:val="000000"/>
                <w:sz w:val="18"/>
                <w:szCs w:val="18"/>
                <w:lang w:val="fr-FR" w:eastAsia="en-GB"/>
              </w:rPr>
              <w:t xml:space="preserve"> DPS </w:t>
            </w:r>
            <w:proofErr w:type="spellStart"/>
            <w:r w:rsidRPr="004476B9">
              <w:rPr>
                <w:rFonts w:ascii="Tahoma" w:eastAsia="Times New Roman" w:hAnsi="Tahoma" w:cs="Tahoma"/>
                <w:color w:val="000000"/>
                <w:sz w:val="18"/>
                <w:szCs w:val="18"/>
                <w:lang w:val="fr-FR" w:eastAsia="en-GB"/>
              </w:rPr>
              <w:t>iesaistes</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formām</w:t>
            </w:r>
            <w:proofErr w:type="spellEnd"/>
            <w:r w:rsidRPr="004476B9">
              <w:rPr>
                <w:rFonts w:ascii="Tahoma" w:eastAsia="Times New Roman" w:hAnsi="Tahoma" w:cs="Tahoma"/>
                <w:color w:val="000000"/>
                <w:sz w:val="18"/>
                <w:szCs w:val="18"/>
                <w:lang w:val="fr-FR" w:eastAsia="en-GB"/>
              </w:rPr>
              <w:t xml:space="preserve"> un </w:t>
            </w:r>
            <w:proofErr w:type="spellStart"/>
            <w:r w:rsidRPr="004476B9">
              <w:rPr>
                <w:rFonts w:ascii="Tahoma" w:eastAsia="Times New Roman" w:hAnsi="Tahoma" w:cs="Tahoma"/>
                <w:color w:val="000000"/>
                <w:sz w:val="18"/>
                <w:szCs w:val="18"/>
                <w:lang w:val="fr-FR" w:eastAsia="en-GB"/>
              </w:rPr>
              <w:t>biežumu</w:t>
            </w:r>
            <w:proofErr w:type="spellEnd"/>
            <w:r w:rsidRPr="004476B9">
              <w:rPr>
                <w:rFonts w:ascii="Tahoma" w:eastAsia="Times New Roman" w:hAnsi="Tahoma" w:cs="Tahoma"/>
                <w:color w:val="000000"/>
                <w:sz w:val="18"/>
                <w:szCs w:val="18"/>
                <w:lang w:val="fr-FR" w:eastAsia="en-GB"/>
              </w:rPr>
              <w:t xml:space="preserve"> SDK</w:t>
            </w:r>
          </w:p>
        </w:tc>
        <w:tc>
          <w:tcPr>
            <w:tcW w:w="1985" w:type="dxa"/>
            <w:vMerge/>
            <w:tcBorders>
              <w:bottom w:val="single" w:sz="4" w:space="0" w:color="auto"/>
            </w:tcBorders>
            <w:shd w:val="clear" w:color="auto" w:fill="auto"/>
          </w:tcPr>
          <w:p w14:paraId="238EBB37" w14:textId="77777777" w:rsidR="00772F50" w:rsidRPr="004476B9"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
        </w:tc>
        <w:tc>
          <w:tcPr>
            <w:tcW w:w="1134" w:type="dxa"/>
            <w:vMerge/>
            <w:tcBorders>
              <w:bottom w:val="single" w:sz="4" w:space="0" w:color="auto"/>
            </w:tcBorders>
            <w:shd w:val="clear" w:color="auto" w:fill="auto"/>
          </w:tcPr>
          <w:p w14:paraId="35B1059F" w14:textId="77777777" w:rsidR="00772F50" w:rsidRPr="004476B9"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
        </w:tc>
        <w:tc>
          <w:tcPr>
            <w:tcW w:w="992" w:type="dxa"/>
            <w:tcBorders>
              <w:top w:val="single" w:sz="4" w:space="0" w:color="auto"/>
              <w:bottom w:val="single" w:sz="4" w:space="0" w:color="auto"/>
            </w:tcBorders>
            <w:shd w:val="clear" w:color="auto" w:fill="auto"/>
          </w:tcPr>
          <w:p w14:paraId="63317A07" w14:textId="77777777" w:rsidR="00772F50" w:rsidRPr="004476B9"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
        </w:tc>
      </w:tr>
      <w:tr w:rsidR="00772F50" w:rsidRPr="00772F50" w14:paraId="38CBE83D" w14:textId="77777777" w:rsidTr="00772F50">
        <w:trPr>
          <w:trHeight w:val="275"/>
        </w:trPr>
        <w:tc>
          <w:tcPr>
            <w:cnfStyle w:val="001000000000" w:firstRow="0" w:lastRow="0" w:firstColumn="1" w:lastColumn="0" w:oddVBand="0" w:evenVBand="0" w:oddHBand="0" w:evenHBand="0" w:firstRowFirstColumn="0" w:firstRowLastColumn="0" w:lastRowFirstColumn="0" w:lastRowLastColumn="0"/>
            <w:tcW w:w="14317" w:type="dxa"/>
            <w:gridSpan w:val="7"/>
            <w:shd w:val="clear" w:color="auto" w:fill="E5DFEC"/>
          </w:tcPr>
          <w:p w14:paraId="72476A74" w14:textId="77777777" w:rsidR="00772F50" w:rsidRPr="00772F50" w:rsidRDefault="00772F50" w:rsidP="00772F50">
            <w:pPr>
              <w:spacing w:before="120" w:after="120"/>
              <w:rPr>
                <w:rFonts w:ascii="Tahoma" w:eastAsia="Times New Roman" w:hAnsi="Tahoma" w:cs="Tahoma"/>
                <w:color w:val="000000"/>
                <w:sz w:val="18"/>
                <w:szCs w:val="18"/>
                <w:lang w:eastAsia="en-GB"/>
              </w:rPr>
            </w:pPr>
            <w:r w:rsidRPr="00772F50">
              <w:rPr>
                <w:rFonts w:ascii="Tahoma" w:eastAsia="Calibri" w:hAnsi="Tahoma" w:cs="Tahoma"/>
                <w:sz w:val="28"/>
                <w:szCs w:val="28"/>
                <w:lang w:eastAsia="en-US"/>
              </w:rPr>
              <w:t xml:space="preserve">4.3. </w:t>
            </w:r>
            <w:proofErr w:type="spellStart"/>
            <w:r w:rsidRPr="00772F50">
              <w:rPr>
                <w:rFonts w:ascii="Tahoma" w:eastAsia="Calibri" w:hAnsi="Tahoma" w:cs="Tahoma"/>
                <w:sz w:val="28"/>
                <w:szCs w:val="28"/>
                <w:lang w:eastAsia="en-US"/>
              </w:rPr>
              <w:t>Sadarbības</w:t>
            </w:r>
            <w:proofErr w:type="spell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uzsākšana</w:t>
            </w:r>
            <w:proofErr w:type="spellEnd"/>
          </w:p>
        </w:tc>
      </w:tr>
      <w:tr w:rsidR="00772F50" w:rsidRPr="00772F50" w14:paraId="2ADC25C2" w14:textId="77777777" w:rsidTr="00772F5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4317" w:type="dxa"/>
            <w:gridSpan w:val="7"/>
          </w:tcPr>
          <w:p w14:paraId="01994EFF" w14:textId="27214EA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 xml:space="preserve">Šobrīd </w:t>
            </w:r>
            <w:r w:rsidR="004C548B" w:rsidRPr="00995C77">
              <w:rPr>
                <w:rFonts w:ascii="Tahoma" w:eastAsia="Times New Roman" w:hAnsi="Tahoma" w:cs="Tahoma"/>
                <w:color w:val="000000"/>
                <w:sz w:val="18"/>
                <w:szCs w:val="18"/>
                <w:lang w:val="lv-LV" w:eastAsia="en-GB"/>
              </w:rPr>
              <w:t>nav Lietuvas un Latvijas pierobežas DPS un pašvaldību sadarbību koordinējošas institūcijas</w:t>
            </w:r>
          </w:p>
          <w:p w14:paraId="71783026"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Darbību mērķis: veidot pamatu SDK izveidei</w:t>
            </w:r>
          </w:p>
        </w:tc>
      </w:tr>
      <w:tr w:rsidR="00772F50" w:rsidRPr="00772F50" w14:paraId="5C1209EF" w14:textId="77777777" w:rsidTr="00772F50">
        <w:trPr>
          <w:trHeight w:val="275"/>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5AA13D8B"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4.3.1.</w:t>
            </w:r>
          </w:p>
        </w:tc>
        <w:tc>
          <w:tcPr>
            <w:tcW w:w="1559" w:type="dxa"/>
            <w:vMerge w:val="restart"/>
            <w:shd w:val="clear" w:color="auto" w:fill="auto"/>
            <w:noWrap/>
          </w:tcPr>
          <w:p w14:paraId="76C2F4EE"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Uzsākt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Projektā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starpā</w:t>
            </w:r>
            <w:proofErr w:type="spellEnd"/>
          </w:p>
        </w:tc>
        <w:tc>
          <w:tcPr>
            <w:tcW w:w="851" w:type="dxa"/>
            <w:tcBorders>
              <w:top w:val="single" w:sz="4" w:space="0" w:color="auto"/>
              <w:bottom w:val="single" w:sz="4" w:space="0" w:color="auto"/>
            </w:tcBorders>
            <w:shd w:val="clear" w:color="auto" w:fill="auto"/>
          </w:tcPr>
          <w:p w14:paraId="303B3CD5"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4.3.1.1.</w:t>
            </w:r>
          </w:p>
        </w:tc>
        <w:tc>
          <w:tcPr>
            <w:tcW w:w="6945" w:type="dxa"/>
            <w:tcBorders>
              <w:top w:val="single" w:sz="4" w:space="0" w:color="auto"/>
              <w:bottom w:val="single" w:sz="4" w:space="0" w:color="auto"/>
            </w:tcBorders>
            <w:shd w:val="clear" w:color="auto" w:fill="auto"/>
            <w:noWrap/>
          </w:tcPr>
          <w:p w14:paraId="6B99804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kopēju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tiešsaistes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tikšanos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Projektā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starpā</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tālāko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rīcības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soļu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izpildi</w:t>
            </w:r>
            <w:proofErr w:type="spellEnd"/>
          </w:p>
        </w:tc>
        <w:tc>
          <w:tcPr>
            <w:tcW w:w="1985" w:type="dxa"/>
            <w:vMerge w:val="restart"/>
            <w:tcBorders>
              <w:top w:val="single" w:sz="4" w:space="0" w:color="auto"/>
            </w:tcBorders>
            <w:shd w:val="clear" w:color="auto" w:fill="auto"/>
          </w:tcPr>
          <w:p w14:paraId="7ADB403D" w14:textId="77777777" w:rsidR="00772F50" w:rsidRPr="004476B9"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Aknīstes</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novads</w:t>
            </w:r>
            <w:proofErr w:type="spellEnd"/>
          </w:p>
          <w:p w14:paraId="483C6E8D" w14:textId="77777777" w:rsidR="00772F50" w:rsidRPr="004476B9"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Rokišķu</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rajons</w:t>
            </w:r>
            <w:proofErr w:type="spellEnd"/>
          </w:p>
          <w:p w14:paraId="516A03F1" w14:textId="77777777" w:rsidR="00772F50" w:rsidRPr="004476B9"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Tērvetes</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novads</w:t>
            </w:r>
            <w:proofErr w:type="spellEnd"/>
          </w:p>
          <w:p w14:paraId="6B2623E4" w14:textId="77777777" w:rsidR="00772F50" w:rsidRPr="004476B9"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Jonišķu</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rajons</w:t>
            </w:r>
            <w:proofErr w:type="spellEnd"/>
          </w:p>
          <w:p w14:paraId="313BDEE2" w14:textId="77777777" w:rsidR="00772F50" w:rsidRPr="004476B9"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Vecumnieku</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novads</w:t>
            </w:r>
            <w:proofErr w:type="spellEnd"/>
          </w:p>
          <w:p w14:paraId="60E26415" w14:textId="77777777" w:rsidR="00772F50" w:rsidRPr="004476B9"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lastRenderedPageBreak/>
              <w:t>Biržu</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rajons</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pēc</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iespējas</w:t>
            </w:r>
            <w:proofErr w:type="spellEnd"/>
            <w:r w:rsidRPr="004476B9">
              <w:rPr>
                <w:rFonts w:ascii="Tahoma" w:eastAsia="Times New Roman" w:hAnsi="Tahoma" w:cs="Tahoma"/>
                <w:color w:val="000000"/>
                <w:sz w:val="18"/>
                <w:szCs w:val="18"/>
                <w:lang w:val="fr-FR" w:eastAsia="en-GB"/>
              </w:rPr>
              <w:t xml:space="preserve"> – citas </w:t>
            </w:r>
            <w:proofErr w:type="spellStart"/>
            <w:r w:rsidRPr="004476B9">
              <w:rPr>
                <w:rFonts w:ascii="Tahoma" w:eastAsia="Times New Roman" w:hAnsi="Tahoma" w:cs="Tahoma"/>
                <w:color w:val="000000"/>
                <w:sz w:val="18"/>
                <w:szCs w:val="18"/>
                <w:lang w:val="fr-FR" w:eastAsia="en-GB"/>
              </w:rPr>
              <w:t>pašvaldības</w:t>
            </w:r>
            <w:proofErr w:type="spellEnd"/>
          </w:p>
        </w:tc>
        <w:tc>
          <w:tcPr>
            <w:tcW w:w="1134" w:type="dxa"/>
            <w:vMerge w:val="restart"/>
            <w:tcBorders>
              <w:top w:val="single" w:sz="4" w:space="0" w:color="auto"/>
            </w:tcBorders>
            <w:shd w:val="clear" w:color="auto" w:fill="auto"/>
          </w:tcPr>
          <w:p w14:paraId="68266D9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lastRenderedPageBreak/>
              <w:t>Pašvaldības</w:t>
            </w:r>
            <w:proofErr w:type="spellEnd"/>
          </w:p>
        </w:tc>
        <w:tc>
          <w:tcPr>
            <w:tcW w:w="992" w:type="dxa"/>
            <w:tcBorders>
              <w:top w:val="single" w:sz="4" w:space="0" w:color="auto"/>
              <w:bottom w:val="single" w:sz="4" w:space="0" w:color="auto"/>
            </w:tcBorders>
            <w:shd w:val="clear" w:color="auto" w:fill="auto"/>
          </w:tcPr>
          <w:p w14:paraId="25482722"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24F40CFB" w14:textId="77777777" w:rsidTr="00772F5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3B13F3B6" w14:textId="77777777" w:rsidR="00772F50" w:rsidRPr="00772F50" w:rsidRDefault="00772F50" w:rsidP="00772F50">
            <w:pPr>
              <w:rPr>
                <w:rFonts w:ascii="Tahoma" w:eastAsia="Times New Roman" w:hAnsi="Tahoma" w:cs="Tahoma"/>
                <w:color w:val="000000"/>
                <w:sz w:val="18"/>
                <w:szCs w:val="18"/>
                <w:lang w:eastAsia="en-GB"/>
              </w:rPr>
            </w:pPr>
          </w:p>
        </w:tc>
        <w:tc>
          <w:tcPr>
            <w:tcW w:w="1559" w:type="dxa"/>
            <w:vMerge/>
            <w:shd w:val="clear" w:color="auto" w:fill="auto"/>
            <w:noWrap/>
          </w:tcPr>
          <w:p w14:paraId="07795773"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tcBorders>
            <w:shd w:val="clear" w:color="auto" w:fill="auto"/>
          </w:tcPr>
          <w:p w14:paraId="551C9172"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4.3.1.2.</w:t>
            </w:r>
          </w:p>
        </w:tc>
        <w:tc>
          <w:tcPr>
            <w:tcW w:w="6945" w:type="dxa"/>
            <w:tcBorders>
              <w:top w:val="single" w:sz="4" w:space="0" w:color="auto"/>
              <w:bottom w:val="single" w:sz="4" w:space="0" w:color="auto"/>
            </w:tcBorders>
            <w:shd w:val="clear" w:color="auto" w:fill="auto"/>
            <w:noWrap/>
          </w:tcPr>
          <w:p w14:paraId="4404A4DF"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Noteikt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precīzas</w:t>
            </w:r>
            <w:proofErr w:type="spellEnd"/>
            <w:r w:rsidRPr="00772F50">
              <w:rPr>
                <w:rFonts w:ascii="Tahoma" w:eastAsia="Times New Roman" w:hAnsi="Tahoma" w:cs="Tahoma"/>
                <w:color w:val="000000"/>
                <w:sz w:val="18"/>
                <w:szCs w:val="18"/>
                <w:lang w:eastAsia="en-GB"/>
              </w:rPr>
              <w:t xml:space="preserve"> SDK </w:t>
            </w:r>
            <w:proofErr w:type="spellStart"/>
            <w:r w:rsidRPr="00772F50">
              <w:rPr>
                <w:rFonts w:ascii="Tahoma" w:eastAsia="Times New Roman" w:hAnsi="Tahoma" w:cs="Tahoma"/>
                <w:color w:val="000000"/>
                <w:sz w:val="18"/>
                <w:szCs w:val="18"/>
                <w:lang w:eastAsia="en-GB"/>
              </w:rPr>
              <w:t>pamatdarbībā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iesaistāmās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puses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tostarp</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vismaz</w:t>
            </w:r>
            <w:proofErr w:type="spellEnd"/>
            <w:r w:rsidRPr="00772F50">
              <w:rPr>
                <w:rFonts w:ascii="Tahoma" w:eastAsia="Times New Roman" w:hAnsi="Tahoma" w:cs="Tahoma"/>
                <w:color w:val="000000"/>
                <w:sz w:val="18"/>
                <w:szCs w:val="18"/>
                <w:lang w:eastAsia="en-GB"/>
              </w:rPr>
              <w:t>:</w:t>
            </w:r>
          </w:p>
          <w:p w14:paraId="0135CC6B" w14:textId="77777777" w:rsidR="00772F50" w:rsidRPr="00772F50" w:rsidRDefault="00772F50" w:rsidP="00342957">
            <w:pPr>
              <w:numPr>
                <w:ilvl w:val="0"/>
                <w:numId w:val="21"/>
              </w:numPr>
              <w:spacing w:after="160" w:line="259" w:lineRule="auto"/>
              <w:ind w:left="460"/>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Pašvaldību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pārstāvji</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kontaktpersona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katrā</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pašvaldībā</w:t>
            </w:r>
            <w:proofErr w:type="spellEnd"/>
            <w:r w:rsidRPr="00772F50">
              <w:rPr>
                <w:rFonts w:ascii="Tahoma" w:eastAsia="Calibri" w:hAnsi="Tahoma" w:cs="Tahoma"/>
                <w:sz w:val="18"/>
                <w:szCs w:val="18"/>
                <w:lang w:eastAsia="lv-LV"/>
              </w:rPr>
              <w:t>)</w:t>
            </w:r>
          </w:p>
          <w:p w14:paraId="07EFCA57" w14:textId="77777777" w:rsidR="00772F50" w:rsidRPr="00772F50" w:rsidRDefault="00772F50" w:rsidP="00342957">
            <w:pPr>
              <w:numPr>
                <w:ilvl w:val="0"/>
                <w:numId w:val="21"/>
              </w:numPr>
              <w:spacing w:after="160" w:line="259" w:lineRule="auto"/>
              <w:ind w:left="460"/>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Pašvaldību</w:t>
            </w:r>
            <w:proofErr w:type="spellEnd"/>
            <w:r w:rsidRPr="00772F50">
              <w:rPr>
                <w:rFonts w:ascii="Tahoma" w:eastAsia="Calibri" w:hAnsi="Tahoma" w:cs="Tahoma"/>
                <w:sz w:val="18"/>
                <w:szCs w:val="18"/>
                <w:lang w:eastAsia="lv-LV"/>
              </w:rPr>
              <w:t xml:space="preserve"> DPS </w:t>
            </w:r>
            <w:proofErr w:type="spellStart"/>
            <w:r w:rsidRPr="00772F50">
              <w:rPr>
                <w:rFonts w:ascii="Tahoma" w:eastAsia="Calibri" w:hAnsi="Tahoma" w:cs="Tahoma"/>
                <w:sz w:val="18"/>
                <w:szCs w:val="18"/>
                <w:lang w:eastAsia="lv-LV"/>
              </w:rPr>
              <w:t>pārstāvji</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ja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nepieciešams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Latvijā</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nelielu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pašvaldību</w:t>
            </w:r>
            <w:proofErr w:type="spellEnd"/>
            <w:r w:rsidRPr="00772F50">
              <w:rPr>
                <w:rFonts w:ascii="Tahoma" w:eastAsia="Calibri" w:hAnsi="Tahoma" w:cs="Tahoma"/>
                <w:sz w:val="18"/>
                <w:szCs w:val="18"/>
                <w:lang w:eastAsia="lv-LV"/>
              </w:rPr>
              <w:t>/</w:t>
            </w:r>
            <w:proofErr w:type="spellStart"/>
            <w:r w:rsidRPr="00772F50">
              <w:rPr>
                <w:rFonts w:ascii="Tahoma" w:eastAsia="Calibri" w:hAnsi="Tahoma" w:cs="Tahoma"/>
                <w:sz w:val="18"/>
                <w:szCs w:val="18"/>
                <w:lang w:eastAsia="lv-LV"/>
              </w:rPr>
              <w:t>nelielu</w:t>
            </w:r>
            <w:proofErr w:type="spellEnd"/>
            <w:r w:rsidRPr="00772F50">
              <w:rPr>
                <w:rFonts w:ascii="Tahoma" w:eastAsia="Calibri" w:hAnsi="Tahoma" w:cs="Tahoma"/>
                <w:sz w:val="18"/>
                <w:szCs w:val="18"/>
                <w:lang w:eastAsia="lv-LV"/>
              </w:rPr>
              <w:t xml:space="preserve"> DPS </w:t>
            </w:r>
            <w:proofErr w:type="spellStart"/>
            <w:r w:rsidRPr="00772F50">
              <w:rPr>
                <w:rFonts w:ascii="Tahoma" w:eastAsia="Calibri" w:hAnsi="Tahoma" w:cs="Tahoma"/>
                <w:sz w:val="18"/>
                <w:szCs w:val="18"/>
                <w:lang w:eastAsia="lv-LV"/>
              </w:rPr>
              <w:t>gadījumā</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šo</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pārstāvju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pienākumus</w:t>
            </w:r>
            <w:proofErr w:type="spellEnd"/>
            <w:r w:rsidRPr="00772F50">
              <w:rPr>
                <w:rFonts w:ascii="Tahoma" w:eastAsia="Calibri" w:hAnsi="Tahoma" w:cs="Tahoma"/>
                <w:sz w:val="18"/>
                <w:szCs w:val="18"/>
                <w:lang w:eastAsia="lv-LV"/>
              </w:rPr>
              <w:t xml:space="preserve"> var </w:t>
            </w:r>
            <w:proofErr w:type="spellStart"/>
            <w:r w:rsidRPr="00772F50">
              <w:rPr>
                <w:rFonts w:ascii="Tahoma" w:eastAsia="Calibri" w:hAnsi="Tahoma" w:cs="Tahoma"/>
                <w:sz w:val="18"/>
                <w:szCs w:val="18"/>
                <w:lang w:eastAsia="lv-LV"/>
              </w:rPr>
              <w:t>pildīt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kontaktpersona</w:t>
            </w:r>
            <w:proofErr w:type="spellEnd"/>
            <w:r w:rsidRPr="00772F50">
              <w:rPr>
                <w:rFonts w:ascii="Tahoma" w:eastAsia="Calibri" w:hAnsi="Tahoma" w:cs="Tahoma"/>
                <w:sz w:val="18"/>
                <w:szCs w:val="18"/>
                <w:lang w:eastAsia="lv-LV"/>
              </w:rPr>
              <w:t>)</w:t>
            </w:r>
          </w:p>
          <w:p w14:paraId="15321831" w14:textId="77777777" w:rsidR="00772F50" w:rsidRPr="00772F50" w:rsidRDefault="00772F50" w:rsidP="00342957">
            <w:pPr>
              <w:numPr>
                <w:ilvl w:val="0"/>
                <w:numId w:val="21"/>
              </w:numPr>
              <w:spacing w:after="160" w:line="259" w:lineRule="auto"/>
              <w:ind w:left="460"/>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Valsts</w:t>
            </w:r>
            <w:proofErr w:type="spellEnd"/>
            <w:r w:rsidRPr="00772F50">
              <w:rPr>
                <w:rFonts w:ascii="Tahoma" w:eastAsia="Calibri" w:hAnsi="Tahoma" w:cs="Tahoma"/>
                <w:sz w:val="18"/>
                <w:szCs w:val="18"/>
                <w:lang w:eastAsia="lv-LV"/>
              </w:rPr>
              <w:t xml:space="preserve"> DPS </w:t>
            </w:r>
            <w:proofErr w:type="spellStart"/>
            <w:r w:rsidRPr="00772F50">
              <w:rPr>
                <w:rFonts w:ascii="Tahoma" w:eastAsia="Calibri" w:hAnsi="Tahoma" w:cs="Tahoma"/>
                <w:sz w:val="18"/>
                <w:szCs w:val="18"/>
                <w:lang w:eastAsia="lv-LV"/>
              </w:rPr>
              <w:t>pārstāvji</w:t>
            </w:r>
            <w:proofErr w:type="spellEnd"/>
          </w:p>
          <w:p w14:paraId="3DD6D1B3" w14:textId="77777777" w:rsidR="00772F50" w:rsidRPr="00772F50" w:rsidRDefault="00772F50" w:rsidP="00342957">
            <w:pPr>
              <w:numPr>
                <w:ilvl w:val="1"/>
                <w:numId w:val="21"/>
              </w:numPr>
              <w:spacing w:after="160" w:line="259" w:lineRule="auto"/>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lastRenderedPageBreak/>
              <w:t>Latvijas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pārstāvji</w:t>
            </w:r>
            <w:proofErr w:type="spellEnd"/>
            <w:r w:rsidRPr="00772F50">
              <w:rPr>
                <w:rFonts w:ascii="Tahoma" w:eastAsia="Calibri" w:hAnsi="Tahoma" w:cs="Tahoma"/>
                <w:sz w:val="18"/>
                <w:szCs w:val="18"/>
                <w:lang w:eastAsia="lv-LV"/>
              </w:rPr>
              <w:t xml:space="preserve"> – </w:t>
            </w:r>
            <w:proofErr w:type="spellStart"/>
            <w:r w:rsidRPr="00772F50">
              <w:rPr>
                <w:rFonts w:ascii="Tahoma" w:eastAsia="Calibri" w:hAnsi="Tahoma" w:cs="Tahoma"/>
                <w:sz w:val="18"/>
                <w:szCs w:val="18"/>
                <w:lang w:eastAsia="lv-LV"/>
              </w:rPr>
              <w:t>vismaz</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viens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pārstāvis</w:t>
            </w:r>
            <w:proofErr w:type="spellEnd"/>
            <w:r w:rsidRPr="00772F50">
              <w:rPr>
                <w:rFonts w:ascii="Tahoma" w:eastAsia="Calibri" w:hAnsi="Tahoma" w:cs="Tahoma"/>
                <w:sz w:val="18"/>
                <w:szCs w:val="18"/>
                <w:lang w:eastAsia="lv-LV"/>
              </w:rPr>
              <w:t xml:space="preserve"> no LV VP, LV VUGD, LV VRS un LV NMPD;</w:t>
            </w:r>
          </w:p>
          <w:p w14:paraId="7537A391" w14:textId="77777777" w:rsidR="00772F50" w:rsidRPr="00772F50" w:rsidRDefault="00772F50" w:rsidP="00342957">
            <w:pPr>
              <w:numPr>
                <w:ilvl w:val="1"/>
                <w:numId w:val="21"/>
              </w:numPr>
              <w:spacing w:after="160" w:line="259" w:lineRule="auto"/>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Calibri" w:hAnsi="Tahoma" w:cs="Tahoma"/>
                <w:sz w:val="18"/>
                <w:szCs w:val="18"/>
                <w:lang w:eastAsia="lv-LV"/>
              </w:rPr>
              <w:t>Lietuvas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pārstāvji</w:t>
            </w:r>
            <w:proofErr w:type="spellEnd"/>
            <w:r w:rsidRPr="00772F50">
              <w:rPr>
                <w:rFonts w:ascii="Tahoma" w:eastAsia="Calibri" w:hAnsi="Tahoma" w:cs="Tahoma"/>
                <w:sz w:val="18"/>
                <w:szCs w:val="18"/>
                <w:lang w:eastAsia="lv-LV"/>
              </w:rPr>
              <w:t xml:space="preserve"> – </w:t>
            </w:r>
            <w:proofErr w:type="spellStart"/>
            <w:r w:rsidRPr="00772F50">
              <w:rPr>
                <w:rFonts w:ascii="Tahoma" w:eastAsia="Calibri" w:hAnsi="Tahoma" w:cs="Tahoma"/>
                <w:sz w:val="18"/>
                <w:szCs w:val="18"/>
                <w:lang w:eastAsia="lv-LV"/>
              </w:rPr>
              <w:t>vismaz</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viens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pārstāvis</w:t>
            </w:r>
            <w:proofErr w:type="spellEnd"/>
            <w:r w:rsidRPr="00772F50">
              <w:rPr>
                <w:rFonts w:ascii="Tahoma" w:eastAsia="Calibri" w:hAnsi="Tahoma" w:cs="Tahoma"/>
                <w:sz w:val="18"/>
                <w:szCs w:val="18"/>
                <w:lang w:eastAsia="lv-LV"/>
              </w:rPr>
              <w:t xml:space="preserve"> no </w:t>
            </w:r>
            <w:proofErr w:type="spellStart"/>
            <w:r w:rsidRPr="00772F50">
              <w:rPr>
                <w:rFonts w:ascii="Tahoma" w:eastAsia="Calibri" w:hAnsi="Tahoma" w:cs="Tahoma"/>
                <w:sz w:val="18"/>
                <w:szCs w:val="18"/>
                <w:lang w:eastAsia="lv-LV"/>
              </w:rPr>
              <w:t>katras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gramStart"/>
            <w:r w:rsidRPr="00772F50">
              <w:rPr>
                <w:rFonts w:ascii="Tahoma" w:eastAsia="Calibri" w:hAnsi="Tahoma" w:cs="Tahoma"/>
                <w:sz w:val="18"/>
                <w:szCs w:val="18"/>
                <w:lang w:eastAsia="lv-LV"/>
              </w:rPr>
              <w:t xml:space="preserve">PK,  </w:t>
            </w:r>
            <w:proofErr w:type="spellStart"/>
            <w:r w:rsidRPr="00772F50">
              <w:rPr>
                <w:rFonts w:ascii="Tahoma" w:eastAsia="Calibri" w:hAnsi="Tahoma" w:cs="Tahoma"/>
                <w:sz w:val="18"/>
                <w:szCs w:val="18"/>
                <w:lang w:eastAsia="lv-LV"/>
              </w:rPr>
              <w:t>vismaz</w:t>
            </w:r>
            <w:proofErr w:type="spellEnd"/>
            <w:proofErr w:type="gram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viens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pārstāvis</w:t>
            </w:r>
            <w:proofErr w:type="spellEnd"/>
            <w:r w:rsidRPr="00772F50">
              <w:rPr>
                <w:rFonts w:ascii="Tahoma" w:eastAsia="Calibri" w:hAnsi="Tahoma" w:cs="Tahoma"/>
                <w:sz w:val="18"/>
                <w:szCs w:val="18"/>
                <w:lang w:eastAsia="lv-LV"/>
              </w:rPr>
              <w:t xml:space="preserve"> no LT VRD</w:t>
            </w:r>
          </w:p>
        </w:tc>
        <w:tc>
          <w:tcPr>
            <w:tcW w:w="1985" w:type="dxa"/>
            <w:vMerge/>
            <w:shd w:val="clear" w:color="auto" w:fill="auto"/>
          </w:tcPr>
          <w:p w14:paraId="728AEA9B"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shd w:val="clear" w:color="auto" w:fill="auto"/>
          </w:tcPr>
          <w:p w14:paraId="5657431B"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992" w:type="dxa"/>
            <w:tcBorders>
              <w:top w:val="single" w:sz="4" w:space="0" w:color="auto"/>
              <w:bottom w:val="single" w:sz="4" w:space="0" w:color="auto"/>
            </w:tcBorders>
            <w:shd w:val="clear" w:color="auto" w:fill="auto"/>
          </w:tcPr>
          <w:p w14:paraId="6CB633F4"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5E749B21" w14:textId="77777777" w:rsidTr="00772F50">
        <w:trPr>
          <w:trHeight w:val="275"/>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41A2BE0B" w14:textId="77777777" w:rsidR="00772F50" w:rsidRPr="00772F50" w:rsidRDefault="00772F50" w:rsidP="00772F50">
            <w:pPr>
              <w:rPr>
                <w:rFonts w:ascii="Tahoma" w:eastAsia="Times New Roman" w:hAnsi="Tahoma" w:cs="Tahoma"/>
                <w:color w:val="000000"/>
                <w:sz w:val="18"/>
                <w:szCs w:val="18"/>
                <w:lang w:eastAsia="en-GB"/>
              </w:rPr>
            </w:pPr>
          </w:p>
        </w:tc>
        <w:tc>
          <w:tcPr>
            <w:tcW w:w="1559" w:type="dxa"/>
            <w:vMerge/>
            <w:shd w:val="clear" w:color="auto" w:fill="auto"/>
            <w:noWrap/>
          </w:tcPr>
          <w:p w14:paraId="1B618311"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tcBorders>
            <w:shd w:val="clear" w:color="auto" w:fill="auto"/>
          </w:tcPr>
          <w:p w14:paraId="06EDD934"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4.3.1.3.</w:t>
            </w:r>
          </w:p>
        </w:tc>
        <w:tc>
          <w:tcPr>
            <w:tcW w:w="6945" w:type="dxa"/>
            <w:tcBorders>
              <w:top w:val="single" w:sz="4" w:space="0" w:color="auto"/>
              <w:bottom w:val="single" w:sz="4" w:space="0" w:color="auto"/>
            </w:tcBorders>
            <w:shd w:val="clear" w:color="auto" w:fill="auto"/>
            <w:noWrap/>
          </w:tcPr>
          <w:p w14:paraId="6DB251F1"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Noskaidrot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viedokļus</w:t>
            </w:r>
            <w:proofErr w:type="spellEnd"/>
            <w:r w:rsidRPr="00772F50">
              <w:rPr>
                <w:rFonts w:ascii="Tahoma" w:eastAsia="Times New Roman" w:hAnsi="Tahoma" w:cs="Tahoma"/>
                <w:color w:val="000000"/>
                <w:sz w:val="18"/>
                <w:szCs w:val="18"/>
                <w:lang w:eastAsia="en-GB"/>
              </w:rPr>
              <w:t xml:space="preserve"> par SDK </w:t>
            </w:r>
            <w:proofErr w:type="spellStart"/>
            <w:r w:rsidRPr="00772F50">
              <w:rPr>
                <w:rFonts w:ascii="Tahoma" w:eastAsia="Times New Roman" w:hAnsi="Tahoma" w:cs="Tahoma"/>
                <w:color w:val="000000"/>
                <w:sz w:val="18"/>
                <w:szCs w:val="18"/>
                <w:lang w:eastAsia="en-GB"/>
              </w:rPr>
              <w:t>funkciju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izpildi</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vēlmi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iesaistīties</w:t>
            </w:r>
            <w:proofErr w:type="spellEnd"/>
            <w:r w:rsidRPr="00772F50">
              <w:rPr>
                <w:rFonts w:ascii="Tahoma" w:eastAsia="Times New Roman" w:hAnsi="Tahoma" w:cs="Tahoma"/>
                <w:color w:val="000000"/>
                <w:sz w:val="18"/>
                <w:szCs w:val="18"/>
                <w:lang w:eastAsia="en-GB"/>
              </w:rPr>
              <w:t xml:space="preserve"> no DPS </w:t>
            </w:r>
            <w:proofErr w:type="spellStart"/>
            <w:r w:rsidRPr="00772F50">
              <w:rPr>
                <w:rFonts w:ascii="Tahoma" w:eastAsia="Times New Roman" w:hAnsi="Tahoma" w:cs="Tahoma"/>
                <w:color w:val="000000"/>
                <w:sz w:val="18"/>
                <w:szCs w:val="18"/>
                <w:lang w:eastAsia="en-GB"/>
              </w:rPr>
              <w:t>institūcijām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uzrunājot</w:t>
            </w:r>
            <w:proofErr w:type="spellEnd"/>
            <w:r w:rsidRPr="00772F50">
              <w:rPr>
                <w:rFonts w:ascii="Tahoma" w:eastAsia="Times New Roman" w:hAnsi="Tahoma" w:cs="Tahoma"/>
                <w:color w:val="000000"/>
                <w:sz w:val="18"/>
                <w:szCs w:val="18"/>
                <w:lang w:eastAsia="en-GB"/>
              </w:rPr>
              <w:t xml:space="preserve"> visas </w:t>
            </w:r>
            <w:proofErr w:type="spellStart"/>
            <w:r w:rsidRPr="00772F50">
              <w:rPr>
                <w:rFonts w:ascii="Tahoma" w:eastAsia="Times New Roman" w:hAnsi="Tahoma" w:cs="Tahoma"/>
                <w:color w:val="000000"/>
                <w:sz w:val="18"/>
                <w:szCs w:val="18"/>
                <w:lang w:eastAsia="en-GB"/>
              </w:rPr>
              <w:t>iesaistītās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puses</w:t>
            </w:r>
            <w:proofErr w:type="spellEnd"/>
            <w:r w:rsidRPr="00772F50">
              <w:rPr>
                <w:rFonts w:ascii="Tahoma" w:eastAsia="Times New Roman" w:hAnsi="Tahoma" w:cs="Tahoma"/>
                <w:color w:val="000000"/>
                <w:sz w:val="18"/>
                <w:szCs w:val="18"/>
                <w:lang w:eastAsia="en-GB"/>
              </w:rPr>
              <w:t xml:space="preserve"> (sk. 5.1.1.1. </w:t>
            </w:r>
            <w:proofErr w:type="spellStart"/>
            <w:r w:rsidRPr="00772F50">
              <w:rPr>
                <w:rFonts w:ascii="Tahoma" w:eastAsia="Times New Roman" w:hAnsi="Tahoma" w:cs="Tahoma"/>
                <w:color w:val="000000"/>
                <w:sz w:val="18"/>
                <w:szCs w:val="18"/>
                <w:lang w:eastAsia="en-GB"/>
              </w:rPr>
              <w:t>rīcības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aprakstā</w:t>
            </w:r>
            <w:proofErr w:type="spellEnd"/>
            <w:r w:rsidRPr="00772F50">
              <w:rPr>
                <w:rFonts w:ascii="Tahoma" w:eastAsia="Times New Roman" w:hAnsi="Tahoma" w:cs="Tahoma"/>
                <w:color w:val="000000"/>
                <w:sz w:val="18"/>
                <w:szCs w:val="18"/>
                <w:lang w:eastAsia="en-GB"/>
              </w:rPr>
              <w:t>)</w:t>
            </w:r>
          </w:p>
          <w:p w14:paraId="6CFE7146"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p w14:paraId="784C8BD4"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p w14:paraId="2B9D388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985" w:type="dxa"/>
            <w:vMerge/>
            <w:tcBorders>
              <w:bottom w:val="single" w:sz="4" w:space="0" w:color="auto"/>
            </w:tcBorders>
            <w:shd w:val="clear" w:color="auto" w:fill="auto"/>
          </w:tcPr>
          <w:p w14:paraId="498E7E44"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tcBorders>
              <w:bottom w:val="single" w:sz="4" w:space="0" w:color="auto"/>
            </w:tcBorders>
            <w:shd w:val="clear" w:color="auto" w:fill="auto"/>
          </w:tcPr>
          <w:p w14:paraId="7A8ECDC4"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992" w:type="dxa"/>
            <w:tcBorders>
              <w:top w:val="single" w:sz="4" w:space="0" w:color="auto"/>
              <w:bottom w:val="single" w:sz="4" w:space="0" w:color="auto"/>
            </w:tcBorders>
            <w:shd w:val="clear" w:color="auto" w:fill="auto"/>
          </w:tcPr>
          <w:p w14:paraId="5378DAF4"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5.1.1.1.</w:t>
            </w:r>
          </w:p>
        </w:tc>
      </w:tr>
      <w:tr w:rsidR="00772F50" w:rsidRPr="00772F50" w14:paraId="7CBBC66A" w14:textId="77777777" w:rsidTr="00772F5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4317" w:type="dxa"/>
            <w:gridSpan w:val="7"/>
          </w:tcPr>
          <w:p w14:paraId="3A702EAF" w14:textId="77777777" w:rsidR="00772F50" w:rsidRPr="00772F50" w:rsidRDefault="00772F50" w:rsidP="00772F50">
            <w:pPr>
              <w:spacing w:before="120" w:after="120"/>
              <w:rPr>
                <w:rFonts w:ascii="Tahoma" w:eastAsia="Times New Roman" w:hAnsi="Tahoma" w:cs="Tahoma"/>
                <w:color w:val="000000"/>
                <w:sz w:val="18"/>
                <w:szCs w:val="18"/>
                <w:lang w:eastAsia="en-GB"/>
              </w:rPr>
            </w:pPr>
            <w:r w:rsidRPr="00772F50">
              <w:rPr>
                <w:rFonts w:ascii="Tahoma" w:eastAsia="Calibri" w:hAnsi="Tahoma" w:cs="Tahoma"/>
                <w:sz w:val="28"/>
                <w:szCs w:val="28"/>
                <w:lang w:eastAsia="en-US"/>
              </w:rPr>
              <w:t xml:space="preserve">4.4. </w:t>
            </w:r>
            <w:proofErr w:type="spellStart"/>
            <w:r w:rsidRPr="00772F50">
              <w:rPr>
                <w:rFonts w:ascii="Tahoma" w:eastAsia="Calibri" w:hAnsi="Tahoma" w:cs="Tahoma"/>
                <w:sz w:val="28"/>
                <w:szCs w:val="28"/>
                <w:lang w:eastAsia="en-US"/>
              </w:rPr>
              <w:t>Sadarbības</w:t>
            </w:r>
            <w:proofErr w:type="spell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nostiprināšana</w:t>
            </w:r>
            <w:proofErr w:type="spellEnd"/>
          </w:p>
        </w:tc>
      </w:tr>
      <w:tr w:rsidR="00772F50" w:rsidRPr="00772F50" w14:paraId="71AA324C" w14:textId="77777777" w:rsidTr="00772F50">
        <w:trPr>
          <w:trHeight w:val="275"/>
        </w:trPr>
        <w:tc>
          <w:tcPr>
            <w:cnfStyle w:val="001000000000" w:firstRow="0" w:lastRow="0" w:firstColumn="1" w:lastColumn="0" w:oddVBand="0" w:evenVBand="0" w:oddHBand="0" w:evenHBand="0" w:firstRowFirstColumn="0" w:firstRowLastColumn="0" w:lastRowFirstColumn="0" w:lastRowLastColumn="0"/>
            <w:tcW w:w="14317" w:type="dxa"/>
            <w:gridSpan w:val="7"/>
            <w:shd w:val="clear" w:color="auto" w:fill="E5DFEC"/>
          </w:tcPr>
          <w:p w14:paraId="4AB7BE5A" w14:textId="167248E2"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 xml:space="preserve">Šobrīd </w:t>
            </w:r>
            <w:r w:rsidR="004C548B" w:rsidRPr="00995C77">
              <w:rPr>
                <w:rFonts w:ascii="Tahoma" w:eastAsia="Times New Roman" w:hAnsi="Tahoma" w:cs="Tahoma"/>
                <w:color w:val="000000"/>
                <w:sz w:val="18"/>
                <w:szCs w:val="18"/>
                <w:lang w:val="lv-LV" w:eastAsia="en-GB"/>
              </w:rPr>
              <w:t>nav Lietuvas un Latvijas pierobežas DPS un pašvaldību sadarbību koordinējošas institūcijas</w:t>
            </w:r>
          </w:p>
          <w:p w14:paraId="060E67A1"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Darbību mērķis: lai sadarbību nostiprinātu, nepieciešams juridisks pamats</w:t>
            </w:r>
          </w:p>
        </w:tc>
      </w:tr>
      <w:tr w:rsidR="00772F50" w:rsidRPr="00772F50" w14:paraId="6B8D8953" w14:textId="77777777" w:rsidTr="00772F5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val="restart"/>
            <w:shd w:val="clear" w:color="auto" w:fill="auto"/>
          </w:tcPr>
          <w:p w14:paraId="29589143"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4.4.1.</w:t>
            </w:r>
          </w:p>
        </w:tc>
        <w:tc>
          <w:tcPr>
            <w:tcW w:w="1559" w:type="dxa"/>
            <w:vMerge w:val="restart"/>
            <w:shd w:val="clear" w:color="auto" w:fill="auto"/>
            <w:noWrap/>
          </w:tcPr>
          <w:p w14:paraId="45C9705C"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Juridiski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nostiprināt</w:t>
            </w:r>
            <w:proofErr w:type="spellEnd"/>
            <w:r w:rsidRPr="00772F50">
              <w:rPr>
                <w:rFonts w:ascii="Tahoma" w:eastAsia="Times New Roman" w:hAnsi="Tahoma" w:cs="Tahoma"/>
                <w:color w:val="000000"/>
                <w:sz w:val="18"/>
                <w:szCs w:val="18"/>
                <w:lang w:eastAsia="en-GB"/>
              </w:rPr>
              <w:t xml:space="preserve"> SDK </w:t>
            </w:r>
            <w:proofErr w:type="spellStart"/>
            <w:r w:rsidRPr="00772F50">
              <w:rPr>
                <w:rFonts w:ascii="Tahoma" w:eastAsia="Times New Roman" w:hAnsi="Tahoma" w:cs="Tahoma"/>
                <w:color w:val="000000"/>
                <w:sz w:val="18"/>
                <w:szCs w:val="18"/>
                <w:lang w:eastAsia="en-GB"/>
              </w:rPr>
              <w:t>darbību</w:t>
            </w:r>
            <w:proofErr w:type="spellEnd"/>
          </w:p>
        </w:tc>
        <w:tc>
          <w:tcPr>
            <w:tcW w:w="851" w:type="dxa"/>
            <w:tcBorders>
              <w:top w:val="single" w:sz="4" w:space="0" w:color="auto"/>
              <w:bottom w:val="single" w:sz="4" w:space="0" w:color="auto"/>
            </w:tcBorders>
            <w:shd w:val="clear" w:color="auto" w:fill="auto"/>
          </w:tcPr>
          <w:p w14:paraId="5BE85C07"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4.4.1.1.</w:t>
            </w:r>
          </w:p>
        </w:tc>
        <w:tc>
          <w:tcPr>
            <w:tcW w:w="6945" w:type="dxa"/>
            <w:tcBorders>
              <w:top w:val="single" w:sz="4" w:space="0" w:color="auto"/>
              <w:bottom w:val="single" w:sz="4" w:space="0" w:color="auto"/>
            </w:tcBorders>
            <w:shd w:val="clear" w:color="auto" w:fill="auto"/>
            <w:noWrap/>
          </w:tcPr>
          <w:p w14:paraId="7C1F53E1"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Komisijas</w:t>
            </w:r>
            <w:proofErr w:type="spellEnd"/>
            <w:r w:rsidRPr="00772F50">
              <w:rPr>
                <w:rFonts w:ascii="Tahoma" w:eastAsia="Times New Roman" w:hAnsi="Tahoma" w:cs="Tahoma"/>
                <w:color w:val="000000"/>
                <w:sz w:val="18"/>
                <w:szCs w:val="18"/>
                <w:lang w:eastAsia="en-GB"/>
              </w:rPr>
              <w:t xml:space="preserve"> </w:t>
            </w:r>
            <w:proofErr w:type="gramStart"/>
            <w:r w:rsidRPr="00772F50">
              <w:rPr>
                <w:rFonts w:ascii="Tahoma" w:eastAsia="Times New Roman" w:hAnsi="Tahoma" w:cs="Tahoma"/>
                <w:color w:val="000000"/>
                <w:sz w:val="18"/>
                <w:szCs w:val="18"/>
                <w:lang w:eastAsia="en-GB"/>
              </w:rPr>
              <w:t>1.sanāksmi</w:t>
            </w:r>
            <w:proofErr w:type="gram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tiktu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apzināti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nepieciešamie</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nolikuma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punkti</w:t>
            </w:r>
            <w:proofErr w:type="spellEnd"/>
            <w:r w:rsidRPr="00772F50">
              <w:rPr>
                <w:rFonts w:ascii="Tahoma" w:eastAsia="Times New Roman" w:hAnsi="Tahoma" w:cs="Tahoma"/>
                <w:color w:val="000000"/>
                <w:sz w:val="18"/>
                <w:szCs w:val="18"/>
                <w:lang w:eastAsia="en-GB"/>
              </w:rPr>
              <w:t>.</w:t>
            </w:r>
          </w:p>
          <w:p w14:paraId="58E1C8B0"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Nolikumā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jāietver</w:t>
            </w:r>
            <w:proofErr w:type="spellEnd"/>
            <w:r w:rsidRPr="00772F50">
              <w:rPr>
                <w:rFonts w:ascii="Tahoma" w:eastAsia="Times New Roman" w:hAnsi="Tahoma" w:cs="Tahoma"/>
                <w:color w:val="000000"/>
                <w:sz w:val="18"/>
                <w:szCs w:val="18"/>
                <w:lang w:eastAsia="en-GB"/>
              </w:rPr>
              <w:t xml:space="preserve"> SDK:</w:t>
            </w:r>
          </w:p>
          <w:p w14:paraId="68DCDBC8" w14:textId="77777777" w:rsidR="00772F50" w:rsidRPr="00772F50" w:rsidRDefault="00772F50" w:rsidP="00342957">
            <w:pPr>
              <w:numPr>
                <w:ilvl w:val="0"/>
                <w:numId w:val="21"/>
              </w:numPr>
              <w:spacing w:after="160" w:line="259" w:lineRule="auto"/>
              <w:ind w:left="460"/>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mērķis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piedāvājums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Koordinēt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Latvijas</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Lietuvas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pierobežas</w:t>
            </w:r>
            <w:proofErr w:type="spellEnd"/>
            <w:r w:rsidRPr="00772F50">
              <w:rPr>
                <w:rFonts w:ascii="Tahoma" w:eastAsia="Calibri" w:hAnsi="Tahoma" w:cs="Tahoma"/>
                <w:sz w:val="18"/>
                <w:szCs w:val="18"/>
                <w:lang w:eastAsia="lv-LV"/>
              </w:rPr>
              <w:t xml:space="preserve"> DPS </w:t>
            </w:r>
            <w:proofErr w:type="spellStart"/>
            <w:r w:rsidRPr="00772F50">
              <w:rPr>
                <w:rFonts w:ascii="Tahoma" w:eastAsia="Calibri" w:hAnsi="Tahoma" w:cs="Tahoma"/>
                <w:sz w:val="18"/>
                <w:szCs w:val="18"/>
                <w:lang w:eastAsia="lv-LV"/>
              </w:rPr>
              <w:t>sadarbību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uzraudzīt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aktualizēt</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attīstīt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Rīcības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plānā</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paredzētās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darbības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Latvijas</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Lietuvas</w:t>
            </w:r>
            <w:proofErr w:type="spellEnd"/>
            <w:r w:rsidRPr="00772F50">
              <w:rPr>
                <w:rFonts w:ascii="Tahoma" w:eastAsia="Calibri" w:hAnsi="Tahoma" w:cs="Tahoma"/>
                <w:sz w:val="18"/>
                <w:szCs w:val="18"/>
                <w:lang w:eastAsia="lv-LV"/>
              </w:rPr>
              <w:t xml:space="preserve"> DPS </w:t>
            </w:r>
            <w:proofErr w:type="spellStart"/>
            <w:r w:rsidRPr="00772F50">
              <w:rPr>
                <w:rFonts w:ascii="Tahoma" w:eastAsia="Calibri" w:hAnsi="Tahoma" w:cs="Tahoma"/>
                <w:sz w:val="18"/>
                <w:szCs w:val="18"/>
                <w:lang w:eastAsia="lv-LV"/>
              </w:rPr>
              <w:t>sadarbību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Projekta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teritorijās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lai</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uzlabotu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drošības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pakalpojumu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efektivitāti</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pieejamību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Latvijas</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Lietuvas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pierobežā</w:t>
            </w:r>
            <w:proofErr w:type="spellEnd"/>
            <w:r w:rsidRPr="00772F50">
              <w:rPr>
                <w:rFonts w:ascii="Tahoma" w:eastAsia="Calibri" w:hAnsi="Tahoma" w:cs="Tahoma"/>
                <w:sz w:val="18"/>
                <w:szCs w:val="18"/>
                <w:lang w:eastAsia="lv-LV"/>
              </w:rPr>
              <w:t>;</w:t>
            </w:r>
          </w:p>
          <w:p w14:paraId="7BE86B4F" w14:textId="77777777" w:rsidR="00772F50" w:rsidRPr="00772F50" w:rsidRDefault="00772F50" w:rsidP="00342957">
            <w:pPr>
              <w:numPr>
                <w:ilvl w:val="0"/>
                <w:numId w:val="21"/>
              </w:numPr>
              <w:spacing w:after="160" w:line="259" w:lineRule="auto"/>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Funkcijas</w:t>
            </w:r>
            <w:proofErr w:type="spellEnd"/>
            <w:r w:rsidRPr="00772F50">
              <w:rPr>
                <w:rFonts w:ascii="Tahoma" w:eastAsia="Calibri" w:hAnsi="Tahoma" w:cs="Tahoma"/>
                <w:sz w:val="18"/>
                <w:szCs w:val="18"/>
                <w:lang w:eastAsia="lv-LV"/>
              </w:rPr>
              <w:t>/</w:t>
            </w:r>
            <w:proofErr w:type="spellStart"/>
            <w:r w:rsidRPr="00772F50">
              <w:rPr>
                <w:rFonts w:ascii="Tahoma" w:eastAsia="Calibri" w:hAnsi="Tahoma" w:cs="Tahoma"/>
                <w:sz w:val="18"/>
                <w:szCs w:val="18"/>
                <w:lang w:eastAsia="lv-LV"/>
              </w:rPr>
              <w:t>uzdevumi</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piedāvājums</w:t>
            </w:r>
            <w:proofErr w:type="spellEnd"/>
            <w:r w:rsidRPr="00772F50">
              <w:rPr>
                <w:rFonts w:ascii="Tahoma" w:eastAsia="Calibri" w:hAnsi="Tahoma" w:cs="Tahoma"/>
                <w:sz w:val="18"/>
                <w:szCs w:val="18"/>
                <w:lang w:eastAsia="lv-LV"/>
              </w:rPr>
              <w:t xml:space="preserve">: </w:t>
            </w:r>
          </w:p>
          <w:p w14:paraId="1E69A5DF" w14:textId="77777777" w:rsidR="00772F50" w:rsidRPr="00772F50" w:rsidRDefault="00772F50" w:rsidP="00342957">
            <w:pPr>
              <w:numPr>
                <w:ilvl w:val="1"/>
                <w:numId w:val="21"/>
              </w:numPr>
              <w:spacing w:after="160" w:line="259" w:lineRule="auto"/>
              <w:ind w:left="1452"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izstrādāt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komisijas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nolikumu</w:t>
            </w:r>
            <w:proofErr w:type="spellEnd"/>
            <w:r w:rsidRPr="00772F50">
              <w:rPr>
                <w:rFonts w:ascii="Tahoma" w:eastAsia="Calibri" w:hAnsi="Tahoma" w:cs="Tahoma"/>
                <w:sz w:val="18"/>
                <w:szCs w:val="18"/>
                <w:lang w:eastAsia="lv-LV"/>
              </w:rPr>
              <w:t>;</w:t>
            </w:r>
          </w:p>
          <w:p w14:paraId="560D0C57" w14:textId="77777777" w:rsidR="00772F50" w:rsidRPr="00772F50" w:rsidRDefault="00772F50" w:rsidP="00342957">
            <w:pPr>
              <w:numPr>
                <w:ilvl w:val="1"/>
                <w:numId w:val="21"/>
              </w:numPr>
              <w:spacing w:after="160" w:line="259" w:lineRule="auto"/>
              <w:ind w:left="1452"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koordinēt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Rīcības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plānā</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paredzēto</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darbību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izpildi</w:t>
            </w:r>
            <w:proofErr w:type="spellEnd"/>
            <w:r w:rsidRPr="00772F50">
              <w:rPr>
                <w:rFonts w:ascii="Tahoma" w:eastAsia="Calibri" w:hAnsi="Tahoma" w:cs="Tahoma"/>
                <w:sz w:val="18"/>
                <w:szCs w:val="18"/>
                <w:lang w:eastAsia="lv-LV"/>
              </w:rPr>
              <w:t>;</w:t>
            </w:r>
          </w:p>
          <w:p w14:paraId="4D9F4583" w14:textId="0F51B561" w:rsidR="00772F50" w:rsidRPr="00182614" w:rsidRDefault="00772F50" w:rsidP="00342957">
            <w:pPr>
              <w:numPr>
                <w:ilvl w:val="1"/>
                <w:numId w:val="21"/>
              </w:numPr>
              <w:spacing w:after="160" w:line="259" w:lineRule="auto"/>
              <w:ind w:left="1452"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analizēt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informāciju</w:t>
            </w:r>
            <w:proofErr w:type="spellEnd"/>
            <w:r w:rsidRPr="00772F50">
              <w:rPr>
                <w:rFonts w:ascii="Tahoma" w:eastAsia="Calibri" w:hAnsi="Tahoma" w:cs="Tahoma"/>
                <w:sz w:val="18"/>
                <w:szCs w:val="18"/>
                <w:lang w:eastAsia="lv-LV"/>
              </w:rPr>
              <w:t xml:space="preserve"> par </w:t>
            </w:r>
            <w:proofErr w:type="spellStart"/>
            <w:r w:rsidRPr="00772F50">
              <w:rPr>
                <w:rFonts w:ascii="Tahoma" w:eastAsia="Calibri" w:hAnsi="Tahoma" w:cs="Tahoma"/>
                <w:sz w:val="18"/>
                <w:szCs w:val="18"/>
                <w:lang w:eastAsia="lv-LV"/>
              </w:rPr>
              <w:t>esošo</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drošības</w:t>
            </w:r>
            <w:proofErr w:type="spellEnd"/>
            <w:r w:rsidRPr="00772F50">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situāciju</w:t>
            </w:r>
            <w:proofErr w:type="spellEnd"/>
            <w:r w:rsidR="00E63176" w:rsidRPr="00182614">
              <w:rPr>
                <w:rFonts w:ascii="Tahoma" w:eastAsia="Calibri" w:hAnsi="Tahoma" w:cs="Tahoma"/>
                <w:sz w:val="18"/>
                <w:szCs w:val="18"/>
                <w:lang w:eastAsia="lv-LV"/>
              </w:rPr>
              <w:t xml:space="preserve">, </w:t>
            </w:r>
            <w:proofErr w:type="spellStart"/>
            <w:r w:rsidR="00E63176" w:rsidRPr="00182614">
              <w:rPr>
                <w:rFonts w:ascii="Tahoma" w:eastAsia="Calibri" w:hAnsi="Tahoma" w:cs="Tahoma"/>
                <w:sz w:val="18"/>
                <w:szCs w:val="18"/>
                <w:lang w:eastAsia="lv-LV"/>
              </w:rPr>
              <w:t>riskiem</w:t>
            </w:r>
            <w:proofErr w:type="spellEnd"/>
            <w:r w:rsidRPr="00182614">
              <w:rPr>
                <w:rFonts w:ascii="Tahoma" w:eastAsia="Calibri" w:hAnsi="Tahoma" w:cs="Tahoma"/>
                <w:sz w:val="18"/>
                <w:szCs w:val="18"/>
                <w:lang w:eastAsia="lv-LV"/>
              </w:rPr>
              <w:t xml:space="preserve"> un </w:t>
            </w:r>
            <w:proofErr w:type="spellStart"/>
            <w:r w:rsidRPr="00182614">
              <w:rPr>
                <w:rFonts w:ascii="Tahoma" w:eastAsia="Calibri" w:hAnsi="Tahoma" w:cs="Tahoma"/>
                <w:sz w:val="18"/>
                <w:szCs w:val="18"/>
                <w:lang w:eastAsia="lv-LV"/>
              </w:rPr>
              <w:t>drošības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pakalpojumu</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kvalitāti</w:t>
            </w:r>
            <w:proofErr w:type="spellEnd"/>
            <w:r w:rsidRPr="00182614">
              <w:rPr>
                <w:rFonts w:ascii="Tahoma" w:eastAsia="Calibri" w:hAnsi="Tahoma" w:cs="Tahoma"/>
                <w:sz w:val="18"/>
                <w:szCs w:val="18"/>
                <w:lang w:eastAsia="lv-LV"/>
              </w:rPr>
              <w:t xml:space="preserve"> un </w:t>
            </w:r>
            <w:proofErr w:type="spellStart"/>
            <w:r w:rsidRPr="00182614">
              <w:rPr>
                <w:rFonts w:ascii="Tahoma" w:eastAsia="Calibri" w:hAnsi="Tahoma" w:cs="Tahoma"/>
                <w:sz w:val="18"/>
                <w:szCs w:val="18"/>
                <w:lang w:eastAsia="lv-LV"/>
              </w:rPr>
              <w:t>pieejamību</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Latvijas</w:t>
            </w:r>
            <w:proofErr w:type="spellEnd"/>
            <w:r w:rsidRPr="00182614">
              <w:rPr>
                <w:rFonts w:ascii="Tahoma" w:eastAsia="Calibri" w:hAnsi="Tahoma" w:cs="Tahoma"/>
                <w:sz w:val="18"/>
                <w:szCs w:val="18"/>
                <w:lang w:eastAsia="lv-LV"/>
              </w:rPr>
              <w:t xml:space="preserve"> un </w:t>
            </w:r>
            <w:proofErr w:type="spellStart"/>
            <w:r w:rsidRPr="00182614">
              <w:rPr>
                <w:rFonts w:ascii="Tahoma" w:eastAsia="Calibri" w:hAnsi="Tahoma" w:cs="Tahoma"/>
                <w:sz w:val="18"/>
                <w:szCs w:val="18"/>
                <w:lang w:eastAsia="lv-LV"/>
              </w:rPr>
              <w:t>Lietuvas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pierobežā</w:t>
            </w:r>
            <w:proofErr w:type="spellEnd"/>
            <w:r w:rsidR="00E63176" w:rsidRPr="00182614">
              <w:rPr>
                <w:rFonts w:ascii="Tahoma" w:eastAsia="Calibri" w:hAnsi="Tahoma" w:cs="Tahoma"/>
                <w:sz w:val="18"/>
                <w:szCs w:val="18"/>
                <w:lang w:eastAsia="lv-LV"/>
              </w:rPr>
              <w:t xml:space="preserve">, </w:t>
            </w:r>
            <w:proofErr w:type="spellStart"/>
            <w:r w:rsidR="00E63176" w:rsidRPr="00182614">
              <w:rPr>
                <w:rFonts w:ascii="Tahoma" w:eastAsia="Calibri" w:hAnsi="Tahoma" w:cs="Tahoma"/>
                <w:sz w:val="18"/>
                <w:szCs w:val="18"/>
                <w:lang w:eastAsia="lv-LV"/>
              </w:rPr>
              <w:t>tostarp</w:t>
            </w:r>
            <w:proofErr w:type="spellEnd"/>
            <w:r w:rsidR="00E63176" w:rsidRPr="00182614">
              <w:rPr>
                <w:rFonts w:ascii="Tahoma" w:eastAsia="Calibri" w:hAnsi="Tahoma" w:cs="Tahoma"/>
                <w:sz w:val="18"/>
                <w:szCs w:val="18"/>
                <w:lang w:eastAsia="lv-LV"/>
              </w:rPr>
              <w:t>:</w:t>
            </w:r>
          </w:p>
          <w:p w14:paraId="7767C0B3" w14:textId="77777777" w:rsidR="00E63176" w:rsidRPr="00182614" w:rsidRDefault="00E63176" w:rsidP="00E63176">
            <w:pPr>
              <w:numPr>
                <w:ilvl w:val="2"/>
                <w:numId w:val="21"/>
              </w:numPr>
              <w:spacing w:after="160" w:line="259" w:lineRule="auto"/>
              <w:ind w:left="2025"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182614">
              <w:rPr>
                <w:rFonts w:ascii="Tahoma" w:eastAsia="Calibri" w:hAnsi="Tahoma" w:cs="Tahoma"/>
                <w:sz w:val="18"/>
                <w:szCs w:val="18"/>
                <w:lang w:eastAsia="lv-LV"/>
              </w:rPr>
              <w:t>identificēt</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riskantās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jomas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katrā</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pašvaldībā</w:t>
            </w:r>
            <w:proofErr w:type="spellEnd"/>
            <w:r w:rsidRPr="00182614">
              <w:rPr>
                <w:rFonts w:ascii="Tahoma" w:eastAsia="Calibri" w:hAnsi="Tahoma" w:cs="Tahoma"/>
                <w:sz w:val="18"/>
                <w:szCs w:val="18"/>
                <w:lang w:eastAsia="lv-LV"/>
              </w:rPr>
              <w:t xml:space="preserve">, </w:t>
            </w:r>
          </w:p>
          <w:p w14:paraId="1EEEFFFC" w14:textId="2F817BAF" w:rsidR="00E63176" w:rsidRPr="00182614" w:rsidRDefault="00E63176" w:rsidP="00E63176">
            <w:pPr>
              <w:numPr>
                <w:ilvl w:val="2"/>
                <w:numId w:val="21"/>
              </w:numPr>
              <w:spacing w:after="160" w:line="259" w:lineRule="auto"/>
              <w:ind w:left="2025"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182614">
              <w:rPr>
                <w:rFonts w:ascii="Tahoma" w:eastAsia="Calibri" w:hAnsi="Tahoma" w:cs="Tahoma"/>
                <w:sz w:val="18"/>
                <w:szCs w:val="18"/>
                <w:lang w:eastAsia="lv-LV"/>
              </w:rPr>
              <w:t>analizēt</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šīs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jomas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lai</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koordinētu</w:t>
            </w:r>
            <w:proofErr w:type="spellEnd"/>
            <w:r w:rsidRPr="00182614">
              <w:rPr>
                <w:rFonts w:ascii="Tahoma" w:eastAsia="Calibri" w:hAnsi="Tahoma" w:cs="Tahoma"/>
                <w:sz w:val="18"/>
                <w:szCs w:val="18"/>
                <w:lang w:eastAsia="lv-LV"/>
              </w:rPr>
              <w:t xml:space="preserve"> DPS </w:t>
            </w:r>
            <w:proofErr w:type="spellStart"/>
            <w:r w:rsidRPr="00182614">
              <w:rPr>
                <w:rFonts w:ascii="Tahoma" w:eastAsia="Calibri" w:hAnsi="Tahoma" w:cs="Tahoma"/>
                <w:sz w:val="18"/>
                <w:szCs w:val="18"/>
                <w:lang w:eastAsia="lv-LV"/>
              </w:rPr>
              <w:t>preventīvās</w:t>
            </w:r>
            <w:proofErr w:type="spellEnd"/>
            <w:r w:rsidRPr="00182614">
              <w:rPr>
                <w:rFonts w:ascii="Tahoma" w:eastAsia="Calibri" w:hAnsi="Tahoma" w:cs="Tahoma"/>
                <w:sz w:val="18"/>
                <w:szCs w:val="18"/>
                <w:lang w:eastAsia="lv-LV"/>
              </w:rPr>
              <w:t xml:space="preserve"> un </w:t>
            </w:r>
            <w:proofErr w:type="spellStart"/>
            <w:r w:rsidRPr="00182614">
              <w:rPr>
                <w:rFonts w:ascii="Tahoma" w:eastAsia="Calibri" w:hAnsi="Tahoma" w:cs="Tahoma"/>
                <w:sz w:val="18"/>
                <w:szCs w:val="18"/>
                <w:lang w:eastAsia="lv-LV"/>
              </w:rPr>
              <w:t>citas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mērķtiecīgas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darbības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pierobežas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reģionos</w:t>
            </w:r>
            <w:proofErr w:type="spellEnd"/>
            <w:r w:rsidRPr="00182614">
              <w:rPr>
                <w:rFonts w:ascii="Tahoma" w:eastAsia="Calibri" w:hAnsi="Tahoma" w:cs="Tahoma"/>
                <w:sz w:val="18"/>
                <w:szCs w:val="18"/>
                <w:lang w:eastAsia="lv-LV"/>
              </w:rPr>
              <w:t>.</w:t>
            </w:r>
          </w:p>
          <w:p w14:paraId="723A9F9C" w14:textId="77777777" w:rsidR="00772F50" w:rsidRPr="00772F50" w:rsidRDefault="00772F50" w:rsidP="00342957">
            <w:pPr>
              <w:numPr>
                <w:ilvl w:val="1"/>
                <w:numId w:val="21"/>
              </w:numPr>
              <w:spacing w:after="160" w:line="259" w:lineRule="auto"/>
              <w:ind w:left="1452"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analizēt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iespējas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uzlabot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drošības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pakalpojumu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efektivitātes</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pieejamības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uzlabošanas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iespējas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Latvijas</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Lietuvas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pierobežā</w:t>
            </w:r>
            <w:proofErr w:type="spellEnd"/>
            <w:r w:rsidRPr="00772F50">
              <w:rPr>
                <w:rFonts w:ascii="Tahoma" w:eastAsia="Calibri" w:hAnsi="Tahoma" w:cs="Tahoma"/>
                <w:sz w:val="18"/>
                <w:szCs w:val="18"/>
                <w:lang w:eastAsia="lv-LV"/>
              </w:rPr>
              <w:t>;</w:t>
            </w:r>
          </w:p>
          <w:p w14:paraId="4E0A0886" w14:textId="77777777" w:rsidR="00772F50" w:rsidRPr="00772F50" w:rsidRDefault="00772F50" w:rsidP="00342957">
            <w:pPr>
              <w:numPr>
                <w:ilvl w:val="1"/>
                <w:numId w:val="21"/>
              </w:numPr>
              <w:spacing w:after="160" w:line="259" w:lineRule="auto"/>
              <w:ind w:left="1452"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izstrādāt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vienotas</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kopējas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reaģēšanas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taktikas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dzīvībai</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bīstamās</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problemātiskās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situācijās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Latvijas</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Lietuvas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pierobežā</w:t>
            </w:r>
            <w:proofErr w:type="spellEnd"/>
            <w:r w:rsidRPr="00772F50">
              <w:rPr>
                <w:rFonts w:ascii="Tahoma" w:eastAsia="Calibri" w:hAnsi="Tahoma" w:cs="Tahoma"/>
                <w:sz w:val="18"/>
                <w:szCs w:val="18"/>
                <w:lang w:eastAsia="lv-LV"/>
              </w:rPr>
              <w:t>;</w:t>
            </w:r>
          </w:p>
          <w:p w14:paraId="71F5E966" w14:textId="77777777" w:rsidR="00772F50" w:rsidRPr="00772F50" w:rsidRDefault="00772F50" w:rsidP="00342957">
            <w:pPr>
              <w:numPr>
                <w:ilvl w:val="1"/>
                <w:numId w:val="21"/>
              </w:numPr>
              <w:spacing w:after="160" w:line="259" w:lineRule="auto"/>
              <w:ind w:left="1452"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lastRenderedPageBreak/>
              <w:t>organizēt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regulārus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pasākumus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kontakttīklā</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iesaistītajiem</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tostarp</w:t>
            </w:r>
            <w:proofErr w:type="spellEnd"/>
            <w:r w:rsidRPr="00772F50">
              <w:rPr>
                <w:rFonts w:ascii="Tahoma" w:eastAsia="Calibri" w:hAnsi="Tahoma" w:cs="Tahoma"/>
                <w:sz w:val="18"/>
                <w:szCs w:val="18"/>
                <w:lang w:eastAsia="lv-LV"/>
              </w:rPr>
              <w:t>:</w:t>
            </w:r>
          </w:p>
          <w:p w14:paraId="0207DD67" w14:textId="77777777" w:rsidR="00772F50" w:rsidRPr="00772F50" w:rsidRDefault="00772F50" w:rsidP="00342957">
            <w:pPr>
              <w:numPr>
                <w:ilvl w:val="2"/>
                <w:numId w:val="21"/>
              </w:numPr>
              <w:spacing w:after="160" w:line="259" w:lineRule="auto"/>
              <w:ind w:left="2019"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tikšanās</w:t>
            </w:r>
            <w:proofErr w:type="spellEnd"/>
          </w:p>
          <w:p w14:paraId="02C568E7" w14:textId="77777777" w:rsidR="00772F50" w:rsidRPr="00772F50" w:rsidRDefault="00772F50" w:rsidP="00342957">
            <w:pPr>
              <w:numPr>
                <w:ilvl w:val="2"/>
                <w:numId w:val="21"/>
              </w:numPr>
              <w:spacing w:after="160" w:line="259" w:lineRule="auto"/>
              <w:ind w:left="2019"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tiešsaistes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tikšanās</w:t>
            </w:r>
            <w:proofErr w:type="spellEnd"/>
            <w:r w:rsidRPr="00772F50">
              <w:rPr>
                <w:rFonts w:ascii="Tahoma" w:eastAsia="Calibri" w:hAnsi="Tahoma" w:cs="Tahoma"/>
                <w:sz w:val="18"/>
                <w:szCs w:val="18"/>
                <w:lang w:eastAsia="lv-LV"/>
              </w:rPr>
              <w:t>/</w:t>
            </w:r>
            <w:proofErr w:type="spellStart"/>
            <w:r w:rsidRPr="00772F50">
              <w:rPr>
                <w:rFonts w:ascii="Tahoma" w:eastAsia="Calibri" w:hAnsi="Tahoma" w:cs="Tahoma"/>
                <w:sz w:val="18"/>
                <w:szCs w:val="18"/>
                <w:lang w:eastAsia="lv-LV"/>
              </w:rPr>
              <w:t>diskusijas</w:t>
            </w:r>
            <w:proofErr w:type="spellEnd"/>
          </w:p>
          <w:p w14:paraId="6A560709" w14:textId="77777777" w:rsidR="00772F50" w:rsidRPr="00772F50" w:rsidRDefault="00772F50" w:rsidP="00342957">
            <w:pPr>
              <w:numPr>
                <w:ilvl w:val="2"/>
                <w:numId w:val="21"/>
              </w:numPr>
              <w:spacing w:after="160" w:line="259" w:lineRule="auto"/>
              <w:ind w:left="2019"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apmācības</w:t>
            </w:r>
            <w:proofErr w:type="spellEnd"/>
          </w:p>
          <w:p w14:paraId="0158E00D" w14:textId="77777777" w:rsidR="00772F50" w:rsidRPr="00772F50" w:rsidRDefault="00772F50" w:rsidP="00342957">
            <w:pPr>
              <w:numPr>
                <w:ilvl w:val="2"/>
                <w:numId w:val="21"/>
              </w:numPr>
              <w:spacing w:after="160" w:line="259" w:lineRule="auto"/>
              <w:ind w:left="2019"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saliedēšanās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aktivitātes</w:t>
            </w:r>
            <w:proofErr w:type="spellEnd"/>
          </w:p>
          <w:p w14:paraId="5A6EDEFF" w14:textId="77777777" w:rsidR="00182614" w:rsidRDefault="00772F50" w:rsidP="00182614">
            <w:pPr>
              <w:numPr>
                <w:ilvl w:val="1"/>
                <w:numId w:val="21"/>
              </w:numPr>
              <w:spacing w:after="160" w:line="259" w:lineRule="auto"/>
              <w:ind w:left="1452"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organizēt</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veicināt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informācijas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apmaiņu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starp</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kontakttīklā</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iesaistītajām</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pusēm</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nepieciešamības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gadījumā</w:t>
            </w:r>
            <w:proofErr w:type="spellEnd"/>
            <w:r w:rsidRPr="00772F50">
              <w:rPr>
                <w:rFonts w:ascii="Tahoma" w:eastAsia="Calibri" w:hAnsi="Tahoma" w:cs="Tahoma"/>
                <w:sz w:val="18"/>
                <w:szCs w:val="18"/>
                <w:lang w:eastAsia="lv-LV"/>
              </w:rPr>
              <w:t xml:space="preserve"> – </w:t>
            </w:r>
            <w:proofErr w:type="spellStart"/>
            <w:r w:rsidRPr="00772F50">
              <w:rPr>
                <w:rFonts w:ascii="Tahoma" w:eastAsia="Calibri" w:hAnsi="Tahoma" w:cs="Tahoma"/>
                <w:sz w:val="18"/>
                <w:szCs w:val="18"/>
                <w:lang w:eastAsia="lv-LV"/>
              </w:rPr>
              <w:t>citām</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ieinteresētajam</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pusēm</w:t>
            </w:r>
            <w:proofErr w:type="spellEnd"/>
            <w:r w:rsidRPr="00772F50">
              <w:rPr>
                <w:rFonts w:ascii="Tahoma" w:eastAsia="Calibri" w:hAnsi="Tahoma" w:cs="Tahoma"/>
                <w:sz w:val="18"/>
                <w:szCs w:val="18"/>
                <w:lang w:eastAsia="lv-LV"/>
              </w:rPr>
              <w:t>;</w:t>
            </w:r>
          </w:p>
          <w:p w14:paraId="1D0579AF" w14:textId="13136A15" w:rsidR="00182614" w:rsidRPr="00182614" w:rsidRDefault="00182614" w:rsidP="00182614">
            <w:pPr>
              <w:numPr>
                <w:ilvl w:val="1"/>
                <w:numId w:val="21"/>
              </w:numPr>
              <w:spacing w:after="160" w:line="259" w:lineRule="auto"/>
              <w:ind w:left="1452"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Pr>
                <w:rFonts w:ascii="Tahoma" w:eastAsia="Calibri" w:hAnsi="Tahoma" w:cs="Tahoma"/>
                <w:sz w:val="18"/>
                <w:szCs w:val="18"/>
                <w:lang w:eastAsia="lv-LV"/>
              </w:rPr>
              <w:t>organizēt</w:t>
            </w:r>
            <w:proofErr w:type="spellEnd"/>
            <w:r>
              <w:rPr>
                <w:rFonts w:ascii="Tahoma" w:eastAsia="Calibri" w:hAnsi="Tahoma" w:cs="Tahoma"/>
                <w:sz w:val="18"/>
                <w:szCs w:val="18"/>
                <w:lang w:eastAsia="lv-LV"/>
              </w:rPr>
              <w:t xml:space="preserve"> DPS </w:t>
            </w:r>
            <w:proofErr w:type="spellStart"/>
            <w:r>
              <w:rPr>
                <w:rFonts w:ascii="Tahoma" w:eastAsia="Calibri" w:hAnsi="Tahoma" w:cs="Tahoma"/>
                <w:sz w:val="18"/>
                <w:szCs w:val="18"/>
                <w:lang w:eastAsia="lv-LV"/>
              </w:rPr>
              <w:t>ārkārtas</w:t>
            </w:r>
            <w:proofErr w:type="spellEnd"/>
            <w:r>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palīdzības</w:t>
            </w:r>
            <w:proofErr w:type="spellEnd"/>
            <w:r w:rsidRPr="00182614">
              <w:rPr>
                <w:rFonts w:ascii="Tahoma" w:eastAsia="Calibri" w:hAnsi="Tahoma" w:cs="Tahoma"/>
                <w:sz w:val="18"/>
                <w:szCs w:val="18"/>
                <w:lang w:eastAsia="lv-LV"/>
              </w:rPr>
              <w:t xml:space="preserve"> </w:t>
            </w:r>
            <w:proofErr w:type="spellStart"/>
            <w:r>
              <w:rPr>
                <w:rFonts w:ascii="Tahoma" w:eastAsia="Calibri" w:hAnsi="Tahoma" w:cs="Tahoma"/>
                <w:sz w:val="18"/>
                <w:szCs w:val="18"/>
                <w:lang w:eastAsia="lv-LV"/>
              </w:rPr>
              <w:t>sniegšanu</w:t>
            </w:r>
            <w:proofErr w:type="spellEnd"/>
            <w:r w:rsidRPr="00182614">
              <w:rPr>
                <w:rFonts w:ascii="Tahoma" w:eastAsia="Calibri" w:hAnsi="Tahoma" w:cs="Tahoma"/>
                <w:sz w:val="18"/>
                <w:szCs w:val="18"/>
                <w:lang w:eastAsia="lv-LV"/>
              </w:rPr>
              <w:t>:</w:t>
            </w:r>
          </w:p>
          <w:p w14:paraId="0FE514EC" w14:textId="0D6CC33A" w:rsidR="00182614" w:rsidRPr="00182614" w:rsidRDefault="00182614" w:rsidP="00182614">
            <w:pPr>
              <w:numPr>
                <w:ilvl w:val="2"/>
                <w:numId w:val="21"/>
              </w:numPr>
              <w:spacing w:after="160" w:line="259" w:lineRule="auto"/>
              <w:ind w:left="2019"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182614">
              <w:rPr>
                <w:rFonts w:ascii="Tahoma" w:eastAsia="Calibri" w:hAnsi="Tahoma" w:cs="Tahoma"/>
                <w:sz w:val="18"/>
                <w:szCs w:val="18"/>
                <w:lang w:eastAsia="lv-LV"/>
              </w:rPr>
              <w:t>attīstot</w:t>
            </w:r>
            <w:proofErr w:type="spellEnd"/>
            <w:r w:rsidRPr="00182614">
              <w:rPr>
                <w:rFonts w:ascii="Tahoma" w:eastAsia="Calibri" w:hAnsi="Tahoma" w:cs="Tahoma"/>
                <w:sz w:val="18"/>
                <w:szCs w:val="18"/>
                <w:lang w:eastAsia="lv-LV"/>
              </w:rPr>
              <w:t xml:space="preserve"> DPS </w:t>
            </w:r>
            <w:proofErr w:type="spellStart"/>
            <w:r w:rsidRPr="00182614">
              <w:rPr>
                <w:rFonts w:ascii="Tahoma" w:eastAsia="Calibri" w:hAnsi="Tahoma" w:cs="Tahoma"/>
                <w:sz w:val="18"/>
                <w:szCs w:val="18"/>
                <w:lang w:eastAsia="lv-LV"/>
              </w:rPr>
              <w:t>iespējas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reaģēt</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blakus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valsts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teritorijā</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noteiktā</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attālumā</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pēc</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kaimiņvalsts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izsaukuma</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ja</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konkrētajā</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laikā</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operatīvi</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nevar</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ierasties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tās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valsts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kurā</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noticis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gadījums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atbildīgais</w:t>
            </w:r>
            <w:proofErr w:type="spellEnd"/>
            <w:r w:rsidRPr="00182614">
              <w:rPr>
                <w:rFonts w:ascii="Tahoma" w:eastAsia="Calibri" w:hAnsi="Tahoma" w:cs="Tahoma"/>
                <w:sz w:val="18"/>
                <w:szCs w:val="18"/>
                <w:lang w:eastAsia="lv-LV"/>
              </w:rPr>
              <w:t xml:space="preserve"> DPS, bet </w:t>
            </w:r>
            <w:proofErr w:type="spellStart"/>
            <w:r w:rsidRPr="00182614">
              <w:rPr>
                <w:rFonts w:ascii="Tahoma" w:eastAsia="Calibri" w:hAnsi="Tahoma" w:cs="Tahoma"/>
                <w:sz w:val="18"/>
                <w:szCs w:val="18"/>
                <w:lang w:eastAsia="lv-LV"/>
              </w:rPr>
              <w:t>blakus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valsts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strādājošie</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spēki</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atrodas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tuvu</w:t>
            </w:r>
            <w:proofErr w:type="spellEnd"/>
            <w:r>
              <w:rPr>
                <w:rFonts w:ascii="Tahoma" w:eastAsia="Calibri" w:hAnsi="Tahoma" w:cs="Tahoma"/>
                <w:sz w:val="18"/>
                <w:szCs w:val="18"/>
                <w:lang w:eastAsia="lv-LV"/>
              </w:rPr>
              <w:t>;</w:t>
            </w:r>
          </w:p>
          <w:p w14:paraId="6774ECBC" w14:textId="0A93AFB8" w:rsidR="00772F50" w:rsidRDefault="00772F50" w:rsidP="00342957">
            <w:pPr>
              <w:numPr>
                <w:ilvl w:val="1"/>
                <w:numId w:val="21"/>
              </w:numPr>
              <w:spacing w:after="160" w:line="259" w:lineRule="auto"/>
              <w:ind w:left="1452"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izveidot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uzturēt</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regulāri</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atjaunināt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kontakttīklā</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iekļauto</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pušu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datus</w:t>
            </w:r>
            <w:proofErr w:type="spellEnd"/>
            <w:r w:rsidR="00182614">
              <w:rPr>
                <w:rFonts w:ascii="Tahoma" w:eastAsia="Calibri" w:hAnsi="Tahoma" w:cs="Tahoma"/>
                <w:sz w:val="18"/>
                <w:szCs w:val="18"/>
                <w:lang w:eastAsia="lv-LV"/>
              </w:rPr>
              <w:t>;</w:t>
            </w:r>
          </w:p>
          <w:p w14:paraId="5EC8D007" w14:textId="2A73D804" w:rsidR="00182614" w:rsidRDefault="00182614" w:rsidP="00342957">
            <w:pPr>
              <w:numPr>
                <w:ilvl w:val="1"/>
                <w:numId w:val="21"/>
              </w:numPr>
              <w:spacing w:after="160" w:line="259" w:lineRule="auto"/>
              <w:ind w:left="1452"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Pr>
                <w:rFonts w:ascii="Tahoma" w:eastAsia="Calibri" w:hAnsi="Tahoma" w:cs="Tahoma"/>
                <w:sz w:val="18"/>
                <w:szCs w:val="18"/>
                <w:lang w:eastAsia="lv-LV"/>
              </w:rPr>
              <w:t>uzturēt</w:t>
            </w:r>
            <w:proofErr w:type="spellEnd"/>
            <w:r>
              <w:rPr>
                <w:rFonts w:ascii="Tahoma" w:eastAsia="Calibri" w:hAnsi="Tahoma" w:cs="Tahoma"/>
                <w:sz w:val="18"/>
                <w:szCs w:val="18"/>
                <w:lang w:eastAsia="lv-LV"/>
              </w:rPr>
              <w:t xml:space="preserve"> </w:t>
            </w:r>
            <w:proofErr w:type="spellStart"/>
            <w:r>
              <w:rPr>
                <w:rFonts w:ascii="Tahoma" w:eastAsia="Calibri" w:hAnsi="Tahoma" w:cs="Tahoma"/>
                <w:sz w:val="18"/>
                <w:szCs w:val="18"/>
                <w:lang w:eastAsia="lv-LV"/>
              </w:rPr>
              <w:t>komunikāciju</w:t>
            </w:r>
            <w:proofErr w:type="spellEnd"/>
            <w:r>
              <w:rPr>
                <w:rFonts w:ascii="Tahoma" w:eastAsia="Calibri" w:hAnsi="Tahoma" w:cs="Tahoma"/>
                <w:sz w:val="18"/>
                <w:szCs w:val="18"/>
                <w:lang w:eastAsia="lv-LV"/>
              </w:rPr>
              <w:t xml:space="preserve"> </w:t>
            </w:r>
            <w:proofErr w:type="spellStart"/>
            <w:r>
              <w:rPr>
                <w:rFonts w:ascii="Tahoma" w:eastAsia="Calibri" w:hAnsi="Tahoma" w:cs="Tahoma"/>
                <w:sz w:val="18"/>
                <w:szCs w:val="18"/>
                <w:lang w:eastAsia="lv-LV"/>
              </w:rPr>
              <w:t>ar</w:t>
            </w:r>
            <w:proofErr w:type="spellEnd"/>
            <w:r>
              <w:rPr>
                <w:rFonts w:ascii="Tahoma" w:eastAsia="Calibri" w:hAnsi="Tahoma" w:cs="Tahoma"/>
                <w:sz w:val="18"/>
                <w:szCs w:val="18"/>
                <w:lang w:eastAsia="lv-LV"/>
              </w:rPr>
              <w:t xml:space="preserve"> </w:t>
            </w:r>
            <w:proofErr w:type="spellStart"/>
            <w:r>
              <w:rPr>
                <w:rFonts w:ascii="Tahoma" w:eastAsia="Calibri" w:hAnsi="Tahoma" w:cs="Tahoma"/>
                <w:sz w:val="18"/>
                <w:szCs w:val="18"/>
                <w:lang w:eastAsia="lv-LV"/>
              </w:rPr>
              <w:t>iedzīvotājiem</w:t>
            </w:r>
            <w:proofErr w:type="spellEnd"/>
            <w:r>
              <w:rPr>
                <w:rFonts w:ascii="Tahoma" w:eastAsia="Calibri" w:hAnsi="Tahoma" w:cs="Tahoma"/>
                <w:sz w:val="18"/>
                <w:szCs w:val="18"/>
                <w:lang w:eastAsia="lv-LV"/>
              </w:rPr>
              <w:t>:</w:t>
            </w:r>
          </w:p>
          <w:p w14:paraId="0CCF4E2F" w14:textId="0D4ABB26" w:rsidR="00182614" w:rsidRPr="00182614" w:rsidRDefault="00182614" w:rsidP="00182614">
            <w:pPr>
              <w:numPr>
                <w:ilvl w:val="2"/>
                <w:numId w:val="21"/>
              </w:numPr>
              <w:spacing w:after="160" w:line="259" w:lineRule="auto"/>
              <w:ind w:left="2019"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Pr>
                <w:rFonts w:ascii="Tahoma" w:eastAsia="Calibri" w:hAnsi="Tahoma" w:cs="Tahoma"/>
                <w:sz w:val="18"/>
                <w:szCs w:val="18"/>
                <w:lang w:eastAsia="lv-LV"/>
              </w:rPr>
              <w:t>iesaistot</w:t>
            </w:r>
            <w:proofErr w:type="spellEnd"/>
            <w:r>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pierobežas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iedzīvotāju</w:t>
            </w:r>
            <w:r>
              <w:rPr>
                <w:rFonts w:ascii="Tahoma" w:eastAsia="Calibri" w:hAnsi="Tahoma" w:cs="Tahoma"/>
                <w:sz w:val="18"/>
                <w:szCs w:val="18"/>
                <w:lang w:eastAsia="lv-LV"/>
              </w:rPr>
              <w:t>s</w:t>
            </w:r>
            <w:proofErr w:type="spellEnd"/>
            <w:r>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preventīvos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pasākumos</w:t>
            </w:r>
            <w:proofErr w:type="spellEnd"/>
            <w:r>
              <w:rPr>
                <w:rFonts w:ascii="Tahoma" w:eastAsia="Calibri" w:hAnsi="Tahoma" w:cs="Tahoma"/>
                <w:sz w:val="18"/>
                <w:szCs w:val="18"/>
                <w:lang w:eastAsia="lv-LV"/>
              </w:rPr>
              <w:t xml:space="preserve"> (</w:t>
            </w:r>
            <w:proofErr w:type="spellStart"/>
            <w:r>
              <w:rPr>
                <w:rFonts w:ascii="Tahoma" w:eastAsia="Calibri" w:hAnsi="Tahoma" w:cs="Tahoma"/>
                <w:sz w:val="18"/>
                <w:szCs w:val="18"/>
                <w:lang w:eastAsia="lv-LV"/>
              </w:rPr>
              <w:t>pārkāpumu</w:t>
            </w:r>
            <w:proofErr w:type="spellEnd"/>
            <w:r>
              <w:rPr>
                <w:rFonts w:ascii="Tahoma" w:eastAsia="Calibri" w:hAnsi="Tahoma" w:cs="Tahoma"/>
                <w:sz w:val="18"/>
                <w:szCs w:val="18"/>
                <w:lang w:eastAsia="lv-LV"/>
              </w:rPr>
              <w:t xml:space="preserve"> </w:t>
            </w:r>
            <w:proofErr w:type="spellStart"/>
            <w:r>
              <w:rPr>
                <w:rFonts w:ascii="Tahoma" w:eastAsia="Calibri" w:hAnsi="Tahoma" w:cs="Tahoma"/>
                <w:sz w:val="18"/>
                <w:szCs w:val="18"/>
                <w:lang w:eastAsia="lv-LV"/>
              </w:rPr>
              <w:t>mazināšana</w:t>
            </w:r>
            <w:proofErr w:type="spellEnd"/>
            <w:r>
              <w:rPr>
                <w:rFonts w:ascii="Tahoma" w:eastAsia="Calibri" w:hAnsi="Tahoma" w:cs="Tahoma"/>
                <w:sz w:val="18"/>
                <w:szCs w:val="18"/>
                <w:lang w:eastAsia="lv-LV"/>
              </w:rPr>
              <w:t xml:space="preserve">, </w:t>
            </w:r>
            <w:proofErr w:type="spellStart"/>
            <w:r>
              <w:rPr>
                <w:rFonts w:ascii="Tahoma" w:eastAsia="Calibri" w:hAnsi="Tahoma" w:cs="Tahoma"/>
                <w:sz w:val="18"/>
                <w:szCs w:val="18"/>
                <w:lang w:eastAsia="lv-LV"/>
              </w:rPr>
              <w:t>ugunsgrēku</w:t>
            </w:r>
            <w:proofErr w:type="spellEnd"/>
            <w:r>
              <w:rPr>
                <w:rFonts w:ascii="Tahoma" w:eastAsia="Calibri" w:hAnsi="Tahoma" w:cs="Tahoma"/>
                <w:sz w:val="18"/>
                <w:szCs w:val="18"/>
                <w:lang w:eastAsia="lv-LV"/>
              </w:rPr>
              <w:t xml:space="preserve"> </w:t>
            </w:r>
            <w:proofErr w:type="spellStart"/>
            <w:r>
              <w:rPr>
                <w:rFonts w:ascii="Tahoma" w:eastAsia="Calibri" w:hAnsi="Tahoma" w:cs="Tahoma"/>
                <w:sz w:val="18"/>
                <w:szCs w:val="18"/>
                <w:lang w:eastAsia="lv-LV"/>
              </w:rPr>
              <w:t>samazināšana</w:t>
            </w:r>
            <w:proofErr w:type="spellEnd"/>
            <w:r>
              <w:rPr>
                <w:rFonts w:ascii="Tahoma" w:eastAsia="Calibri" w:hAnsi="Tahoma" w:cs="Tahoma"/>
                <w:sz w:val="18"/>
                <w:szCs w:val="18"/>
                <w:lang w:eastAsia="lv-LV"/>
              </w:rPr>
              <w:t xml:space="preserve"> </w:t>
            </w:r>
            <w:proofErr w:type="spellStart"/>
            <w:r>
              <w:rPr>
                <w:rFonts w:ascii="Tahoma" w:eastAsia="Calibri" w:hAnsi="Tahoma" w:cs="Tahoma"/>
                <w:sz w:val="18"/>
                <w:szCs w:val="18"/>
                <w:lang w:eastAsia="lv-LV"/>
              </w:rPr>
              <w:t>u.c.</w:t>
            </w:r>
            <w:proofErr w:type="spellEnd"/>
            <w:r>
              <w:rPr>
                <w:rFonts w:ascii="Tahoma" w:eastAsia="Calibri" w:hAnsi="Tahoma" w:cs="Tahoma"/>
                <w:sz w:val="18"/>
                <w:szCs w:val="18"/>
                <w:lang w:eastAsia="lv-LV"/>
              </w:rPr>
              <w:t>)</w:t>
            </w:r>
            <w:r w:rsidRPr="00182614">
              <w:rPr>
                <w:rFonts w:ascii="Tahoma" w:eastAsia="Calibri" w:hAnsi="Tahoma" w:cs="Tahoma"/>
                <w:sz w:val="18"/>
                <w:szCs w:val="18"/>
                <w:lang w:eastAsia="lv-LV"/>
              </w:rPr>
              <w:t>;</w:t>
            </w:r>
          </w:p>
          <w:p w14:paraId="3932D09E" w14:textId="66D22256" w:rsidR="00182614" w:rsidRPr="00182614" w:rsidRDefault="00182614" w:rsidP="00182614">
            <w:pPr>
              <w:numPr>
                <w:ilvl w:val="2"/>
                <w:numId w:val="21"/>
              </w:numPr>
              <w:spacing w:after="160" w:line="259" w:lineRule="auto"/>
              <w:ind w:left="2019"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182614">
              <w:rPr>
                <w:rFonts w:ascii="Tahoma" w:eastAsia="Calibri" w:hAnsi="Tahoma" w:cs="Tahoma"/>
                <w:sz w:val="18"/>
                <w:szCs w:val="18"/>
                <w:lang w:eastAsia="lv-LV"/>
              </w:rPr>
              <w:t>juridiski</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konsult</w:t>
            </w:r>
            <w:r>
              <w:rPr>
                <w:rFonts w:ascii="Tahoma" w:eastAsia="Calibri" w:hAnsi="Tahoma" w:cs="Tahoma"/>
                <w:sz w:val="18"/>
                <w:szCs w:val="18"/>
                <w:lang w:eastAsia="lv-LV"/>
              </w:rPr>
              <w:t>ējot</w:t>
            </w:r>
            <w:proofErr w:type="spellEnd"/>
            <w:r>
              <w:rPr>
                <w:rFonts w:ascii="Tahoma" w:eastAsia="Calibri" w:hAnsi="Tahoma" w:cs="Tahoma"/>
                <w:sz w:val="18"/>
                <w:szCs w:val="18"/>
                <w:lang w:eastAsia="lv-LV"/>
              </w:rPr>
              <w:t xml:space="preserve"> </w:t>
            </w:r>
            <w:proofErr w:type="spellStart"/>
            <w:r>
              <w:rPr>
                <w:rFonts w:ascii="Tahoma" w:eastAsia="Calibri" w:hAnsi="Tahoma" w:cs="Tahoma"/>
                <w:sz w:val="18"/>
                <w:szCs w:val="18"/>
                <w:lang w:eastAsia="lv-LV"/>
              </w:rPr>
              <w:t>iedzīvotāus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kuri</w:t>
            </w:r>
            <w:proofErr w:type="spellEnd"/>
            <w:r w:rsidRPr="00182614">
              <w:rPr>
                <w:rFonts w:ascii="Tahoma" w:eastAsia="Calibri" w:hAnsi="Tahoma" w:cs="Tahoma"/>
                <w:sz w:val="18"/>
                <w:szCs w:val="18"/>
                <w:lang w:eastAsia="lv-LV"/>
              </w:rPr>
              <w:t xml:space="preserve"> </w:t>
            </w:r>
            <w:proofErr w:type="spellStart"/>
            <w:r>
              <w:rPr>
                <w:rFonts w:ascii="Tahoma" w:eastAsia="Calibri" w:hAnsi="Tahoma" w:cs="Tahoma"/>
                <w:sz w:val="18"/>
                <w:szCs w:val="18"/>
                <w:lang w:eastAsia="lv-LV"/>
              </w:rPr>
              <w:t>veic</w:t>
            </w:r>
            <w:proofErr w:type="spellEnd"/>
            <w:r>
              <w:rPr>
                <w:rFonts w:ascii="Tahoma" w:eastAsia="Calibri" w:hAnsi="Tahoma" w:cs="Tahoma"/>
                <w:sz w:val="18"/>
                <w:szCs w:val="18"/>
                <w:lang w:eastAsia="lv-LV"/>
              </w:rPr>
              <w:t xml:space="preserve"> </w:t>
            </w:r>
            <w:proofErr w:type="spellStart"/>
            <w:r>
              <w:rPr>
                <w:rFonts w:ascii="Tahoma" w:eastAsia="Calibri" w:hAnsi="Tahoma" w:cs="Tahoma"/>
                <w:sz w:val="18"/>
                <w:szCs w:val="18"/>
                <w:lang w:eastAsia="lv-LV"/>
              </w:rPr>
              <w:t>vai</w:t>
            </w:r>
            <w:proofErr w:type="spellEnd"/>
            <w:r>
              <w:rPr>
                <w:rFonts w:ascii="Tahoma" w:eastAsia="Calibri" w:hAnsi="Tahoma" w:cs="Tahoma"/>
                <w:sz w:val="18"/>
                <w:szCs w:val="18"/>
                <w:lang w:eastAsia="lv-LV"/>
              </w:rPr>
              <w:t xml:space="preserve"> </w:t>
            </w:r>
            <w:proofErr w:type="spellStart"/>
            <w:r>
              <w:rPr>
                <w:rFonts w:ascii="Tahoma" w:eastAsia="Calibri" w:hAnsi="Tahoma" w:cs="Tahoma"/>
                <w:sz w:val="18"/>
                <w:szCs w:val="18"/>
                <w:lang w:eastAsia="lv-LV"/>
              </w:rPr>
              <w:t>vēlas</w:t>
            </w:r>
            <w:proofErr w:type="spellEnd"/>
            <w:r>
              <w:rPr>
                <w:rFonts w:ascii="Tahoma" w:eastAsia="Calibri" w:hAnsi="Tahoma" w:cs="Tahoma"/>
                <w:sz w:val="18"/>
                <w:szCs w:val="18"/>
                <w:lang w:eastAsia="lv-LV"/>
              </w:rPr>
              <w:t xml:space="preserve"> </w:t>
            </w:r>
            <w:proofErr w:type="spellStart"/>
            <w:r>
              <w:rPr>
                <w:rFonts w:ascii="Tahoma" w:eastAsia="Calibri" w:hAnsi="Tahoma" w:cs="Tahoma"/>
                <w:sz w:val="18"/>
                <w:szCs w:val="18"/>
                <w:lang w:eastAsia="lv-LV"/>
              </w:rPr>
              <w:t>veikt</w:t>
            </w:r>
            <w:proofErr w:type="spellEnd"/>
            <w:r>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saimniecisk</w:t>
            </w:r>
            <w:r>
              <w:rPr>
                <w:rFonts w:ascii="Tahoma" w:eastAsia="Calibri" w:hAnsi="Tahoma" w:cs="Tahoma"/>
                <w:sz w:val="18"/>
                <w:szCs w:val="18"/>
                <w:lang w:eastAsia="lv-LV"/>
              </w:rPr>
              <w:t>i</w:t>
            </w:r>
            <w:r w:rsidRPr="00182614">
              <w:rPr>
                <w:rFonts w:ascii="Tahoma" w:eastAsia="Calibri" w:hAnsi="Tahoma" w:cs="Tahoma"/>
                <w:sz w:val="18"/>
                <w:szCs w:val="18"/>
                <w:lang w:eastAsia="lv-LV"/>
              </w:rPr>
              <w:t>-komerciālo</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darbību</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abu</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valstu</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teritorijās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lai</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pierobežas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iedzīvotāji</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varētu</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izmantot</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abās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robežas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pusēs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sniegtās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iespējas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šādā</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veidā</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uzlabojot</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savu</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ekonomisko</w:t>
            </w:r>
            <w:proofErr w:type="spellEnd"/>
            <w:r w:rsidRPr="00182614">
              <w:rPr>
                <w:rFonts w:ascii="Tahoma" w:eastAsia="Calibri" w:hAnsi="Tahoma" w:cs="Tahoma"/>
                <w:sz w:val="18"/>
                <w:szCs w:val="18"/>
                <w:lang w:eastAsia="lv-LV"/>
              </w:rPr>
              <w:t xml:space="preserve"> un </w:t>
            </w:r>
            <w:proofErr w:type="spellStart"/>
            <w:r w:rsidRPr="00182614">
              <w:rPr>
                <w:rFonts w:ascii="Tahoma" w:eastAsia="Calibri" w:hAnsi="Tahoma" w:cs="Tahoma"/>
                <w:sz w:val="18"/>
                <w:szCs w:val="18"/>
                <w:lang w:eastAsia="lv-LV"/>
              </w:rPr>
              <w:t>sociālo</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statusu</w:t>
            </w:r>
            <w:proofErr w:type="spellEnd"/>
            <w:r w:rsidRPr="00182614">
              <w:rPr>
                <w:rFonts w:ascii="Tahoma" w:eastAsia="Calibri" w:hAnsi="Tahoma" w:cs="Tahoma"/>
                <w:sz w:val="18"/>
                <w:szCs w:val="18"/>
                <w:lang w:eastAsia="lv-LV"/>
              </w:rPr>
              <w:t xml:space="preserve">, to </w:t>
            </w:r>
            <w:proofErr w:type="spellStart"/>
            <w:r w:rsidRPr="00182614">
              <w:rPr>
                <w:rFonts w:ascii="Tahoma" w:eastAsia="Calibri" w:hAnsi="Tahoma" w:cs="Tahoma"/>
                <w:sz w:val="18"/>
                <w:szCs w:val="18"/>
                <w:lang w:eastAsia="lv-LV"/>
              </w:rPr>
              <w:t>salīdzinot</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ar</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valstu</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centros</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dzīvojošo</w:t>
            </w:r>
            <w:proofErr w:type="spellEnd"/>
            <w:r w:rsidRPr="00182614">
              <w:rPr>
                <w:rFonts w:ascii="Tahoma" w:eastAsia="Calibri" w:hAnsi="Tahoma" w:cs="Tahoma"/>
                <w:sz w:val="18"/>
                <w:szCs w:val="18"/>
                <w:lang w:eastAsia="lv-LV"/>
              </w:rPr>
              <w:t xml:space="preserve"> </w:t>
            </w:r>
            <w:proofErr w:type="spellStart"/>
            <w:r w:rsidRPr="00182614">
              <w:rPr>
                <w:rFonts w:ascii="Tahoma" w:eastAsia="Calibri" w:hAnsi="Tahoma" w:cs="Tahoma"/>
                <w:sz w:val="18"/>
                <w:szCs w:val="18"/>
                <w:lang w:eastAsia="lv-LV"/>
              </w:rPr>
              <w:t>personu</w:t>
            </w:r>
            <w:proofErr w:type="spellEnd"/>
            <w:r w:rsidRPr="00182614">
              <w:rPr>
                <w:rFonts w:ascii="Tahoma" w:eastAsia="Calibri" w:hAnsi="Tahoma" w:cs="Tahoma"/>
                <w:sz w:val="18"/>
                <w:szCs w:val="18"/>
                <w:lang w:eastAsia="lv-LV"/>
              </w:rPr>
              <w:t>.</w:t>
            </w:r>
          </w:p>
          <w:p w14:paraId="0BAAD09A" w14:textId="77777777" w:rsidR="00772F50" w:rsidRPr="00772F50" w:rsidRDefault="00772F50" w:rsidP="00342957">
            <w:pPr>
              <w:numPr>
                <w:ilvl w:val="0"/>
                <w:numId w:val="21"/>
              </w:numPr>
              <w:spacing w:after="160" w:line="259" w:lineRule="auto"/>
              <w:ind w:left="460"/>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Struktūru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ietverot</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vismaz</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koordinējošo</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funkciju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izpildes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sadalījumu</w:t>
            </w:r>
            <w:proofErr w:type="spellEnd"/>
            <w:r w:rsidRPr="00772F50">
              <w:rPr>
                <w:rFonts w:ascii="Tahoma" w:eastAsia="Calibri" w:hAnsi="Tahoma" w:cs="Tahoma"/>
                <w:sz w:val="18"/>
                <w:szCs w:val="18"/>
                <w:lang w:eastAsia="lv-LV"/>
              </w:rPr>
              <w:t>:</w:t>
            </w:r>
          </w:p>
          <w:p w14:paraId="3311516E" w14:textId="77777777" w:rsidR="00772F50" w:rsidRPr="00772F50" w:rsidRDefault="00772F50" w:rsidP="00342957">
            <w:pPr>
              <w:numPr>
                <w:ilvl w:val="1"/>
                <w:numId w:val="21"/>
              </w:numPr>
              <w:spacing w:after="160" w:line="259" w:lineRule="auto"/>
              <w:ind w:left="1452"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Komisijas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priekšsēdētājs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vada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komisijas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darbu</w:t>
            </w:r>
            <w:proofErr w:type="spellEnd"/>
            <w:r w:rsidRPr="00772F50">
              <w:rPr>
                <w:rFonts w:ascii="Tahoma" w:eastAsia="Calibri" w:hAnsi="Tahoma" w:cs="Tahoma"/>
                <w:sz w:val="18"/>
                <w:szCs w:val="18"/>
                <w:lang w:eastAsia="lv-LV"/>
              </w:rPr>
              <w:t xml:space="preserve">); </w:t>
            </w:r>
          </w:p>
          <w:p w14:paraId="3A6DA641" w14:textId="77777777" w:rsidR="00772F50" w:rsidRPr="00772F50" w:rsidRDefault="00772F50" w:rsidP="00342957">
            <w:pPr>
              <w:numPr>
                <w:ilvl w:val="1"/>
                <w:numId w:val="21"/>
              </w:numPr>
              <w:spacing w:after="160" w:line="259" w:lineRule="auto"/>
              <w:ind w:left="1452" w:hanging="284"/>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Komisijas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priekšsēdētāja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asistents</w:t>
            </w:r>
            <w:proofErr w:type="spellEnd"/>
            <w:r w:rsidRPr="00772F50">
              <w:rPr>
                <w:rFonts w:ascii="Tahoma" w:eastAsia="Calibri" w:hAnsi="Tahoma" w:cs="Tahoma"/>
                <w:sz w:val="18"/>
                <w:szCs w:val="18"/>
                <w:lang w:eastAsia="lv-LV"/>
              </w:rPr>
              <w:t xml:space="preserve"> – </w:t>
            </w:r>
            <w:proofErr w:type="spellStart"/>
            <w:r w:rsidRPr="00772F50">
              <w:rPr>
                <w:rFonts w:ascii="Tahoma" w:eastAsia="Calibri" w:hAnsi="Tahoma" w:cs="Tahoma"/>
                <w:sz w:val="18"/>
                <w:szCs w:val="18"/>
                <w:lang w:eastAsia="lv-LV"/>
              </w:rPr>
              <w:t>palīgs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praktiski</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atbalsta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komisijas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priekšsēdētāju</w:t>
            </w:r>
            <w:proofErr w:type="spellEnd"/>
            <w:r w:rsidRPr="00772F50">
              <w:rPr>
                <w:rFonts w:ascii="Tahoma" w:eastAsia="Calibri" w:hAnsi="Tahoma" w:cs="Tahoma"/>
                <w:sz w:val="18"/>
                <w:szCs w:val="18"/>
                <w:lang w:eastAsia="lv-LV"/>
              </w:rPr>
              <w:t xml:space="preserve"> – </w:t>
            </w:r>
            <w:proofErr w:type="spellStart"/>
            <w:r w:rsidRPr="00772F50">
              <w:rPr>
                <w:rFonts w:ascii="Tahoma" w:eastAsia="Calibri" w:hAnsi="Tahoma" w:cs="Tahoma"/>
                <w:sz w:val="18"/>
                <w:szCs w:val="18"/>
                <w:lang w:eastAsia="lv-LV"/>
              </w:rPr>
              <w:t>sarakste</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protokoli</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sekošana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līdzi</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aktivitātēm</w:t>
            </w:r>
            <w:proofErr w:type="spellEnd"/>
            <w:r w:rsidRPr="00772F50">
              <w:rPr>
                <w:rFonts w:ascii="Tahoma" w:eastAsia="Calibri" w:hAnsi="Tahoma" w:cs="Tahoma"/>
                <w:sz w:val="18"/>
                <w:szCs w:val="18"/>
                <w:lang w:eastAsia="lv-LV"/>
              </w:rPr>
              <w:t>);</w:t>
            </w:r>
          </w:p>
          <w:p w14:paraId="1B8FD56C" w14:textId="77777777" w:rsidR="00772F50" w:rsidRPr="00772F50" w:rsidRDefault="00772F50" w:rsidP="00342957">
            <w:pPr>
              <w:numPr>
                <w:ilvl w:val="1"/>
                <w:numId w:val="21"/>
              </w:numPr>
              <w:spacing w:after="160" w:line="259" w:lineRule="auto"/>
              <w:ind w:left="1452" w:hanging="284"/>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Calibri" w:hAnsi="Tahoma" w:cs="Tahoma"/>
                <w:sz w:val="18"/>
                <w:szCs w:val="18"/>
                <w:lang w:eastAsia="lv-LV"/>
              </w:rPr>
              <w:t>Komisijas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dalībnieki</w:t>
            </w:r>
            <w:proofErr w:type="spellEnd"/>
            <w:r w:rsidRPr="00772F50">
              <w:rPr>
                <w:rFonts w:ascii="Tahoma" w:eastAsia="Calibri" w:hAnsi="Tahoma" w:cs="Tahoma"/>
                <w:sz w:val="18"/>
                <w:szCs w:val="18"/>
                <w:lang w:eastAsia="lv-LV"/>
              </w:rPr>
              <w:t xml:space="preserve"> (sk.</w:t>
            </w:r>
            <w:r w:rsidRPr="00772F50">
              <w:rPr>
                <w:rFonts w:ascii="Tahoma" w:eastAsia="Times New Roman" w:hAnsi="Tahoma" w:cs="Tahoma"/>
                <w:color w:val="000000"/>
                <w:sz w:val="18"/>
                <w:szCs w:val="18"/>
                <w:lang w:eastAsia="en-GB"/>
              </w:rPr>
              <w:t xml:space="preserve"> 4.3.1.2.)</w:t>
            </w:r>
          </w:p>
          <w:p w14:paraId="77FB407C" w14:textId="77777777" w:rsidR="00772F50" w:rsidRPr="00772F50" w:rsidRDefault="00772F50" w:rsidP="00342957">
            <w:pPr>
              <w:numPr>
                <w:ilvl w:val="0"/>
                <w:numId w:val="21"/>
              </w:numPr>
              <w:spacing w:after="160" w:line="259" w:lineRule="auto"/>
              <w:ind w:left="460"/>
              <w:contextualSpacing/>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Komisijas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priekšsēdētāja</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priekšsēdētāja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asistenta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veidu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ieteicams</w:t>
            </w:r>
            <w:proofErr w:type="spellEnd"/>
            <w:r w:rsidRPr="00772F50">
              <w:rPr>
                <w:rFonts w:ascii="Tahoma" w:eastAsia="Times New Roman" w:hAnsi="Tahoma" w:cs="Tahoma"/>
                <w:color w:val="000000"/>
                <w:sz w:val="18"/>
                <w:szCs w:val="18"/>
                <w:lang w:eastAsia="en-GB"/>
              </w:rPr>
              <w:t xml:space="preserve"> abas </w:t>
            </w:r>
            <w:proofErr w:type="spellStart"/>
            <w:r w:rsidRPr="00772F50">
              <w:rPr>
                <w:rFonts w:ascii="Tahoma" w:eastAsia="Times New Roman" w:hAnsi="Tahoma" w:cs="Tahoma"/>
                <w:color w:val="000000"/>
                <w:sz w:val="18"/>
                <w:szCs w:val="18"/>
                <w:lang w:eastAsia="en-GB"/>
              </w:rPr>
              <w:t>lomas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rotējošā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kārtībā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pildīt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pārstāvjiem</w:t>
            </w:r>
            <w:proofErr w:type="spellEnd"/>
            <w:r w:rsidRPr="00772F50">
              <w:rPr>
                <w:rFonts w:ascii="Tahoma" w:eastAsia="Times New Roman" w:hAnsi="Tahoma" w:cs="Tahoma"/>
                <w:color w:val="000000"/>
                <w:sz w:val="18"/>
                <w:szCs w:val="18"/>
                <w:lang w:eastAsia="en-GB"/>
              </w:rPr>
              <w:t>).</w:t>
            </w:r>
          </w:p>
        </w:tc>
        <w:tc>
          <w:tcPr>
            <w:tcW w:w="1985" w:type="dxa"/>
            <w:vMerge w:val="restart"/>
            <w:tcBorders>
              <w:top w:val="single" w:sz="4" w:space="0" w:color="auto"/>
            </w:tcBorders>
            <w:shd w:val="clear" w:color="auto" w:fill="auto"/>
          </w:tcPr>
          <w:p w14:paraId="7CE5D459"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lastRenderedPageBreak/>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1134" w:type="dxa"/>
            <w:vMerge w:val="restart"/>
            <w:tcBorders>
              <w:top w:val="single" w:sz="4" w:space="0" w:color="auto"/>
            </w:tcBorders>
            <w:shd w:val="clear" w:color="auto" w:fill="auto"/>
          </w:tcPr>
          <w:p w14:paraId="18104B8D" w14:textId="77777777" w:rsidR="00772F50" w:rsidRPr="004476B9"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Aknīstes</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novads</w:t>
            </w:r>
            <w:proofErr w:type="spellEnd"/>
          </w:p>
          <w:p w14:paraId="442F2562" w14:textId="77777777" w:rsidR="00772F50" w:rsidRPr="004476B9"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Rokišķu</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rajons</w:t>
            </w:r>
            <w:proofErr w:type="spellEnd"/>
          </w:p>
          <w:p w14:paraId="5FB9ED2D" w14:textId="77777777" w:rsidR="00772F50" w:rsidRPr="004476B9"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Tērvetes</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novads</w:t>
            </w:r>
            <w:proofErr w:type="spellEnd"/>
          </w:p>
          <w:p w14:paraId="7ACCC99C" w14:textId="77777777" w:rsidR="00772F50" w:rsidRPr="004476B9"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Jonišķu</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rajons</w:t>
            </w:r>
            <w:proofErr w:type="spellEnd"/>
          </w:p>
          <w:p w14:paraId="1D5F65F4" w14:textId="77777777" w:rsidR="00772F50" w:rsidRPr="004476B9"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Vecumnieku</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novads</w:t>
            </w:r>
            <w:proofErr w:type="spellEnd"/>
          </w:p>
          <w:p w14:paraId="6FD6F3EA" w14:textId="77777777" w:rsidR="00772F50" w:rsidRPr="004476B9"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Biržu</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rajons</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pēc</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iespējas</w:t>
            </w:r>
            <w:proofErr w:type="spellEnd"/>
            <w:r w:rsidRPr="004476B9">
              <w:rPr>
                <w:rFonts w:ascii="Tahoma" w:eastAsia="Times New Roman" w:hAnsi="Tahoma" w:cs="Tahoma"/>
                <w:color w:val="000000"/>
                <w:sz w:val="18"/>
                <w:szCs w:val="18"/>
                <w:lang w:val="fr-FR" w:eastAsia="en-GB"/>
              </w:rPr>
              <w:t xml:space="preserve"> – citas </w:t>
            </w:r>
            <w:proofErr w:type="spellStart"/>
            <w:r w:rsidRPr="004476B9">
              <w:rPr>
                <w:rFonts w:ascii="Tahoma" w:eastAsia="Times New Roman" w:hAnsi="Tahoma" w:cs="Tahoma"/>
                <w:color w:val="000000"/>
                <w:sz w:val="18"/>
                <w:szCs w:val="18"/>
                <w:lang w:val="fr-FR" w:eastAsia="en-GB"/>
              </w:rPr>
              <w:t>pašvaldības</w:t>
            </w:r>
            <w:proofErr w:type="spellEnd"/>
          </w:p>
        </w:tc>
        <w:tc>
          <w:tcPr>
            <w:tcW w:w="992" w:type="dxa"/>
            <w:tcBorders>
              <w:top w:val="single" w:sz="4" w:space="0" w:color="auto"/>
              <w:bottom w:val="single" w:sz="4" w:space="0" w:color="auto"/>
            </w:tcBorders>
            <w:shd w:val="clear" w:color="auto" w:fill="auto"/>
          </w:tcPr>
          <w:p w14:paraId="245853A4"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4.3.1.2.</w:t>
            </w:r>
          </w:p>
        </w:tc>
      </w:tr>
      <w:tr w:rsidR="00772F50" w:rsidRPr="00772F50" w14:paraId="79435A39" w14:textId="77777777" w:rsidTr="00772F50">
        <w:trPr>
          <w:trHeight w:val="275"/>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2FDA31AF" w14:textId="77777777" w:rsidR="00772F50" w:rsidRPr="00772F50" w:rsidRDefault="00772F50" w:rsidP="00772F50">
            <w:pPr>
              <w:rPr>
                <w:rFonts w:ascii="Tahoma" w:eastAsia="Times New Roman" w:hAnsi="Tahoma" w:cs="Tahoma"/>
                <w:color w:val="000000"/>
                <w:sz w:val="18"/>
                <w:szCs w:val="18"/>
                <w:lang w:eastAsia="en-GB"/>
              </w:rPr>
            </w:pPr>
          </w:p>
        </w:tc>
        <w:tc>
          <w:tcPr>
            <w:tcW w:w="1559" w:type="dxa"/>
            <w:vMerge/>
            <w:shd w:val="clear" w:color="auto" w:fill="auto"/>
            <w:noWrap/>
          </w:tcPr>
          <w:p w14:paraId="60B0DC37"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tcBorders>
            <w:shd w:val="clear" w:color="auto" w:fill="auto"/>
          </w:tcPr>
          <w:p w14:paraId="7BFD1B6B"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4.4.1.2.</w:t>
            </w:r>
          </w:p>
        </w:tc>
        <w:tc>
          <w:tcPr>
            <w:tcW w:w="6945" w:type="dxa"/>
            <w:tcBorders>
              <w:top w:val="single" w:sz="4" w:space="0" w:color="auto"/>
              <w:bottom w:val="single" w:sz="4" w:space="0" w:color="auto"/>
            </w:tcBorders>
            <w:shd w:val="clear" w:color="auto" w:fill="auto"/>
            <w:noWrap/>
          </w:tcPr>
          <w:p w14:paraId="3811D839"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Noteikt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atbildīgo</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nolikuma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izstrādi</w:t>
            </w:r>
            <w:proofErr w:type="spellEnd"/>
          </w:p>
        </w:tc>
        <w:tc>
          <w:tcPr>
            <w:tcW w:w="1985" w:type="dxa"/>
            <w:vMerge/>
            <w:shd w:val="clear" w:color="auto" w:fill="auto"/>
          </w:tcPr>
          <w:p w14:paraId="1FA0E265"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shd w:val="clear" w:color="auto" w:fill="auto"/>
          </w:tcPr>
          <w:p w14:paraId="7A19EE71"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992" w:type="dxa"/>
            <w:tcBorders>
              <w:top w:val="single" w:sz="4" w:space="0" w:color="auto"/>
              <w:bottom w:val="single" w:sz="4" w:space="0" w:color="auto"/>
            </w:tcBorders>
            <w:shd w:val="clear" w:color="auto" w:fill="auto"/>
          </w:tcPr>
          <w:p w14:paraId="4FDD5644"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6FB10470" w14:textId="77777777" w:rsidTr="00772F5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27E92FA6" w14:textId="77777777" w:rsidR="00772F50" w:rsidRPr="00772F50" w:rsidRDefault="00772F50" w:rsidP="00772F50">
            <w:pPr>
              <w:rPr>
                <w:rFonts w:ascii="Tahoma" w:eastAsia="Times New Roman" w:hAnsi="Tahoma" w:cs="Tahoma"/>
                <w:color w:val="000000"/>
                <w:sz w:val="18"/>
                <w:szCs w:val="18"/>
                <w:lang w:eastAsia="en-GB"/>
              </w:rPr>
            </w:pPr>
          </w:p>
        </w:tc>
        <w:tc>
          <w:tcPr>
            <w:tcW w:w="1559" w:type="dxa"/>
            <w:vMerge/>
            <w:shd w:val="clear" w:color="auto" w:fill="auto"/>
            <w:noWrap/>
          </w:tcPr>
          <w:p w14:paraId="37D5BF5C"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tcBorders>
            <w:shd w:val="clear" w:color="auto" w:fill="auto"/>
          </w:tcPr>
          <w:p w14:paraId="1E1AEDE9"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4.4.1.3.</w:t>
            </w:r>
          </w:p>
        </w:tc>
        <w:tc>
          <w:tcPr>
            <w:tcW w:w="6945" w:type="dxa"/>
            <w:tcBorders>
              <w:top w:val="single" w:sz="4" w:space="0" w:color="auto"/>
              <w:bottom w:val="single" w:sz="4" w:space="0" w:color="auto"/>
            </w:tcBorders>
            <w:shd w:val="clear" w:color="auto" w:fill="auto"/>
            <w:noWrap/>
          </w:tcPr>
          <w:p w14:paraId="0A25D40C" w14:textId="77777777" w:rsidR="00772F50" w:rsidRPr="004476B9"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Organizēt</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darbu</w:t>
            </w:r>
            <w:proofErr w:type="spellEnd"/>
            <w:r w:rsidRPr="004476B9">
              <w:rPr>
                <w:rFonts w:ascii="Tahoma" w:eastAsia="Times New Roman" w:hAnsi="Tahoma" w:cs="Tahoma"/>
                <w:color w:val="000000"/>
                <w:sz w:val="18"/>
                <w:szCs w:val="18"/>
                <w:lang w:val="fr-FR" w:eastAsia="en-GB"/>
              </w:rPr>
              <w:t xml:space="preserve"> pie </w:t>
            </w:r>
            <w:proofErr w:type="spellStart"/>
            <w:r w:rsidRPr="004476B9">
              <w:rPr>
                <w:rFonts w:ascii="Tahoma" w:eastAsia="Times New Roman" w:hAnsi="Tahoma" w:cs="Tahoma"/>
                <w:color w:val="000000"/>
                <w:sz w:val="18"/>
                <w:szCs w:val="18"/>
                <w:lang w:val="fr-FR" w:eastAsia="en-GB"/>
              </w:rPr>
              <w:t>nolikuma</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izstrādes</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tiešsaistes</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režīmā</w:t>
            </w:r>
            <w:proofErr w:type="spellEnd"/>
          </w:p>
        </w:tc>
        <w:tc>
          <w:tcPr>
            <w:tcW w:w="1985" w:type="dxa"/>
            <w:vMerge/>
            <w:shd w:val="clear" w:color="auto" w:fill="auto"/>
          </w:tcPr>
          <w:p w14:paraId="68448003" w14:textId="77777777" w:rsidR="00772F50" w:rsidRPr="004476B9"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
        </w:tc>
        <w:tc>
          <w:tcPr>
            <w:tcW w:w="1134" w:type="dxa"/>
            <w:vMerge/>
            <w:shd w:val="clear" w:color="auto" w:fill="auto"/>
          </w:tcPr>
          <w:p w14:paraId="26EFE103" w14:textId="77777777" w:rsidR="00772F50" w:rsidRPr="004476B9"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
        </w:tc>
        <w:tc>
          <w:tcPr>
            <w:tcW w:w="992" w:type="dxa"/>
            <w:tcBorders>
              <w:top w:val="single" w:sz="4" w:space="0" w:color="auto"/>
              <w:bottom w:val="single" w:sz="4" w:space="0" w:color="auto"/>
            </w:tcBorders>
            <w:shd w:val="clear" w:color="auto" w:fill="auto"/>
          </w:tcPr>
          <w:p w14:paraId="5B97F579" w14:textId="77777777" w:rsidR="00772F50" w:rsidRPr="004476B9"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fr-FR" w:eastAsia="en-GB"/>
              </w:rPr>
            </w:pPr>
          </w:p>
        </w:tc>
      </w:tr>
      <w:tr w:rsidR="00772F50" w:rsidRPr="00772F50" w14:paraId="15FBB302" w14:textId="77777777" w:rsidTr="00772F50">
        <w:trPr>
          <w:trHeight w:val="275"/>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75042296" w14:textId="77777777" w:rsidR="00772F50" w:rsidRPr="004476B9" w:rsidRDefault="00772F50" w:rsidP="00772F50">
            <w:pPr>
              <w:rPr>
                <w:rFonts w:ascii="Tahoma" w:eastAsia="Times New Roman" w:hAnsi="Tahoma" w:cs="Tahoma"/>
                <w:color w:val="000000"/>
                <w:sz w:val="18"/>
                <w:szCs w:val="18"/>
                <w:lang w:val="fr-FR" w:eastAsia="en-GB"/>
              </w:rPr>
            </w:pPr>
          </w:p>
        </w:tc>
        <w:tc>
          <w:tcPr>
            <w:tcW w:w="1559" w:type="dxa"/>
            <w:vMerge/>
            <w:shd w:val="clear" w:color="auto" w:fill="auto"/>
            <w:noWrap/>
          </w:tcPr>
          <w:p w14:paraId="3AAFD5E5" w14:textId="77777777" w:rsidR="00772F50" w:rsidRPr="004476B9"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
        </w:tc>
        <w:tc>
          <w:tcPr>
            <w:tcW w:w="851" w:type="dxa"/>
            <w:tcBorders>
              <w:top w:val="single" w:sz="4" w:space="0" w:color="auto"/>
              <w:bottom w:val="single" w:sz="4" w:space="0" w:color="auto"/>
            </w:tcBorders>
            <w:shd w:val="clear" w:color="auto" w:fill="auto"/>
          </w:tcPr>
          <w:p w14:paraId="06AD805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4.4.1.4.</w:t>
            </w:r>
          </w:p>
        </w:tc>
        <w:tc>
          <w:tcPr>
            <w:tcW w:w="6945" w:type="dxa"/>
            <w:tcBorders>
              <w:top w:val="single" w:sz="4" w:space="0" w:color="auto"/>
              <w:bottom w:val="single" w:sz="4" w:space="0" w:color="auto"/>
            </w:tcBorders>
            <w:shd w:val="clear" w:color="auto" w:fill="auto"/>
            <w:noWrap/>
          </w:tcPr>
          <w:p w14:paraId="492174C1"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Apstiprināt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Komisijas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nolikumu</w:t>
            </w:r>
            <w:proofErr w:type="spellEnd"/>
          </w:p>
        </w:tc>
        <w:tc>
          <w:tcPr>
            <w:tcW w:w="1985" w:type="dxa"/>
            <w:vMerge/>
            <w:shd w:val="clear" w:color="auto" w:fill="auto"/>
          </w:tcPr>
          <w:p w14:paraId="2388E037"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shd w:val="clear" w:color="auto" w:fill="auto"/>
          </w:tcPr>
          <w:p w14:paraId="550E5820"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992" w:type="dxa"/>
            <w:tcBorders>
              <w:top w:val="single" w:sz="4" w:space="0" w:color="auto"/>
              <w:bottom w:val="single" w:sz="4" w:space="0" w:color="auto"/>
            </w:tcBorders>
            <w:shd w:val="clear" w:color="auto" w:fill="auto"/>
          </w:tcPr>
          <w:p w14:paraId="22579BAB"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6CAAE2C5" w14:textId="77777777" w:rsidTr="00772F5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740F1CEE" w14:textId="77777777" w:rsidR="00772F50" w:rsidRPr="00772F50" w:rsidRDefault="00772F50" w:rsidP="00772F50">
            <w:pPr>
              <w:rPr>
                <w:rFonts w:ascii="Tahoma" w:eastAsia="Times New Roman" w:hAnsi="Tahoma" w:cs="Tahoma"/>
                <w:color w:val="000000"/>
                <w:sz w:val="18"/>
                <w:szCs w:val="18"/>
                <w:lang w:eastAsia="en-GB"/>
              </w:rPr>
            </w:pPr>
          </w:p>
        </w:tc>
        <w:tc>
          <w:tcPr>
            <w:tcW w:w="1559" w:type="dxa"/>
            <w:vMerge/>
            <w:shd w:val="clear" w:color="auto" w:fill="auto"/>
            <w:noWrap/>
          </w:tcPr>
          <w:p w14:paraId="02D5C210"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tcBorders>
            <w:shd w:val="clear" w:color="auto" w:fill="auto"/>
          </w:tcPr>
          <w:p w14:paraId="5D828CFE"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4.4.1.5.</w:t>
            </w:r>
          </w:p>
        </w:tc>
        <w:tc>
          <w:tcPr>
            <w:tcW w:w="6945" w:type="dxa"/>
            <w:tcBorders>
              <w:top w:val="single" w:sz="4" w:space="0" w:color="auto"/>
              <w:bottom w:val="single" w:sz="4" w:space="0" w:color="auto"/>
            </w:tcBorders>
            <w:shd w:val="clear" w:color="auto" w:fill="auto"/>
            <w:noWrap/>
          </w:tcPr>
          <w:p w14:paraId="7467DA6B"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Iestrādāt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komisijas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nolikumā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terminēto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Komisijas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vadību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uzticēta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kādam</w:t>
            </w:r>
            <w:proofErr w:type="spellEnd"/>
            <w:r w:rsidRPr="00772F50">
              <w:rPr>
                <w:rFonts w:ascii="Tahoma" w:eastAsia="Times New Roman" w:hAnsi="Tahoma" w:cs="Tahoma"/>
                <w:color w:val="000000"/>
                <w:sz w:val="18"/>
                <w:szCs w:val="18"/>
                <w:lang w:eastAsia="en-GB"/>
              </w:rPr>
              <w:t xml:space="preserve"> no </w:t>
            </w:r>
            <w:proofErr w:type="spellStart"/>
            <w:r w:rsidRPr="00772F50">
              <w:rPr>
                <w:rFonts w:ascii="Tahoma" w:eastAsia="Times New Roman" w:hAnsi="Tahoma" w:cs="Tahoma"/>
                <w:color w:val="000000"/>
                <w:sz w:val="18"/>
                <w:szCs w:val="18"/>
                <w:lang w:eastAsia="en-GB"/>
              </w:rPr>
              <w:t>dalībniekiem</w:t>
            </w:r>
            <w:proofErr w:type="spellEnd"/>
          </w:p>
        </w:tc>
        <w:tc>
          <w:tcPr>
            <w:tcW w:w="1985" w:type="dxa"/>
            <w:vMerge/>
            <w:tcBorders>
              <w:bottom w:val="single" w:sz="4" w:space="0" w:color="auto"/>
            </w:tcBorders>
            <w:shd w:val="clear" w:color="auto" w:fill="auto"/>
          </w:tcPr>
          <w:p w14:paraId="4F332C29"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1134" w:type="dxa"/>
            <w:vMerge/>
            <w:tcBorders>
              <w:bottom w:val="single" w:sz="4" w:space="0" w:color="auto"/>
            </w:tcBorders>
            <w:shd w:val="clear" w:color="auto" w:fill="auto"/>
          </w:tcPr>
          <w:p w14:paraId="7932134F"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992" w:type="dxa"/>
            <w:tcBorders>
              <w:top w:val="single" w:sz="4" w:space="0" w:color="auto"/>
              <w:bottom w:val="single" w:sz="4" w:space="0" w:color="auto"/>
            </w:tcBorders>
            <w:shd w:val="clear" w:color="auto" w:fill="auto"/>
          </w:tcPr>
          <w:p w14:paraId="111BA58E"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5E246B24" w14:textId="77777777" w:rsidTr="00772F50">
        <w:trPr>
          <w:trHeight w:val="275"/>
        </w:trPr>
        <w:tc>
          <w:tcPr>
            <w:cnfStyle w:val="001000000000" w:firstRow="0" w:lastRow="0" w:firstColumn="1" w:lastColumn="0" w:oddVBand="0" w:evenVBand="0" w:oddHBand="0" w:evenHBand="0" w:firstRowFirstColumn="0" w:firstRowLastColumn="0" w:lastRowFirstColumn="0" w:lastRowLastColumn="0"/>
            <w:tcW w:w="14317" w:type="dxa"/>
            <w:gridSpan w:val="7"/>
            <w:shd w:val="clear" w:color="auto" w:fill="E5DFEC"/>
          </w:tcPr>
          <w:p w14:paraId="72CA8385" w14:textId="77777777" w:rsidR="00772F50" w:rsidRPr="00772F50" w:rsidRDefault="00772F50" w:rsidP="00772F50">
            <w:pPr>
              <w:spacing w:before="120" w:after="120"/>
              <w:rPr>
                <w:rFonts w:ascii="Tahoma" w:eastAsia="Times New Roman" w:hAnsi="Tahoma" w:cs="Tahoma"/>
                <w:color w:val="000000"/>
                <w:sz w:val="18"/>
                <w:szCs w:val="18"/>
                <w:lang w:eastAsia="en-GB"/>
              </w:rPr>
            </w:pPr>
            <w:r w:rsidRPr="00772F50">
              <w:rPr>
                <w:rFonts w:ascii="Tahoma" w:eastAsia="Calibri" w:hAnsi="Tahoma" w:cs="Tahoma"/>
                <w:sz w:val="28"/>
                <w:szCs w:val="28"/>
                <w:lang w:eastAsia="en-US"/>
              </w:rPr>
              <w:t>4.</w:t>
            </w:r>
            <w:proofErr w:type="gramStart"/>
            <w:r w:rsidRPr="00772F50">
              <w:rPr>
                <w:rFonts w:ascii="Tahoma" w:eastAsia="Calibri" w:hAnsi="Tahoma" w:cs="Tahoma"/>
                <w:sz w:val="28"/>
                <w:szCs w:val="28"/>
                <w:lang w:eastAsia="en-US"/>
              </w:rPr>
              <w:t>5.Darba</w:t>
            </w:r>
            <w:proofErr w:type="gram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uzsākšana</w:t>
            </w:r>
            <w:proofErr w:type="spellEnd"/>
          </w:p>
        </w:tc>
      </w:tr>
      <w:tr w:rsidR="00772F50" w:rsidRPr="00772F50" w14:paraId="632AE1B6" w14:textId="77777777" w:rsidTr="00772F5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4317" w:type="dxa"/>
            <w:gridSpan w:val="7"/>
          </w:tcPr>
          <w:p w14:paraId="362F3E96" w14:textId="1C594A39"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 xml:space="preserve">Šobrīd </w:t>
            </w:r>
            <w:r w:rsidR="004C548B" w:rsidRPr="00995C77">
              <w:rPr>
                <w:rFonts w:ascii="Tahoma" w:eastAsia="Times New Roman" w:hAnsi="Tahoma" w:cs="Tahoma"/>
                <w:color w:val="000000"/>
                <w:sz w:val="18"/>
                <w:szCs w:val="18"/>
                <w:lang w:val="lv-LV" w:eastAsia="en-GB"/>
              </w:rPr>
              <w:t>nav Lietuvas un Latvijas pierobežas DPS un pašvaldību sadarbību koordinējošas institūcijas</w:t>
            </w:r>
          </w:p>
          <w:p w14:paraId="4D80D9A8"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Darbību mērķis: attīstīt vienotu DPS sadarbību</w:t>
            </w:r>
          </w:p>
        </w:tc>
      </w:tr>
      <w:tr w:rsidR="00772F50" w:rsidRPr="00772F50" w14:paraId="7A073084" w14:textId="77777777" w:rsidTr="00772F50">
        <w:trPr>
          <w:trHeight w:val="275"/>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4" w:space="0" w:color="auto"/>
            </w:tcBorders>
            <w:shd w:val="clear" w:color="auto" w:fill="auto"/>
          </w:tcPr>
          <w:p w14:paraId="7F220198"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4.5.1.</w:t>
            </w:r>
          </w:p>
        </w:tc>
        <w:tc>
          <w:tcPr>
            <w:tcW w:w="1559" w:type="dxa"/>
            <w:vMerge w:val="restart"/>
            <w:tcBorders>
              <w:top w:val="single" w:sz="4" w:space="0" w:color="auto"/>
            </w:tcBorders>
            <w:shd w:val="clear" w:color="auto" w:fill="auto"/>
            <w:noWrap/>
          </w:tcPr>
          <w:p w14:paraId="56A4156F"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Organizēt</w:t>
            </w:r>
            <w:proofErr w:type="spellEnd"/>
            <w:r w:rsidRPr="00772F50">
              <w:rPr>
                <w:rFonts w:ascii="Tahoma" w:eastAsia="Times New Roman" w:hAnsi="Tahoma" w:cs="Tahoma"/>
                <w:color w:val="000000"/>
                <w:sz w:val="18"/>
                <w:szCs w:val="18"/>
                <w:lang w:eastAsia="en-GB"/>
              </w:rPr>
              <w:t xml:space="preserve"> SDK </w:t>
            </w:r>
            <w:proofErr w:type="spellStart"/>
            <w:r w:rsidRPr="00772F50">
              <w:rPr>
                <w:rFonts w:ascii="Tahoma" w:eastAsia="Times New Roman" w:hAnsi="Tahoma" w:cs="Tahoma"/>
                <w:color w:val="000000"/>
                <w:sz w:val="18"/>
                <w:szCs w:val="18"/>
                <w:lang w:eastAsia="en-GB"/>
              </w:rPr>
              <w:t>darbu</w:t>
            </w:r>
            <w:proofErr w:type="spellEnd"/>
          </w:p>
        </w:tc>
        <w:tc>
          <w:tcPr>
            <w:tcW w:w="851" w:type="dxa"/>
            <w:tcBorders>
              <w:top w:val="single" w:sz="4" w:space="0" w:color="auto"/>
              <w:bottom w:val="single" w:sz="4" w:space="0" w:color="auto"/>
            </w:tcBorders>
            <w:shd w:val="clear" w:color="auto" w:fill="auto"/>
          </w:tcPr>
          <w:p w14:paraId="6FD72ED8"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4.5.1.1.</w:t>
            </w:r>
          </w:p>
        </w:tc>
        <w:tc>
          <w:tcPr>
            <w:tcW w:w="6945" w:type="dxa"/>
            <w:tcBorders>
              <w:top w:val="single" w:sz="4" w:space="0" w:color="auto"/>
              <w:bottom w:val="single" w:sz="4" w:space="0" w:color="auto"/>
            </w:tcBorders>
            <w:shd w:val="clear" w:color="auto" w:fill="auto"/>
            <w:noWrap/>
          </w:tcPr>
          <w:p w14:paraId="2D2D0769" w14:textId="77777777" w:rsidR="00772F50" w:rsidRPr="004476B9"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r w:rsidRPr="004476B9">
              <w:rPr>
                <w:rFonts w:ascii="Tahoma" w:eastAsia="Times New Roman" w:hAnsi="Tahoma" w:cs="Tahoma"/>
                <w:color w:val="000000"/>
                <w:sz w:val="18"/>
                <w:szCs w:val="18"/>
                <w:lang w:val="fr-FR" w:eastAsia="en-GB"/>
              </w:rPr>
              <w:t>Vienoties</w:t>
            </w:r>
            <w:proofErr w:type="spellEnd"/>
            <w:r w:rsidRPr="004476B9">
              <w:rPr>
                <w:rFonts w:ascii="Tahoma" w:eastAsia="Times New Roman" w:hAnsi="Tahoma" w:cs="Tahoma"/>
                <w:color w:val="000000"/>
                <w:sz w:val="18"/>
                <w:szCs w:val="18"/>
                <w:lang w:val="fr-FR" w:eastAsia="en-GB"/>
              </w:rPr>
              <w:t xml:space="preserve"> par </w:t>
            </w:r>
            <w:proofErr w:type="spellStart"/>
            <w:r w:rsidRPr="004476B9">
              <w:rPr>
                <w:rFonts w:ascii="Tahoma" w:eastAsia="Times New Roman" w:hAnsi="Tahoma" w:cs="Tahoma"/>
                <w:color w:val="000000"/>
                <w:sz w:val="18"/>
                <w:szCs w:val="18"/>
                <w:lang w:val="fr-FR" w:eastAsia="en-GB"/>
              </w:rPr>
              <w:t>turpmākām</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sadarbības</w:t>
            </w:r>
            <w:proofErr w:type="spellEnd"/>
            <w:r w:rsidRPr="004476B9">
              <w:rPr>
                <w:rFonts w:ascii="Tahoma" w:eastAsia="Times New Roman" w:hAnsi="Tahoma" w:cs="Tahoma"/>
                <w:color w:val="000000"/>
                <w:sz w:val="18"/>
                <w:szCs w:val="18"/>
                <w:lang w:val="fr-FR" w:eastAsia="en-GB"/>
              </w:rPr>
              <w:t xml:space="preserve"> </w:t>
            </w:r>
            <w:proofErr w:type="spellStart"/>
            <w:proofErr w:type="gramStart"/>
            <w:r w:rsidRPr="004476B9">
              <w:rPr>
                <w:rFonts w:ascii="Tahoma" w:eastAsia="Times New Roman" w:hAnsi="Tahoma" w:cs="Tahoma"/>
                <w:color w:val="000000"/>
                <w:sz w:val="18"/>
                <w:szCs w:val="18"/>
                <w:lang w:val="fr-FR" w:eastAsia="en-GB"/>
              </w:rPr>
              <w:t>formām</w:t>
            </w:r>
            <w:proofErr w:type="spellEnd"/>
            <w:r w:rsidRPr="004476B9">
              <w:rPr>
                <w:rFonts w:ascii="Tahoma" w:eastAsia="Times New Roman" w:hAnsi="Tahoma" w:cs="Tahoma"/>
                <w:color w:val="000000"/>
                <w:sz w:val="18"/>
                <w:szCs w:val="18"/>
                <w:lang w:val="fr-FR" w:eastAsia="en-GB"/>
              </w:rPr>
              <w:t>:</w:t>
            </w:r>
            <w:proofErr w:type="gramEnd"/>
            <w:r w:rsidRPr="004476B9">
              <w:rPr>
                <w:rFonts w:ascii="Tahoma" w:eastAsia="Times New Roman" w:hAnsi="Tahoma" w:cs="Tahoma"/>
                <w:color w:val="000000"/>
                <w:sz w:val="18"/>
                <w:szCs w:val="18"/>
                <w:lang w:val="fr-FR" w:eastAsia="en-GB"/>
              </w:rPr>
              <w:t xml:space="preserve"> </w:t>
            </w:r>
          </w:p>
          <w:p w14:paraId="33821333" w14:textId="77777777" w:rsidR="00772F50" w:rsidRPr="004476B9" w:rsidRDefault="00772F50" w:rsidP="00342957">
            <w:pPr>
              <w:numPr>
                <w:ilvl w:val="0"/>
                <w:numId w:val="37"/>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proofErr w:type="gramStart"/>
            <w:r w:rsidRPr="004476B9">
              <w:rPr>
                <w:rFonts w:ascii="Tahoma" w:eastAsia="Times New Roman" w:hAnsi="Tahoma" w:cs="Tahoma"/>
                <w:color w:val="000000"/>
                <w:sz w:val="18"/>
                <w:szCs w:val="18"/>
                <w:lang w:val="fr-FR" w:eastAsia="en-GB"/>
              </w:rPr>
              <w:t>tikšanās</w:t>
            </w:r>
            <w:proofErr w:type="spellEnd"/>
            <w:proofErr w:type="gram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reizi</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ceturksnī</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visiem</w:t>
            </w:r>
            <w:proofErr w:type="spellEnd"/>
            <w:r w:rsidRPr="004476B9">
              <w:rPr>
                <w:rFonts w:ascii="Tahoma" w:eastAsia="Times New Roman" w:hAnsi="Tahoma" w:cs="Tahoma"/>
                <w:color w:val="000000"/>
                <w:sz w:val="18"/>
                <w:szCs w:val="18"/>
                <w:lang w:val="fr-FR" w:eastAsia="en-GB"/>
              </w:rPr>
              <w:t xml:space="preserve"> SDK </w:t>
            </w:r>
            <w:proofErr w:type="spellStart"/>
            <w:r w:rsidRPr="004476B9">
              <w:rPr>
                <w:rFonts w:ascii="Tahoma" w:eastAsia="Times New Roman" w:hAnsi="Tahoma" w:cs="Tahoma"/>
                <w:color w:val="000000"/>
                <w:sz w:val="18"/>
                <w:szCs w:val="18"/>
                <w:lang w:val="fr-FR" w:eastAsia="en-GB"/>
              </w:rPr>
              <w:t>dalībniekiem</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kopā</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tiešsaistē</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vai</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klātienē</w:t>
            </w:r>
            <w:proofErr w:type="spellEnd"/>
            <w:r w:rsidRPr="004476B9">
              <w:rPr>
                <w:rFonts w:ascii="Tahoma" w:eastAsia="Times New Roman" w:hAnsi="Tahoma" w:cs="Tahoma"/>
                <w:color w:val="000000"/>
                <w:sz w:val="18"/>
                <w:szCs w:val="18"/>
                <w:lang w:val="fr-FR" w:eastAsia="en-GB"/>
              </w:rPr>
              <w:t xml:space="preserve"> – </w:t>
            </w:r>
            <w:proofErr w:type="spellStart"/>
            <w:r w:rsidRPr="004476B9">
              <w:rPr>
                <w:rFonts w:ascii="Tahoma" w:eastAsia="Times New Roman" w:hAnsi="Tahoma" w:cs="Tahoma"/>
                <w:color w:val="000000"/>
                <w:sz w:val="18"/>
                <w:szCs w:val="18"/>
                <w:lang w:val="fr-FR" w:eastAsia="en-GB"/>
              </w:rPr>
              <w:t>pēc</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vajadzības</w:t>
            </w:r>
            <w:proofErr w:type="spellEnd"/>
            <w:r w:rsidRPr="004476B9">
              <w:rPr>
                <w:rFonts w:ascii="Tahoma" w:eastAsia="Times New Roman" w:hAnsi="Tahoma" w:cs="Tahoma"/>
                <w:color w:val="000000"/>
                <w:sz w:val="18"/>
                <w:szCs w:val="18"/>
                <w:lang w:val="fr-FR" w:eastAsia="en-GB"/>
              </w:rPr>
              <w:t>)</w:t>
            </w:r>
          </w:p>
          <w:p w14:paraId="20274D04" w14:textId="77777777" w:rsidR="00772F50" w:rsidRPr="00772F50" w:rsidRDefault="00772F50" w:rsidP="00342957">
            <w:pPr>
              <w:numPr>
                <w:ilvl w:val="0"/>
                <w:numId w:val="21"/>
              </w:num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jautājumi</w:t>
            </w:r>
            <w:proofErr w:type="spellEnd"/>
            <w:r w:rsidRPr="00772F50">
              <w:rPr>
                <w:rFonts w:ascii="Tahoma" w:eastAsia="Times New Roman" w:hAnsi="Tahoma" w:cs="Tahoma"/>
                <w:color w:val="000000"/>
                <w:sz w:val="18"/>
                <w:szCs w:val="18"/>
                <w:lang w:eastAsia="en-GB"/>
              </w:rPr>
              <w:t xml:space="preserve">, kas skar </w:t>
            </w:r>
            <w:proofErr w:type="spellStart"/>
            <w:r w:rsidRPr="00772F50">
              <w:rPr>
                <w:rFonts w:ascii="Tahoma" w:eastAsia="Times New Roman" w:hAnsi="Tahoma" w:cs="Tahoma"/>
                <w:color w:val="000000"/>
                <w:sz w:val="18"/>
                <w:szCs w:val="18"/>
                <w:lang w:eastAsia="en-GB"/>
              </w:rPr>
              <w:t>visu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pierobežu</w:t>
            </w:r>
            <w:proofErr w:type="spellEnd"/>
          </w:p>
          <w:p w14:paraId="1EC262DB" w14:textId="77777777" w:rsidR="00772F50" w:rsidRPr="00772F50" w:rsidRDefault="00772F50" w:rsidP="00342957">
            <w:pPr>
              <w:numPr>
                <w:ilvl w:val="0"/>
                <w:numId w:val="21"/>
              </w:num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jautājumi</w:t>
            </w:r>
            <w:proofErr w:type="spellEnd"/>
            <w:r w:rsidRPr="00772F50">
              <w:rPr>
                <w:rFonts w:ascii="Tahoma" w:eastAsia="Times New Roman" w:hAnsi="Tahoma" w:cs="Tahoma"/>
                <w:color w:val="000000"/>
                <w:sz w:val="18"/>
                <w:szCs w:val="18"/>
                <w:lang w:eastAsia="en-GB"/>
              </w:rPr>
              <w:t xml:space="preserve">, kas </w:t>
            </w:r>
            <w:proofErr w:type="spellStart"/>
            <w:r w:rsidRPr="00772F50">
              <w:rPr>
                <w:rFonts w:ascii="Tahoma" w:eastAsia="Times New Roman" w:hAnsi="Tahoma" w:cs="Tahoma"/>
                <w:color w:val="000000"/>
                <w:sz w:val="18"/>
                <w:szCs w:val="18"/>
                <w:lang w:eastAsia="en-GB"/>
              </w:rPr>
              <w:t>būtiski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dažādiem</w:t>
            </w:r>
            <w:proofErr w:type="spellEnd"/>
            <w:r w:rsidRPr="00772F50">
              <w:rPr>
                <w:rFonts w:ascii="Tahoma" w:eastAsia="Times New Roman" w:hAnsi="Tahoma" w:cs="Tahoma"/>
                <w:color w:val="000000"/>
                <w:sz w:val="18"/>
                <w:szCs w:val="18"/>
                <w:lang w:eastAsia="en-GB"/>
              </w:rPr>
              <w:t xml:space="preserve"> DPS</w:t>
            </w:r>
          </w:p>
          <w:p w14:paraId="22571B37" w14:textId="77777777" w:rsidR="00772F50" w:rsidRPr="00772F50" w:rsidRDefault="00772F50" w:rsidP="00342957">
            <w:pPr>
              <w:numPr>
                <w:ilvl w:val="0"/>
                <w:numId w:val="21"/>
              </w:num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jautājumi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tālāku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atsevišķās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grupās</w:t>
            </w:r>
            <w:proofErr w:type="spellEnd"/>
          </w:p>
          <w:p w14:paraId="02BBD48B" w14:textId="77777777" w:rsidR="00772F50" w:rsidRPr="00772F50" w:rsidRDefault="00772F50" w:rsidP="00342957">
            <w:pPr>
              <w:numPr>
                <w:ilvl w:val="0"/>
                <w:numId w:val="21"/>
              </w:num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jautājumi</w:t>
            </w:r>
            <w:proofErr w:type="spellEnd"/>
            <w:r w:rsidRPr="00772F50">
              <w:rPr>
                <w:rFonts w:ascii="Tahoma" w:eastAsia="Times New Roman" w:hAnsi="Tahoma" w:cs="Tahoma"/>
                <w:color w:val="000000"/>
                <w:sz w:val="18"/>
                <w:szCs w:val="18"/>
                <w:lang w:eastAsia="en-GB"/>
              </w:rPr>
              <w:t xml:space="preserve">, kas skar </w:t>
            </w:r>
            <w:proofErr w:type="spellStart"/>
            <w:r w:rsidRPr="00772F50">
              <w:rPr>
                <w:rFonts w:ascii="Tahoma" w:eastAsia="Times New Roman" w:hAnsi="Tahoma" w:cs="Tahoma"/>
                <w:color w:val="000000"/>
                <w:sz w:val="18"/>
                <w:szCs w:val="18"/>
                <w:lang w:eastAsia="en-GB"/>
              </w:rPr>
              <w:t>plašas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aktivitātes</w:t>
            </w:r>
            <w:proofErr w:type="spellEnd"/>
          </w:p>
          <w:p w14:paraId="7AD57783" w14:textId="77777777" w:rsidR="00772F50" w:rsidRPr="00772F50" w:rsidRDefault="00772F50" w:rsidP="00342957">
            <w:pPr>
              <w:numPr>
                <w:ilvl w:val="0"/>
                <w:numId w:val="37"/>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Tikšanās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iespējams</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tiešsaistē</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biežāk</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pēc</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vajadzības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dažādos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sastāvos</w:t>
            </w:r>
            <w:proofErr w:type="spellEnd"/>
            <w:r w:rsidRPr="00772F50">
              <w:rPr>
                <w:rFonts w:ascii="Tahoma" w:eastAsia="Times New Roman" w:hAnsi="Tahoma" w:cs="Tahoma"/>
                <w:color w:val="000000"/>
                <w:sz w:val="18"/>
                <w:szCs w:val="18"/>
                <w:lang w:eastAsia="en-GB"/>
              </w:rPr>
              <w:t>)</w:t>
            </w:r>
          </w:p>
          <w:p w14:paraId="6A56E46F" w14:textId="77777777" w:rsidR="00772F50" w:rsidRPr="00772F50" w:rsidRDefault="00772F50" w:rsidP="00342957">
            <w:pPr>
              <w:numPr>
                <w:ilvl w:val="0"/>
                <w:numId w:val="21"/>
              </w:num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atsevišķu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jautājumu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risināšanā</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pusēm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kuras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šo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problēmu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risināšanā</w:t>
            </w:r>
            <w:proofErr w:type="spellEnd"/>
          </w:p>
          <w:p w14:paraId="2286733B" w14:textId="77777777" w:rsidR="00772F50" w:rsidRPr="00772F50" w:rsidRDefault="00772F50" w:rsidP="00342957">
            <w:pPr>
              <w:numPr>
                <w:ilvl w:val="0"/>
                <w:numId w:val="21"/>
              </w:num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jautājumos</w:t>
            </w:r>
            <w:proofErr w:type="spellEnd"/>
            <w:r w:rsidRPr="00772F50">
              <w:rPr>
                <w:rFonts w:ascii="Tahoma" w:eastAsia="Times New Roman" w:hAnsi="Tahoma" w:cs="Tahoma"/>
                <w:color w:val="000000"/>
                <w:sz w:val="18"/>
                <w:szCs w:val="18"/>
                <w:lang w:eastAsia="en-GB"/>
              </w:rPr>
              <w:t xml:space="preserve">, kas skar </w:t>
            </w:r>
            <w:proofErr w:type="spellStart"/>
            <w:r w:rsidRPr="00772F50">
              <w:rPr>
                <w:rFonts w:ascii="Tahoma" w:eastAsia="Times New Roman" w:hAnsi="Tahoma" w:cs="Tahoma"/>
                <w:color w:val="000000"/>
                <w:sz w:val="18"/>
                <w:szCs w:val="18"/>
                <w:lang w:eastAsia="en-GB"/>
              </w:rPr>
              <w:t>tikai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noteiktas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pašvaldības</w:t>
            </w:r>
            <w:proofErr w:type="spellEnd"/>
          </w:p>
          <w:p w14:paraId="1AFF7068" w14:textId="77777777" w:rsidR="00772F50" w:rsidRPr="00772F50" w:rsidRDefault="00772F50" w:rsidP="00342957">
            <w:pPr>
              <w:numPr>
                <w:ilvl w:val="0"/>
                <w:numId w:val="21"/>
              </w:num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jautājumi</w:t>
            </w:r>
            <w:proofErr w:type="spellEnd"/>
            <w:r w:rsidRPr="00772F50">
              <w:rPr>
                <w:rFonts w:ascii="Tahoma" w:eastAsia="Times New Roman" w:hAnsi="Tahoma" w:cs="Tahoma"/>
                <w:color w:val="000000"/>
                <w:sz w:val="18"/>
                <w:szCs w:val="18"/>
                <w:lang w:eastAsia="en-GB"/>
              </w:rPr>
              <w:t xml:space="preserve">, kas skar </w:t>
            </w:r>
            <w:proofErr w:type="spellStart"/>
            <w:r w:rsidRPr="00772F50">
              <w:rPr>
                <w:rFonts w:ascii="Tahoma" w:eastAsia="Times New Roman" w:hAnsi="Tahoma" w:cs="Tahoma"/>
                <w:color w:val="000000"/>
                <w:sz w:val="18"/>
                <w:szCs w:val="18"/>
                <w:lang w:eastAsia="en-GB"/>
              </w:rPr>
              <w:t>tikai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vienu</w:t>
            </w:r>
            <w:proofErr w:type="spellEnd"/>
            <w:r w:rsidRPr="00772F50">
              <w:rPr>
                <w:rFonts w:ascii="Tahoma" w:eastAsia="Times New Roman" w:hAnsi="Tahoma" w:cs="Tahoma"/>
                <w:color w:val="000000"/>
                <w:sz w:val="18"/>
                <w:szCs w:val="18"/>
                <w:lang w:eastAsia="en-GB"/>
              </w:rPr>
              <w:t xml:space="preserve"> no </w:t>
            </w:r>
            <w:proofErr w:type="spellStart"/>
            <w:r w:rsidRPr="00772F50">
              <w:rPr>
                <w:rFonts w:ascii="Tahoma" w:eastAsia="Times New Roman" w:hAnsi="Tahoma" w:cs="Tahoma"/>
                <w:color w:val="000000"/>
                <w:sz w:val="18"/>
                <w:szCs w:val="18"/>
                <w:lang w:eastAsia="en-GB"/>
              </w:rPr>
              <w:t>valstīm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piemēram</w:t>
            </w:r>
            <w:proofErr w:type="spellEnd"/>
            <w:r w:rsidRPr="00772F50">
              <w:rPr>
                <w:rFonts w:ascii="Tahoma" w:eastAsia="Times New Roman" w:hAnsi="Tahoma" w:cs="Tahoma"/>
                <w:color w:val="000000"/>
                <w:sz w:val="18"/>
                <w:szCs w:val="18"/>
                <w:lang w:eastAsia="en-GB"/>
              </w:rPr>
              <w:t xml:space="preserve">, PUD un VUGD </w:t>
            </w:r>
            <w:proofErr w:type="spellStart"/>
            <w:r w:rsidRPr="00772F50">
              <w:rPr>
                <w:rFonts w:ascii="Tahoma" w:eastAsia="Times New Roman" w:hAnsi="Tahoma" w:cs="Tahoma"/>
                <w:color w:val="000000"/>
                <w:sz w:val="18"/>
                <w:szCs w:val="18"/>
                <w:lang w:eastAsia="en-GB"/>
              </w:rPr>
              <w:t>sadarbība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Latvijā</w:t>
            </w:r>
            <w:proofErr w:type="spellEnd"/>
            <w:r w:rsidRPr="00772F50">
              <w:rPr>
                <w:rFonts w:ascii="Tahoma" w:eastAsia="Times New Roman" w:hAnsi="Tahoma" w:cs="Tahoma"/>
                <w:color w:val="000000"/>
                <w:sz w:val="18"/>
                <w:szCs w:val="18"/>
                <w:lang w:eastAsia="en-GB"/>
              </w:rPr>
              <w:t>)</w:t>
            </w:r>
          </w:p>
          <w:p w14:paraId="548814AE" w14:textId="77777777" w:rsidR="00772F50" w:rsidRPr="00772F50" w:rsidRDefault="00772F50" w:rsidP="00342957">
            <w:pPr>
              <w:numPr>
                <w:ilvl w:val="0"/>
                <w:numId w:val="21"/>
              </w:num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pieredzes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apmaiņas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saliedēšanās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pasākumi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klātienē</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darbiniekiem</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brīvprātīgajiem</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biežums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atkarīgs</w:t>
            </w:r>
            <w:proofErr w:type="spellEnd"/>
            <w:r w:rsidRPr="00772F50">
              <w:rPr>
                <w:rFonts w:ascii="Tahoma" w:eastAsia="Times New Roman" w:hAnsi="Tahoma" w:cs="Tahoma"/>
                <w:color w:val="000000"/>
                <w:sz w:val="18"/>
                <w:szCs w:val="18"/>
                <w:lang w:eastAsia="en-GB"/>
              </w:rPr>
              <w:t xml:space="preserve"> no </w:t>
            </w:r>
            <w:proofErr w:type="spellStart"/>
            <w:r w:rsidRPr="00772F50">
              <w:rPr>
                <w:rFonts w:ascii="Tahoma" w:eastAsia="Times New Roman" w:hAnsi="Tahoma" w:cs="Tahoma"/>
                <w:color w:val="000000"/>
                <w:sz w:val="18"/>
                <w:szCs w:val="18"/>
                <w:lang w:eastAsia="en-GB"/>
              </w:rPr>
              <w:t>pieejamiem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resursiem</w:t>
            </w:r>
            <w:proofErr w:type="spellEnd"/>
          </w:p>
          <w:p w14:paraId="038E3B52" w14:textId="77777777" w:rsidR="00772F50" w:rsidRPr="00772F50" w:rsidRDefault="00772F50" w:rsidP="00342957">
            <w:pPr>
              <w:numPr>
                <w:ilvl w:val="0"/>
                <w:numId w:val="37"/>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sarakste</w:t>
            </w:r>
            <w:proofErr w:type="spellEnd"/>
          </w:p>
          <w:p w14:paraId="02865FAE" w14:textId="77777777" w:rsidR="00772F50" w:rsidRPr="00772F50" w:rsidRDefault="00772F50" w:rsidP="00342957">
            <w:pPr>
              <w:numPr>
                <w:ilvl w:val="0"/>
                <w:numId w:val="21"/>
              </w:num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vienotajā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platformā</w:t>
            </w:r>
            <w:proofErr w:type="spellEnd"/>
            <w:r w:rsidRPr="00772F50">
              <w:rPr>
                <w:rFonts w:ascii="Tahoma" w:eastAsia="Times New Roman" w:hAnsi="Tahoma" w:cs="Tahoma"/>
                <w:color w:val="000000"/>
                <w:sz w:val="18"/>
                <w:szCs w:val="18"/>
                <w:lang w:eastAsia="en-GB"/>
              </w:rPr>
              <w:t xml:space="preserve">, kas </w:t>
            </w:r>
            <w:proofErr w:type="spellStart"/>
            <w:r w:rsidRPr="00772F50">
              <w:rPr>
                <w:rFonts w:ascii="Tahoma" w:eastAsia="Times New Roman" w:hAnsi="Tahoma" w:cs="Tahoma"/>
                <w:color w:val="000000"/>
                <w:sz w:val="18"/>
                <w:szCs w:val="18"/>
                <w:lang w:eastAsia="en-GB"/>
              </w:rPr>
              <w:t>minēta</w:t>
            </w:r>
            <w:proofErr w:type="spellEnd"/>
            <w:r w:rsidRPr="00772F50">
              <w:rPr>
                <w:rFonts w:ascii="Tahoma" w:eastAsia="Times New Roman" w:hAnsi="Tahoma" w:cs="Tahoma"/>
                <w:color w:val="000000"/>
                <w:sz w:val="18"/>
                <w:szCs w:val="18"/>
                <w:lang w:eastAsia="en-GB"/>
              </w:rPr>
              <w:t xml:space="preserve"> 2.4.1. </w:t>
            </w:r>
            <w:proofErr w:type="spellStart"/>
            <w:r w:rsidRPr="00772F50">
              <w:rPr>
                <w:rFonts w:ascii="Tahoma" w:eastAsia="Times New Roman" w:hAnsi="Tahoma" w:cs="Tahoma"/>
                <w:color w:val="000000"/>
                <w:sz w:val="18"/>
                <w:szCs w:val="18"/>
                <w:lang w:eastAsia="en-GB"/>
              </w:rPr>
              <w:t>rīcībā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Izveidot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kopīgu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platformu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aktivitāšu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iespēju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atainošanai</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kurā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atspoguļoti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kontakttīkla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pārstāvji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jāparedz</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nosūtīt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ziņas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kontakttīkla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dalībniekiem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tikai</w:t>
            </w:r>
            <w:proofErr w:type="spellEnd"/>
            <w:r w:rsidRPr="00772F50">
              <w:rPr>
                <w:rFonts w:ascii="Tahoma" w:eastAsia="Times New Roman" w:hAnsi="Tahoma" w:cs="Tahoma"/>
                <w:color w:val="000000"/>
                <w:sz w:val="18"/>
                <w:szCs w:val="18"/>
                <w:lang w:eastAsia="en-GB"/>
              </w:rPr>
              <w:t xml:space="preserve"> SDK </w:t>
            </w:r>
            <w:proofErr w:type="spellStart"/>
            <w:r w:rsidRPr="00772F50">
              <w:rPr>
                <w:rFonts w:ascii="Tahoma" w:eastAsia="Times New Roman" w:hAnsi="Tahoma" w:cs="Tahoma"/>
                <w:color w:val="000000"/>
                <w:sz w:val="18"/>
                <w:szCs w:val="18"/>
                <w:lang w:eastAsia="en-GB"/>
              </w:rPr>
              <w:t>kontaktpersonām</w:t>
            </w:r>
            <w:proofErr w:type="spellEnd"/>
          </w:p>
        </w:tc>
        <w:tc>
          <w:tcPr>
            <w:tcW w:w="1985" w:type="dxa"/>
            <w:tcBorders>
              <w:top w:val="single" w:sz="4" w:space="0" w:color="auto"/>
              <w:bottom w:val="single" w:sz="4" w:space="0" w:color="auto"/>
            </w:tcBorders>
            <w:shd w:val="clear" w:color="auto" w:fill="auto"/>
          </w:tcPr>
          <w:p w14:paraId="78115419"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bottom w:val="single" w:sz="4" w:space="0" w:color="auto"/>
            </w:tcBorders>
            <w:shd w:val="clear" w:color="auto" w:fill="auto"/>
          </w:tcPr>
          <w:p w14:paraId="4BD444A3"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992" w:type="dxa"/>
            <w:tcBorders>
              <w:top w:val="single" w:sz="4" w:space="0" w:color="auto"/>
              <w:bottom w:val="single" w:sz="4" w:space="0" w:color="auto"/>
            </w:tcBorders>
            <w:shd w:val="clear" w:color="auto" w:fill="auto"/>
          </w:tcPr>
          <w:p w14:paraId="2959EDD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48511E73" w14:textId="77777777" w:rsidTr="00772F5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00DD341D" w14:textId="77777777" w:rsidR="00772F50" w:rsidRPr="00772F50" w:rsidRDefault="00772F50" w:rsidP="00772F50">
            <w:pPr>
              <w:rPr>
                <w:rFonts w:ascii="Tahoma" w:eastAsia="Times New Roman" w:hAnsi="Tahoma" w:cs="Tahoma"/>
                <w:color w:val="000000"/>
                <w:sz w:val="18"/>
                <w:szCs w:val="18"/>
                <w:lang w:eastAsia="en-GB"/>
              </w:rPr>
            </w:pPr>
          </w:p>
        </w:tc>
        <w:tc>
          <w:tcPr>
            <w:tcW w:w="1559" w:type="dxa"/>
            <w:vMerge/>
            <w:shd w:val="clear" w:color="auto" w:fill="auto"/>
            <w:noWrap/>
          </w:tcPr>
          <w:p w14:paraId="4124EF43"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right w:val="single" w:sz="4" w:space="0" w:color="auto"/>
            </w:tcBorders>
            <w:shd w:val="clear" w:color="auto" w:fill="auto"/>
          </w:tcPr>
          <w:p w14:paraId="40FBB60E"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4.5.1.2.</w:t>
            </w:r>
          </w:p>
        </w:tc>
        <w:tc>
          <w:tcPr>
            <w:tcW w:w="6945" w:type="dxa"/>
            <w:tcBorders>
              <w:top w:val="single" w:sz="4" w:space="0" w:color="auto"/>
              <w:left w:val="single" w:sz="4" w:space="0" w:color="auto"/>
              <w:bottom w:val="single" w:sz="4" w:space="0" w:color="auto"/>
              <w:right w:val="single" w:sz="4" w:space="0" w:color="auto"/>
            </w:tcBorders>
            <w:shd w:val="clear" w:color="auto" w:fill="auto"/>
            <w:noWrap/>
          </w:tcPr>
          <w:p w14:paraId="13841ECA"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rīcību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izpildes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termiņiem</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konkrētām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atbildīgajām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personām</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E9DEDD8"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BBA55BB"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677ADBD"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Viss</w:t>
            </w:r>
            <w:proofErr w:type="spellEnd"/>
            <w:r w:rsidRPr="00772F50">
              <w:rPr>
                <w:rFonts w:ascii="Tahoma" w:eastAsia="Times New Roman" w:hAnsi="Tahoma" w:cs="Tahoma"/>
                <w:color w:val="000000"/>
                <w:sz w:val="18"/>
                <w:szCs w:val="18"/>
                <w:lang w:eastAsia="en-GB"/>
              </w:rPr>
              <w:t xml:space="preserve"> RP</w:t>
            </w:r>
          </w:p>
        </w:tc>
      </w:tr>
      <w:tr w:rsidR="00772F50" w:rsidRPr="00772F50" w14:paraId="776781C8" w14:textId="77777777" w:rsidTr="00772F50">
        <w:trPr>
          <w:trHeight w:val="280"/>
        </w:trPr>
        <w:tc>
          <w:tcPr>
            <w:cnfStyle w:val="001000000000" w:firstRow="0" w:lastRow="0" w:firstColumn="1" w:lastColumn="0" w:oddVBand="0" w:evenVBand="0" w:oddHBand="0" w:evenHBand="0" w:firstRowFirstColumn="0" w:firstRowLastColumn="0" w:lastRowFirstColumn="0" w:lastRowLastColumn="0"/>
            <w:tcW w:w="851" w:type="dxa"/>
            <w:vMerge/>
            <w:shd w:val="clear" w:color="auto" w:fill="auto"/>
          </w:tcPr>
          <w:p w14:paraId="6B0A061B" w14:textId="77777777" w:rsidR="00772F50" w:rsidRPr="00772F50" w:rsidRDefault="00772F50" w:rsidP="00772F50">
            <w:pPr>
              <w:rPr>
                <w:rFonts w:ascii="Tahoma" w:eastAsia="Times New Roman" w:hAnsi="Tahoma" w:cs="Tahoma"/>
                <w:color w:val="000000"/>
                <w:sz w:val="18"/>
                <w:szCs w:val="18"/>
                <w:lang w:eastAsia="en-GB"/>
              </w:rPr>
            </w:pPr>
          </w:p>
        </w:tc>
        <w:tc>
          <w:tcPr>
            <w:tcW w:w="1559" w:type="dxa"/>
            <w:vMerge/>
            <w:shd w:val="clear" w:color="auto" w:fill="auto"/>
            <w:noWrap/>
          </w:tcPr>
          <w:p w14:paraId="7A991BF6"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right w:val="single" w:sz="4" w:space="0" w:color="auto"/>
            </w:tcBorders>
            <w:shd w:val="clear" w:color="auto" w:fill="auto"/>
          </w:tcPr>
          <w:p w14:paraId="5ED2AAC5"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4.5.1.3.</w:t>
            </w:r>
          </w:p>
        </w:tc>
        <w:tc>
          <w:tcPr>
            <w:tcW w:w="6945" w:type="dxa"/>
            <w:tcBorders>
              <w:top w:val="single" w:sz="4" w:space="0" w:color="auto"/>
              <w:left w:val="single" w:sz="4" w:space="0" w:color="auto"/>
              <w:bottom w:val="single" w:sz="4" w:space="0" w:color="auto"/>
              <w:right w:val="single" w:sz="4" w:space="0" w:color="auto"/>
            </w:tcBorders>
            <w:shd w:val="clear" w:color="auto" w:fill="auto"/>
            <w:noWrap/>
          </w:tcPr>
          <w:p w14:paraId="52EE31E4" w14:textId="77777777" w:rsidR="00772F50" w:rsidRPr="00772F50" w:rsidRDefault="00772F50" w:rsidP="00772F50">
            <w:pPr>
              <w:spacing w:after="200"/>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Vienoties</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rīcību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izpildes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izvērtēšanas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veidiem</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atspoguļojumu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atskaitēs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Izstrādāt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regulāras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atskaites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reizi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gadā</w:t>
            </w:r>
            <w:proofErr w:type="spellEnd"/>
            <w:r w:rsidRPr="00772F50">
              <w:rPr>
                <w:rFonts w:ascii="Tahoma" w:eastAsia="Times New Roman" w:hAnsi="Tahoma" w:cs="Tahoma"/>
                <w:color w:val="000000"/>
                <w:sz w:val="18"/>
                <w:szCs w:val="18"/>
                <w:lang w:eastAsia="en-GB"/>
              </w:rPr>
              <w:t>) (</w:t>
            </w:r>
            <w:proofErr w:type="spellStart"/>
            <w:r w:rsidRPr="00772F50">
              <w:rPr>
                <w:rFonts w:ascii="Tahoma" w:eastAsia="Times New Roman" w:hAnsi="Tahoma" w:cs="Tahoma"/>
                <w:color w:val="000000"/>
                <w:sz w:val="18"/>
                <w:szCs w:val="18"/>
                <w:lang w:eastAsia="en-GB"/>
              </w:rPr>
              <w:t>izvērtēšana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atgriezeniskā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saite</w:t>
            </w:r>
            <w:proofErr w:type="spellEnd"/>
            <w:r w:rsidRPr="00772F50">
              <w:rPr>
                <w:rFonts w:ascii="Tahoma" w:eastAsia="Times New Roman" w:hAnsi="Tahoma" w:cs="Tahoma"/>
                <w:color w:val="000000"/>
                <w:sz w:val="18"/>
                <w:szCs w:val="18"/>
                <w:lang w:eastAsia="en-GB"/>
              </w:rPr>
              <w:t>)</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6FCC801"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918F79"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D3A0F3E"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Viss</w:t>
            </w:r>
            <w:proofErr w:type="spellEnd"/>
            <w:r w:rsidRPr="00772F50">
              <w:rPr>
                <w:rFonts w:ascii="Tahoma" w:eastAsia="Times New Roman" w:hAnsi="Tahoma" w:cs="Tahoma"/>
                <w:color w:val="000000"/>
                <w:sz w:val="18"/>
                <w:szCs w:val="18"/>
                <w:lang w:eastAsia="en-GB"/>
              </w:rPr>
              <w:t xml:space="preserve"> RP</w:t>
            </w:r>
          </w:p>
        </w:tc>
      </w:tr>
    </w:tbl>
    <w:p w14:paraId="58EAC1B4" w14:textId="77777777" w:rsidR="00772F50" w:rsidRPr="00772F50" w:rsidRDefault="00772F50" w:rsidP="00772F50">
      <w:pPr>
        <w:spacing w:after="200"/>
        <w:ind w:left="0"/>
        <w:jc w:val="left"/>
        <w:rPr>
          <w:rFonts w:ascii="Calibri" w:eastAsia="Calibri" w:hAnsi="Calibri"/>
          <w:sz w:val="22"/>
          <w:szCs w:val="22"/>
          <w:lang w:eastAsia="lv-LV"/>
        </w:rPr>
      </w:pPr>
      <w:bookmarkStart w:id="361" w:name="_Toc37334816"/>
      <w:bookmarkStart w:id="362" w:name="_Toc37779440"/>
    </w:p>
    <w:p w14:paraId="01465DC4" w14:textId="488DA595" w:rsidR="00772F50" w:rsidRDefault="00772F50" w:rsidP="007D4297">
      <w:pPr>
        <w:pStyle w:val="Heading1"/>
        <w:rPr>
          <w:lang w:eastAsia="lv-LV"/>
        </w:rPr>
      </w:pPr>
      <w:r w:rsidRPr="00772F50">
        <w:rPr>
          <w:rFonts w:eastAsia="MS Gothic"/>
          <w:color w:val="5F497A"/>
          <w:lang w:eastAsia="lv-LV"/>
        </w:rPr>
        <w:br w:type="page"/>
      </w:r>
      <w:bookmarkStart w:id="363" w:name="_Toc42466069"/>
      <w:bookmarkStart w:id="364" w:name="_Toc44071410"/>
      <w:r w:rsidRPr="00772F50">
        <w:rPr>
          <w:lang w:eastAsia="lv-LV"/>
        </w:rPr>
        <w:lastRenderedPageBreak/>
        <w:t>Sadarbības kontakttīkla izveide</w:t>
      </w:r>
      <w:bookmarkEnd w:id="361"/>
      <w:bookmarkEnd w:id="362"/>
      <w:bookmarkEnd w:id="363"/>
      <w:bookmarkEnd w:id="364"/>
    </w:p>
    <w:p w14:paraId="0387D623" w14:textId="77777777" w:rsidR="00772F50" w:rsidRPr="00772F50" w:rsidRDefault="00772F50" w:rsidP="00772F50">
      <w:pPr>
        <w:pStyle w:val="paraststeksts"/>
        <w:rPr>
          <w:rFonts w:eastAsia="Calibri"/>
          <w:lang w:eastAsia="en-US"/>
        </w:rPr>
      </w:pPr>
      <w:r w:rsidRPr="00772F50">
        <w:rPr>
          <w:rFonts w:eastAsia="Calibri"/>
          <w:b/>
          <w:bCs/>
          <w:u w:val="single"/>
          <w:lang w:eastAsia="en-US"/>
        </w:rPr>
        <w:t>Īss pašreizējās situācijas raksturojums:</w:t>
      </w:r>
      <w:r w:rsidRPr="00772F50">
        <w:rPr>
          <w:rFonts w:eastAsia="Calibri"/>
          <w:lang w:eastAsia="en-US"/>
        </w:rPr>
        <w:t xml:space="preserve"> Šobrīd sazināšanās pārsvarā notiek, balstoties uz esošo kontaktu bāzes.</w:t>
      </w:r>
    </w:p>
    <w:p w14:paraId="0D2EBD75" w14:textId="77777777" w:rsidR="00772F50" w:rsidRPr="00772F50" w:rsidRDefault="00772F50" w:rsidP="00772F50">
      <w:pPr>
        <w:pStyle w:val="paraststeksts"/>
        <w:rPr>
          <w:rFonts w:eastAsia="Calibri"/>
          <w:lang w:eastAsia="lv-LV"/>
        </w:rPr>
      </w:pPr>
      <w:r w:rsidRPr="00772F50">
        <w:rPr>
          <w:rFonts w:eastAsia="Calibri"/>
          <w:b/>
          <w:bCs/>
          <w:u w:val="single"/>
          <w:lang w:eastAsia="lv-LV"/>
        </w:rPr>
        <w:t>Kontakttīkla izveides procedūras mērķis:</w:t>
      </w:r>
      <w:r w:rsidRPr="00772F50">
        <w:rPr>
          <w:rFonts w:eastAsia="Calibri"/>
          <w:lang w:eastAsia="lv-LV"/>
        </w:rPr>
        <w:t xml:space="preserve"> Atvieglot visu iesaistīto pušu sadarbību. </w:t>
      </w:r>
    </w:p>
    <w:tbl>
      <w:tblPr>
        <w:tblStyle w:val="Reatabula2-izclums42"/>
        <w:tblW w:w="1431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559"/>
        <w:gridCol w:w="851"/>
        <w:gridCol w:w="6945"/>
        <w:gridCol w:w="1985"/>
        <w:gridCol w:w="1134"/>
        <w:gridCol w:w="992"/>
      </w:tblGrid>
      <w:tr w:rsidR="00772F50" w:rsidRPr="00772F50" w14:paraId="7962A3B5" w14:textId="77777777" w:rsidTr="00297531">
        <w:trPr>
          <w:cnfStyle w:val="100000000000" w:firstRow="1" w:lastRow="0" w:firstColumn="0" w:lastColumn="0" w:oddVBand="0" w:evenVBand="0" w:oddHBand="0" w:evenHBand="0" w:firstRowFirstColumn="0" w:firstRowLastColumn="0" w:lastRowFirstColumn="0" w:lastRowLastColumn="0"/>
          <w:trHeight w:val="273"/>
          <w:tblHeader/>
        </w:trPr>
        <w:tc>
          <w:tcPr>
            <w:cnfStyle w:val="001000000000" w:firstRow="0" w:lastRow="0" w:firstColumn="1" w:lastColumn="0" w:oddVBand="0" w:evenVBand="0" w:oddHBand="0" w:evenHBand="0" w:firstRowFirstColumn="0" w:firstRowLastColumn="0" w:lastRowFirstColumn="0" w:lastRowLastColumn="0"/>
            <w:tcW w:w="2410" w:type="dxa"/>
            <w:gridSpan w:val="2"/>
            <w:tcBorders>
              <w:top w:val="single" w:sz="4" w:space="0" w:color="auto"/>
              <w:left w:val="single" w:sz="4" w:space="0" w:color="auto"/>
              <w:bottom w:val="single" w:sz="4" w:space="0" w:color="auto"/>
              <w:right w:val="single" w:sz="4" w:space="0" w:color="auto"/>
            </w:tcBorders>
            <w:shd w:val="clear" w:color="auto" w:fill="5F497A"/>
            <w:vAlign w:val="center"/>
          </w:tcPr>
          <w:p w14:paraId="5526EE14" w14:textId="77777777" w:rsidR="00772F50" w:rsidRPr="00772F50" w:rsidRDefault="00772F50" w:rsidP="00772F50">
            <w:pPr>
              <w:jc w:val="center"/>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Rīcība</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risinājums</w:t>
            </w:r>
            <w:proofErr w:type="spellEnd"/>
            <w:r w:rsidRPr="00772F50">
              <w:rPr>
                <w:rFonts w:ascii="Tahoma" w:eastAsia="Times New Roman" w:hAnsi="Tahoma" w:cs="Tahoma"/>
                <w:color w:val="FFFFFF"/>
                <w:sz w:val="18"/>
                <w:szCs w:val="18"/>
                <w:lang w:eastAsia="en-GB"/>
              </w:rPr>
              <w:t>)</w:t>
            </w:r>
          </w:p>
        </w:tc>
        <w:tc>
          <w:tcPr>
            <w:tcW w:w="7796" w:type="dxa"/>
            <w:gridSpan w:val="2"/>
            <w:tcBorders>
              <w:top w:val="single" w:sz="4" w:space="0" w:color="auto"/>
              <w:left w:val="single" w:sz="4" w:space="0" w:color="auto"/>
              <w:bottom w:val="single" w:sz="4" w:space="0" w:color="auto"/>
              <w:right w:val="single" w:sz="4" w:space="0" w:color="auto"/>
            </w:tcBorders>
            <w:shd w:val="clear" w:color="auto" w:fill="5F497A"/>
            <w:vAlign w:val="center"/>
          </w:tcPr>
          <w:p w14:paraId="51885528"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Soļi</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rīcības</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īstenošanai</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5F497A"/>
            <w:vAlign w:val="center"/>
          </w:tcPr>
          <w:p w14:paraId="7637AE0E"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Iesaistītās</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puses</w:t>
            </w:r>
            <w:proofErr w:type="spellEnd"/>
          </w:p>
        </w:tc>
        <w:tc>
          <w:tcPr>
            <w:tcW w:w="1134" w:type="dxa"/>
            <w:tcBorders>
              <w:top w:val="single" w:sz="4" w:space="0" w:color="auto"/>
              <w:left w:val="single" w:sz="4" w:space="0" w:color="auto"/>
              <w:bottom w:val="single" w:sz="4" w:space="0" w:color="auto"/>
            </w:tcBorders>
            <w:shd w:val="clear" w:color="auto" w:fill="5F497A"/>
            <w:vAlign w:val="center"/>
          </w:tcPr>
          <w:p w14:paraId="511D36B6"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Atbildīgie</w:t>
            </w:r>
            <w:proofErr w:type="spellEnd"/>
          </w:p>
        </w:tc>
        <w:tc>
          <w:tcPr>
            <w:tcW w:w="992" w:type="dxa"/>
            <w:tcBorders>
              <w:top w:val="single" w:sz="4" w:space="0" w:color="auto"/>
              <w:left w:val="single" w:sz="4" w:space="0" w:color="auto"/>
              <w:bottom w:val="single" w:sz="4" w:space="0" w:color="auto"/>
            </w:tcBorders>
            <w:shd w:val="clear" w:color="auto" w:fill="5F497A"/>
          </w:tcPr>
          <w:p w14:paraId="68C8C60C" w14:textId="77777777" w:rsidR="00772F50" w:rsidRPr="00772F50" w:rsidRDefault="00772F50" w:rsidP="00772F50">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FFFFFF"/>
                <w:sz w:val="18"/>
                <w:szCs w:val="18"/>
                <w:lang w:eastAsia="en-GB"/>
              </w:rPr>
            </w:pPr>
            <w:proofErr w:type="spellStart"/>
            <w:r w:rsidRPr="00772F50">
              <w:rPr>
                <w:rFonts w:ascii="Tahoma" w:eastAsia="Times New Roman" w:hAnsi="Tahoma" w:cs="Tahoma"/>
                <w:color w:val="FFFFFF"/>
                <w:sz w:val="18"/>
                <w:szCs w:val="18"/>
                <w:lang w:eastAsia="en-GB"/>
              </w:rPr>
              <w:t>Saistība</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ar</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citām</w:t>
            </w:r>
            <w:proofErr w:type="spellEnd"/>
            <w:r w:rsidRPr="00772F50">
              <w:rPr>
                <w:rFonts w:ascii="Tahoma" w:eastAsia="Times New Roman" w:hAnsi="Tahoma" w:cs="Tahoma"/>
                <w:color w:val="FFFFFF"/>
                <w:sz w:val="18"/>
                <w:szCs w:val="18"/>
                <w:lang w:eastAsia="en-GB"/>
              </w:rPr>
              <w:t xml:space="preserve"> </w:t>
            </w:r>
            <w:proofErr w:type="spellStart"/>
            <w:r w:rsidRPr="00772F50">
              <w:rPr>
                <w:rFonts w:ascii="Tahoma" w:eastAsia="Times New Roman" w:hAnsi="Tahoma" w:cs="Tahoma"/>
                <w:color w:val="FFFFFF"/>
                <w:sz w:val="18"/>
                <w:szCs w:val="18"/>
                <w:lang w:eastAsia="en-GB"/>
              </w:rPr>
              <w:t>darbībām</w:t>
            </w:r>
            <w:proofErr w:type="spellEnd"/>
          </w:p>
        </w:tc>
      </w:tr>
      <w:tr w:rsidR="00772F50" w:rsidRPr="00772F50" w14:paraId="27A12F5C" w14:textId="77777777" w:rsidTr="00772F50">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4317" w:type="dxa"/>
            <w:gridSpan w:val="7"/>
            <w:tcBorders>
              <w:top w:val="single" w:sz="4" w:space="0" w:color="auto"/>
              <w:bottom w:val="single" w:sz="4" w:space="0" w:color="auto"/>
            </w:tcBorders>
          </w:tcPr>
          <w:p w14:paraId="582F3F6D" w14:textId="77777777" w:rsidR="00772F50" w:rsidRPr="00772F50" w:rsidRDefault="00772F50" w:rsidP="00772F50">
            <w:pPr>
              <w:spacing w:before="120" w:after="120"/>
              <w:rPr>
                <w:rFonts w:ascii="Tahoma" w:eastAsia="Times New Roman" w:hAnsi="Tahoma" w:cs="Tahoma"/>
                <w:color w:val="000000"/>
                <w:sz w:val="18"/>
                <w:szCs w:val="18"/>
                <w:lang w:eastAsia="en-GB"/>
              </w:rPr>
            </w:pPr>
            <w:r w:rsidRPr="00772F50">
              <w:rPr>
                <w:rFonts w:ascii="Tahoma" w:eastAsia="Calibri" w:hAnsi="Tahoma" w:cs="Tahoma"/>
                <w:sz w:val="28"/>
                <w:szCs w:val="28"/>
                <w:lang w:eastAsia="en-US"/>
              </w:rPr>
              <w:t xml:space="preserve">5.1. </w:t>
            </w:r>
            <w:proofErr w:type="spellStart"/>
            <w:r w:rsidRPr="00772F50">
              <w:rPr>
                <w:rFonts w:ascii="Tahoma" w:eastAsia="Calibri" w:hAnsi="Tahoma" w:cs="Tahoma"/>
                <w:sz w:val="28"/>
                <w:szCs w:val="28"/>
                <w:lang w:eastAsia="en-US"/>
              </w:rPr>
              <w:t>Kontakttīkla</w:t>
            </w:r>
            <w:proofErr w:type="spellEnd"/>
            <w:r w:rsidRPr="00772F50">
              <w:rPr>
                <w:rFonts w:ascii="Tahoma" w:eastAsia="Calibri" w:hAnsi="Tahoma" w:cs="Tahoma"/>
                <w:sz w:val="28"/>
                <w:szCs w:val="28"/>
                <w:lang w:eastAsia="en-US"/>
              </w:rPr>
              <w:t xml:space="preserve"> </w:t>
            </w:r>
            <w:proofErr w:type="spellStart"/>
            <w:r w:rsidRPr="00772F50">
              <w:rPr>
                <w:rFonts w:ascii="Tahoma" w:eastAsia="Calibri" w:hAnsi="Tahoma" w:cs="Tahoma"/>
                <w:sz w:val="28"/>
                <w:szCs w:val="28"/>
                <w:lang w:eastAsia="en-US"/>
              </w:rPr>
              <w:t>izveide</w:t>
            </w:r>
            <w:proofErr w:type="spellEnd"/>
          </w:p>
        </w:tc>
      </w:tr>
      <w:tr w:rsidR="00772F50" w:rsidRPr="00772F50" w14:paraId="5E1B0621" w14:textId="77777777" w:rsidTr="00772F50">
        <w:trPr>
          <w:trHeight w:val="273"/>
        </w:trPr>
        <w:tc>
          <w:tcPr>
            <w:cnfStyle w:val="001000000000" w:firstRow="0" w:lastRow="0" w:firstColumn="1" w:lastColumn="0" w:oddVBand="0" w:evenVBand="0" w:oddHBand="0" w:evenHBand="0" w:firstRowFirstColumn="0" w:firstRowLastColumn="0" w:lastRowFirstColumn="0" w:lastRowLastColumn="0"/>
            <w:tcW w:w="14317" w:type="dxa"/>
            <w:gridSpan w:val="7"/>
            <w:tcBorders>
              <w:top w:val="single" w:sz="4" w:space="0" w:color="auto"/>
              <w:bottom w:val="single" w:sz="4" w:space="0" w:color="auto"/>
            </w:tcBorders>
            <w:shd w:val="clear" w:color="auto" w:fill="E5DFEC"/>
          </w:tcPr>
          <w:p w14:paraId="6DA2B270"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Šobrīd visām iesaistītajām pusēm nav zināma visu abu valstu DPS kontaktinformācija un nav konkrētu kontaktpersonu</w:t>
            </w:r>
          </w:p>
          <w:p w14:paraId="15A4609C" w14:textId="77777777" w:rsidR="00772F50" w:rsidRPr="00995C77" w:rsidRDefault="00772F50" w:rsidP="00772F50">
            <w:pPr>
              <w:rPr>
                <w:rFonts w:ascii="Tahoma" w:eastAsia="Times New Roman" w:hAnsi="Tahoma" w:cs="Tahoma"/>
                <w:color w:val="000000"/>
                <w:sz w:val="18"/>
                <w:szCs w:val="18"/>
                <w:lang w:val="lv-LV" w:eastAsia="en-GB"/>
              </w:rPr>
            </w:pPr>
            <w:r w:rsidRPr="00995C77">
              <w:rPr>
                <w:rFonts w:ascii="Tahoma" w:eastAsia="Times New Roman" w:hAnsi="Tahoma" w:cs="Tahoma"/>
                <w:color w:val="000000"/>
                <w:sz w:val="18"/>
                <w:szCs w:val="18"/>
                <w:lang w:val="lv-LV" w:eastAsia="en-GB"/>
              </w:rPr>
              <w:t xml:space="preserve">Darbību mērķis: noteikt sadarbības kontakttīklā iesaistāmās puses un to </w:t>
            </w:r>
            <w:proofErr w:type="spellStart"/>
            <w:r w:rsidRPr="00995C77">
              <w:rPr>
                <w:rFonts w:ascii="Tahoma" w:eastAsia="Times New Roman" w:hAnsi="Tahoma" w:cs="Tahoma"/>
                <w:color w:val="000000"/>
                <w:sz w:val="18"/>
                <w:szCs w:val="18"/>
                <w:lang w:val="lv-LV" w:eastAsia="en-GB"/>
              </w:rPr>
              <w:t>kontakt-informāciju</w:t>
            </w:r>
            <w:proofErr w:type="spellEnd"/>
          </w:p>
        </w:tc>
      </w:tr>
      <w:tr w:rsidR="00772F50" w:rsidRPr="00772F50" w14:paraId="35488E23" w14:textId="77777777" w:rsidTr="00772F50">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bottom w:val="single" w:sz="4" w:space="0" w:color="auto"/>
            </w:tcBorders>
            <w:shd w:val="clear" w:color="auto" w:fill="auto"/>
          </w:tcPr>
          <w:p w14:paraId="4DC70870"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5.1.1.</w:t>
            </w:r>
          </w:p>
        </w:tc>
        <w:tc>
          <w:tcPr>
            <w:tcW w:w="1559" w:type="dxa"/>
            <w:tcBorders>
              <w:top w:val="single" w:sz="4" w:space="0" w:color="auto"/>
              <w:bottom w:val="single" w:sz="4" w:space="0" w:color="auto"/>
            </w:tcBorders>
            <w:shd w:val="clear" w:color="auto" w:fill="auto"/>
            <w:noWrap/>
          </w:tcPr>
          <w:p w14:paraId="679B9278"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Iesaistīt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kontakttīklā</w:t>
            </w:r>
            <w:proofErr w:type="spellEnd"/>
            <w:r w:rsidRPr="00772F50">
              <w:rPr>
                <w:rFonts w:ascii="Tahoma" w:eastAsia="Times New Roman" w:hAnsi="Tahoma" w:cs="Tahoma"/>
                <w:color w:val="000000"/>
                <w:sz w:val="18"/>
                <w:szCs w:val="18"/>
                <w:lang w:eastAsia="en-GB"/>
              </w:rPr>
              <w:t xml:space="preserve"> visas </w:t>
            </w:r>
            <w:proofErr w:type="spellStart"/>
            <w:r w:rsidRPr="00772F50">
              <w:rPr>
                <w:rFonts w:ascii="Tahoma" w:eastAsia="Times New Roman" w:hAnsi="Tahoma" w:cs="Tahoma"/>
                <w:color w:val="000000"/>
                <w:sz w:val="18"/>
                <w:szCs w:val="18"/>
                <w:lang w:eastAsia="en-GB"/>
              </w:rPr>
              <w:t>ieinteresētās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puses</w:t>
            </w:r>
            <w:proofErr w:type="spellEnd"/>
          </w:p>
          <w:p w14:paraId="564EE101"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bottom w:val="single" w:sz="4" w:space="0" w:color="auto"/>
            </w:tcBorders>
            <w:shd w:val="clear" w:color="auto" w:fill="auto"/>
          </w:tcPr>
          <w:p w14:paraId="2B1AD448"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5.1.1.1.</w:t>
            </w:r>
          </w:p>
        </w:tc>
        <w:tc>
          <w:tcPr>
            <w:tcW w:w="6945" w:type="dxa"/>
            <w:tcBorders>
              <w:top w:val="single" w:sz="4" w:space="0" w:color="auto"/>
              <w:bottom w:val="single" w:sz="4" w:space="0" w:color="auto"/>
            </w:tcBorders>
            <w:shd w:val="clear" w:color="auto" w:fill="auto"/>
            <w:noWrap/>
          </w:tcPr>
          <w:p w14:paraId="3F4E9DBB"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u w:val="single"/>
                <w:lang w:eastAsia="en-GB"/>
              </w:rPr>
              <w:t>Dalība</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kontakttīklā</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vēlama</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pēc</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iespējas</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vairāk</w:t>
            </w:r>
            <w:proofErr w:type="spellEnd"/>
            <w:r w:rsidRPr="00772F50">
              <w:rPr>
                <w:rFonts w:ascii="Tahoma" w:eastAsia="Times New Roman" w:hAnsi="Tahoma" w:cs="Tahoma"/>
                <w:color w:val="000000"/>
                <w:sz w:val="18"/>
                <w:szCs w:val="18"/>
                <w:u w:val="single"/>
                <w:lang w:eastAsia="en-GB"/>
              </w:rPr>
              <w:t xml:space="preserve"> DPS </w:t>
            </w:r>
            <w:proofErr w:type="spellStart"/>
            <w:r w:rsidRPr="00772F50">
              <w:rPr>
                <w:rFonts w:ascii="Tahoma" w:eastAsia="Times New Roman" w:hAnsi="Tahoma" w:cs="Tahoma"/>
                <w:color w:val="000000"/>
                <w:sz w:val="18"/>
                <w:szCs w:val="18"/>
                <w:u w:val="single"/>
                <w:lang w:eastAsia="en-GB"/>
              </w:rPr>
              <w:t>pārstāvjiem</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tomēr</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dalībai</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jābūt</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brīvprātīgai</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Gadījumā</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ja</w:t>
            </w:r>
            <w:proofErr w:type="spellEnd"/>
            <w:r w:rsidRPr="00772F50">
              <w:rPr>
                <w:rFonts w:ascii="Tahoma" w:eastAsia="Times New Roman" w:hAnsi="Tahoma" w:cs="Tahoma"/>
                <w:color w:val="000000"/>
                <w:sz w:val="18"/>
                <w:szCs w:val="18"/>
                <w:u w:val="single"/>
                <w:lang w:eastAsia="en-GB"/>
              </w:rPr>
              <w:t xml:space="preserve"> DPS </w:t>
            </w:r>
            <w:proofErr w:type="spellStart"/>
            <w:r w:rsidRPr="00772F50">
              <w:rPr>
                <w:rFonts w:ascii="Tahoma" w:eastAsia="Times New Roman" w:hAnsi="Tahoma" w:cs="Tahoma"/>
                <w:color w:val="000000"/>
                <w:sz w:val="18"/>
                <w:szCs w:val="18"/>
                <w:u w:val="single"/>
                <w:lang w:eastAsia="en-GB"/>
              </w:rPr>
              <w:t>pārstāvju</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interese</w:t>
            </w:r>
            <w:proofErr w:type="spellEnd"/>
            <w:r w:rsidRPr="00772F50">
              <w:rPr>
                <w:rFonts w:ascii="Tahoma" w:eastAsia="Times New Roman" w:hAnsi="Tahoma" w:cs="Tahoma"/>
                <w:color w:val="000000"/>
                <w:sz w:val="18"/>
                <w:szCs w:val="18"/>
                <w:u w:val="single"/>
                <w:lang w:eastAsia="en-GB"/>
              </w:rPr>
              <w:t xml:space="preserve"> nav </w:t>
            </w:r>
            <w:proofErr w:type="spellStart"/>
            <w:r w:rsidRPr="00772F50">
              <w:rPr>
                <w:rFonts w:ascii="Tahoma" w:eastAsia="Times New Roman" w:hAnsi="Tahoma" w:cs="Tahoma"/>
                <w:color w:val="000000"/>
                <w:sz w:val="18"/>
                <w:szCs w:val="18"/>
                <w:u w:val="single"/>
                <w:lang w:eastAsia="en-GB"/>
              </w:rPr>
              <w:t>liela</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noteikt</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kontaktpersonas</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vismaz</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pašvaldību</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līmenī</w:t>
            </w:r>
            <w:proofErr w:type="spellEnd"/>
            <w:r w:rsidRPr="00772F50">
              <w:rPr>
                <w:rFonts w:ascii="Tahoma" w:eastAsia="Times New Roman" w:hAnsi="Tahoma" w:cs="Tahoma"/>
                <w:color w:val="000000"/>
                <w:sz w:val="18"/>
                <w:szCs w:val="18"/>
                <w:u w:val="single"/>
                <w:lang w:eastAsia="en-GB"/>
              </w:rPr>
              <w:t xml:space="preserve"> un </w:t>
            </w:r>
            <w:proofErr w:type="spellStart"/>
            <w:r w:rsidRPr="00772F50">
              <w:rPr>
                <w:rFonts w:ascii="Tahoma" w:eastAsia="Times New Roman" w:hAnsi="Tahoma" w:cs="Tahoma"/>
                <w:color w:val="000000"/>
                <w:sz w:val="18"/>
                <w:szCs w:val="18"/>
                <w:u w:val="single"/>
                <w:lang w:eastAsia="en-GB"/>
              </w:rPr>
              <w:t>būtiskāko</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u w:val="single"/>
                <w:lang w:eastAsia="en-GB"/>
              </w:rPr>
              <w:t>valsts</w:t>
            </w:r>
            <w:proofErr w:type="spellEnd"/>
            <w:r w:rsidRPr="00772F50">
              <w:rPr>
                <w:rFonts w:ascii="Tahoma" w:eastAsia="Times New Roman" w:hAnsi="Tahoma" w:cs="Tahoma"/>
                <w:color w:val="000000"/>
                <w:sz w:val="18"/>
                <w:szCs w:val="18"/>
                <w:u w:val="single"/>
                <w:lang w:eastAsia="en-GB"/>
              </w:rPr>
              <w:t xml:space="preserve"> DPS </w:t>
            </w:r>
            <w:proofErr w:type="spellStart"/>
            <w:r w:rsidRPr="00772F50">
              <w:rPr>
                <w:rFonts w:ascii="Tahoma" w:eastAsia="Times New Roman" w:hAnsi="Tahoma" w:cs="Tahoma"/>
                <w:color w:val="000000"/>
                <w:sz w:val="18"/>
                <w:szCs w:val="18"/>
                <w:u w:val="single"/>
                <w:lang w:eastAsia="en-GB"/>
              </w:rPr>
              <w:t>līmenī</w:t>
            </w:r>
            <w:proofErr w:type="spellEnd"/>
            <w:r w:rsidRPr="00772F50">
              <w:rPr>
                <w:rFonts w:ascii="Tahoma" w:eastAsia="Times New Roman" w:hAnsi="Tahoma" w:cs="Tahoma"/>
                <w:color w:val="000000"/>
                <w:sz w:val="18"/>
                <w:szCs w:val="18"/>
                <w:u w:val="single"/>
                <w:lang w:eastAsia="en-GB"/>
              </w:rPr>
              <w:t xml:space="preserve">. </w:t>
            </w:r>
            <w:proofErr w:type="spellStart"/>
            <w:r w:rsidRPr="00772F50">
              <w:rPr>
                <w:rFonts w:ascii="Tahoma" w:eastAsia="Times New Roman" w:hAnsi="Tahoma" w:cs="Tahoma"/>
                <w:color w:val="000000"/>
                <w:sz w:val="18"/>
                <w:szCs w:val="18"/>
                <w:lang w:eastAsia="en-GB"/>
              </w:rPr>
              <w:t>Izteikt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aicinājumu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iesaistīties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kontakttīklā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visiem</w:t>
            </w:r>
            <w:proofErr w:type="spellEnd"/>
            <w:r w:rsidRPr="00772F50">
              <w:rPr>
                <w:rFonts w:ascii="Tahoma" w:eastAsia="Times New Roman" w:hAnsi="Tahoma" w:cs="Tahoma"/>
                <w:color w:val="000000"/>
                <w:sz w:val="18"/>
                <w:szCs w:val="18"/>
                <w:lang w:eastAsia="en-GB"/>
              </w:rPr>
              <w:t xml:space="preserve"> DPS:</w:t>
            </w:r>
          </w:p>
          <w:p w14:paraId="4605E507"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Latvijas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valsts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policija</w:t>
            </w:r>
            <w:proofErr w:type="spellEnd"/>
            <w:r w:rsidRPr="00772F50">
              <w:rPr>
                <w:rFonts w:ascii="Tahoma" w:eastAsia="Calibri" w:hAnsi="Tahoma" w:cs="Tahoma"/>
                <w:sz w:val="18"/>
                <w:szCs w:val="18"/>
                <w:lang w:eastAsia="lv-LV"/>
              </w:rPr>
              <w:t xml:space="preserve"> </w:t>
            </w:r>
          </w:p>
          <w:p w14:paraId="6B300C11" w14:textId="77777777" w:rsidR="00772F50" w:rsidRPr="004476B9" w:rsidRDefault="00772F50" w:rsidP="00342957">
            <w:pPr>
              <w:numPr>
                <w:ilvl w:val="3"/>
                <w:numId w:val="35"/>
              </w:numPr>
              <w:spacing w:after="160" w:line="259" w:lineRule="auto"/>
              <w:ind w:left="1168" w:hanging="283"/>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val="fr-FR" w:eastAsia="lv-LV"/>
              </w:rPr>
            </w:pPr>
            <w:r w:rsidRPr="004476B9">
              <w:rPr>
                <w:rFonts w:ascii="Tahoma" w:eastAsia="Calibri" w:hAnsi="Tahoma" w:cs="Tahoma"/>
                <w:sz w:val="18"/>
                <w:szCs w:val="18"/>
                <w:lang w:val="fr-FR" w:eastAsia="lv-LV"/>
              </w:rPr>
              <w:t xml:space="preserve">VP </w:t>
            </w:r>
            <w:proofErr w:type="spellStart"/>
            <w:r w:rsidRPr="004476B9">
              <w:rPr>
                <w:rFonts w:ascii="Tahoma" w:eastAsia="Calibri" w:hAnsi="Tahoma" w:cs="Tahoma"/>
                <w:sz w:val="18"/>
                <w:szCs w:val="18"/>
                <w:lang w:val="fr-FR" w:eastAsia="lv-LV"/>
              </w:rPr>
              <w:t>Zemgales</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reģiona</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pārvalde</w:t>
            </w:r>
            <w:proofErr w:type="spellEnd"/>
            <w:r w:rsidRPr="004476B9">
              <w:rPr>
                <w:rFonts w:ascii="Tahoma" w:eastAsia="Calibri" w:hAnsi="Tahoma" w:cs="Tahoma"/>
                <w:sz w:val="18"/>
                <w:szCs w:val="18"/>
                <w:lang w:val="fr-FR" w:eastAsia="lv-LV"/>
              </w:rPr>
              <w:t xml:space="preserve"> un </w:t>
            </w:r>
            <w:proofErr w:type="spellStart"/>
            <w:r w:rsidRPr="004476B9">
              <w:rPr>
                <w:rFonts w:ascii="Tahoma" w:eastAsia="Calibri" w:hAnsi="Tahoma" w:cs="Tahoma"/>
                <w:sz w:val="18"/>
                <w:szCs w:val="18"/>
                <w:lang w:val="fr-FR" w:eastAsia="lv-LV"/>
              </w:rPr>
              <w:t>tās</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iecirkņi</w:t>
            </w:r>
            <w:proofErr w:type="spellEnd"/>
            <w:r w:rsidRPr="004476B9">
              <w:rPr>
                <w:rFonts w:ascii="Tahoma" w:eastAsia="Calibri" w:hAnsi="Tahoma" w:cs="Tahoma"/>
                <w:sz w:val="18"/>
                <w:szCs w:val="18"/>
                <w:lang w:val="fr-FR" w:eastAsia="lv-LV"/>
              </w:rPr>
              <w:t xml:space="preserve"> – </w:t>
            </w:r>
          </w:p>
          <w:p w14:paraId="2D4BCFCE" w14:textId="77777777" w:rsidR="00772F50" w:rsidRPr="00772F50" w:rsidRDefault="00772F50" w:rsidP="00342957">
            <w:pPr>
              <w:numPr>
                <w:ilvl w:val="3"/>
                <w:numId w:val="35"/>
              </w:numPr>
              <w:spacing w:after="160" w:line="259" w:lineRule="auto"/>
              <w:ind w:left="1168" w:hanging="283"/>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r w:rsidRPr="00772F50">
              <w:rPr>
                <w:rFonts w:ascii="Tahoma" w:eastAsia="Calibri" w:hAnsi="Tahoma" w:cs="Tahoma"/>
                <w:sz w:val="18"/>
                <w:szCs w:val="18"/>
                <w:lang w:eastAsia="lv-LV"/>
              </w:rPr>
              <w:t xml:space="preserve">VP </w:t>
            </w:r>
            <w:proofErr w:type="spellStart"/>
            <w:r w:rsidRPr="00772F50">
              <w:rPr>
                <w:rFonts w:ascii="Tahoma" w:eastAsia="Calibri" w:hAnsi="Tahoma" w:cs="Tahoma"/>
                <w:sz w:val="18"/>
                <w:szCs w:val="18"/>
                <w:lang w:eastAsia="lv-LV"/>
              </w:rPr>
              <w:t>Jēkabpils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iecirknis</w:t>
            </w:r>
            <w:proofErr w:type="spellEnd"/>
            <w:r w:rsidRPr="00772F50">
              <w:rPr>
                <w:rFonts w:ascii="Tahoma" w:eastAsia="Calibri" w:hAnsi="Tahoma" w:cs="Tahoma"/>
                <w:sz w:val="18"/>
                <w:szCs w:val="18"/>
                <w:lang w:eastAsia="lv-LV"/>
              </w:rPr>
              <w:t xml:space="preserve">, </w:t>
            </w:r>
          </w:p>
          <w:p w14:paraId="506FCD67" w14:textId="77777777" w:rsidR="00772F50" w:rsidRPr="00772F50" w:rsidRDefault="00772F50" w:rsidP="00342957">
            <w:pPr>
              <w:numPr>
                <w:ilvl w:val="3"/>
                <w:numId w:val="35"/>
              </w:numPr>
              <w:spacing w:after="160" w:line="259" w:lineRule="auto"/>
              <w:ind w:left="1168" w:hanging="283"/>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r w:rsidRPr="00772F50">
              <w:rPr>
                <w:rFonts w:ascii="Tahoma" w:eastAsia="Calibri" w:hAnsi="Tahoma" w:cs="Tahoma"/>
                <w:sz w:val="18"/>
                <w:szCs w:val="18"/>
                <w:lang w:eastAsia="lv-LV"/>
              </w:rPr>
              <w:t xml:space="preserve">VP </w:t>
            </w:r>
            <w:proofErr w:type="spellStart"/>
            <w:r w:rsidRPr="00772F50">
              <w:rPr>
                <w:rFonts w:ascii="Tahoma" w:eastAsia="Calibri" w:hAnsi="Tahoma" w:cs="Tahoma"/>
                <w:sz w:val="18"/>
                <w:szCs w:val="18"/>
                <w:lang w:eastAsia="lv-LV"/>
              </w:rPr>
              <w:t>Dobeles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iecirknis</w:t>
            </w:r>
            <w:proofErr w:type="spellEnd"/>
            <w:r w:rsidRPr="00772F50">
              <w:rPr>
                <w:rFonts w:ascii="Tahoma" w:eastAsia="Calibri" w:hAnsi="Tahoma" w:cs="Tahoma"/>
                <w:sz w:val="18"/>
                <w:szCs w:val="18"/>
                <w:lang w:eastAsia="lv-LV"/>
              </w:rPr>
              <w:t xml:space="preserve">, </w:t>
            </w:r>
          </w:p>
          <w:p w14:paraId="6C27D1C4" w14:textId="77777777" w:rsidR="00772F50" w:rsidRPr="00772F50" w:rsidRDefault="00772F50" w:rsidP="00342957">
            <w:pPr>
              <w:numPr>
                <w:ilvl w:val="3"/>
                <w:numId w:val="35"/>
              </w:numPr>
              <w:spacing w:after="160" w:line="259" w:lineRule="auto"/>
              <w:ind w:left="1168" w:hanging="283"/>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r w:rsidRPr="00772F50">
              <w:rPr>
                <w:rFonts w:ascii="Tahoma" w:eastAsia="Calibri" w:hAnsi="Tahoma" w:cs="Tahoma"/>
                <w:sz w:val="18"/>
                <w:szCs w:val="18"/>
                <w:lang w:eastAsia="lv-LV"/>
              </w:rPr>
              <w:t xml:space="preserve">VP </w:t>
            </w:r>
            <w:proofErr w:type="spellStart"/>
            <w:r w:rsidRPr="00772F50">
              <w:rPr>
                <w:rFonts w:ascii="Tahoma" w:eastAsia="Calibri" w:hAnsi="Tahoma" w:cs="Tahoma"/>
                <w:sz w:val="18"/>
                <w:szCs w:val="18"/>
                <w:lang w:eastAsia="lv-LV"/>
              </w:rPr>
              <w:t>Bauskas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iecirknis</w:t>
            </w:r>
            <w:proofErr w:type="spellEnd"/>
          </w:p>
          <w:p w14:paraId="4EA734E1"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Lietuvas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valsts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policija</w:t>
            </w:r>
            <w:proofErr w:type="spellEnd"/>
            <w:r w:rsidRPr="00772F50">
              <w:rPr>
                <w:rFonts w:ascii="Tahoma" w:eastAsia="Calibri" w:hAnsi="Tahoma" w:cs="Tahoma"/>
                <w:sz w:val="18"/>
                <w:szCs w:val="18"/>
                <w:lang w:eastAsia="lv-LV"/>
              </w:rPr>
              <w:t xml:space="preserve"> </w:t>
            </w:r>
          </w:p>
          <w:p w14:paraId="7FA46C22" w14:textId="77777777" w:rsidR="00772F50" w:rsidRPr="00772F50" w:rsidRDefault="00772F50" w:rsidP="00342957">
            <w:pPr>
              <w:numPr>
                <w:ilvl w:val="3"/>
                <w:numId w:val="35"/>
              </w:numPr>
              <w:spacing w:after="160" w:line="259" w:lineRule="auto"/>
              <w:ind w:left="1168" w:hanging="283"/>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Akmenes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komisariāts</w:t>
            </w:r>
            <w:proofErr w:type="spellEnd"/>
          </w:p>
          <w:p w14:paraId="61D550BB" w14:textId="77777777" w:rsidR="00772F50" w:rsidRPr="00772F50" w:rsidRDefault="00772F50" w:rsidP="00342957">
            <w:pPr>
              <w:numPr>
                <w:ilvl w:val="3"/>
                <w:numId w:val="35"/>
              </w:numPr>
              <w:spacing w:after="160" w:line="259" w:lineRule="auto"/>
              <w:ind w:left="1168" w:hanging="283"/>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Biržu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komisariāts</w:t>
            </w:r>
            <w:proofErr w:type="spellEnd"/>
          </w:p>
          <w:p w14:paraId="4F8703DA" w14:textId="77777777" w:rsidR="00772F50" w:rsidRPr="00772F50" w:rsidRDefault="00772F50" w:rsidP="00342957">
            <w:pPr>
              <w:numPr>
                <w:ilvl w:val="3"/>
                <w:numId w:val="35"/>
              </w:numPr>
              <w:spacing w:after="160" w:line="259" w:lineRule="auto"/>
              <w:ind w:left="1168" w:hanging="283"/>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Jonišķu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komisariāts</w:t>
            </w:r>
            <w:proofErr w:type="spellEnd"/>
          </w:p>
          <w:p w14:paraId="09ABADF2" w14:textId="77777777" w:rsidR="00772F50" w:rsidRPr="00772F50" w:rsidRDefault="00772F50" w:rsidP="00342957">
            <w:pPr>
              <w:numPr>
                <w:ilvl w:val="3"/>
                <w:numId w:val="35"/>
              </w:numPr>
              <w:spacing w:after="160" w:line="259" w:lineRule="auto"/>
              <w:ind w:left="1168" w:hanging="283"/>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Pakrojas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komisariāts</w:t>
            </w:r>
            <w:proofErr w:type="spellEnd"/>
          </w:p>
          <w:p w14:paraId="1A3CD809" w14:textId="77777777" w:rsidR="00772F50" w:rsidRPr="00772F50" w:rsidRDefault="00772F50" w:rsidP="00342957">
            <w:pPr>
              <w:numPr>
                <w:ilvl w:val="3"/>
                <w:numId w:val="35"/>
              </w:numPr>
              <w:spacing w:after="160" w:line="259" w:lineRule="auto"/>
              <w:ind w:left="1168" w:hanging="283"/>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Pasvales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komisariāts</w:t>
            </w:r>
            <w:proofErr w:type="spellEnd"/>
          </w:p>
          <w:p w14:paraId="2B3890CF" w14:textId="77777777" w:rsidR="00772F50" w:rsidRPr="00772F50" w:rsidRDefault="00772F50" w:rsidP="00342957">
            <w:pPr>
              <w:numPr>
                <w:ilvl w:val="3"/>
                <w:numId w:val="35"/>
              </w:numPr>
              <w:spacing w:after="160" w:line="259" w:lineRule="auto"/>
              <w:ind w:left="1168" w:hanging="283"/>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Rokišķu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komisariāts</w:t>
            </w:r>
            <w:proofErr w:type="spellEnd"/>
            <w:r w:rsidRPr="00772F50">
              <w:rPr>
                <w:rFonts w:ascii="Tahoma" w:eastAsia="Calibri" w:hAnsi="Tahoma" w:cs="Tahoma"/>
                <w:sz w:val="18"/>
                <w:szCs w:val="18"/>
                <w:lang w:eastAsia="lv-LV"/>
              </w:rPr>
              <w:t xml:space="preserve"> </w:t>
            </w:r>
          </w:p>
          <w:p w14:paraId="3418303D"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Latvijas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Valsts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ugunsdzēsības</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glābšanas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galvenokārt</w:t>
            </w:r>
            <w:proofErr w:type="spellEnd"/>
            <w:r w:rsidRPr="00772F50">
              <w:rPr>
                <w:rFonts w:ascii="Tahoma" w:eastAsia="Calibri" w:hAnsi="Tahoma" w:cs="Tahoma"/>
                <w:sz w:val="18"/>
                <w:szCs w:val="18"/>
                <w:lang w:eastAsia="lv-LV"/>
              </w:rPr>
              <w:t xml:space="preserve"> - </w:t>
            </w:r>
            <w:proofErr w:type="spellStart"/>
            <w:r w:rsidRPr="00772F50">
              <w:rPr>
                <w:rFonts w:ascii="Tahoma" w:eastAsia="Calibri" w:hAnsi="Tahoma" w:cs="Tahoma"/>
                <w:sz w:val="18"/>
                <w:szCs w:val="18"/>
                <w:lang w:eastAsia="lv-LV"/>
              </w:rPr>
              <w:t>Zemgales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reģiona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brigāde</w:t>
            </w:r>
            <w:proofErr w:type="spellEnd"/>
          </w:p>
          <w:p w14:paraId="1EFF623D"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Akmenes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Ugunsdzēsības</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glābšanas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r w:rsidRPr="00772F50">
              <w:rPr>
                <w:rFonts w:ascii="Tahoma" w:eastAsia="Calibri" w:hAnsi="Tahoma" w:cs="Tahoma"/>
                <w:sz w:val="18"/>
                <w:szCs w:val="18"/>
                <w:lang w:eastAsia="lv-LV"/>
              </w:rPr>
              <w:t xml:space="preserve"> </w:t>
            </w:r>
          </w:p>
          <w:p w14:paraId="46687BFA"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Biržu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Ugunsdzēsības</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glābšanas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p>
          <w:p w14:paraId="3168FA0A"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Jonišķu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Ugunsdzēsības</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glābšanas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p>
          <w:p w14:paraId="234D31C5"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Pakrojas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Ugunsdzēsības</w:t>
            </w:r>
            <w:proofErr w:type="spellEnd"/>
            <w:r w:rsidRPr="00772F50">
              <w:rPr>
                <w:rFonts w:ascii="Tahoma" w:eastAsia="Calibri" w:hAnsi="Tahoma" w:cs="Tahoma"/>
                <w:sz w:val="18"/>
                <w:szCs w:val="18"/>
                <w:lang w:eastAsia="lv-LV"/>
              </w:rPr>
              <w:t xml:space="preserve"> un </w:t>
            </w:r>
            <w:proofErr w:type="spellStart"/>
            <w:r w:rsidRPr="00772F50">
              <w:rPr>
                <w:rFonts w:ascii="Tahoma" w:eastAsia="Calibri" w:hAnsi="Tahoma" w:cs="Tahoma"/>
                <w:sz w:val="18"/>
                <w:szCs w:val="18"/>
                <w:lang w:eastAsia="lv-LV"/>
              </w:rPr>
              <w:t>glābšanas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p>
          <w:p w14:paraId="637B07C3" w14:textId="77777777" w:rsidR="00772F50" w:rsidRPr="004476B9"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val="fr-FR" w:eastAsia="lv-LV"/>
              </w:rPr>
            </w:pPr>
            <w:proofErr w:type="spellStart"/>
            <w:r w:rsidRPr="004476B9">
              <w:rPr>
                <w:rFonts w:ascii="Tahoma" w:eastAsia="Calibri" w:hAnsi="Tahoma" w:cs="Tahoma"/>
                <w:sz w:val="18"/>
                <w:szCs w:val="18"/>
                <w:lang w:val="fr-FR" w:eastAsia="lv-LV"/>
              </w:rPr>
              <w:t>Pasvales</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rajona</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pašvaldības</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Ugunsdzēsības</w:t>
            </w:r>
            <w:proofErr w:type="spellEnd"/>
            <w:r w:rsidRPr="004476B9">
              <w:rPr>
                <w:rFonts w:ascii="Tahoma" w:eastAsia="Calibri" w:hAnsi="Tahoma" w:cs="Tahoma"/>
                <w:sz w:val="18"/>
                <w:szCs w:val="18"/>
                <w:lang w:val="fr-FR" w:eastAsia="lv-LV"/>
              </w:rPr>
              <w:t xml:space="preserve"> un </w:t>
            </w:r>
            <w:proofErr w:type="spellStart"/>
            <w:r w:rsidRPr="004476B9">
              <w:rPr>
                <w:rFonts w:ascii="Tahoma" w:eastAsia="Calibri" w:hAnsi="Tahoma" w:cs="Tahoma"/>
                <w:sz w:val="18"/>
                <w:szCs w:val="18"/>
                <w:lang w:val="fr-FR" w:eastAsia="lv-LV"/>
              </w:rPr>
              <w:t>glābšanas</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dienests</w:t>
            </w:r>
            <w:proofErr w:type="spellEnd"/>
          </w:p>
          <w:p w14:paraId="01E5C2B3" w14:textId="77777777" w:rsidR="00772F50" w:rsidRPr="004476B9"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val="fr-FR" w:eastAsia="lv-LV"/>
              </w:rPr>
            </w:pPr>
            <w:proofErr w:type="spellStart"/>
            <w:r w:rsidRPr="004476B9">
              <w:rPr>
                <w:rFonts w:ascii="Tahoma" w:eastAsia="Calibri" w:hAnsi="Tahoma" w:cs="Tahoma"/>
                <w:sz w:val="18"/>
                <w:szCs w:val="18"/>
                <w:lang w:val="fr-FR" w:eastAsia="lv-LV"/>
              </w:rPr>
              <w:lastRenderedPageBreak/>
              <w:t>Rokišķu</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rajona</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pašvaldības</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Ugunsdzēsības</w:t>
            </w:r>
            <w:proofErr w:type="spellEnd"/>
            <w:r w:rsidRPr="004476B9">
              <w:rPr>
                <w:rFonts w:ascii="Tahoma" w:eastAsia="Calibri" w:hAnsi="Tahoma" w:cs="Tahoma"/>
                <w:sz w:val="18"/>
                <w:szCs w:val="18"/>
                <w:lang w:val="fr-FR" w:eastAsia="lv-LV"/>
              </w:rPr>
              <w:t xml:space="preserve"> un </w:t>
            </w:r>
            <w:proofErr w:type="spellStart"/>
            <w:r w:rsidRPr="004476B9">
              <w:rPr>
                <w:rFonts w:ascii="Tahoma" w:eastAsia="Calibri" w:hAnsi="Tahoma" w:cs="Tahoma"/>
                <w:sz w:val="18"/>
                <w:szCs w:val="18"/>
                <w:lang w:val="fr-FR" w:eastAsia="lv-LV"/>
              </w:rPr>
              <w:t>glābšanas</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dienests</w:t>
            </w:r>
            <w:proofErr w:type="spellEnd"/>
          </w:p>
          <w:p w14:paraId="666AEDFE" w14:textId="77777777" w:rsidR="00772F50" w:rsidRPr="004476B9"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val="fr-FR" w:eastAsia="lv-LV"/>
              </w:rPr>
            </w:pPr>
            <w:proofErr w:type="spellStart"/>
            <w:r w:rsidRPr="004476B9">
              <w:rPr>
                <w:rFonts w:ascii="Tahoma" w:eastAsia="Calibri" w:hAnsi="Tahoma" w:cs="Tahoma"/>
                <w:sz w:val="18"/>
                <w:szCs w:val="18"/>
                <w:lang w:val="fr-FR" w:eastAsia="lv-LV"/>
              </w:rPr>
              <w:t>Latvijas</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Valsts</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robežsardze</w:t>
            </w:r>
            <w:proofErr w:type="spellEnd"/>
            <w:r w:rsidRPr="004476B9">
              <w:rPr>
                <w:rFonts w:ascii="Tahoma" w:eastAsia="Calibri" w:hAnsi="Tahoma" w:cs="Tahoma"/>
                <w:sz w:val="18"/>
                <w:szCs w:val="18"/>
                <w:lang w:val="fr-FR" w:eastAsia="lv-LV"/>
              </w:rPr>
              <w:t xml:space="preserve"> (VRS Rīgas </w:t>
            </w:r>
            <w:proofErr w:type="spellStart"/>
            <w:r w:rsidRPr="004476B9">
              <w:rPr>
                <w:rFonts w:ascii="Tahoma" w:eastAsia="Calibri" w:hAnsi="Tahoma" w:cs="Tahoma"/>
                <w:sz w:val="18"/>
                <w:szCs w:val="18"/>
                <w:lang w:val="fr-FR" w:eastAsia="lv-LV"/>
              </w:rPr>
              <w:t>pārvaldes</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Zemgales</w:t>
            </w:r>
            <w:proofErr w:type="spellEnd"/>
            <w:r w:rsidRPr="004476B9">
              <w:rPr>
                <w:rFonts w:ascii="Tahoma" w:eastAsia="Calibri" w:hAnsi="Tahoma" w:cs="Tahoma"/>
                <w:sz w:val="18"/>
                <w:szCs w:val="18"/>
                <w:lang w:val="fr-FR" w:eastAsia="lv-LV"/>
              </w:rPr>
              <w:t xml:space="preserve"> II </w:t>
            </w:r>
            <w:proofErr w:type="spellStart"/>
            <w:r w:rsidRPr="004476B9">
              <w:rPr>
                <w:rFonts w:ascii="Tahoma" w:eastAsia="Calibri" w:hAnsi="Tahoma" w:cs="Tahoma"/>
                <w:sz w:val="18"/>
                <w:szCs w:val="18"/>
                <w:lang w:val="fr-FR" w:eastAsia="lv-LV"/>
              </w:rPr>
              <w:t>kategorijas</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dienests</w:t>
            </w:r>
            <w:proofErr w:type="spellEnd"/>
            <w:r w:rsidRPr="004476B9">
              <w:rPr>
                <w:rFonts w:ascii="Tahoma" w:eastAsia="Calibri" w:hAnsi="Tahoma" w:cs="Tahoma"/>
                <w:sz w:val="18"/>
                <w:szCs w:val="18"/>
                <w:lang w:val="fr-FR" w:eastAsia="lv-LV"/>
              </w:rPr>
              <w:t xml:space="preserve"> un VRS Daugavpils </w:t>
            </w:r>
            <w:proofErr w:type="spellStart"/>
            <w:r w:rsidRPr="004476B9">
              <w:rPr>
                <w:rFonts w:ascii="Tahoma" w:eastAsia="Calibri" w:hAnsi="Tahoma" w:cs="Tahoma"/>
                <w:sz w:val="18"/>
                <w:szCs w:val="18"/>
                <w:lang w:val="fr-FR" w:eastAsia="lv-LV"/>
              </w:rPr>
              <w:t>pārvaldes</w:t>
            </w:r>
            <w:proofErr w:type="spellEnd"/>
            <w:r w:rsidRPr="004476B9">
              <w:rPr>
                <w:rFonts w:ascii="Tahoma" w:eastAsia="Calibri" w:hAnsi="Tahoma" w:cs="Tahoma"/>
                <w:sz w:val="18"/>
                <w:szCs w:val="18"/>
                <w:lang w:val="fr-FR" w:eastAsia="lv-LV"/>
              </w:rPr>
              <w:t xml:space="preserve"> Daugavpils I </w:t>
            </w:r>
            <w:proofErr w:type="spellStart"/>
            <w:r w:rsidRPr="004476B9">
              <w:rPr>
                <w:rFonts w:ascii="Tahoma" w:eastAsia="Calibri" w:hAnsi="Tahoma" w:cs="Tahoma"/>
                <w:sz w:val="18"/>
                <w:szCs w:val="18"/>
                <w:lang w:val="fr-FR" w:eastAsia="lv-LV"/>
              </w:rPr>
              <w:t>kategorijas</w:t>
            </w:r>
            <w:proofErr w:type="spellEnd"/>
            <w:r w:rsidRPr="004476B9">
              <w:rPr>
                <w:rFonts w:ascii="Tahoma" w:eastAsia="Calibri" w:hAnsi="Tahoma" w:cs="Tahoma"/>
                <w:sz w:val="18"/>
                <w:szCs w:val="18"/>
                <w:lang w:val="fr-FR" w:eastAsia="lv-LV"/>
              </w:rPr>
              <w:t xml:space="preserve"> </w:t>
            </w:r>
            <w:proofErr w:type="spellStart"/>
            <w:r w:rsidRPr="004476B9">
              <w:rPr>
                <w:rFonts w:ascii="Tahoma" w:eastAsia="Calibri" w:hAnsi="Tahoma" w:cs="Tahoma"/>
                <w:sz w:val="18"/>
                <w:szCs w:val="18"/>
                <w:lang w:val="fr-FR" w:eastAsia="lv-LV"/>
              </w:rPr>
              <w:t>dienests</w:t>
            </w:r>
            <w:proofErr w:type="spellEnd"/>
            <w:r w:rsidRPr="004476B9">
              <w:rPr>
                <w:rFonts w:ascii="Tahoma" w:eastAsia="Calibri" w:hAnsi="Tahoma" w:cs="Tahoma"/>
                <w:sz w:val="18"/>
                <w:szCs w:val="18"/>
                <w:lang w:val="fr-FR" w:eastAsia="lv-LV"/>
              </w:rPr>
              <w:t>)</w:t>
            </w:r>
          </w:p>
          <w:p w14:paraId="2F39267B"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Lietuvas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Valsts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robežsardzes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p>
          <w:p w14:paraId="3E861B2B"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Latvijas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Valsts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neatliekamās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medicīniskās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palīdzības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r w:rsidRPr="00772F50">
              <w:rPr>
                <w:rFonts w:ascii="Tahoma" w:eastAsia="Calibri" w:hAnsi="Tahoma" w:cs="Tahoma"/>
                <w:sz w:val="18"/>
                <w:szCs w:val="18"/>
                <w:lang w:eastAsia="lv-LV"/>
              </w:rPr>
              <w:t xml:space="preserve"> </w:t>
            </w:r>
          </w:p>
          <w:p w14:paraId="39CD1C56"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Akmenes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neatliekamās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medicīniskās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palīdzības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p>
          <w:p w14:paraId="0CC4CF4F"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Biržu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neatliekamās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medicīniskās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palīdzības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p>
          <w:p w14:paraId="7551C8C9"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Jonišķu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neatliekamās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medicīniskās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palīdzības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p>
          <w:p w14:paraId="5D90C4F9"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Pakrojas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neatliekamās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medicīniskās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palīdzības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p>
          <w:p w14:paraId="15E16B56"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Pasvales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neatliekamās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medicīniskās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palīdzības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p>
          <w:p w14:paraId="03DF84C8"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Rokišķu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neatliekamās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medicīniskās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palīdzības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p>
          <w:p w14:paraId="30F5AB86"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Aknīstes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novada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policija</w:t>
            </w:r>
            <w:proofErr w:type="spellEnd"/>
          </w:p>
          <w:p w14:paraId="5BC1F65D"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Auces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novada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policija</w:t>
            </w:r>
            <w:proofErr w:type="spellEnd"/>
          </w:p>
          <w:p w14:paraId="3B1540F3"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Bauskas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novada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policija</w:t>
            </w:r>
            <w:proofErr w:type="spellEnd"/>
          </w:p>
          <w:p w14:paraId="39698B16"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Jelgavas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novada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policija</w:t>
            </w:r>
            <w:proofErr w:type="spellEnd"/>
          </w:p>
          <w:p w14:paraId="2109988C"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Rundāles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novada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policija</w:t>
            </w:r>
            <w:proofErr w:type="spellEnd"/>
          </w:p>
          <w:p w14:paraId="082DE644"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Tērvetes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novada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policija</w:t>
            </w:r>
            <w:proofErr w:type="spellEnd"/>
          </w:p>
          <w:p w14:paraId="63E7630B"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Vecumnieku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novada</w:t>
            </w:r>
            <w:proofErr w:type="spellEnd"/>
            <w:r w:rsidRPr="00772F50">
              <w:rPr>
                <w:rFonts w:ascii="Tahoma" w:eastAsia="Calibri" w:hAnsi="Tahoma" w:cs="Tahoma"/>
                <w:sz w:val="18"/>
                <w:szCs w:val="18"/>
                <w:lang w:eastAsia="lv-LV"/>
              </w:rPr>
              <w:t xml:space="preserve"> domes </w:t>
            </w:r>
            <w:proofErr w:type="spellStart"/>
            <w:r w:rsidRPr="00772F50">
              <w:rPr>
                <w:rFonts w:ascii="Tahoma" w:eastAsia="Calibri" w:hAnsi="Tahoma" w:cs="Tahoma"/>
                <w:sz w:val="18"/>
                <w:szCs w:val="18"/>
                <w:lang w:eastAsia="lv-LV"/>
              </w:rPr>
              <w:t>Sabiedriskās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kārtības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nodaļa</w:t>
            </w:r>
            <w:proofErr w:type="spellEnd"/>
          </w:p>
          <w:p w14:paraId="3ECF7A82"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Viesītes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novada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policija</w:t>
            </w:r>
            <w:proofErr w:type="spellEnd"/>
          </w:p>
          <w:p w14:paraId="389B9B14"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Tērvetes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novada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ugunsdzēsības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p>
          <w:p w14:paraId="44991D8A"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Vecumnieku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novada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Bārbeles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pagasta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ugunsdzēsības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p>
          <w:p w14:paraId="410F17B7"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Vecumnieku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novada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Skaistkalnes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pagasta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ugunsdzēsības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dienests</w:t>
            </w:r>
            <w:proofErr w:type="spellEnd"/>
          </w:p>
          <w:p w14:paraId="7B0DA67C"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Zemgales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Reģionālā</w:t>
            </w:r>
            <w:proofErr w:type="spellEnd"/>
            <w:r w:rsidRPr="00772F50">
              <w:rPr>
                <w:rFonts w:ascii="Tahoma" w:eastAsia="Calibri" w:hAnsi="Tahoma" w:cs="Tahoma"/>
                <w:sz w:val="18"/>
                <w:szCs w:val="18"/>
                <w:lang w:eastAsia="lv-LV"/>
              </w:rPr>
              <w:t xml:space="preserve"> BUB</w:t>
            </w:r>
          </w:p>
          <w:p w14:paraId="55B8EF89"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Bauskas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ugunsdzēsēju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biedrība</w:t>
            </w:r>
            <w:proofErr w:type="spellEnd"/>
          </w:p>
          <w:p w14:paraId="32CA4ACA"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Akmenes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brīvprātīgo</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ugunsdzēsēju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asociācija</w:t>
            </w:r>
            <w:proofErr w:type="spellEnd"/>
          </w:p>
          <w:p w14:paraId="15A3F011"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Jonišķu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brīvprātīgo</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ugunsdzēsēju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asociācija</w:t>
            </w:r>
            <w:proofErr w:type="spellEnd"/>
          </w:p>
          <w:p w14:paraId="4D3D76FE"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Pakrojas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brīvprātīgo</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ugunsdzēsēju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organizācija</w:t>
            </w:r>
            <w:proofErr w:type="spellEnd"/>
          </w:p>
          <w:p w14:paraId="4A0ADEAA"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Pasvales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brīvprātīgo</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ugunsdzēsēju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organizācija</w:t>
            </w:r>
            <w:proofErr w:type="spellEnd"/>
          </w:p>
          <w:p w14:paraId="1E0D0B48"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Rokišķu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brīvprātīgo</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ugunsdzēsēju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asociācija</w:t>
            </w:r>
            <w:proofErr w:type="spellEnd"/>
          </w:p>
          <w:p w14:paraId="757695BB"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Akmenes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sabiedriskās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kārtības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nodaļa</w:t>
            </w:r>
            <w:proofErr w:type="spellEnd"/>
          </w:p>
          <w:p w14:paraId="615B1933"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Biržu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sabiedriskās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kārtības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nodaļa</w:t>
            </w:r>
            <w:proofErr w:type="spellEnd"/>
            <w:r w:rsidRPr="00772F50">
              <w:rPr>
                <w:rFonts w:ascii="Tahoma" w:eastAsia="Calibri" w:hAnsi="Tahoma" w:cs="Tahoma"/>
                <w:sz w:val="18"/>
                <w:szCs w:val="18"/>
                <w:lang w:eastAsia="lv-LV"/>
              </w:rPr>
              <w:t xml:space="preserve"> </w:t>
            </w:r>
          </w:p>
          <w:p w14:paraId="7EE29383"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Jonišķu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sabiedriskās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kārtības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nodaļa</w:t>
            </w:r>
            <w:proofErr w:type="spellEnd"/>
          </w:p>
          <w:p w14:paraId="55420E90"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lastRenderedPageBreak/>
              <w:t>Pakrojas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sabiedriskās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kārtības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nodaļa</w:t>
            </w:r>
            <w:proofErr w:type="spellEnd"/>
            <w:r w:rsidRPr="00772F50">
              <w:rPr>
                <w:rFonts w:ascii="Tahoma" w:eastAsia="Calibri" w:hAnsi="Tahoma" w:cs="Tahoma"/>
                <w:sz w:val="18"/>
                <w:szCs w:val="18"/>
                <w:lang w:eastAsia="lv-LV"/>
              </w:rPr>
              <w:t xml:space="preserve"> </w:t>
            </w:r>
          </w:p>
          <w:p w14:paraId="62357B75"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Pasvales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sabiedriskās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kārtības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nodaļa</w:t>
            </w:r>
            <w:proofErr w:type="spellEnd"/>
          </w:p>
          <w:p w14:paraId="38CE2CD8" w14:textId="77777777" w:rsidR="00772F50" w:rsidRPr="00772F50" w:rsidRDefault="00772F50" w:rsidP="00342957">
            <w:pPr>
              <w:numPr>
                <w:ilvl w:val="0"/>
                <w:numId w:val="35"/>
              </w:numPr>
              <w:spacing w:after="160" w:line="259" w:lineRule="auto"/>
              <w:ind w:left="603" w:hanging="425"/>
              <w:contextualSpacing/>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18"/>
                <w:szCs w:val="18"/>
                <w:lang w:eastAsia="lv-LV"/>
              </w:rPr>
            </w:pPr>
            <w:proofErr w:type="spellStart"/>
            <w:r w:rsidRPr="00772F50">
              <w:rPr>
                <w:rFonts w:ascii="Tahoma" w:eastAsia="Calibri" w:hAnsi="Tahoma" w:cs="Tahoma"/>
                <w:sz w:val="18"/>
                <w:szCs w:val="18"/>
                <w:lang w:eastAsia="lv-LV"/>
              </w:rPr>
              <w:t>Rokišķu</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rajona</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pašvaldības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sabiedriskās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kārtības</w:t>
            </w:r>
            <w:proofErr w:type="spellEnd"/>
            <w:r w:rsidRPr="00772F50">
              <w:rPr>
                <w:rFonts w:ascii="Tahoma" w:eastAsia="Calibri" w:hAnsi="Tahoma" w:cs="Tahoma"/>
                <w:sz w:val="18"/>
                <w:szCs w:val="18"/>
                <w:lang w:eastAsia="lv-LV"/>
              </w:rPr>
              <w:t xml:space="preserve"> </w:t>
            </w:r>
            <w:proofErr w:type="spellStart"/>
            <w:r w:rsidRPr="00772F50">
              <w:rPr>
                <w:rFonts w:ascii="Tahoma" w:eastAsia="Calibri" w:hAnsi="Tahoma" w:cs="Tahoma"/>
                <w:sz w:val="18"/>
                <w:szCs w:val="18"/>
                <w:lang w:eastAsia="lv-LV"/>
              </w:rPr>
              <w:t>nodaļa</w:t>
            </w:r>
            <w:proofErr w:type="spellEnd"/>
          </w:p>
          <w:p w14:paraId="589B1F2D"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Calibri" w:hAnsi="Tahoma" w:cs="Tahoma"/>
                <w:i/>
                <w:iCs/>
                <w:sz w:val="18"/>
                <w:szCs w:val="18"/>
                <w:lang w:eastAsia="en-US"/>
              </w:rPr>
            </w:pPr>
          </w:p>
        </w:tc>
        <w:tc>
          <w:tcPr>
            <w:tcW w:w="1985" w:type="dxa"/>
            <w:tcBorders>
              <w:top w:val="single" w:sz="4" w:space="0" w:color="auto"/>
              <w:bottom w:val="single" w:sz="4" w:space="0" w:color="auto"/>
            </w:tcBorders>
            <w:shd w:val="clear" w:color="auto" w:fill="auto"/>
          </w:tcPr>
          <w:p w14:paraId="5207F0D7"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lastRenderedPageBreak/>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bottom w:val="single" w:sz="4" w:space="0" w:color="auto"/>
            </w:tcBorders>
            <w:shd w:val="clear" w:color="auto" w:fill="auto"/>
          </w:tcPr>
          <w:p w14:paraId="15AF4CBD"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SDK</w:t>
            </w:r>
          </w:p>
        </w:tc>
        <w:tc>
          <w:tcPr>
            <w:tcW w:w="992" w:type="dxa"/>
            <w:tcBorders>
              <w:top w:val="single" w:sz="4" w:space="0" w:color="auto"/>
              <w:bottom w:val="single" w:sz="4" w:space="0" w:color="auto"/>
            </w:tcBorders>
            <w:shd w:val="clear" w:color="auto" w:fill="auto"/>
          </w:tcPr>
          <w:p w14:paraId="011F9FF8"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662CB66D" w14:textId="77777777" w:rsidTr="00772F50">
        <w:trPr>
          <w:trHeight w:val="278"/>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right w:val="single" w:sz="4" w:space="0" w:color="auto"/>
            </w:tcBorders>
            <w:shd w:val="clear" w:color="auto" w:fill="auto"/>
          </w:tcPr>
          <w:p w14:paraId="3B81B287"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lastRenderedPageBreak/>
              <w:t>5.1.2.</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79AAB3E7"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Noteikt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pušu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kontaktinformāciju</w:t>
            </w:r>
            <w:proofErr w:type="spellEnd"/>
          </w:p>
          <w:p w14:paraId="24C498C2"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5251D6D"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5.1.2.1.</w:t>
            </w:r>
          </w:p>
        </w:tc>
        <w:tc>
          <w:tcPr>
            <w:tcW w:w="6945" w:type="dxa"/>
            <w:tcBorders>
              <w:top w:val="single" w:sz="4" w:space="0" w:color="auto"/>
              <w:left w:val="single" w:sz="4" w:space="0" w:color="auto"/>
              <w:bottom w:val="single" w:sz="4" w:space="0" w:color="auto"/>
              <w:right w:val="single" w:sz="4" w:space="0" w:color="auto"/>
            </w:tcBorders>
            <w:shd w:val="clear" w:color="auto" w:fill="auto"/>
            <w:noWrap/>
          </w:tcPr>
          <w:p w14:paraId="1BE69500"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Noteikt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saziņai</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apkopot</w:t>
            </w:r>
            <w:proofErr w:type="spellEnd"/>
            <w:r w:rsidRPr="00772F50">
              <w:rPr>
                <w:rFonts w:ascii="Tahoma" w:eastAsia="Times New Roman" w:hAnsi="Tahoma" w:cs="Tahoma"/>
                <w:color w:val="000000"/>
                <w:sz w:val="18"/>
                <w:szCs w:val="18"/>
                <w:lang w:eastAsia="en-GB"/>
              </w:rPr>
              <w:t xml:space="preserve"> to </w:t>
            </w:r>
            <w:proofErr w:type="spellStart"/>
            <w:r w:rsidRPr="00772F50">
              <w:rPr>
                <w:rFonts w:ascii="Tahoma" w:eastAsia="Times New Roman" w:hAnsi="Tahoma" w:cs="Tahoma"/>
                <w:color w:val="000000"/>
                <w:sz w:val="18"/>
                <w:szCs w:val="18"/>
                <w:lang w:eastAsia="en-GB"/>
              </w:rPr>
              <w:t>datubāzē</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iekļaujot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vismaz</w:t>
            </w:r>
            <w:proofErr w:type="spellEnd"/>
            <w:r w:rsidRPr="00772F50">
              <w:rPr>
                <w:rFonts w:ascii="Tahoma" w:eastAsia="Times New Roman" w:hAnsi="Tahoma" w:cs="Tahoma"/>
                <w:color w:val="000000"/>
                <w:sz w:val="18"/>
                <w:szCs w:val="18"/>
                <w:lang w:eastAsia="en-GB"/>
              </w:rPr>
              <w:t>:</w:t>
            </w:r>
          </w:p>
          <w:p w14:paraId="77EECF87"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Institūciju</w:t>
            </w:r>
            <w:proofErr w:type="spellEnd"/>
          </w:p>
          <w:p w14:paraId="1F9C6688"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Vārdu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uzvārdu</w:t>
            </w:r>
            <w:proofErr w:type="spellEnd"/>
          </w:p>
          <w:p w14:paraId="4E1625E1"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Amatu</w:t>
            </w:r>
            <w:proofErr w:type="spellEnd"/>
          </w:p>
          <w:p w14:paraId="42B8049A"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Tālruņa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numuru</w:t>
            </w:r>
            <w:proofErr w:type="spellEnd"/>
          </w:p>
          <w:p w14:paraId="289555F3"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e-pasta </w:t>
            </w:r>
            <w:proofErr w:type="spellStart"/>
            <w:r w:rsidRPr="00772F50">
              <w:rPr>
                <w:rFonts w:ascii="Tahoma" w:eastAsia="Times New Roman" w:hAnsi="Tahoma" w:cs="Tahoma"/>
                <w:color w:val="000000"/>
                <w:sz w:val="18"/>
                <w:szCs w:val="18"/>
                <w:lang w:eastAsia="en-GB"/>
              </w:rPr>
              <w:t>adresi</w:t>
            </w:r>
            <w:proofErr w:type="spellEnd"/>
          </w:p>
          <w:p w14:paraId="040F0221"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juridisko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adresi</w:t>
            </w:r>
            <w:proofErr w:type="spellEnd"/>
          </w:p>
          <w:p w14:paraId="4ED15DF7" w14:textId="77777777" w:rsidR="00772F50" w:rsidRPr="004476B9"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fr-FR" w:eastAsia="en-GB"/>
              </w:rPr>
            </w:pPr>
            <w:proofErr w:type="spellStart"/>
            <w:proofErr w:type="gramStart"/>
            <w:r w:rsidRPr="004476B9">
              <w:rPr>
                <w:rFonts w:ascii="Tahoma" w:eastAsia="Times New Roman" w:hAnsi="Tahoma" w:cs="Tahoma"/>
                <w:color w:val="000000"/>
                <w:sz w:val="18"/>
                <w:szCs w:val="18"/>
                <w:lang w:val="fr-FR" w:eastAsia="en-GB"/>
              </w:rPr>
              <w:t>institūcijas</w:t>
            </w:r>
            <w:proofErr w:type="spellEnd"/>
            <w:proofErr w:type="gramEnd"/>
            <w:r w:rsidRPr="004476B9">
              <w:rPr>
                <w:rFonts w:ascii="Tahoma" w:eastAsia="Times New Roman" w:hAnsi="Tahoma" w:cs="Tahoma"/>
                <w:color w:val="000000"/>
                <w:sz w:val="18"/>
                <w:szCs w:val="18"/>
                <w:lang w:val="fr-FR" w:eastAsia="en-GB"/>
              </w:rPr>
              <w:t>/</w:t>
            </w:r>
            <w:proofErr w:type="spellStart"/>
            <w:r w:rsidRPr="004476B9">
              <w:rPr>
                <w:rFonts w:ascii="Tahoma" w:eastAsia="Times New Roman" w:hAnsi="Tahoma" w:cs="Tahoma"/>
                <w:color w:val="000000"/>
                <w:sz w:val="18"/>
                <w:szCs w:val="18"/>
                <w:lang w:val="fr-FR" w:eastAsia="en-GB"/>
              </w:rPr>
              <w:t>dienesta</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vai</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darba</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vietas</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faktisko</w:t>
            </w:r>
            <w:proofErr w:type="spellEnd"/>
            <w:r w:rsidRPr="004476B9">
              <w:rPr>
                <w:rFonts w:ascii="Tahoma" w:eastAsia="Times New Roman" w:hAnsi="Tahoma" w:cs="Tahoma"/>
                <w:color w:val="000000"/>
                <w:sz w:val="18"/>
                <w:szCs w:val="18"/>
                <w:lang w:val="fr-FR" w:eastAsia="en-GB"/>
              </w:rPr>
              <w:t xml:space="preserve"> </w:t>
            </w:r>
            <w:proofErr w:type="spellStart"/>
            <w:r w:rsidRPr="004476B9">
              <w:rPr>
                <w:rFonts w:ascii="Tahoma" w:eastAsia="Times New Roman" w:hAnsi="Tahoma" w:cs="Tahoma"/>
                <w:color w:val="000000"/>
                <w:sz w:val="18"/>
                <w:szCs w:val="18"/>
                <w:lang w:val="fr-FR" w:eastAsia="en-GB"/>
              </w:rPr>
              <w:t>adresi</w:t>
            </w:r>
            <w:proofErr w:type="spellEnd"/>
          </w:p>
          <w:p w14:paraId="510EAC7D"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galvenos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pienākumus</w:t>
            </w:r>
            <w:proofErr w:type="spellEnd"/>
          </w:p>
          <w:p w14:paraId="3AFC167F"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jomas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u.c.</w:t>
            </w:r>
            <w:proofErr w:type="spellEnd"/>
          </w:p>
          <w:p w14:paraId="73F7CCDE"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policiju</w:t>
            </w:r>
            <w:proofErr w:type="spellEnd"/>
            <w:r w:rsidRPr="00772F50">
              <w:rPr>
                <w:rFonts w:ascii="Tahoma" w:eastAsia="Times New Roman" w:hAnsi="Tahoma" w:cs="Tahoma"/>
                <w:color w:val="000000"/>
                <w:sz w:val="18"/>
                <w:szCs w:val="18"/>
                <w:lang w:eastAsia="en-GB"/>
              </w:rPr>
              <w:t xml:space="preserve">/SKN </w:t>
            </w:r>
            <w:proofErr w:type="spellStart"/>
            <w:r w:rsidRPr="00772F50">
              <w:rPr>
                <w:rFonts w:ascii="Tahoma" w:eastAsia="Times New Roman" w:hAnsi="Tahoma" w:cs="Tahoma"/>
                <w:color w:val="000000"/>
                <w:sz w:val="18"/>
                <w:szCs w:val="18"/>
                <w:lang w:eastAsia="en-GB"/>
              </w:rPr>
              <w:t>pārstāvjiem</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vai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uztur</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videonovērošanas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sistēmu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kādai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teritorijai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cik</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ilgi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pieejami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videoieraksti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iespējams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iegūt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videoierakstus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u.c.</w:t>
            </w:r>
            <w:proofErr w:type="spellEnd"/>
          </w:p>
          <w:p w14:paraId="047B4C79"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saziņas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valodu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iespējas</w:t>
            </w:r>
            <w:proofErr w:type="spellEnd"/>
          </w:p>
          <w:p w14:paraId="0931801F"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saziņas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veidi</w:t>
            </w:r>
            <w:proofErr w:type="spellEnd"/>
          </w:p>
          <w:p w14:paraId="4B0CE7A6" w14:textId="77777777" w:rsidR="00772F50" w:rsidRPr="00772F50" w:rsidRDefault="00772F50" w:rsidP="00342957">
            <w:pPr>
              <w:numPr>
                <w:ilvl w:val="0"/>
                <w:numId w:val="36"/>
              </w:numPr>
              <w:contextualSpacing/>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iespējamie</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sazināšanās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laiki</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91FA299"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DAD9282"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6DA77A4"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r w:rsidR="00772F50" w:rsidRPr="00772F50" w14:paraId="58A879AF" w14:textId="77777777" w:rsidTr="00772F50">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right w:val="single" w:sz="4" w:space="0" w:color="auto"/>
            </w:tcBorders>
            <w:shd w:val="clear" w:color="auto" w:fill="auto"/>
          </w:tcPr>
          <w:p w14:paraId="5C5F6A5C"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5.1.3.</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53802170"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Noteikt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pušu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sadarboties</w:t>
            </w:r>
            <w:proofErr w:type="spellEnd"/>
          </w:p>
          <w:p w14:paraId="758FB39B"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4EA2D0F"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5.1.3.1.</w:t>
            </w:r>
          </w:p>
        </w:tc>
        <w:tc>
          <w:tcPr>
            <w:tcW w:w="6945" w:type="dxa"/>
            <w:tcBorders>
              <w:top w:val="single" w:sz="4" w:space="0" w:color="auto"/>
              <w:left w:val="single" w:sz="4" w:space="0" w:color="auto"/>
              <w:bottom w:val="single" w:sz="4" w:space="0" w:color="auto"/>
              <w:right w:val="single" w:sz="4" w:space="0" w:color="auto"/>
            </w:tcBorders>
            <w:shd w:val="clear" w:color="auto" w:fill="auto"/>
            <w:noWrap/>
          </w:tcPr>
          <w:p w14:paraId="46CF53B8"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Precizēt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katra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iespējas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sadarboties</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iespējamās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sadarbības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formas</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fiksēt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datus</w:t>
            </w:r>
            <w:proofErr w:type="spellEnd"/>
            <w:r w:rsidRPr="00772F50">
              <w:rPr>
                <w:rFonts w:ascii="Tahoma" w:eastAsia="Times New Roman" w:hAnsi="Tahoma" w:cs="Tahoma"/>
                <w:color w:val="000000"/>
                <w:sz w:val="18"/>
                <w:szCs w:val="18"/>
                <w:lang w:eastAsia="en-GB"/>
              </w:rPr>
              <w:t xml:space="preserve"> </w:t>
            </w:r>
          </w:p>
          <w:p w14:paraId="1ACB8752" w14:textId="77777777" w:rsidR="00772F50" w:rsidRPr="00772F50" w:rsidRDefault="00772F50" w:rsidP="00772F50">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kontakttīkla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sarakstā</w:t>
            </w:r>
            <w:proofErr w:type="spellEnd"/>
            <w:r w:rsidRPr="00772F50">
              <w:rPr>
                <w:rFonts w:ascii="Tahoma" w:eastAsia="Times New Roman" w:hAnsi="Tahoma" w:cs="Tahoma"/>
                <w:color w:val="000000"/>
                <w:sz w:val="18"/>
                <w:szCs w:val="18"/>
                <w:lang w:eastAsia="en-GB"/>
              </w:rPr>
              <w:t xml:space="preserve"> – </w:t>
            </w:r>
            <w:proofErr w:type="spellStart"/>
            <w:r w:rsidRPr="00772F50">
              <w:rPr>
                <w:rFonts w:ascii="Tahoma" w:eastAsia="Times New Roman" w:hAnsi="Tahoma" w:cs="Tahoma"/>
                <w:color w:val="000000"/>
                <w:sz w:val="18"/>
                <w:szCs w:val="18"/>
                <w:lang w:eastAsia="en-GB"/>
              </w:rPr>
              <w:t>datubāzē</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vienuviet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ar</w:t>
            </w:r>
            <w:proofErr w:type="spellEnd"/>
            <w:r w:rsidRPr="00772F50">
              <w:rPr>
                <w:rFonts w:ascii="Tahoma" w:eastAsia="Times New Roman" w:hAnsi="Tahoma" w:cs="Tahoma"/>
                <w:color w:val="000000"/>
                <w:sz w:val="18"/>
                <w:szCs w:val="18"/>
                <w:lang w:eastAsia="en-GB"/>
              </w:rPr>
              <w:t xml:space="preserve"> 2.4.2.1. </w:t>
            </w:r>
            <w:proofErr w:type="spellStart"/>
            <w:r w:rsidRPr="00772F50">
              <w:rPr>
                <w:rFonts w:ascii="Tahoma" w:eastAsia="Times New Roman" w:hAnsi="Tahoma" w:cs="Tahoma"/>
                <w:color w:val="000000"/>
                <w:sz w:val="18"/>
                <w:szCs w:val="18"/>
                <w:lang w:eastAsia="en-GB"/>
              </w:rPr>
              <w:t>darbībā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minēto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informāciju</w:t>
            </w:r>
            <w:proofErr w:type="spellEnd"/>
            <w:r w:rsidRPr="00772F50">
              <w:rPr>
                <w:rFonts w:ascii="Tahoma" w:eastAsia="Times New Roman" w:hAnsi="Tahoma" w:cs="Tahoma"/>
                <w:color w:val="000000"/>
                <w:sz w:val="18"/>
                <w:szCs w:val="18"/>
                <w:lang w:eastAsia="en-GB"/>
              </w:rPr>
              <w:t>)</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0D132797"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2E27451"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4952490" w14:textId="77777777" w:rsidR="00772F50" w:rsidRPr="00772F50" w:rsidRDefault="00772F50" w:rsidP="00772F50">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2.4.2.1.</w:t>
            </w:r>
          </w:p>
        </w:tc>
      </w:tr>
      <w:tr w:rsidR="00772F50" w:rsidRPr="00772F50" w14:paraId="156317CD" w14:textId="77777777" w:rsidTr="00772F50">
        <w:trPr>
          <w:trHeight w:val="628"/>
        </w:trPr>
        <w:tc>
          <w:tcPr>
            <w:cnfStyle w:val="001000000000" w:firstRow="0" w:lastRow="0" w:firstColumn="1" w:lastColumn="0" w:oddVBand="0" w:evenVBand="0" w:oddHBand="0" w:evenHBand="0" w:firstRowFirstColumn="0" w:firstRowLastColumn="0" w:lastRowFirstColumn="0" w:lastRowLastColumn="0"/>
            <w:tcW w:w="851" w:type="dxa"/>
            <w:tcBorders>
              <w:top w:val="single" w:sz="4" w:space="0" w:color="auto"/>
              <w:left w:val="single" w:sz="4" w:space="0" w:color="auto"/>
              <w:bottom w:val="single" w:sz="4" w:space="0" w:color="auto"/>
              <w:right w:val="single" w:sz="4" w:space="0" w:color="auto"/>
            </w:tcBorders>
            <w:shd w:val="clear" w:color="auto" w:fill="auto"/>
          </w:tcPr>
          <w:p w14:paraId="52511274" w14:textId="77777777" w:rsidR="00772F50" w:rsidRPr="00772F50" w:rsidRDefault="00772F50" w:rsidP="00772F50">
            <w:pPr>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5.1.4.</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0B3DCADB"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Nodrošināt</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Kontakttīkla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datubāzē</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iekļauto</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datu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uzturēšanu</w:t>
            </w:r>
            <w:proofErr w:type="spellEnd"/>
            <w:r w:rsidRPr="00772F50">
              <w:rPr>
                <w:rFonts w:ascii="Tahoma" w:eastAsia="Times New Roman" w:hAnsi="Tahoma" w:cs="Tahoma"/>
                <w:color w:val="000000"/>
                <w:sz w:val="18"/>
                <w:szCs w:val="18"/>
                <w:lang w:eastAsia="en-GB"/>
              </w:rPr>
              <w:t xml:space="preserve"> un </w:t>
            </w:r>
            <w:proofErr w:type="spellStart"/>
            <w:r w:rsidRPr="00772F50">
              <w:rPr>
                <w:rFonts w:ascii="Tahoma" w:eastAsia="Times New Roman" w:hAnsi="Tahoma" w:cs="Tahoma"/>
                <w:color w:val="000000"/>
                <w:sz w:val="18"/>
                <w:szCs w:val="18"/>
                <w:lang w:eastAsia="en-GB"/>
              </w:rPr>
              <w:t>atjaunināšanu</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C9BD773"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5.1.4.1.</w:t>
            </w:r>
          </w:p>
        </w:tc>
        <w:tc>
          <w:tcPr>
            <w:tcW w:w="6945" w:type="dxa"/>
            <w:tcBorders>
              <w:top w:val="single" w:sz="4" w:space="0" w:color="auto"/>
              <w:left w:val="single" w:sz="4" w:space="0" w:color="auto"/>
              <w:bottom w:val="single" w:sz="4" w:space="0" w:color="auto"/>
              <w:right w:val="single" w:sz="4" w:space="0" w:color="auto"/>
            </w:tcBorders>
            <w:shd w:val="clear" w:color="auto" w:fill="auto"/>
            <w:noWrap/>
          </w:tcPr>
          <w:p w14:paraId="61A530D7" w14:textId="77777777" w:rsidR="00772F50" w:rsidRPr="00772F50" w:rsidRDefault="00772F50" w:rsidP="00772F50">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 xml:space="preserve">Par </w:t>
            </w:r>
            <w:proofErr w:type="spellStart"/>
            <w:r w:rsidRPr="00772F50">
              <w:rPr>
                <w:rFonts w:ascii="Tahoma" w:eastAsia="Times New Roman" w:hAnsi="Tahoma" w:cs="Tahoma"/>
                <w:color w:val="000000"/>
                <w:sz w:val="18"/>
                <w:szCs w:val="18"/>
                <w:lang w:eastAsia="en-GB"/>
              </w:rPr>
              <w:t>kontakttīklā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iekļautās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informācijas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regulāru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atjaunināšanu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atbildīgs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katrs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kontakttīklā</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iekļautais</w:t>
            </w:r>
            <w:proofErr w:type="spellEnd"/>
            <w:r w:rsidRPr="00772F50">
              <w:rPr>
                <w:rFonts w:ascii="Tahoma" w:eastAsia="Times New Roman" w:hAnsi="Tahoma" w:cs="Tahoma"/>
                <w:color w:val="000000"/>
                <w:sz w:val="18"/>
                <w:szCs w:val="18"/>
                <w:lang w:eastAsia="en-GB"/>
              </w:rPr>
              <w:t xml:space="preserve"> DPS un </w:t>
            </w:r>
            <w:proofErr w:type="spellStart"/>
            <w:r w:rsidRPr="00772F50">
              <w:rPr>
                <w:rFonts w:ascii="Tahoma" w:eastAsia="Times New Roman" w:hAnsi="Tahoma" w:cs="Tahoma"/>
                <w:color w:val="000000"/>
                <w:sz w:val="18"/>
                <w:szCs w:val="18"/>
                <w:lang w:eastAsia="en-GB"/>
              </w:rPr>
              <w:t>pašvaldība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Izmaiņas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veicamas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nekavējoties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kad</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rodas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tāda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vajadzība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nomainās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personāls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funkcijas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u.tml</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Tomēr</w:t>
            </w:r>
            <w:proofErr w:type="spellEnd"/>
            <w:r w:rsidRPr="00772F50">
              <w:rPr>
                <w:rFonts w:ascii="Tahoma" w:eastAsia="Times New Roman" w:hAnsi="Tahoma" w:cs="Tahoma"/>
                <w:color w:val="000000"/>
                <w:sz w:val="18"/>
                <w:szCs w:val="18"/>
                <w:lang w:eastAsia="en-GB"/>
              </w:rPr>
              <w:t xml:space="preserve"> SDK </w:t>
            </w:r>
            <w:proofErr w:type="spellStart"/>
            <w:r w:rsidRPr="00772F50">
              <w:rPr>
                <w:rFonts w:ascii="Tahoma" w:eastAsia="Times New Roman" w:hAnsi="Tahoma" w:cs="Tahoma"/>
                <w:color w:val="000000"/>
                <w:sz w:val="18"/>
                <w:szCs w:val="18"/>
                <w:lang w:eastAsia="en-GB"/>
              </w:rPr>
              <w:t>regulāri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jāatgādina</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iesaistītajām</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pusēm</w:t>
            </w:r>
            <w:proofErr w:type="spellEnd"/>
            <w:r w:rsidRPr="00772F50">
              <w:rPr>
                <w:rFonts w:ascii="Tahoma" w:eastAsia="Times New Roman" w:hAnsi="Tahoma" w:cs="Tahoma"/>
                <w:color w:val="000000"/>
                <w:sz w:val="18"/>
                <w:szCs w:val="18"/>
                <w:lang w:eastAsia="en-GB"/>
              </w:rPr>
              <w:t xml:space="preserve"> par </w:t>
            </w:r>
            <w:proofErr w:type="spellStart"/>
            <w:r w:rsidRPr="00772F50">
              <w:rPr>
                <w:rFonts w:ascii="Tahoma" w:eastAsia="Times New Roman" w:hAnsi="Tahoma" w:cs="Tahoma"/>
                <w:color w:val="000000"/>
                <w:sz w:val="18"/>
                <w:szCs w:val="18"/>
                <w:lang w:eastAsia="en-GB"/>
              </w:rPr>
              <w:t>informācijas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atjaunošanas</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nepieciešamību</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reizi</w:t>
            </w:r>
            <w:proofErr w:type="spellEnd"/>
            <w:r w:rsidRPr="00772F50">
              <w:rPr>
                <w:rFonts w:ascii="Tahoma" w:eastAsia="Times New Roman" w:hAnsi="Tahoma" w:cs="Tahoma"/>
                <w:color w:val="000000"/>
                <w:sz w:val="18"/>
                <w:szCs w:val="18"/>
                <w:lang w:eastAsia="en-GB"/>
              </w:rPr>
              <w:t xml:space="preserve"> </w:t>
            </w:r>
            <w:proofErr w:type="spellStart"/>
            <w:r w:rsidRPr="00772F50">
              <w:rPr>
                <w:rFonts w:ascii="Tahoma" w:eastAsia="Times New Roman" w:hAnsi="Tahoma" w:cs="Tahoma"/>
                <w:color w:val="000000"/>
                <w:sz w:val="18"/>
                <w:szCs w:val="18"/>
                <w:lang w:eastAsia="en-GB"/>
              </w:rPr>
              <w:t>ceturksnī</w:t>
            </w:r>
            <w:proofErr w:type="spellEnd"/>
            <w:r w:rsidRPr="00772F50">
              <w:rPr>
                <w:rFonts w:ascii="Tahoma" w:eastAsia="Times New Roman" w:hAnsi="Tahoma" w:cs="Tahoma"/>
                <w:color w:val="000000"/>
                <w:sz w:val="18"/>
                <w:szCs w:val="18"/>
                <w:lang w:eastAsia="en-GB"/>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94F8EAF"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roofErr w:type="spellStart"/>
            <w:r w:rsidRPr="00772F50">
              <w:rPr>
                <w:rFonts w:ascii="Tahoma" w:eastAsia="Times New Roman" w:hAnsi="Tahoma" w:cs="Tahoma"/>
                <w:color w:val="000000"/>
                <w:sz w:val="18"/>
                <w:szCs w:val="18"/>
                <w:lang w:eastAsia="en-GB"/>
              </w:rPr>
              <w:t>Visi</w:t>
            </w:r>
            <w:proofErr w:type="spellEnd"/>
            <w:r w:rsidRPr="00772F50">
              <w:rPr>
                <w:rFonts w:ascii="Tahoma" w:eastAsia="Times New Roman" w:hAnsi="Tahoma" w:cs="Tahoma"/>
                <w:color w:val="000000"/>
                <w:sz w:val="18"/>
                <w:szCs w:val="18"/>
                <w:lang w:eastAsia="en-GB"/>
              </w:rPr>
              <w:t xml:space="preserve"> DPS, </w:t>
            </w:r>
            <w:proofErr w:type="spellStart"/>
            <w:r w:rsidRPr="00772F50">
              <w:rPr>
                <w:rFonts w:ascii="Tahoma" w:eastAsia="Times New Roman" w:hAnsi="Tahoma" w:cs="Tahoma"/>
                <w:color w:val="000000"/>
                <w:sz w:val="18"/>
                <w:szCs w:val="18"/>
                <w:lang w:eastAsia="en-GB"/>
              </w:rPr>
              <w:t>pašvaldības</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C219C9A"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r w:rsidRPr="00772F50">
              <w:rPr>
                <w:rFonts w:ascii="Tahoma" w:eastAsia="Times New Roman" w:hAnsi="Tahoma" w:cs="Tahoma"/>
                <w:color w:val="000000"/>
                <w:sz w:val="18"/>
                <w:szCs w:val="18"/>
                <w:lang w:eastAsia="en-GB"/>
              </w:rPr>
              <w:t>SDK</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0818F4B" w14:textId="77777777" w:rsidR="00772F50" w:rsidRPr="00772F50" w:rsidRDefault="00772F50" w:rsidP="00772F50">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eastAsia="en-GB"/>
              </w:rPr>
            </w:pPr>
          </w:p>
        </w:tc>
      </w:tr>
    </w:tbl>
    <w:p w14:paraId="1594C800" w14:textId="77777777" w:rsidR="00772F50" w:rsidRPr="00772F50" w:rsidRDefault="00772F50" w:rsidP="00772F50">
      <w:pPr>
        <w:spacing w:after="200"/>
        <w:ind w:left="0"/>
        <w:jc w:val="left"/>
        <w:rPr>
          <w:rFonts w:ascii="Tahoma" w:eastAsia="Times New Roman" w:hAnsi="Tahoma" w:cs="Tahoma"/>
          <w:color w:val="252423"/>
          <w:sz w:val="21"/>
          <w:szCs w:val="21"/>
          <w:lang w:eastAsia="en-US"/>
        </w:rPr>
      </w:pPr>
    </w:p>
    <w:p w14:paraId="7CCAB5DC" w14:textId="77777777" w:rsidR="00850AE6" w:rsidRPr="00772F50" w:rsidRDefault="00850AE6">
      <w:pPr>
        <w:sectPr w:rsidR="00850AE6" w:rsidRPr="00772F50" w:rsidSect="00850AE6">
          <w:headerReference w:type="first" r:id="rId91"/>
          <w:pgSz w:w="16838" w:h="11906" w:orient="landscape"/>
          <w:pgMar w:top="1701" w:right="1134" w:bottom="1134" w:left="1134" w:header="709" w:footer="709" w:gutter="0"/>
          <w:cols w:space="708"/>
          <w:titlePg/>
          <w:docGrid w:linePitch="360"/>
        </w:sectPr>
      </w:pPr>
    </w:p>
    <w:p w14:paraId="2FE523D6" w14:textId="255474B6" w:rsidR="00C05A38" w:rsidRPr="00772F50" w:rsidRDefault="00D31D79" w:rsidP="00850AE6">
      <w:pPr>
        <w:pStyle w:val="Heading1"/>
        <w:numPr>
          <w:ilvl w:val="0"/>
          <w:numId w:val="0"/>
        </w:numPr>
      </w:pPr>
      <w:bookmarkStart w:id="365" w:name="_Toc42466070"/>
      <w:bookmarkStart w:id="366" w:name="_Toc44071411"/>
      <w:r w:rsidRPr="00772F50">
        <w:lastRenderedPageBreak/>
        <w:t>PIELIKUMI</w:t>
      </w:r>
      <w:bookmarkEnd w:id="365"/>
      <w:bookmarkEnd w:id="366"/>
    </w:p>
    <w:p w14:paraId="2B61A591" w14:textId="16EFE00E" w:rsidR="00ED6DCA" w:rsidRPr="00772F50" w:rsidRDefault="00ED6DCA" w:rsidP="000060AA">
      <w:pPr>
        <w:pStyle w:val="paraststeksts"/>
      </w:pPr>
      <w:r w:rsidRPr="00772F50">
        <w:t xml:space="preserve">Pasūtītājam </w:t>
      </w:r>
      <w:r w:rsidR="000060AA">
        <w:t xml:space="preserve">elektroniski </w:t>
      </w:r>
      <w:r w:rsidRPr="00772F50">
        <w:t>nosūtīti</w:t>
      </w:r>
      <w:r w:rsidR="000060AA">
        <w:t xml:space="preserve"> šādi p</w:t>
      </w:r>
      <w:r w:rsidR="000060AA" w:rsidRPr="00772F50">
        <w:t>ielikumi</w:t>
      </w:r>
      <w:r w:rsidR="000060AA" w:rsidRPr="000060AA">
        <w:t xml:space="preserve"> </w:t>
      </w:r>
      <w:r w:rsidR="000060AA" w:rsidRPr="00772F50">
        <w:t>MS Excel formātā</w:t>
      </w:r>
      <w:r w:rsidR="000060AA">
        <w:t>:</w:t>
      </w:r>
    </w:p>
    <w:p w14:paraId="1C7E767B" w14:textId="478A4C7F" w:rsidR="00C05A38" w:rsidRPr="00772F50" w:rsidRDefault="00C626D8" w:rsidP="00342957">
      <w:pPr>
        <w:pStyle w:val="Heading2"/>
        <w:numPr>
          <w:ilvl w:val="1"/>
          <w:numId w:val="13"/>
        </w:numPr>
      </w:pPr>
      <w:bookmarkStart w:id="367" w:name="_Toc37334818"/>
      <w:bookmarkStart w:id="368" w:name="_Toc42466071"/>
      <w:bookmarkStart w:id="369" w:name="_Toc44071412"/>
      <w:r>
        <w:t xml:space="preserve">1. pielikums </w:t>
      </w:r>
      <w:r w:rsidR="00C05A38" w:rsidRPr="00772F50">
        <w:t>Drošības pakalpojumu sniedzēju tālruņa numuri, uz kuriem zvanīt ārkārtas gadījumos aptveramajā teritorijā</w:t>
      </w:r>
      <w:bookmarkEnd w:id="367"/>
      <w:bookmarkEnd w:id="368"/>
      <w:bookmarkEnd w:id="369"/>
    </w:p>
    <w:p w14:paraId="6F2354AE" w14:textId="1FA57057" w:rsidR="00C05A38" w:rsidRPr="00772F50" w:rsidRDefault="00C626D8" w:rsidP="00342957">
      <w:pPr>
        <w:pStyle w:val="Heading2"/>
        <w:numPr>
          <w:ilvl w:val="1"/>
          <w:numId w:val="13"/>
        </w:numPr>
      </w:pPr>
      <w:bookmarkStart w:id="370" w:name="_Toc37334819"/>
      <w:bookmarkStart w:id="371" w:name="_Toc42466072"/>
      <w:bookmarkStart w:id="372" w:name="_Toc44071413"/>
      <w:r>
        <w:t xml:space="preserve">2. pielikums </w:t>
      </w:r>
      <w:r w:rsidR="00C05A38" w:rsidRPr="00772F50">
        <w:t>Drošības pakalpojumu sniedzēju iecirkņu adreses un to atrašanās vietas fiksācija kartē aptveramajā teritorijā</w:t>
      </w:r>
      <w:bookmarkEnd w:id="370"/>
      <w:bookmarkEnd w:id="371"/>
      <w:bookmarkEnd w:id="372"/>
    </w:p>
    <w:p w14:paraId="15F83785" w14:textId="28D38908" w:rsidR="00C05A38" w:rsidRPr="00772F50" w:rsidRDefault="00C626D8" w:rsidP="00342957">
      <w:pPr>
        <w:pStyle w:val="Heading2"/>
        <w:numPr>
          <w:ilvl w:val="1"/>
          <w:numId w:val="13"/>
        </w:numPr>
      </w:pPr>
      <w:bookmarkStart w:id="373" w:name="_Toc37334820"/>
      <w:bookmarkStart w:id="374" w:name="_Toc42466073"/>
      <w:bookmarkStart w:id="375" w:name="_Toc44071414"/>
      <w:r>
        <w:t xml:space="preserve">3. pielikums </w:t>
      </w:r>
      <w:r w:rsidR="00C05A38" w:rsidRPr="00772F50">
        <w:t>Informācija par drošības pakalpojumu sniedzēju pakalpojumu izcenojumu, vēršoties pēc palīdzības aptveramajā teritorijā</w:t>
      </w:r>
      <w:bookmarkEnd w:id="373"/>
      <w:bookmarkEnd w:id="374"/>
      <w:bookmarkEnd w:id="375"/>
    </w:p>
    <w:p w14:paraId="4F70A5C0" w14:textId="563CC010" w:rsidR="00C05A38" w:rsidRPr="00772F50" w:rsidRDefault="00C626D8" w:rsidP="00342957">
      <w:pPr>
        <w:pStyle w:val="Heading2"/>
        <w:numPr>
          <w:ilvl w:val="1"/>
          <w:numId w:val="13"/>
        </w:numPr>
      </w:pPr>
      <w:bookmarkStart w:id="376" w:name="_Toc37334821"/>
      <w:bookmarkStart w:id="377" w:name="_Toc42466074"/>
      <w:bookmarkStart w:id="378" w:name="_Toc44071415"/>
      <w:r>
        <w:t xml:space="preserve">4. pielikums </w:t>
      </w:r>
      <w:r w:rsidR="00C05A38" w:rsidRPr="00772F50">
        <w:t>Informācija par piemērojamā soda veidu un apmēru iespējamā likumpārkāpuma gadījumā</w:t>
      </w:r>
      <w:bookmarkEnd w:id="376"/>
      <w:bookmarkEnd w:id="377"/>
      <w:bookmarkEnd w:id="378"/>
    </w:p>
    <w:p w14:paraId="16374E73" w14:textId="73A0FC94" w:rsidR="00C05A38" w:rsidRPr="00772F50" w:rsidRDefault="00C626D8" w:rsidP="00342957">
      <w:pPr>
        <w:pStyle w:val="Heading2"/>
        <w:numPr>
          <w:ilvl w:val="1"/>
          <w:numId w:val="13"/>
        </w:numPr>
      </w:pPr>
      <w:bookmarkStart w:id="379" w:name="_Toc37334822"/>
      <w:bookmarkStart w:id="380" w:name="_Toc42466075"/>
      <w:bookmarkStart w:id="381" w:name="_Toc44071416"/>
      <w:r>
        <w:t xml:space="preserve">5. pielikums </w:t>
      </w:r>
      <w:r w:rsidR="00C05A38" w:rsidRPr="00772F50">
        <w:t>Informācija par dokumentiem, kas personai jāuzrāda vēršoties pēc palīdzības aptveramajā teritorijā</w:t>
      </w:r>
      <w:bookmarkEnd w:id="379"/>
      <w:bookmarkEnd w:id="380"/>
      <w:bookmarkEnd w:id="381"/>
    </w:p>
    <w:p w14:paraId="2AEBCEEE" w14:textId="0206A0A5" w:rsidR="00C05A38" w:rsidRPr="00772F50" w:rsidRDefault="00C626D8" w:rsidP="00342957">
      <w:pPr>
        <w:pStyle w:val="Heading2"/>
        <w:numPr>
          <w:ilvl w:val="1"/>
          <w:numId w:val="13"/>
        </w:numPr>
      </w:pPr>
      <w:bookmarkStart w:id="382" w:name="_Toc37334823"/>
      <w:bookmarkStart w:id="383" w:name="_Toc42466076"/>
      <w:bookmarkStart w:id="384" w:name="_Toc44071417"/>
      <w:r>
        <w:t xml:space="preserve">6. pielikums </w:t>
      </w:r>
      <w:r w:rsidR="00C05A38" w:rsidRPr="00772F50">
        <w:t>Praktiskie rīcības soļi pēc notikušā negadījuma aptveramajā</w:t>
      </w:r>
      <w:proofErr w:type="gramStart"/>
      <w:r w:rsidR="00C05A38" w:rsidRPr="00772F50">
        <w:t xml:space="preserve">  </w:t>
      </w:r>
      <w:proofErr w:type="gramEnd"/>
      <w:r w:rsidR="00C05A38" w:rsidRPr="00772F50">
        <w:t>teritorijā</w:t>
      </w:r>
      <w:bookmarkEnd w:id="382"/>
      <w:bookmarkEnd w:id="383"/>
      <w:bookmarkEnd w:id="384"/>
    </w:p>
    <w:p w14:paraId="6C3571D4" w14:textId="77777777" w:rsidR="001F0BDD" w:rsidRPr="00772F50" w:rsidRDefault="001F0BDD" w:rsidP="007D4297">
      <w:pPr>
        <w:spacing w:line="20" w:lineRule="atLeast"/>
        <w:ind w:left="0"/>
        <w:rPr>
          <w:rFonts w:ascii="Tahoma" w:hAnsi="Tahoma" w:cs="Tahoma"/>
          <w:color w:val="000000" w:themeColor="text1"/>
          <w:sz w:val="20"/>
          <w:szCs w:val="20"/>
        </w:rPr>
        <w:sectPr w:rsidR="001F0BDD" w:rsidRPr="00772F50" w:rsidSect="00933409">
          <w:headerReference w:type="first" r:id="rId92"/>
          <w:pgSz w:w="11906" w:h="16838"/>
          <w:pgMar w:top="1134" w:right="1134" w:bottom="1134" w:left="1701" w:header="709" w:footer="709" w:gutter="0"/>
          <w:cols w:space="708"/>
          <w:titlePg/>
          <w:docGrid w:linePitch="360"/>
        </w:sectPr>
      </w:pPr>
    </w:p>
    <w:p w14:paraId="0EEC06EF" w14:textId="5D1DB766" w:rsidR="005D64FC" w:rsidRPr="001A3591" w:rsidRDefault="00EC5E7C" w:rsidP="001A3591">
      <w:pPr>
        <w:pStyle w:val="Heading1"/>
      </w:pPr>
      <w:bookmarkStart w:id="385" w:name="_Toc42466077"/>
      <w:bookmarkStart w:id="386" w:name="_Toc44071418"/>
      <w:bookmarkStart w:id="387" w:name="_Toc37334824"/>
      <w:bookmarkStart w:id="388" w:name="_Toc37779449"/>
      <w:r w:rsidRPr="00772F50">
        <w:lastRenderedPageBreak/>
        <w:t>Papildinoši informatīvie materiāli</w:t>
      </w:r>
      <w:bookmarkEnd w:id="385"/>
      <w:bookmarkEnd w:id="386"/>
    </w:p>
    <w:p w14:paraId="3C637817" w14:textId="6CA2684D" w:rsidR="00ED6DCA" w:rsidRPr="00772F50" w:rsidRDefault="00ED6DCA" w:rsidP="001666F5">
      <w:pPr>
        <w:pStyle w:val="Heading3"/>
        <w:numPr>
          <w:ilvl w:val="1"/>
          <w:numId w:val="9"/>
        </w:numPr>
      </w:pPr>
      <w:bookmarkStart w:id="389" w:name="_Toc42466078"/>
      <w:bookmarkStart w:id="390" w:name="_Toc44071419"/>
      <w:bookmarkEnd w:id="387"/>
      <w:r w:rsidRPr="00772F50">
        <w:t>DPS institūciju sadarbības formas/ iespējas pierobežas pašvaldību teritorijās no normatīvā regulējuma viedokļa</w:t>
      </w:r>
      <w:bookmarkEnd w:id="388"/>
      <w:bookmarkEnd w:id="389"/>
      <w:bookmarkEnd w:id="390"/>
    </w:p>
    <w:p w14:paraId="3C727933" w14:textId="77777777" w:rsidR="00287104" w:rsidRPr="00772F50" w:rsidRDefault="00287104" w:rsidP="00287104">
      <w:pPr>
        <w:textAlignment w:val="baseline"/>
        <w:rPr>
          <w:rFonts w:ascii="Tahoma" w:eastAsia="Calibri" w:hAnsi="Tahoma" w:cs="Tahoma"/>
          <w:b/>
          <w:bCs/>
          <w:color w:val="000000"/>
          <w:sz w:val="20"/>
          <w:szCs w:val="20"/>
          <w:lang w:eastAsia="en-US"/>
        </w:rPr>
      </w:pPr>
    </w:p>
    <w:tbl>
      <w:tblPr>
        <w:tblStyle w:val="PlainTable11"/>
        <w:tblW w:w="0" w:type="auto"/>
        <w:tblLook w:val="04A0" w:firstRow="1" w:lastRow="0" w:firstColumn="1" w:lastColumn="0" w:noHBand="0" w:noVBand="1"/>
      </w:tblPr>
      <w:tblGrid>
        <w:gridCol w:w="1356"/>
        <w:gridCol w:w="3034"/>
        <w:gridCol w:w="4677"/>
        <w:gridCol w:w="4881"/>
      </w:tblGrid>
      <w:tr w:rsidR="00287104" w:rsidRPr="00772F50" w14:paraId="3AF33803" w14:textId="77777777" w:rsidTr="004131B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56" w:type="dxa"/>
          </w:tcPr>
          <w:p w14:paraId="0EA07278" w14:textId="77777777" w:rsidR="00287104" w:rsidRPr="00772F50" w:rsidRDefault="00287104" w:rsidP="00287104">
            <w:pPr>
              <w:spacing w:after="160" w:line="259" w:lineRule="auto"/>
              <w:jc w:val="center"/>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t>Spēkā no</w:t>
            </w:r>
          </w:p>
        </w:tc>
        <w:tc>
          <w:tcPr>
            <w:tcW w:w="3034" w:type="dxa"/>
          </w:tcPr>
          <w:p w14:paraId="3C54305F" w14:textId="77777777" w:rsidR="00287104" w:rsidRPr="00772F50" w:rsidRDefault="00287104" w:rsidP="00287104">
            <w:pPr>
              <w:spacing w:after="160" w:line="259"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Nosaukums</w:t>
            </w:r>
          </w:p>
        </w:tc>
        <w:tc>
          <w:tcPr>
            <w:tcW w:w="4677" w:type="dxa"/>
          </w:tcPr>
          <w:p w14:paraId="04D090FF" w14:textId="77777777" w:rsidR="00287104" w:rsidRPr="00772F50" w:rsidRDefault="00287104" w:rsidP="00287104">
            <w:pPr>
              <w:spacing w:after="160" w:line="259"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Pamatojums</w:t>
            </w:r>
          </w:p>
        </w:tc>
        <w:tc>
          <w:tcPr>
            <w:tcW w:w="4881" w:type="dxa"/>
          </w:tcPr>
          <w:p w14:paraId="50572A01" w14:textId="77777777" w:rsidR="00287104" w:rsidRPr="00772F50" w:rsidRDefault="00287104" w:rsidP="00287104">
            <w:pPr>
              <w:spacing w:after="160" w:line="259"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Sadarbības formas</w:t>
            </w:r>
          </w:p>
        </w:tc>
      </w:tr>
      <w:tr w:rsidR="00287104" w:rsidRPr="00772F50" w14:paraId="59CFBC43" w14:textId="77777777" w:rsidTr="007A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6" w:type="dxa"/>
            <w:shd w:val="clear" w:color="auto" w:fill="CCC0D9" w:themeFill="accent4" w:themeFillTint="66"/>
          </w:tcPr>
          <w:p w14:paraId="1FB8A827" w14:textId="77777777" w:rsidR="00287104" w:rsidRPr="00772F50" w:rsidRDefault="00287104" w:rsidP="00F20C77">
            <w:pPr>
              <w:ind w:left="0"/>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t>30.12.2019.</w:t>
            </w:r>
          </w:p>
        </w:tc>
        <w:tc>
          <w:tcPr>
            <w:tcW w:w="3034" w:type="dxa"/>
            <w:shd w:val="clear" w:color="auto" w:fill="CCC0D9" w:themeFill="accent4" w:themeFillTint="66"/>
          </w:tcPr>
          <w:p w14:paraId="0A17AA93"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Latvijas Republikas valdības un Lietuvas Republikas valdības LĪGUMS par Latvijas-Lietuvas valsts robežas uzturēšanu un pilnvaroto robežas pārstāvju darbību</w:t>
            </w:r>
            <w:r w:rsidRPr="00772F50">
              <w:rPr>
                <w:rFonts w:ascii="Tahoma" w:eastAsia="Times New Roman" w:hAnsi="Tahoma" w:cs="Tahoma"/>
                <w:sz w:val="18"/>
                <w:szCs w:val="18"/>
                <w:vertAlign w:val="superscript"/>
                <w:lang w:eastAsia="lv-LV"/>
              </w:rPr>
              <w:footnoteReference w:id="206"/>
            </w:r>
          </w:p>
        </w:tc>
        <w:tc>
          <w:tcPr>
            <w:tcW w:w="4677" w:type="dxa"/>
            <w:shd w:val="clear" w:color="auto" w:fill="CCC0D9" w:themeFill="accent4" w:themeFillTint="66"/>
          </w:tcPr>
          <w:p w14:paraId="48F78B0A"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Latvijas Republikas valdība un Lietuvas Republikas valdība, cenšoties attīstīt un stiprināt draudzīgas attiecības, kas izdevīgas abām valstīm un tautām, vēloties saglabāt to Latvijas-Lietuvas valsts robežas uzturēšanas principu kontinuitāti, kas noteikti 1931. gada 25. janvāra Nolīgumā par robežzīmju un pierobežas joslas uzturēšanu kārtībā starp Latviju un Lietuvu </w:t>
            </w:r>
            <w:proofErr w:type="gramStart"/>
            <w:r w:rsidRPr="00772F50">
              <w:rPr>
                <w:rFonts w:ascii="Tahoma" w:eastAsia="Times New Roman" w:hAnsi="Tahoma" w:cs="Tahoma"/>
                <w:sz w:val="18"/>
                <w:szCs w:val="18"/>
                <w:lang w:eastAsia="lv-LV"/>
              </w:rPr>
              <w:t>(</w:t>
            </w:r>
            <w:proofErr w:type="gramEnd"/>
            <w:r w:rsidRPr="00772F50">
              <w:rPr>
                <w:rFonts w:ascii="Tahoma" w:eastAsia="Times New Roman" w:hAnsi="Tahoma" w:cs="Tahoma"/>
                <w:sz w:val="18"/>
                <w:szCs w:val="18"/>
                <w:lang w:eastAsia="lv-LV"/>
              </w:rPr>
              <w:t>zaudē spēku līdz ar šī līguma spēkā stāšanos), kā arī reglamentēt Latvijas-Lietuvas valsts robežas uzturēšanu un pilnvaroto robežas pārstāvju darbību, ņemot vērā mūsdienu reālijas, ņemot vērā 1993. gada 29. jūnija Līguma par valsts robežas atjaunošanu starp Latvijas Republiku un Lietuvas Republiku (turpmāk - Līgums par valsts robežas atjaunošanu) noteikumus, kā arī ņemot vērā Latvijas Republikas un Lietuvas Republikas dalību Eiropas Savienībā un Šengenas zonā.</w:t>
            </w:r>
          </w:p>
        </w:tc>
        <w:tc>
          <w:tcPr>
            <w:tcW w:w="4881" w:type="dxa"/>
            <w:shd w:val="clear" w:color="auto" w:fill="CCC0D9" w:themeFill="accent4" w:themeFillTint="66"/>
          </w:tcPr>
          <w:p w14:paraId="5B9DDCF7"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Līgums nosaka kārtību, kādā:</w:t>
            </w:r>
          </w:p>
          <w:p w14:paraId="5232E3DE"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 uztur valsts robežu, robežzīmes un robežas joslu;</w:t>
            </w:r>
          </w:p>
          <w:p w14:paraId="055CAA52"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 veic valsts robežas inventarizāciju;</w:t>
            </w:r>
          </w:p>
          <w:p w14:paraId="4EFECA21"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3) veic valsts robežas, robežzīmju un robežas joslas kopīgo apsekošanu;</w:t>
            </w:r>
          </w:p>
          <w:p w14:paraId="1F9D32A0"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4) izveido Kopējo komisiju, nosakot arī tās funkcijas un darba reglamentu;</w:t>
            </w:r>
          </w:p>
          <w:p w14:paraId="6CABE769"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5) notiek pilnvaroto robežas pārstāvju darbība un sadarbība;</w:t>
            </w:r>
          </w:p>
          <w:p w14:paraId="19D98555"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6) izskata un noregulē robežincidentus.</w:t>
            </w:r>
          </w:p>
          <w:p w14:paraId="48DCCDCB"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Puses, sniedzot savstarpēju palīdzību, veic nepieciešamos pasākumus robežzīmju saglabāšanai, lai nepieļautu robežzīmju vai atsevišķu robežstabu pārvietošanu, bojāšanu vai zaudēšanu.</w:t>
            </w:r>
          </w:p>
        </w:tc>
      </w:tr>
      <w:tr w:rsidR="00287104" w:rsidRPr="00772F50" w14:paraId="16A9DCA5" w14:textId="77777777" w:rsidTr="004131B2">
        <w:tc>
          <w:tcPr>
            <w:cnfStyle w:val="001000000000" w:firstRow="0" w:lastRow="0" w:firstColumn="1" w:lastColumn="0" w:oddVBand="0" w:evenVBand="0" w:oddHBand="0" w:evenHBand="0" w:firstRowFirstColumn="0" w:firstRowLastColumn="0" w:lastRowFirstColumn="0" w:lastRowLastColumn="0"/>
            <w:tcW w:w="1356" w:type="dxa"/>
          </w:tcPr>
          <w:p w14:paraId="1176362D" w14:textId="77777777" w:rsidR="00287104" w:rsidRPr="00772F50" w:rsidRDefault="00287104" w:rsidP="00F20C77">
            <w:pPr>
              <w:ind w:left="0"/>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t>14.06.2019.</w:t>
            </w:r>
          </w:p>
        </w:tc>
        <w:tc>
          <w:tcPr>
            <w:tcW w:w="3034" w:type="dxa"/>
          </w:tcPr>
          <w:p w14:paraId="7F091C08"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proofErr w:type="gramStart"/>
            <w:r w:rsidRPr="00772F50">
              <w:rPr>
                <w:rFonts w:ascii="Tahoma" w:eastAsia="Times New Roman" w:hAnsi="Tahoma" w:cs="Tahoma"/>
                <w:sz w:val="18"/>
                <w:szCs w:val="18"/>
                <w:lang w:eastAsia="lv-LV"/>
              </w:rPr>
              <w:t>Latvijas republikas</w:t>
            </w:r>
            <w:proofErr w:type="gramEnd"/>
            <w:r w:rsidRPr="00772F50">
              <w:rPr>
                <w:rFonts w:ascii="Tahoma" w:eastAsia="Times New Roman" w:hAnsi="Tahoma" w:cs="Tahoma"/>
                <w:sz w:val="18"/>
                <w:szCs w:val="18"/>
                <w:lang w:eastAsia="lv-LV"/>
              </w:rPr>
              <w:t xml:space="preserve"> valdības un Lietuvas republikas valdības nolīgums par pārrobežu sadarbību neatliekamās medicīniskās palīdzības sniegšanā Latvijas </w:t>
            </w:r>
            <w:r w:rsidRPr="00772F50">
              <w:rPr>
                <w:rFonts w:ascii="Tahoma" w:eastAsia="Times New Roman" w:hAnsi="Tahoma" w:cs="Tahoma"/>
                <w:sz w:val="18"/>
                <w:szCs w:val="18"/>
                <w:lang w:eastAsia="lv-LV"/>
              </w:rPr>
              <w:lastRenderedPageBreak/>
              <w:t>republikas un Lietuvas republikas pierobežas teritorijā</w:t>
            </w:r>
            <w:r w:rsidRPr="00772F50">
              <w:rPr>
                <w:rFonts w:ascii="Tahoma" w:eastAsia="Times New Roman" w:hAnsi="Tahoma" w:cs="Tahoma"/>
                <w:sz w:val="18"/>
                <w:szCs w:val="18"/>
                <w:vertAlign w:val="superscript"/>
                <w:lang w:eastAsia="lv-LV"/>
              </w:rPr>
              <w:footnoteReference w:id="207"/>
            </w:r>
          </w:p>
        </w:tc>
        <w:tc>
          <w:tcPr>
            <w:tcW w:w="4677" w:type="dxa"/>
          </w:tcPr>
          <w:p w14:paraId="1B856E3F"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 xml:space="preserve">Latvijas Republikas valdība un Lietuvas Republikas valdība (turpmāk sauktas "Līgumslēdzējas puses"), </w:t>
            </w:r>
            <w:proofErr w:type="gramStart"/>
            <w:r w:rsidRPr="00772F50">
              <w:rPr>
                <w:rFonts w:ascii="Tahoma" w:eastAsia="Times New Roman" w:hAnsi="Tahoma" w:cs="Tahoma"/>
                <w:sz w:val="18"/>
                <w:szCs w:val="18"/>
                <w:lang w:eastAsia="lv-LV"/>
              </w:rPr>
              <w:t>apzinoties vajadzību abām valstīm sadarboties, cenšoties veicināt savstarpējo palīdzību medicīniskās palīdzības sniegšanā Latvijas Republikas un Lietuvas Republikas pierobežas teritorijā</w:t>
            </w:r>
            <w:proofErr w:type="gramEnd"/>
            <w:r w:rsidRPr="00772F50">
              <w:rPr>
                <w:rFonts w:ascii="Tahoma" w:eastAsia="Times New Roman" w:hAnsi="Tahoma" w:cs="Tahoma"/>
                <w:sz w:val="18"/>
                <w:szCs w:val="18"/>
                <w:lang w:eastAsia="lv-LV"/>
              </w:rPr>
              <w:t xml:space="preserve"> un paātrināt neatliekamās medicīniskās palīdzības sniegšanu, uzskatot šo nolīgumu par savstarpējas sadarbības pamatnolīgumu </w:t>
            </w:r>
            <w:r w:rsidRPr="00772F50">
              <w:rPr>
                <w:rFonts w:ascii="Tahoma" w:eastAsia="Times New Roman" w:hAnsi="Tahoma" w:cs="Tahoma"/>
                <w:sz w:val="18"/>
                <w:szCs w:val="18"/>
                <w:lang w:eastAsia="lv-LV"/>
              </w:rPr>
              <w:lastRenderedPageBreak/>
              <w:t>neatliekamās medicīniskās palīdzības sniegšanā, un apņemoties turpināt sadarboties šajā jomā, vienlaikus, ievērojot to teritorijās piemērojamos nacionālos tiesību aktus un starptautiskās saistības, ko ir uzņēmušās Līgumslēdzēju pušu valstis, atzīmējot, ka netiek skarts Eiropas Savienības (ES) regulējums sociālās drošības sistēmu koordinācijas jomā, un atzīstot, ka šī nolīguma nosacījumi ir piemērojami līdz brīdim, kad pie Latvijas Republikas un Lietuvas Republikas robežas tiek sākta robežkontroles īstenošana.</w:t>
            </w:r>
          </w:p>
        </w:tc>
        <w:tc>
          <w:tcPr>
            <w:tcW w:w="4881" w:type="dxa"/>
          </w:tcPr>
          <w:p w14:paraId="68E32CCB"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 xml:space="preserve">1. Lietuvas Republikas kompetentā iestāde ir Lietuvas Republikas valsts institūcija "Šauļu Neatliekamās medicīniskās palīdzības dienests", kas ir tiesīga dibināt tiešu saziņu un slēgt </w:t>
            </w:r>
            <w:proofErr w:type="spellStart"/>
            <w:r w:rsidRPr="00772F50">
              <w:rPr>
                <w:rFonts w:ascii="Tahoma" w:eastAsia="Times New Roman" w:hAnsi="Tahoma" w:cs="Tahoma"/>
                <w:sz w:val="18"/>
                <w:szCs w:val="18"/>
                <w:lang w:eastAsia="lv-LV"/>
              </w:rPr>
              <w:t>apakšnolīgumus</w:t>
            </w:r>
            <w:proofErr w:type="spellEnd"/>
            <w:r w:rsidRPr="00772F50">
              <w:rPr>
                <w:rFonts w:ascii="Tahoma" w:eastAsia="Times New Roman" w:hAnsi="Tahoma" w:cs="Tahoma"/>
                <w:sz w:val="18"/>
                <w:szCs w:val="18"/>
                <w:lang w:eastAsia="lv-LV"/>
              </w:rPr>
              <w:t xml:space="preserve"> saskaņā ar šā nolīguma noteikumiem, kā arī tos īstenot un uzraudzīt. Valsts institūcijai "Šauļu Neatliekamās medicīniskās palīdzības dienests" ir tiesības:</w:t>
            </w:r>
          </w:p>
          <w:p w14:paraId="6E3A53A4"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1.1. saņemt un atteikt izsaukumus un nosūtīt neatliekamās medicīniskās palīdzības brigādi;</w:t>
            </w:r>
          </w:p>
          <w:p w14:paraId="4EA7A9FF"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1.2. veikt visas darbības, kas saistītas ar neatliekamās medicīniskās palīdzības pakalpojumu sniegšanu notikuma vietā;</w:t>
            </w:r>
          </w:p>
          <w:p w14:paraId="11317960"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1.3. noteikt katrai atsevišķai neatliekamās medicīniskās palīdzības brigādei darbības teritoriju;</w:t>
            </w:r>
          </w:p>
          <w:p w14:paraId="320A1445"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1.4. organizēt un koordinēt ziņojumu tehnisko precizitāti;</w:t>
            </w:r>
          </w:p>
          <w:p w14:paraId="47B85DFA"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1.5. vākt medicīniskos ierakstus par sniegtajiem neatliekamās medicīniskās palīdzības pakalpojumiem;</w:t>
            </w:r>
          </w:p>
          <w:p w14:paraId="06FA2188"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1.6. pilnveidot un uzlabot saziņu, organizēt un sniegt pārrobežu neatliekamās medicīniskās palīdzības pakalpojumus, kā arī plānot kopīgas mācības;</w:t>
            </w:r>
          </w:p>
          <w:p w14:paraId="44E50C7D"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1.7. pārsūtīt sadarbības partneriem izsaukumus, kas saņemti no palīdzību lūgušās Līgumslēdzējas puses, un saņemt no sadarbības partneriem informāciju, kas nepieciešama palīdzību lūgušajai Līgumslēdzējai pusei.</w:t>
            </w:r>
          </w:p>
          <w:p w14:paraId="221CE616"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2. Latvijas Republikas kompetentā iestāde ir Latvijas Republikas Neatliekamās medicīniskās palīdzības dienests, kas ir tiesīgs dibināt tiešu saziņu un slēgt </w:t>
            </w:r>
            <w:proofErr w:type="spellStart"/>
            <w:r w:rsidRPr="00772F50">
              <w:rPr>
                <w:rFonts w:ascii="Tahoma" w:eastAsia="Times New Roman" w:hAnsi="Tahoma" w:cs="Tahoma"/>
                <w:sz w:val="18"/>
                <w:szCs w:val="18"/>
                <w:lang w:eastAsia="lv-LV"/>
              </w:rPr>
              <w:t>apakšnolīgumus</w:t>
            </w:r>
            <w:proofErr w:type="spellEnd"/>
            <w:r w:rsidRPr="00772F50">
              <w:rPr>
                <w:rFonts w:ascii="Tahoma" w:eastAsia="Times New Roman" w:hAnsi="Tahoma" w:cs="Tahoma"/>
                <w:sz w:val="18"/>
                <w:szCs w:val="18"/>
                <w:lang w:eastAsia="lv-LV"/>
              </w:rPr>
              <w:t xml:space="preserve"> saskaņā ar šā nolīguma noteikumiem, kā arī tos īstenot un uzraudzīt. Latvijas Republikas Neatliekamās medicīniskās palīdzības dienestam ir tiesības:</w:t>
            </w:r>
          </w:p>
          <w:p w14:paraId="49B3A931"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2.1. saņemt un atteikt izsaukumus un nosūtīt neatliekamās medicīniskās palīdzības brigādi;</w:t>
            </w:r>
          </w:p>
          <w:p w14:paraId="0C6E966B"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2.2. veikt visas darbības, kas saistītas ar neatliekamās medicīniskās palīdzības brigādes pakalpojumu sniegšanu notikuma vietā;</w:t>
            </w:r>
          </w:p>
          <w:p w14:paraId="098D43A4"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2.3. noteikt katrai atsevišķai neatliekamās medicīniskās palīdzības brigādei darbības teritoriju;</w:t>
            </w:r>
          </w:p>
          <w:p w14:paraId="0B68A9F9"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2.4. organizēt un koordinēt ziņojumu tehnisko precizitāti;</w:t>
            </w:r>
          </w:p>
          <w:p w14:paraId="494D5C32"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2.5. vākt medicīniskos ierakstus par sniegtajiem neatliekamās medicīniskās palīdzības pakalpojumiem;</w:t>
            </w:r>
          </w:p>
          <w:p w14:paraId="37D6C07B"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2.6. pilnveidot un uzlabot saziņu, organizēt un sniegt pārrobežu neatliekamās medicīniskās palīdzības brigādes pakalpojumus, kā arī gatavot kopīgas mācības;</w:t>
            </w:r>
          </w:p>
          <w:p w14:paraId="44A3121D"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2.7. veikt sniegto neatliekamās medicīniskās palīdzības brigādes pakalpojumu kvalitātes un drošuma novērtēšanu un to kontroli.</w:t>
            </w:r>
          </w:p>
          <w:p w14:paraId="3EFABDCC"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3. Lietuvas Republikas sadarbības partneri ir:</w:t>
            </w:r>
          </w:p>
          <w:p w14:paraId="34501E17"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3.1. valsts institūcija "Klaipēdas Neatliekamās medicīniskās palīdzības dienests";</w:t>
            </w:r>
          </w:p>
          <w:p w14:paraId="009F302D"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3.2. valsts institūcija "Paņevežu Neatliekamās medicīniskās palīdzības dienests";</w:t>
            </w:r>
          </w:p>
          <w:p w14:paraId="7607DD53"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3.3. valsts institūcija "Viļņas Neatliekamās medicīniskās palīdzības dienests".</w:t>
            </w:r>
          </w:p>
          <w:p w14:paraId="26C2B516"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4. Kompetentās iestādes un sadarbības partneri noslēdz </w:t>
            </w:r>
            <w:proofErr w:type="spellStart"/>
            <w:r w:rsidRPr="00772F50">
              <w:rPr>
                <w:rFonts w:ascii="Tahoma" w:eastAsia="Times New Roman" w:hAnsi="Tahoma" w:cs="Tahoma"/>
                <w:sz w:val="18"/>
                <w:szCs w:val="18"/>
                <w:lang w:eastAsia="lv-LV"/>
              </w:rPr>
              <w:t>apakšnolīgumu</w:t>
            </w:r>
            <w:proofErr w:type="spellEnd"/>
            <w:r w:rsidRPr="00772F50">
              <w:rPr>
                <w:rFonts w:ascii="Tahoma" w:eastAsia="Times New Roman" w:hAnsi="Tahoma" w:cs="Tahoma"/>
                <w:sz w:val="18"/>
                <w:szCs w:val="18"/>
                <w:lang w:eastAsia="lv-LV"/>
              </w:rPr>
              <w:t xml:space="preserve">, kurā norāda konkrētas procedūras, kas jāievēro, pieprasot un sniedzot palīdzību, tostarp no pierobežas teritorijas saņemto neatliekamās medicīniskās palīdzības izsaukumu apstrādes un pāradresācijas procedūras. </w:t>
            </w:r>
            <w:proofErr w:type="spellStart"/>
            <w:r w:rsidRPr="00772F50">
              <w:rPr>
                <w:rFonts w:ascii="Tahoma" w:eastAsia="Times New Roman" w:hAnsi="Tahoma" w:cs="Tahoma"/>
                <w:sz w:val="18"/>
                <w:szCs w:val="18"/>
                <w:lang w:eastAsia="lv-LV"/>
              </w:rPr>
              <w:t>Apakšnolīgumu</w:t>
            </w:r>
            <w:proofErr w:type="spellEnd"/>
            <w:r w:rsidRPr="00772F50">
              <w:rPr>
                <w:rFonts w:ascii="Tahoma" w:eastAsia="Times New Roman" w:hAnsi="Tahoma" w:cs="Tahoma"/>
                <w:sz w:val="18"/>
                <w:szCs w:val="18"/>
                <w:lang w:eastAsia="lv-LV"/>
              </w:rPr>
              <w:t xml:space="preserve"> paraksta triju mēnešu laikā pēc šā nolīguma stāšanās spēkā.</w:t>
            </w:r>
          </w:p>
        </w:tc>
      </w:tr>
      <w:tr w:rsidR="00287104" w:rsidRPr="00772F50" w14:paraId="7092C944" w14:textId="77777777" w:rsidTr="007A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6" w:type="dxa"/>
            <w:shd w:val="clear" w:color="auto" w:fill="CCC0D9" w:themeFill="accent4" w:themeFillTint="66"/>
          </w:tcPr>
          <w:p w14:paraId="0D825CA4" w14:textId="77777777" w:rsidR="00287104" w:rsidRPr="00772F50" w:rsidRDefault="00287104" w:rsidP="00F20C77">
            <w:pPr>
              <w:ind w:left="0"/>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24.12.2018.</w:t>
            </w:r>
          </w:p>
        </w:tc>
        <w:tc>
          <w:tcPr>
            <w:tcW w:w="3034" w:type="dxa"/>
            <w:shd w:val="clear" w:color="auto" w:fill="CCC0D9" w:themeFill="accent4" w:themeFillTint="66"/>
          </w:tcPr>
          <w:p w14:paraId="5D28C9FB"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Latvijas Republikas valdības, Igaunijas Republikas valdības un Lietuvas Republikas valdības nolīgums par sadarbību katastrofu novēršanas, gatavības un reaģēšanas jomā</w:t>
            </w:r>
            <w:r w:rsidRPr="00772F50">
              <w:rPr>
                <w:rFonts w:ascii="Tahoma" w:eastAsia="Times New Roman" w:hAnsi="Tahoma" w:cs="Tahoma"/>
                <w:sz w:val="18"/>
                <w:szCs w:val="18"/>
                <w:vertAlign w:val="superscript"/>
                <w:lang w:eastAsia="lv-LV"/>
              </w:rPr>
              <w:footnoteReference w:id="208"/>
            </w:r>
          </w:p>
        </w:tc>
        <w:tc>
          <w:tcPr>
            <w:tcW w:w="4677" w:type="dxa"/>
            <w:shd w:val="clear" w:color="auto" w:fill="CCC0D9" w:themeFill="accent4" w:themeFillTint="66"/>
          </w:tcPr>
          <w:p w14:paraId="00D98A30"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Latvijas Republikas valdība, Igaunijas Republikas valdība un Lietuvas Republikas valdība būdamas pārliecinātas par nepieciešamību Baltijas valstīm sadarboties dabas vai cilvēka izraisītu katastrofu gadījumā, lai aizsargātu cilvēkus, vidi un īpašumu, tostarp kultūras mantojumu; vēloties ar šo nolīgumu, </w:t>
            </w:r>
            <w:proofErr w:type="gramStart"/>
            <w:r w:rsidRPr="00772F50">
              <w:rPr>
                <w:rFonts w:ascii="Tahoma" w:eastAsia="Times New Roman" w:hAnsi="Tahoma" w:cs="Tahoma"/>
                <w:sz w:val="18"/>
                <w:szCs w:val="18"/>
                <w:lang w:eastAsia="lv-LV"/>
              </w:rPr>
              <w:t>kas uzskatāms par pamatnolīgumu</w:t>
            </w:r>
            <w:proofErr w:type="gramEnd"/>
            <w:r w:rsidRPr="00772F50">
              <w:rPr>
                <w:rFonts w:ascii="Tahoma" w:eastAsia="Times New Roman" w:hAnsi="Tahoma" w:cs="Tahoma"/>
                <w:sz w:val="18"/>
                <w:szCs w:val="18"/>
                <w:lang w:eastAsia="lv-LV"/>
              </w:rPr>
              <w:t xml:space="preserve"> un būs atbilstoši jāpapildina ar citiem trīspusējiem nolīgumiem un pasākumiem, vēl vairāk uzlabot savu sadarbību; paturot prātā Eiropas Savienības dalībvalstu saistības saskaņā ar Eiropas Parlamenta un Padomes 2013. gada 17. decembra Lēmumu par Savienības civilās aizsardzības mehānismu (1313/2013/ES).</w:t>
            </w:r>
          </w:p>
        </w:tc>
        <w:tc>
          <w:tcPr>
            <w:tcW w:w="4881" w:type="dxa"/>
            <w:shd w:val="clear" w:color="auto" w:fill="CCC0D9" w:themeFill="accent4" w:themeFillTint="66"/>
          </w:tcPr>
          <w:p w14:paraId="34970B69"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1. Šis nolīgums attiecas uz sadarbību katastrofu novēršanas, gatavības un reaģēšanas jomā un savstarpējo palīdzību, tuvojoties katastrofai vai tās apstākļos, </w:t>
            </w:r>
            <w:proofErr w:type="gramStart"/>
            <w:r w:rsidRPr="00772F50">
              <w:rPr>
                <w:rFonts w:ascii="Tahoma" w:eastAsia="Times New Roman" w:hAnsi="Tahoma" w:cs="Tahoma"/>
                <w:sz w:val="18"/>
                <w:szCs w:val="18"/>
                <w:lang w:eastAsia="lv-LV"/>
              </w:rPr>
              <w:t>kad tā var pārsniegt</w:t>
            </w:r>
            <w:proofErr w:type="gramEnd"/>
            <w:r w:rsidRPr="00772F50">
              <w:rPr>
                <w:rFonts w:ascii="Tahoma" w:eastAsia="Times New Roman" w:hAnsi="Tahoma" w:cs="Tahoma"/>
                <w:sz w:val="18"/>
                <w:szCs w:val="18"/>
                <w:lang w:eastAsia="lv-LV"/>
              </w:rPr>
              <w:t xml:space="preserve"> Puses valsts resursu iespējas un tās spēju novērst katastrofu un atbilstoši reaģēt. Nolīguma galvenais mērķis ir aizsargāt cilvēkus, vidi un īpašumu.</w:t>
            </w:r>
          </w:p>
          <w:p w14:paraId="219D88EC"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 Šis nolīgums nav piemērojams attiecībā uz dabas katastrofām un plaša mēroga nelaimes gadījumiem, kuri radušies Pušu valstu jurisdikcijā esošajos jūras ūdeņos.</w:t>
            </w:r>
          </w:p>
          <w:p w14:paraId="339A998B"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 Lietuvas Republikā:</w:t>
            </w:r>
          </w:p>
          <w:p w14:paraId="4D01367C"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Iekšlietu ministrijas,</w:t>
            </w:r>
          </w:p>
          <w:p w14:paraId="42941218"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Iekšlietu ministrijas Ugunsdzēsības un glābšanas departaments;</w:t>
            </w:r>
          </w:p>
          <w:p w14:paraId="4586F930"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 Latvijas Republikā:</w:t>
            </w:r>
          </w:p>
          <w:p w14:paraId="66127170"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Iekšlietu ministrija,</w:t>
            </w:r>
          </w:p>
          <w:p w14:paraId="6C96CF12"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Valsts ugunsdzēsības un glābšanas dienests.</w:t>
            </w:r>
          </w:p>
        </w:tc>
      </w:tr>
      <w:tr w:rsidR="00287104" w:rsidRPr="00772F50" w14:paraId="6D580506" w14:textId="77777777" w:rsidTr="004131B2">
        <w:tc>
          <w:tcPr>
            <w:cnfStyle w:val="001000000000" w:firstRow="0" w:lastRow="0" w:firstColumn="1" w:lastColumn="0" w:oddVBand="0" w:evenVBand="0" w:oddHBand="0" w:evenHBand="0" w:firstRowFirstColumn="0" w:firstRowLastColumn="0" w:lastRowFirstColumn="0" w:lastRowLastColumn="0"/>
            <w:tcW w:w="1356" w:type="dxa"/>
          </w:tcPr>
          <w:p w14:paraId="4A402CEA" w14:textId="77777777" w:rsidR="00287104" w:rsidRPr="00772F50" w:rsidRDefault="00287104" w:rsidP="00F20C77">
            <w:pPr>
              <w:ind w:left="0"/>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t>27.09.2016.</w:t>
            </w:r>
          </w:p>
        </w:tc>
        <w:tc>
          <w:tcPr>
            <w:tcW w:w="3034" w:type="dxa"/>
          </w:tcPr>
          <w:p w14:paraId="1B07E68D"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Parakstīta Vienošanās starp Lietuvas Republikas Iekšlietu ministrijas Valsts robežsardzes </w:t>
            </w:r>
            <w:r w:rsidRPr="00772F50">
              <w:rPr>
                <w:rFonts w:ascii="Tahoma" w:eastAsia="Times New Roman" w:hAnsi="Tahoma" w:cs="Tahoma"/>
                <w:sz w:val="18"/>
                <w:szCs w:val="18"/>
                <w:lang w:eastAsia="lv-LV"/>
              </w:rPr>
              <w:lastRenderedPageBreak/>
              <w:t>dienestu, Lietuvas Republikas Iekšlietu ministrijas Valsts policijas departamentu, Latvijas Republikas Valsts robežsardzi un Latvijas Republikas Valsts policiju par kopējām patruļām</w:t>
            </w:r>
            <w:r w:rsidRPr="00772F50">
              <w:rPr>
                <w:rFonts w:ascii="Tahoma" w:eastAsia="Times New Roman" w:hAnsi="Tahoma" w:cs="Tahoma"/>
                <w:sz w:val="18"/>
                <w:szCs w:val="18"/>
                <w:vertAlign w:val="superscript"/>
                <w:lang w:eastAsia="lv-LV"/>
              </w:rPr>
              <w:footnoteReference w:id="209"/>
            </w:r>
          </w:p>
        </w:tc>
        <w:tc>
          <w:tcPr>
            <w:tcW w:w="4677" w:type="dxa"/>
          </w:tcPr>
          <w:p w14:paraId="19246506"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 xml:space="preserve">Publiski </w:t>
            </w:r>
            <w:proofErr w:type="gramStart"/>
            <w:r w:rsidRPr="00772F50">
              <w:rPr>
                <w:rFonts w:ascii="Tahoma" w:eastAsia="Times New Roman" w:hAnsi="Tahoma" w:cs="Tahoma"/>
                <w:sz w:val="18"/>
                <w:szCs w:val="18"/>
                <w:lang w:eastAsia="lv-LV"/>
              </w:rPr>
              <w:t>pieejama informācija</w:t>
            </w:r>
            <w:proofErr w:type="gramEnd"/>
            <w:r w:rsidRPr="00772F50">
              <w:rPr>
                <w:rFonts w:ascii="Tahoma" w:eastAsia="Times New Roman" w:hAnsi="Tahoma" w:cs="Tahoma"/>
                <w:sz w:val="18"/>
                <w:szCs w:val="18"/>
                <w:lang w:eastAsia="lv-LV"/>
              </w:rPr>
              <w:t xml:space="preserve"> par šīs vienošanās noslēgšanu, taču pati vienošanās publiski nav atrodama.</w:t>
            </w:r>
          </w:p>
        </w:tc>
        <w:tc>
          <w:tcPr>
            <w:tcW w:w="4881" w:type="dxa"/>
          </w:tcPr>
          <w:p w14:paraId="24445AB1"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Parakstītā vienošanās paredz uzsākt sadarbību</w:t>
            </w:r>
            <w:proofErr w:type="gramStart"/>
            <w:r w:rsidRPr="00772F50">
              <w:rPr>
                <w:rFonts w:ascii="Tahoma" w:eastAsia="Times New Roman" w:hAnsi="Tahoma" w:cs="Tahoma"/>
                <w:sz w:val="18"/>
                <w:szCs w:val="18"/>
                <w:lang w:eastAsia="lv-LV"/>
              </w:rPr>
              <w:t xml:space="preserve"> starp kaimiņvalstu robežapsardzības un policijas iestādēm organizējot kopējās patruļas abpus robežai ar mērķi </w:t>
            </w:r>
            <w:r w:rsidRPr="00772F50">
              <w:rPr>
                <w:rFonts w:ascii="Tahoma" w:eastAsia="Times New Roman" w:hAnsi="Tahoma" w:cs="Tahoma"/>
                <w:sz w:val="18"/>
                <w:szCs w:val="18"/>
                <w:lang w:eastAsia="lv-LV"/>
              </w:rPr>
              <w:lastRenderedPageBreak/>
              <w:t>nodrošināt sabiedrisko kārtību, novērst nelegālās migrācijas izpausmes, novērst noziedzīgus nodarījumus, tādējādi nodrošinot pārrobežu noziedzības un nelegālās migrācijas risku mazināšanu</w:t>
            </w:r>
            <w:proofErr w:type="gramEnd"/>
            <w:r w:rsidRPr="00772F50">
              <w:rPr>
                <w:rFonts w:ascii="Tahoma" w:eastAsia="Times New Roman" w:hAnsi="Tahoma" w:cs="Tahoma"/>
                <w:sz w:val="18"/>
                <w:szCs w:val="18"/>
                <w:lang w:eastAsia="lv-LV"/>
              </w:rPr>
              <w:t>.</w:t>
            </w:r>
          </w:p>
        </w:tc>
      </w:tr>
      <w:tr w:rsidR="00287104" w:rsidRPr="00772F50" w14:paraId="4E71D3B9" w14:textId="77777777" w:rsidTr="007A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6" w:type="dxa"/>
            <w:shd w:val="clear" w:color="auto" w:fill="CCC0D9" w:themeFill="accent4" w:themeFillTint="66"/>
          </w:tcPr>
          <w:p w14:paraId="64C5B761" w14:textId="77777777" w:rsidR="00287104" w:rsidRPr="00772F50" w:rsidRDefault="00287104" w:rsidP="00F20C77">
            <w:pPr>
              <w:ind w:left="0"/>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22.05.2015</w:t>
            </w:r>
          </w:p>
        </w:tc>
        <w:tc>
          <w:tcPr>
            <w:tcW w:w="3034" w:type="dxa"/>
            <w:shd w:val="clear" w:color="auto" w:fill="CCC0D9" w:themeFill="accent4" w:themeFillTint="66"/>
          </w:tcPr>
          <w:p w14:paraId="1018FC5A"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Latvijas Republikas valdības un Lietuvas Republikas valdības līgums par savstarpēju klasificētās informācijas aizsardzību</w:t>
            </w:r>
            <w:r w:rsidRPr="00772F50">
              <w:rPr>
                <w:rFonts w:ascii="Tahoma" w:eastAsia="Times New Roman" w:hAnsi="Tahoma" w:cs="Tahoma"/>
                <w:sz w:val="18"/>
                <w:szCs w:val="18"/>
                <w:vertAlign w:val="superscript"/>
                <w:lang w:eastAsia="lv-LV"/>
              </w:rPr>
              <w:footnoteReference w:id="210"/>
            </w:r>
          </w:p>
        </w:tc>
        <w:tc>
          <w:tcPr>
            <w:tcW w:w="4677" w:type="dxa"/>
            <w:shd w:val="clear" w:color="auto" w:fill="CCC0D9" w:themeFill="accent4" w:themeFillTint="66"/>
          </w:tcPr>
          <w:p w14:paraId="2995C2B1"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Vēloties tālāk attīstīt un stiprināt politisko, ekonomisko, tehnoloģisko un militāro sadarbību, vēloties veicināt savstarpēju uzticēšanos un pārliecību, saprotot, ka efektīvai sadarbībai var būt nepieciešama klasificētās informācijas apmaiņa starp Pusēm,</w:t>
            </w:r>
          </w:p>
          <w:p w14:paraId="715ACA67"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vēloties ieviest noteikumus, kas nosaka tādas klasificētās informācijas savstarpēju aizsardzību, ar kuru ir notikusi apmaiņa vai kas ir radīta sadarbības ietvaros starp valstīm.</w:t>
            </w:r>
          </w:p>
        </w:tc>
        <w:tc>
          <w:tcPr>
            <w:tcW w:w="4881" w:type="dxa"/>
            <w:shd w:val="clear" w:color="auto" w:fill="CCC0D9" w:themeFill="accent4" w:themeFillTint="66"/>
          </w:tcPr>
          <w:p w14:paraId="4313C3E9"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 Šī Līguma mērķis ir nodrošināt tādas klasificētās informācijas aizsardzību, ar kuru notiek apmaiņa vai kas tiek izstrādāta sadarbības procesā starp.</w:t>
            </w:r>
          </w:p>
          <w:p w14:paraId="684F8A19"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 Šis Līgums attiecas uz visām darbībām, līgumiem vai vienošanām, kas satur klasificēto informāciju, kas tiek veiktas vai noslēgtas starp abām valstīm.</w:t>
            </w:r>
          </w:p>
        </w:tc>
      </w:tr>
      <w:tr w:rsidR="00287104" w:rsidRPr="00772F50" w14:paraId="168BD386" w14:textId="77777777" w:rsidTr="004131B2">
        <w:tc>
          <w:tcPr>
            <w:cnfStyle w:val="001000000000" w:firstRow="0" w:lastRow="0" w:firstColumn="1" w:lastColumn="0" w:oddVBand="0" w:evenVBand="0" w:oddHBand="0" w:evenHBand="0" w:firstRowFirstColumn="0" w:firstRowLastColumn="0" w:lastRowFirstColumn="0" w:lastRowLastColumn="0"/>
            <w:tcW w:w="1356" w:type="dxa"/>
          </w:tcPr>
          <w:p w14:paraId="7FD43699" w14:textId="77777777" w:rsidR="00287104" w:rsidRPr="00772F50" w:rsidRDefault="00287104" w:rsidP="00F20C77">
            <w:pPr>
              <w:ind w:left="0"/>
              <w:textAlignment w:val="baseline"/>
              <w:rPr>
                <w:rFonts w:ascii="Tahoma" w:eastAsia="Times New Roman" w:hAnsi="Tahoma" w:cs="Tahoma"/>
                <w:sz w:val="18"/>
                <w:szCs w:val="18"/>
                <w:lang w:eastAsia="lv-LV"/>
              </w:rPr>
            </w:pPr>
          </w:p>
        </w:tc>
        <w:tc>
          <w:tcPr>
            <w:tcW w:w="3034" w:type="dxa"/>
          </w:tcPr>
          <w:p w14:paraId="0B3F75FC"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proofErr w:type="gramStart"/>
            <w:r w:rsidRPr="00772F50">
              <w:rPr>
                <w:rFonts w:ascii="Tahoma" w:eastAsia="Times New Roman" w:hAnsi="Tahoma" w:cs="Tahoma"/>
                <w:sz w:val="18"/>
                <w:szCs w:val="18"/>
                <w:lang w:eastAsia="lv-LV"/>
              </w:rPr>
              <w:t>2006.gada</w:t>
            </w:r>
            <w:proofErr w:type="gramEnd"/>
            <w:r w:rsidRPr="00772F50">
              <w:rPr>
                <w:rFonts w:ascii="Tahoma" w:eastAsia="Times New Roman" w:hAnsi="Tahoma" w:cs="Tahoma"/>
                <w:sz w:val="18"/>
                <w:szCs w:val="18"/>
                <w:lang w:eastAsia="lv-LV"/>
              </w:rPr>
              <w:t xml:space="preserve"> 25.oktobrī parakstīts Operatīvās sadarbības līgums starp Latvijas Republikas Valsts ugunsdzēsības un glābšanas dienestu un Lietuvas Republikas Iekšlietu ministrijas Ugunsdzēsības un glābšanas departamentu</w:t>
            </w:r>
            <w:r w:rsidRPr="00772F50">
              <w:rPr>
                <w:rFonts w:ascii="Tahoma" w:eastAsia="Times New Roman" w:hAnsi="Tahoma" w:cs="Tahoma"/>
                <w:sz w:val="18"/>
                <w:szCs w:val="18"/>
                <w:vertAlign w:val="superscript"/>
                <w:lang w:eastAsia="lv-LV"/>
              </w:rPr>
              <w:footnoteReference w:id="211"/>
            </w:r>
          </w:p>
        </w:tc>
        <w:tc>
          <w:tcPr>
            <w:tcW w:w="4677" w:type="dxa"/>
          </w:tcPr>
          <w:p w14:paraId="1C9DF554"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Publiski </w:t>
            </w:r>
            <w:proofErr w:type="gramStart"/>
            <w:r w:rsidRPr="00772F50">
              <w:rPr>
                <w:rFonts w:ascii="Tahoma" w:eastAsia="Times New Roman" w:hAnsi="Tahoma" w:cs="Tahoma"/>
                <w:sz w:val="18"/>
                <w:szCs w:val="18"/>
                <w:lang w:eastAsia="lv-LV"/>
              </w:rPr>
              <w:t>pieejama informācija</w:t>
            </w:r>
            <w:proofErr w:type="gramEnd"/>
            <w:r w:rsidRPr="00772F50">
              <w:rPr>
                <w:rFonts w:ascii="Tahoma" w:eastAsia="Times New Roman" w:hAnsi="Tahoma" w:cs="Tahoma"/>
                <w:sz w:val="18"/>
                <w:szCs w:val="18"/>
                <w:lang w:eastAsia="lv-LV"/>
              </w:rPr>
              <w:t xml:space="preserve"> par šī līguma noslēgšanu, taču pats līgums publiski nav atrodams.</w:t>
            </w:r>
          </w:p>
        </w:tc>
        <w:tc>
          <w:tcPr>
            <w:tcW w:w="4881" w:type="dxa"/>
          </w:tcPr>
          <w:p w14:paraId="72D95481"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p>
        </w:tc>
      </w:tr>
      <w:tr w:rsidR="00287104" w:rsidRPr="00772F50" w14:paraId="63DBE609" w14:textId="77777777" w:rsidTr="007A3C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6" w:type="dxa"/>
            <w:shd w:val="clear" w:color="auto" w:fill="CCC0D9" w:themeFill="accent4" w:themeFillTint="66"/>
          </w:tcPr>
          <w:p w14:paraId="0D3E7C7F" w14:textId="77777777" w:rsidR="00287104" w:rsidRPr="00772F50" w:rsidRDefault="00287104" w:rsidP="00F20C77">
            <w:pPr>
              <w:ind w:left="0"/>
              <w:textAlignment w:val="baseline"/>
              <w:rPr>
                <w:rFonts w:ascii="Tahoma" w:eastAsia="Times New Roman" w:hAnsi="Tahoma" w:cs="Tahoma"/>
                <w:sz w:val="18"/>
                <w:szCs w:val="18"/>
                <w:lang w:eastAsia="lv-LV"/>
              </w:rPr>
            </w:pPr>
          </w:p>
        </w:tc>
        <w:tc>
          <w:tcPr>
            <w:tcW w:w="3034" w:type="dxa"/>
            <w:shd w:val="clear" w:color="auto" w:fill="CCC0D9" w:themeFill="accent4" w:themeFillTint="66"/>
          </w:tcPr>
          <w:p w14:paraId="313ACC2F"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Vienošanās par pārrobežu sadarbību starp Latvijas Valsts policiju un Lietuvas Iekšlietu ministrijas policijas departamentu (16.11.2007.; grozīts 25.10.2012.)</w:t>
            </w:r>
            <w:r w:rsidRPr="00772F50">
              <w:rPr>
                <w:rFonts w:ascii="Tahoma" w:eastAsia="Times New Roman" w:hAnsi="Tahoma" w:cs="Tahoma"/>
                <w:sz w:val="18"/>
                <w:szCs w:val="18"/>
                <w:vertAlign w:val="superscript"/>
                <w:lang w:eastAsia="lv-LV"/>
              </w:rPr>
              <w:footnoteReference w:id="212"/>
            </w:r>
          </w:p>
        </w:tc>
        <w:tc>
          <w:tcPr>
            <w:tcW w:w="4677" w:type="dxa"/>
            <w:shd w:val="clear" w:color="auto" w:fill="CCC0D9" w:themeFill="accent4" w:themeFillTint="66"/>
          </w:tcPr>
          <w:p w14:paraId="37B7FBD2"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Publiski </w:t>
            </w:r>
            <w:proofErr w:type="gramStart"/>
            <w:r w:rsidRPr="00772F50">
              <w:rPr>
                <w:rFonts w:ascii="Tahoma" w:eastAsia="Times New Roman" w:hAnsi="Tahoma" w:cs="Tahoma"/>
                <w:sz w:val="18"/>
                <w:szCs w:val="18"/>
                <w:lang w:eastAsia="lv-LV"/>
              </w:rPr>
              <w:t>pieejama informācija</w:t>
            </w:r>
            <w:proofErr w:type="gramEnd"/>
            <w:r w:rsidRPr="00772F50">
              <w:rPr>
                <w:rFonts w:ascii="Tahoma" w:eastAsia="Times New Roman" w:hAnsi="Tahoma" w:cs="Tahoma"/>
                <w:sz w:val="18"/>
                <w:szCs w:val="18"/>
                <w:lang w:eastAsia="lv-LV"/>
              </w:rPr>
              <w:t xml:space="preserve"> par šīs vienošanās noslēgšanu, taču pati vienošanās publiski nav atrodama.</w:t>
            </w:r>
          </w:p>
        </w:tc>
        <w:tc>
          <w:tcPr>
            <w:tcW w:w="4881" w:type="dxa"/>
            <w:shd w:val="clear" w:color="auto" w:fill="CCC0D9" w:themeFill="accent4" w:themeFillTint="66"/>
          </w:tcPr>
          <w:p w14:paraId="28446B7A"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p>
        </w:tc>
      </w:tr>
      <w:tr w:rsidR="00287104" w:rsidRPr="00772F50" w14:paraId="09DC1526" w14:textId="77777777" w:rsidTr="004131B2">
        <w:tc>
          <w:tcPr>
            <w:cnfStyle w:val="001000000000" w:firstRow="0" w:lastRow="0" w:firstColumn="1" w:lastColumn="0" w:oddVBand="0" w:evenVBand="0" w:oddHBand="0" w:evenHBand="0" w:firstRowFirstColumn="0" w:firstRowLastColumn="0" w:lastRowFirstColumn="0" w:lastRowLastColumn="0"/>
            <w:tcW w:w="1356" w:type="dxa"/>
          </w:tcPr>
          <w:p w14:paraId="0614C263" w14:textId="77777777" w:rsidR="00287104" w:rsidRPr="00772F50" w:rsidRDefault="00287104" w:rsidP="00F20C77">
            <w:pPr>
              <w:ind w:left="0"/>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t>07.06.2006.</w:t>
            </w:r>
          </w:p>
        </w:tc>
        <w:tc>
          <w:tcPr>
            <w:tcW w:w="3034" w:type="dxa"/>
          </w:tcPr>
          <w:p w14:paraId="6571FEA5"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Latvijas Republikas valdības un Lietuvas Republikas valdības līgums par sadarbību organizētās noziedzības un citu noziedzīgu </w:t>
            </w:r>
            <w:r w:rsidRPr="00772F50">
              <w:rPr>
                <w:rFonts w:ascii="Tahoma" w:eastAsia="Times New Roman" w:hAnsi="Tahoma" w:cs="Tahoma"/>
                <w:sz w:val="18"/>
                <w:szCs w:val="18"/>
                <w:lang w:eastAsia="lv-LV"/>
              </w:rPr>
              <w:lastRenderedPageBreak/>
              <w:t>nodarījumu apkarošanā un kopīgām darbībām pierobežas apgabalos</w:t>
            </w:r>
            <w:r w:rsidRPr="00772F50">
              <w:rPr>
                <w:rFonts w:ascii="Tahoma" w:eastAsia="Times New Roman" w:hAnsi="Tahoma" w:cs="Tahoma"/>
                <w:sz w:val="18"/>
                <w:szCs w:val="18"/>
                <w:vertAlign w:val="superscript"/>
                <w:lang w:eastAsia="lv-LV"/>
              </w:rPr>
              <w:footnoteReference w:id="213"/>
            </w:r>
          </w:p>
        </w:tc>
        <w:tc>
          <w:tcPr>
            <w:tcW w:w="4677" w:type="dxa"/>
          </w:tcPr>
          <w:p w14:paraId="6142DFFF"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 xml:space="preserve">Tiecoties attīstīt un stiprināt draudzīgas attiecības un savstarpēju sadarbību starp Latvijas Republiku un Lietuvas Republiku, uzskatot, ka organizētā noziedzība rada draudus abu valstu sociālajai struktūrai, </w:t>
            </w:r>
            <w:r w:rsidRPr="00772F50">
              <w:rPr>
                <w:rFonts w:ascii="Tahoma" w:eastAsia="Times New Roman" w:hAnsi="Tahoma" w:cs="Tahoma"/>
                <w:sz w:val="18"/>
                <w:szCs w:val="18"/>
                <w:lang w:eastAsia="lv-LV"/>
              </w:rPr>
              <w:lastRenderedPageBreak/>
              <w:t>ekonomiskajai sistēmai, drošībai un sabiedriskajai kārtībai; būdamas pārliecinātas, ka sadarbībai starp kompetentām valsts iestādēm piemīt izšķiroša loma organizētās noziedzības efektīvas novēršanas un apkarošanas nodrošināšanā; tiecoties attīstīt šādas sadarbības optimālos principus, veidus un metodes; izprotot nepieciešamību ieviest 1985. gada 14. jūnija Beniluksa Ekonomikas savienības valstu valdību, Vācijas Federatīvās Republikas valdības un Francijas Republikas valdības Šengenas līgumu par pakāpenisku kontroles atcelšanu pie kopīgām robežām un 1990. gada 19. jūnijā Šengenā parakstīto Konvenciju, ar kuru īsteno Beniluksa Ekonomikas savienības valstu valdību, Vācijas Federatīvās Republikas valdības un Francijas Republikas valdības 1985.gada 14.jūnija Šengenas līgumu par pakāpenisku kontroles atcelšanu pie kopīgām robežām, turpmāk saukta par Šengenas Konvenciju; ievērojot 1959.gada 20.aprīļa Eiropas Padomes Konvenciju par savstarpējo palīdzību krimināllietās un tās protokolus, kā arī 2000.gada 29.maija Konvenciju par Eiropas Savienības dalībvalstu savstarpēju palīdzību krimināllietās, ko Padome pieņēmusi saskaņā ar Līguma par Eiropas Savienību 34.pantu; ievērojot 1992.gada 11.novembra Līguma par tiesisko palīdzību un tiesiskajām attiecībām starp Latvijas Republiku, Lietuvas Republiku un Igaunijas Republiku noteikumus; vadoties no savstarpējības, vienlīdzības un savstarpēja ieguvuma principiem; ievērojot starptautiskās tiesības un nacionālos normatīvos aktus.</w:t>
            </w:r>
          </w:p>
        </w:tc>
        <w:tc>
          <w:tcPr>
            <w:tcW w:w="4881" w:type="dxa"/>
          </w:tcPr>
          <w:p w14:paraId="5D983498"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 xml:space="preserve">Rīkojoties saskaņā ar šo Līgumu un to nacionālajiem normatīvajiem aktiem, Puses apņemas veicināt sadarbību starp tās kompetentām iestādēm organizētās noziedzības </w:t>
            </w:r>
            <w:r w:rsidRPr="00772F50">
              <w:rPr>
                <w:rFonts w:ascii="Tahoma" w:eastAsia="Times New Roman" w:hAnsi="Tahoma" w:cs="Tahoma"/>
                <w:sz w:val="18"/>
                <w:szCs w:val="18"/>
                <w:lang w:eastAsia="lv-LV"/>
              </w:rPr>
              <w:lastRenderedPageBreak/>
              <w:t>un citu noziedzīgu nodarījumu apkarošanā un īstenojot kopīgas darbības to pierobežas apgabalos.</w:t>
            </w:r>
          </w:p>
          <w:p w14:paraId="332687D5"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 Puses</w:t>
            </w:r>
            <w:proofErr w:type="gramStart"/>
            <w:r w:rsidRPr="00772F50">
              <w:rPr>
                <w:rFonts w:ascii="Tahoma" w:eastAsia="Times New Roman" w:hAnsi="Tahoma" w:cs="Tahoma"/>
                <w:sz w:val="18"/>
                <w:szCs w:val="18"/>
                <w:lang w:eastAsia="lv-LV"/>
              </w:rPr>
              <w:t xml:space="preserve"> jo īpaši</w:t>
            </w:r>
            <w:proofErr w:type="gramEnd"/>
            <w:r w:rsidRPr="00772F50">
              <w:rPr>
                <w:rFonts w:ascii="Tahoma" w:eastAsia="Times New Roman" w:hAnsi="Tahoma" w:cs="Tahoma"/>
                <w:sz w:val="18"/>
                <w:szCs w:val="18"/>
                <w:lang w:eastAsia="lv-LV"/>
              </w:rPr>
              <w:t xml:space="preserve"> sadarbojas cīņā pret:</w:t>
            </w:r>
          </w:p>
          <w:p w14:paraId="6835BD55"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 noziedzīgiem nodarījumiem pret dzīvību vai veselību;</w:t>
            </w:r>
          </w:p>
          <w:p w14:paraId="70AD669A"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 ar terorismu saistītiem noziedzīgiem nodarījumiem;</w:t>
            </w:r>
          </w:p>
          <w:p w14:paraId="47462465"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3) nelegālu narkotisko un psihotropo vielu (turpmāk sauktu par "narkotiskām vielām"), un citu indīgu vielu un to prekursoru izgatavošanu un apriti;</w:t>
            </w:r>
          </w:p>
          <w:p w14:paraId="68EF19AB"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4) valstu robežu nelikumīgu šķērsošanu un personu nelikumīgu pārvietošanu pāri valsts robežām un citiem noziedzīgiem nodarījumiem, kas ietver valsts robežu nelikumīgu šķērsošanu;</w:t>
            </w:r>
          </w:p>
          <w:p w14:paraId="37B8B34D"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5) ieroču, munīcijas un sprāgstvielu, un ķīmisko, bioloģisko, radioaktīvo un citu bīstamu materiālu, kā arī militāro iekārtu, divējāda lietojuma tehnoloģiju, pakalpojumu un preču zādzībām un nelegālu ražošanu, apriti un glabāšanu;</w:t>
            </w:r>
          </w:p>
          <w:p w14:paraId="43C36651"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6) cilvēku tirdzniecību, ieskaitot nelikumīgu brīvības atņemšanu;</w:t>
            </w:r>
          </w:p>
          <w:p w14:paraId="3A3906FF"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7) noziedzīgiem nodarījumiem pret īpašumu, ieskaitot transportlīdzekļu un kultūras vērtību zādzībām un nelegālu apriti;</w:t>
            </w:r>
          </w:p>
          <w:p w14:paraId="38CE28BF"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8) naudas un citu maksāšanas līdzekļu, finanšu dokumentu un vērtspapīru, kā arī citu dokumentu viltošanu, laišanu apgrozībā un izmantošanu kā īstus;</w:t>
            </w:r>
          </w:p>
          <w:p w14:paraId="57FE057F"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9) noziedzīgiem nodarījumiem ekonomikas sfērā (noziedzīgiem nodarījumiem pret ekonomiku un biznesa kārtību), ieskaitot nelikumīgām finanšu operācijām un no noziedzīgu darbību gūtās peļņas legalizāciju;</w:t>
            </w:r>
          </w:p>
          <w:p w14:paraId="4725B85F"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10) ar korupciju saistītiem noziedzīgiem nodarījumiem;</w:t>
            </w:r>
          </w:p>
          <w:p w14:paraId="0D1EE92F"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11) noziedzīgiem nodarījumiem, kas saistīti ar informācijas sistēmu un sakaru tīklu darbību;</w:t>
            </w:r>
          </w:p>
          <w:p w14:paraId="75E46D4A"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12) noziedzīgiem nodarījumiem pret vidi;</w:t>
            </w:r>
          </w:p>
          <w:p w14:paraId="57419915"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13) bērnu pornogrāfiju un bērnu seksuālu izmantošanu;</w:t>
            </w:r>
          </w:p>
          <w:p w14:paraId="0A9A955F"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14) piespiedu prostitūciju.</w:t>
            </w:r>
          </w:p>
          <w:p w14:paraId="67610FB6"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3. Puses apņemas sadarboties arī:</w:t>
            </w:r>
          </w:p>
          <w:p w14:paraId="11A4ADC9"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1) tādu personu meklēšanā, kas tiek turētas aizdomās par iesaistīšanos noziedzīgu nodarījumu izdarīšanā vai kas izvairās no soda;</w:t>
            </w:r>
          </w:p>
          <w:p w14:paraId="75ABA460"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 pazudušo personu meklēšanā un neidentificētu personu un līķu identificēšanā;</w:t>
            </w:r>
          </w:p>
          <w:p w14:paraId="54CDE518"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3) tādu priekšmetu meklēšanā, kas saistīti ar izdarītiem noziedzīgiem nodarījumiem;</w:t>
            </w:r>
          </w:p>
          <w:p w14:paraId="5612176F" w14:textId="4853C9F7" w:rsidR="00ED6DCA"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4) tādu personu aizsargāšanā, kas piedalās operatīvajos pasākumos vai sniedz palīdzību Pušu kompe</w:t>
            </w:r>
            <w:r w:rsidR="00C50971" w:rsidRPr="00772F50">
              <w:rPr>
                <w:rFonts w:ascii="Tahoma" w:eastAsia="Times New Roman" w:hAnsi="Tahoma" w:cs="Tahoma"/>
                <w:sz w:val="18"/>
                <w:szCs w:val="18"/>
                <w:lang w:eastAsia="lv-LV"/>
              </w:rPr>
              <w:t xml:space="preserve">tentām vai pierobežas </w:t>
            </w:r>
            <w:r w:rsidR="00ED6DCA" w:rsidRPr="00772F50">
              <w:rPr>
                <w:rFonts w:ascii="Tahoma" w:eastAsia="Times New Roman" w:hAnsi="Tahoma" w:cs="Tahoma"/>
                <w:sz w:val="18"/>
                <w:szCs w:val="18"/>
                <w:lang w:eastAsia="lv-LV"/>
              </w:rPr>
              <w:t xml:space="preserve">iestādēm. </w:t>
            </w:r>
          </w:p>
          <w:p w14:paraId="5371E85E"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Kompetentās iestādes</w:t>
            </w:r>
          </w:p>
          <w:p w14:paraId="53EC3969"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 Šā Līguma īstenošanas nolūkā Pušu kompetentās iestādes un to ieceltie eksperti sadarbojas tieši. Pušu kompetentās iestādes ir:</w:t>
            </w:r>
          </w:p>
          <w:p w14:paraId="28635420"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Latvijas Republikā:</w:t>
            </w:r>
          </w:p>
          <w:p w14:paraId="059F2772"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Iekšlietu ministrija;</w:t>
            </w:r>
          </w:p>
          <w:p w14:paraId="45B8EF65"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Valsts policija;</w:t>
            </w:r>
          </w:p>
          <w:p w14:paraId="62C4CB42"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Drošības policija;</w:t>
            </w:r>
          </w:p>
          <w:p w14:paraId="32B68D73"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Valsts robežsardze;</w:t>
            </w:r>
          </w:p>
          <w:p w14:paraId="205D52E4"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Valsts ieņēmumu dienests;</w:t>
            </w:r>
          </w:p>
          <w:p w14:paraId="3741ADB3"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Korupcijas novēršanas un apkarošanas birojs;</w:t>
            </w:r>
          </w:p>
          <w:p w14:paraId="6DB180B2"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Lietuvas Republikā:</w:t>
            </w:r>
          </w:p>
          <w:p w14:paraId="4DA3103E"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Iekšlietu ministrija;</w:t>
            </w:r>
          </w:p>
          <w:p w14:paraId="03B303CD"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Iekšlietu ministrijai pakļautais Policijas departaments;</w:t>
            </w:r>
          </w:p>
          <w:p w14:paraId="05A58AD2"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Iekšlietu ministrijai pakļautais </w:t>
            </w:r>
            <w:proofErr w:type="gramStart"/>
            <w:r w:rsidRPr="00772F50">
              <w:rPr>
                <w:rFonts w:ascii="Tahoma" w:eastAsia="Times New Roman" w:hAnsi="Tahoma" w:cs="Tahoma"/>
                <w:sz w:val="18"/>
                <w:szCs w:val="18"/>
                <w:lang w:eastAsia="lv-LV"/>
              </w:rPr>
              <w:t>Valsts Robežsardzes</w:t>
            </w:r>
            <w:proofErr w:type="gramEnd"/>
            <w:r w:rsidRPr="00772F50">
              <w:rPr>
                <w:rFonts w:ascii="Tahoma" w:eastAsia="Times New Roman" w:hAnsi="Tahoma" w:cs="Tahoma"/>
                <w:sz w:val="18"/>
                <w:szCs w:val="18"/>
                <w:lang w:eastAsia="lv-LV"/>
              </w:rPr>
              <w:t xml:space="preserve"> dienests;</w:t>
            </w:r>
          </w:p>
          <w:p w14:paraId="3ACB485F"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Iekšlietu ministrijai pakļautais Finanšu noziedzīgu nodarījumu izmeklēšanas dienests;</w:t>
            </w:r>
          </w:p>
          <w:p w14:paraId="23A43330"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Valsts Drošības dienests;</w:t>
            </w:r>
          </w:p>
          <w:p w14:paraId="6D4C87A2"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Finanšu ministrijai pakļautais Muitas departaments;</w:t>
            </w:r>
          </w:p>
          <w:p w14:paraId="2BFC51D5"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Īpašās izmeklēšanas dienests.</w:t>
            </w:r>
          </w:p>
        </w:tc>
      </w:tr>
      <w:tr w:rsidR="00287104" w:rsidRPr="00772F50" w14:paraId="3E324174" w14:textId="77777777" w:rsidTr="00C50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6" w:type="dxa"/>
            <w:shd w:val="clear" w:color="auto" w:fill="CCC0D9" w:themeFill="accent4" w:themeFillTint="66"/>
          </w:tcPr>
          <w:p w14:paraId="5B241231" w14:textId="77777777" w:rsidR="00287104" w:rsidRPr="00772F50" w:rsidRDefault="00287104" w:rsidP="00F20C77">
            <w:pPr>
              <w:ind w:left="0"/>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12.10.2006</w:t>
            </w:r>
          </w:p>
        </w:tc>
        <w:tc>
          <w:tcPr>
            <w:tcW w:w="3034" w:type="dxa"/>
            <w:shd w:val="clear" w:color="auto" w:fill="CCC0D9" w:themeFill="accent4" w:themeFillTint="66"/>
          </w:tcPr>
          <w:p w14:paraId="11DAD545"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Par Latvijas Republikas valdības un Lietuvas Republikas valdības līgumu par sadarbību organizētās noziedzības un citu noziedzīgu nodarījumu apkarošanā un kopīgām darbībām pierobežas apgabalos</w:t>
            </w:r>
            <w:r w:rsidRPr="00772F50">
              <w:rPr>
                <w:rFonts w:ascii="Tahoma" w:eastAsia="Times New Roman" w:hAnsi="Tahoma" w:cs="Tahoma"/>
                <w:sz w:val="18"/>
                <w:szCs w:val="18"/>
                <w:vertAlign w:val="superscript"/>
                <w:lang w:eastAsia="lv-LV"/>
              </w:rPr>
              <w:footnoteReference w:id="214"/>
            </w:r>
          </w:p>
        </w:tc>
        <w:tc>
          <w:tcPr>
            <w:tcW w:w="4677" w:type="dxa"/>
            <w:shd w:val="clear" w:color="auto" w:fill="CCC0D9" w:themeFill="accent4" w:themeFillTint="66"/>
          </w:tcPr>
          <w:p w14:paraId="13346806"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Tiecoties attīstīt un stiprināt draudzīgas attiecības un savstarpēju sadarbību starp Latvijas Republiku un Lietuvas Republiku; uzskatot, ka organizētā noziedzība rada draudus abu valstu sociālajai struktūrai, ekonomiskajai sistēmai, drošībai un sabiedriskajai kārtībai; būdamas pārliecinātas, ka sadarbībai starp </w:t>
            </w:r>
            <w:r w:rsidRPr="00772F50">
              <w:rPr>
                <w:rFonts w:ascii="Tahoma" w:eastAsia="Times New Roman" w:hAnsi="Tahoma" w:cs="Tahoma"/>
                <w:sz w:val="18"/>
                <w:szCs w:val="18"/>
                <w:lang w:eastAsia="lv-LV"/>
              </w:rPr>
              <w:lastRenderedPageBreak/>
              <w:t>kompetentām valsts iestādēm piemīt izšķiroša loma organizētās noziedzības efektīvas novēršanas un apkarošanas nodrošināšanā; tiecoties attīstīt šādas sadarbības optimālos principus, veidus un metodes; izprotot nepieciešamību ieviest 1985. gada 14. jūnija Beniluksa Ekonomikas savienības valstu valdību, Vācijas Federatīvās Republikas valdības un Francijas Republikas valdības Šengenas līgumu par pakāpenisku kontroles atcelšanu pie kopīgām robežām un 1990. gada 19. jūnijā Šengenā parakstīto Konvenciju, ar kuru īsteno Beniluksa Ekonomikas savienības valstu valdību, Vācijas Federatīvās Republikas valdības un Francijas Republikas valdības 1985.gada 14.jūnija Šengenas līgumu par pakāpenisku kontroles atcelšanu pie kopīgām robežām, turpmāk saukta par Šengenas Konvenciju, ievērojot 1959.gada 20.aprīļa Eiropas Padomes Konvenciju par savstarpējo palīdzību krimināllietās un tās protokolus, kā arī 2000.gada 29.maija Konvenciju par Eiropas Savienības dalībvalstu savstarpēju palīdzību krimināllietās, ko Padome pieņēmusi saskaņā ar Līguma par Eiropas Savienību 34.pantu; ievērojot 1992.gada 11.novembra Līguma par tiesisko palīdzību un tiesiskajām attiecībām starp Latvijas Republiku, Lietuvas Republiku un Igaunijas Republiku noteikumus; vadoties no savstarpējības, vienlīdzības un savstarpēja ieguvuma principiem; ievērojot starptautiskās tiesības un nacionālos normatīvos aktus.</w:t>
            </w:r>
          </w:p>
        </w:tc>
        <w:tc>
          <w:tcPr>
            <w:tcW w:w="4881" w:type="dxa"/>
            <w:shd w:val="clear" w:color="auto" w:fill="CCC0D9" w:themeFill="accent4" w:themeFillTint="66"/>
          </w:tcPr>
          <w:p w14:paraId="5C876B3F"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Rīkojoties saskaņā ar šo Līgumu un to nacionālajiem normatīvajiem aktiem, Puses apņemas veicināt sadarbību starp tās kompetentām iestādēm organizētās noziedzības un citu noziedzīgu nodarījumu apkarošanā un īstenojot kopīgas darbības to pierobežas apgabalos.</w:t>
            </w:r>
          </w:p>
          <w:p w14:paraId="522A2B26"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Puses</w:t>
            </w:r>
            <w:proofErr w:type="gramStart"/>
            <w:r w:rsidRPr="00772F50">
              <w:rPr>
                <w:rFonts w:ascii="Tahoma" w:eastAsia="Times New Roman" w:hAnsi="Tahoma" w:cs="Tahoma"/>
                <w:sz w:val="18"/>
                <w:szCs w:val="18"/>
                <w:lang w:eastAsia="lv-LV"/>
              </w:rPr>
              <w:t xml:space="preserve"> jo īpaši</w:t>
            </w:r>
            <w:proofErr w:type="gramEnd"/>
            <w:r w:rsidRPr="00772F50">
              <w:rPr>
                <w:rFonts w:ascii="Tahoma" w:eastAsia="Times New Roman" w:hAnsi="Tahoma" w:cs="Tahoma"/>
                <w:sz w:val="18"/>
                <w:szCs w:val="18"/>
                <w:lang w:eastAsia="lv-LV"/>
              </w:rPr>
              <w:t xml:space="preserve"> sadarbojas cīņā pret:</w:t>
            </w:r>
          </w:p>
          <w:p w14:paraId="36C633C9"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1) noziedzīgiem nodarījumiem pret dzīvību vai veselību;</w:t>
            </w:r>
          </w:p>
          <w:p w14:paraId="6CBD7DD5"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 ar terorismu saistītiem noziedzīgiem nodarījumiem;</w:t>
            </w:r>
          </w:p>
          <w:p w14:paraId="3C915016"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3) nelegālu narkotisko un psihotropo vielu (turpmāk sauktu par "narkotiskām vielām"), un citu indīgu vielu un to prekursoru izgatavošanu un apriti;</w:t>
            </w:r>
          </w:p>
          <w:p w14:paraId="2DBA31A3"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4) valstu robežu nelikumīgu šķērsošanu un personu nelikumīgu pārvietošanu pāri valsts robežām un citiem noziedzīgiem nodarījumiem, kas ietver valsts robežu nelikumīgu šķērsošanu;</w:t>
            </w:r>
          </w:p>
          <w:p w14:paraId="5B0F054B"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5) ieroču, munīcijas un sprāgstvielu, un ķīmisko, bioloģisko, radioaktīvo un citu bīstamu materiālu, kā arī militāro iekārtu, divējāda lietojuma tehnoloģiju, pakalpojumu un preču zādzībām un nelegālu ražošanu, apriti un glabāšanu;</w:t>
            </w:r>
          </w:p>
          <w:p w14:paraId="6A4AE83C"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6) cilvēku tirdzniecību, ieskaitot nelikumīgu brīvības atņemšanu;</w:t>
            </w:r>
          </w:p>
          <w:p w14:paraId="56BC2568"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7) noziedzīgiem nodarījumiem pret īpašumu, ieskaitot transportlīdzekļu un kultūras vērtību zādzībām un nelegālu apriti;</w:t>
            </w:r>
          </w:p>
          <w:p w14:paraId="0AF3D7EF"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8) naudas un citu maksāšanas līdzekļu, finanšu dokumentu un vērtspapīru, kā arī citu dokumentu viltošanu, laišanu apgrozībā un izmantošanu kā īstus;</w:t>
            </w:r>
          </w:p>
          <w:p w14:paraId="47AF946F"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9) noziedzīgiem nodarījumiem ekonomikas sfērā (noziedzīgiem nodarījumiem pret ekonomiku un biznesa kārtību), ieskaitot nelikumīgām finanšu operācijām un no noziedzīgu darbību gūtās peļņas legalizāciju;</w:t>
            </w:r>
          </w:p>
          <w:p w14:paraId="35DE5166"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10) ar korupciju saistītiem noziedzīgiem nodarījumiem;</w:t>
            </w:r>
          </w:p>
          <w:p w14:paraId="2CE57F30"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11) noziedzīgiem nodarījumiem, kas saistīti ar informācijas sistēmu un sakaru tīklu darbību;</w:t>
            </w:r>
          </w:p>
          <w:p w14:paraId="7B4D12B3"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12) noziedzīgiem nodarījumiem pret vidi;</w:t>
            </w:r>
          </w:p>
          <w:p w14:paraId="56D35B0E"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13) bērnu pornogrāfiju un bērnu seksuālu izmantošanu;</w:t>
            </w:r>
          </w:p>
          <w:p w14:paraId="05591602"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14) piespiedu prostitūciju.</w:t>
            </w:r>
          </w:p>
          <w:p w14:paraId="45AE101C"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Puses apņemas sadarboties arī:</w:t>
            </w:r>
          </w:p>
          <w:p w14:paraId="41ACE3A7"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 tādu personu meklēšanā, kas tiek turētas aizdomās par iesaistīšanos noziedzīgu nodarījumu izdarīšanā vai kas izvairās no soda;</w:t>
            </w:r>
          </w:p>
          <w:p w14:paraId="20A66393"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 pazudušo personu meklēšanā un neidentificētu personu un līķu identificēšanā;</w:t>
            </w:r>
          </w:p>
          <w:p w14:paraId="2A46B314"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3) tādu priekšmetu meklēšanā, kas saistīti ar izdarītiem noziedzīgiem nodarījumiem;</w:t>
            </w:r>
          </w:p>
          <w:p w14:paraId="7550D457"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4) tādu personu aizsargāšanā, kas piedalās operatīvajos pasākumos vai sniedz palīdzību Pušu kompetentām vai pierobežas iestādēm.</w:t>
            </w:r>
          </w:p>
          <w:p w14:paraId="38EEF1C9"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Latvijas Republikā:</w:t>
            </w:r>
          </w:p>
          <w:p w14:paraId="41BE8050"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Iekšlietu ministrija;</w:t>
            </w:r>
          </w:p>
          <w:p w14:paraId="444D642A"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Valsts policija;</w:t>
            </w:r>
          </w:p>
          <w:p w14:paraId="680876B2"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Drošības policija;</w:t>
            </w:r>
          </w:p>
          <w:p w14:paraId="27BE89E5"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Valsts robežsardze;</w:t>
            </w:r>
          </w:p>
          <w:p w14:paraId="53BCDA00"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Valsts ieņēmumu dienests;</w:t>
            </w:r>
          </w:p>
          <w:p w14:paraId="0F041A9A"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Korupcijas novēršanas un apkarošanas birojs;</w:t>
            </w:r>
          </w:p>
          <w:p w14:paraId="2B7D4F4D"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Lietuvas Republikā:</w:t>
            </w:r>
          </w:p>
          <w:p w14:paraId="01581026"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Iekšlietu ministrija;</w:t>
            </w:r>
          </w:p>
          <w:p w14:paraId="2A7026BF"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Iekšlietu ministrijai pakļautais Policijas departaments;</w:t>
            </w:r>
          </w:p>
          <w:p w14:paraId="2B8B35EC"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Iekšlietu ministrijai pakļautais </w:t>
            </w:r>
            <w:proofErr w:type="gramStart"/>
            <w:r w:rsidRPr="00772F50">
              <w:rPr>
                <w:rFonts w:ascii="Tahoma" w:eastAsia="Times New Roman" w:hAnsi="Tahoma" w:cs="Tahoma"/>
                <w:sz w:val="18"/>
                <w:szCs w:val="18"/>
                <w:lang w:eastAsia="lv-LV"/>
              </w:rPr>
              <w:t>Valsts Robežsardzes</w:t>
            </w:r>
            <w:proofErr w:type="gramEnd"/>
            <w:r w:rsidRPr="00772F50">
              <w:rPr>
                <w:rFonts w:ascii="Tahoma" w:eastAsia="Times New Roman" w:hAnsi="Tahoma" w:cs="Tahoma"/>
                <w:sz w:val="18"/>
                <w:szCs w:val="18"/>
                <w:lang w:eastAsia="lv-LV"/>
              </w:rPr>
              <w:t xml:space="preserve"> dienests;</w:t>
            </w:r>
          </w:p>
          <w:p w14:paraId="16A0571F"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Iekšlietu ministrijai pakļautais Finanšu noziedzīgu nodarījumu izmeklēšanas dienests;</w:t>
            </w:r>
          </w:p>
          <w:p w14:paraId="203AFAD2"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Valsts Drošības dienests;</w:t>
            </w:r>
          </w:p>
          <w:p w14:paraId="11B50F1D"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Finanšu ministrijai pakļautais Muitas departaments;</w:t>
            </w:r>
          </w:p>
          <w:p w14:paraId="6A118BEF"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Īpašās izmeklēšanas dienests.</w:t>
            </w:r>
          </w:p>
        </w:tc>
      </w:tr>
      <w:tr w:rsidR="00287104" w:rsidRPr="00772F50" w14:paraId="7CA6E03E" w14:textId="77777777" w:rsidTr="004131B2">
        <w:tc>
          <w:tcPr>
            <w:cnfStyle w:val="001000000000" w:firstRow="0" w:lastRow="0" w:firstColumn="1" w:lastColumn="0" w:oddVBand="0" w:evenVBand="0" w:oddHBand="0" w:evenHBand="0" w:firstRowFirstColumn="0" w:firstRowLastColumn="0" w:lastRowFirstColumn="0" w:lastRowLastColumn="0"/>
            <w:tcW w:w="1356" w:type="dxa"/>
          </w:tcPr>
          <w:p w14:paraId="2905D768" w14:textId="77777777" w:rsidR="00287104" w:rsidRPr="00772F50" w:rsidRDefault="00287104" w:rsidP="00F20C77">
            <w:pPr>
              <w:ind w:left="0"/>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11.02.2004</w:t>
            </w:r>
          </w:p>
        </w:tc>
        <w:tc>
          <w:tcPr>
            <w:tcW w:w="3034" w:type="dxa"/>
          </w:tcPr>
          <w:p w14:paraId="60258992"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Latvijas Republikas valdības un Lietuvas Republikas valdības līgums par kodolnegadījumu operatīvu izziņošanu, par informācijas apmaiņu un sadarbību kodoldrošības un aizsardzības pret radiāciju jomā</w:t>
            </w:r>
            <w:r w:rsidRPr="00772F50">
              <w:rPr>
                <w:rFonts w:ascii="Tahoma" w:eastAsia="Times New Roman" w:hAnsi="Tahoma" w:cs="Tahoma"/>
                <w:sz w:val="18"/>
                <w:szCs w:val="18"/>
                <w:vertAlign w:val="superscript"/>
                <w:lang w:eastAsia="lv-LV"/>
              </w:rPr>
              <w:footnoteReference w:id="215"/>
            </w:r>
          </w:p>
        </w:tc>
        <w:tc>
          <w:tcPr>
            <w:tcW w:w="4677" w:type="dxa"/>
          </w:tcPr>
          <w:p w14:paraId="1B1B893F"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Atsaucoties uz </w:t>
            </w:r>
            <w:proofErr w:type="gramStart"/>
            <w:r w:rsidRPr="00772F50">
              <w:rPr>
                <w:rFonts w:ascii="Tahoma" w:eastAsia="Times New Roman" w:hAnsi="Tahoma" w:cs="Tahoma"/>
                <w:sz w:val="18"/>
                <w:szCs w:val="18"/>
                <w:lang w:eastAsia="lv-LV"/>
              </w:rPr>
              <w:t>1986.gada</w:t>
            </w:r>
            <w:proofErr w:type="gramEnd"/>
            <w:r w:rsidRPr="00772F50">
              <w:rPr>
                <w:rFonts w:ascii="Tahoma" w:eastAsia="Times New Roman" w:hAnsi="Tahoma" w:cs="Tahoma"/>
                <w:sz w:val="18"/>
                <w:szCs w:val="18"/>
                <w:lang w:eastAsia="lv-LV"/>
              </w:rPr>
              <w:t xml:space="preserve"> 26.septembra Konvenciju par kodolnegadījumu operatīvu izziņošanu, (turpmāk - SAEA Konvencija),</w:t>
            </w:r>
          </w:p>
          <w:p w14:paraId="0A6CFC3F"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Ņemot vērā </w:t>
            </w:r>
            <w:proofErr w:type="gramStart"/>
            <w:r w:rsidRPr="00772F50">
              <w:rPr>
                <w:rFonts w:ascii="Tahoma" w:eastAsia="Times New Roman" w:hAnsi="Tahoma" w:cs="Tahoma"/>
                <w:sz w:val="18"/>
                <w:szCs w:val="18"/>
                <w:lang w:eastAsia="lv-LV"/>
              </w:rPr>
              <w:t>1975.gada</w:t>
            </w:r>
            <w:proofErr w:type="gramEnd"/>
            <w:r w:rsidRPr="00772F50">
              <w:rPr>
                <w:rFonts w:ascii="Tahoma" w:eastAsia="Times New Roman" w:hAnsi="Tahoma" w:cs="Tahoma"/>
                <w:sz w:val="18"/>
                <w:szCs w:val="18"/>
                <w:lang w:eastAsia="lv-LV"/>
              </w:rPr>
              <w:t xml:space="preserve"> 1.augusta Eiropas Drošības un sadarbības konferences Noslēguma dokumenta noteikumus,</w:t>
            </w:r>
          </w:p>
          <w:p w14:paraId="1215C5DF"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Vēloties turpmāk stiprināt starptautisko sadarbību kodolenerģijas drošas izmantošanas un jonizējošā starojuma tehnoloģiju jomā, Pārliecībā, ka visaptveroša sadarbība starp abām valstīm veicinās iespējamu kodolavāriju un radiācijas avāriju riska un seku ierobežošanu un uzlabos aizsardzības pret radiāciju infrastruktūru.</w:t>
            </w:r>
          </w:p>
        </w:tc>
        <w:tc>
          <w:tcPr>
            <w:tcW w:w="4881" w:type="dxa"/>
          </w:tcPr>
          <w:p w14:paraId="6854AC57"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Šis Līgums attiecas:</w:t>
            </w:r>
          </w:p>
          <w:p w14:paraId="13646584"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a) uz jebkuru negadījumu saistībā ar Līgumslēdzēju pušu vai to jurisdikcijā vai kontrolē esošu fizisku vai juridisku personu kodoliekārtām vai darbībām, kas norādītas šī panta 2.daļā, kuru rezultātā notiek radioaktīvu vielu noplūde</w:t>
            </w:r>
            <w:proofErr w:type="gramStart"/>
            <w:r w:rsidRPr="00772F50">
              <w:rPr>
                <w:rFonts w:ascii="Tahoma" w:eastAsia="Times New Roman" w:hAnsi="Tahoma" w:cs="Tahoma"/>
                <w:sz w:val="18"/>
                <w:szCs w:val="18"/>
                <w:lang w:eastAsia="lv-LV"/>
              </w:rPr>
              <w:t xml:space="preserve"> vai iespējams, ka notiek šāda noplūde</w:t>
            </w:r>
            <w:proofErr w:type="gramEnd"/>
            <w:r w:rsidRPr="00772F50">
              <w:rPr>
                <w:rFonts w:ascii="Tahoma" w:eastAsia="Times New Roman" w:hAnsi="Tahoma" w:cs="Tahoma"/>
                <w:sz w:val="18"/>
                <w:szCs w:val="18"/>
                <w:lang w:eastAsia="lv-LV"/>
              </w:rPr>
              <w:t>, un šī noplūde kļuvusi vai var kļūt par pārrobežu pārnesi, kas no aizsardzības pret radiāciju viedokļa varētu būt būtiska otrai Līgumslēdzējai pusei;</w:t>
            </w:r>
          </w:p>
          <w:p w14:paraId="0D973F9D"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b) ja kādas no Līgumslēdzējas puses radiācijas monitoringa sistēma ir reģistrējusi jonizējoša starojuma līmeni, kurš augstāks par līmeni, par kādu vienojušās Līgumslēdzējas puses, bet kuru nav radījušas noplūdes no kodoliekārtām vai darbības to teritorijā.</w:t>
            </w:r>
          </w:p>
          <w:p w14:paraId="7E702886"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 Šis Līgums attiecas uz iekārtām un darbībām (turpmāk - attiecīgi "kodoliekārta" un "kodoldarbība"), kas norādītas turpmāk:</w:t>
            </w:r>
          </w:p>
          <w:p w14:paraId="2FCF8941"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a) jebkāds kodolreaktors;</w:t>
            </w:r>
          </w:p>
          <w:p w14:paraId="47D13DBB"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b) jebkāda kodoldegvielas cikla iekārta;</w:t>
            </w:r>
          </w:p>
          <w:p w14:paraId="413A14D6"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c) jebkāds radioaktīvo atkritumu pārvaldības uzņēmums;</w:t>
            </w:r>
          </w:p>
          <w:p w14:paraId="6C3E30C7"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d) kodoldegvielas vai radioaktīvo atkritumu transportēšana un glabāšana;</w:t>
            </w:r>
          </w:p>
          <w:p w14:paraId="28E236BC"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e) lauksaimniecībā, rūpniecībā, medicīnā un pētniecības nolūkos izmantojamo radioizotopu ražošana, izmantošana, glabāšana, apglabāšana un transportēšana;</w:t>
            </w:r>
          </w:p>
          <w:p w14:paraId="095A8844"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f) radioizotopu izmantošana enerģijas ražošanā kosmosa objektiem.</w:t>
            </w:r>
          </w:p>
          <w:p w14:paraId="712A547E"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3. Lai samazinātu radioloģiskās sekas, Līgumslēdzējas puses brīdina viena otru arī par citiem kodolnegadījumiem un radiācijas negadījumiem, kas nav minēti šajā pantā, bet kas var radīt radioloģiskās sekas otras Līgumslēdzējas puses teritorijā.</w:t>
            </w:r>
          </w:p>
          <w:p w14:paraId="7FF86406"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Latvijas Republikā:</w:t>
            </w:r>
          </w:p>
          <w:p w14:paraId="77223CED"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Latvijas Republikas Vides ministrija</w:t>
            </w:r>
          </w:p>
          <w:p w14:paraId="77884EF3"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Lietuvas Republikā:</w:t>
            </w:r>
          </w:p>
          <w:p w14:paraId="4349AE0C"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Lietuvas Republikas Ekonomikas ministrija</w:t>
            </w:r>
          </w:p>
        </w:tc>
      </w:tr>
      <w:tr w:rsidR="00287104" w:rsidRPr="00772F50" w14:paraId="68F8A367" w14:textId="77777777" w:rsidTr="00C50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6" w:type="dxa"/>
            <w:shd w:val="clear" w:color="auto" w:fill="CCC0D9" w:themeFill="accent4" w:themeFillTint="66"/>
          </w:tcPr>
          <w:p w14:paraId="28F59B38" w14:textId="77777777" w:rsidR="00287104" w:rsidRPr="00772F50" w:rsidRDefault="00287104" w:rsidP="00F20C77">
            <w:pPr>
              <w:ind w:left="0"/>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19.07.2002.</w:t>
            </w:r>
          </w:p>
        </w:tc>
        <w:tc>
          <w:tcPr>
            <w:tcW w:w="3034" w:type="dxa"/>
            <w:shd w:val="clear" w:color="auto" w:fill="CCC0D9" w:themeFill="accent4" w:themeFillTint="66"/>
          </w:tcPr>
          <w:p w14:paraId="71506E03"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Latvijas Republikas valdības un Lietuvas Republikas valdības vienošanās par pilnvaroto robežas pārstāvju darbību</w:t>
            </w:r>
            <w:r w:rsidRPr="00772F50">
              <w:rPr>
                <w:rFonts w:ascii="Tahoma" w:eastAsia="Times New Roman" w:hAnsi="Tahoma" w:cs="Tahoma"/>
                <w:sz w:val="18"/>
                <w:szCs w:val="18"/>
                <w:vertAlign w:val="superscript"/>
                <w:lang w:eastAsia="lv-LV"/>
              </w:rPr>
              <w:footnoteReference w:id="216"/>
            </w:r>
          </w:p>
        </w:tc>
        <w:tc>
          <w:tcPr>
            <w:tcW w:w="4677" w:type="dxa"/>
            <w:shd w:val="clear" w:color="auto" w:fill="CCC0D9" w:themeFill="accent4" w:themeFillTint="66"/>
          </w:tcPr>
          <w:p w14:paraId="35994B8C"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Vēloties veicināt labu kaimiņvalstu attiecību turpmāko attīstību starp valstīm, </w:t>
            </w:r>
            <w:proofErr w:type="gramStart"/>
            <w:r w:rsidRPr="00772F50">
              <w:rPr>
                <w:rFonts w:ascii="Tahoma" w:eastAsia="Times New Roman" w:hAnsi="Tahoma" w:cs="Tahoma"/>
                <w:sz w:val="18"/>
                <w:szCs w:val="18"/>
                <w:lang w:eastAsia="lv-LV"/>
              </w:rPr>
              <w:t>ar mērķi uzturēt</w:t>
            </w:r>
            <w:proofErr w:type="gramEnd"/>
            <w:r w:rsidRPr="00772F50">
              <w:rPr>
                <w:rFonts w:ascii="Tahoma" w:eastAsia="Times New Roman" w:hAnsi="Tahoma" w:cs="Tahoma"/>
                <w:sz w:val="18"/>
                <w:szCs w:val="18"/>
                <w:lang w:eastAsia="lv-LV"/>
              </w:rPr>
              <w:t xml:space="preserve"> tiesisko kārtību, noregulēt robežincidentus uz Latvijas Republikas un Lietuvas Republikas robežas, vēloties atrisināt visus ar robežu saistītos jautājumus sadarbības un savstarpējās palīdzības garā</w:t>
            </w:r>
          </w:p>
        </w:tc>
        <w:tc>
          <w:tcPr>
            <w:tcW w:w="4881" w:type="dxa"/>
            <w:shd w:val="clear" w:color="auto" w:fill="CCC0D9" w:themeFill="accent4" w:themeFillTint="66"/>
          </w:tcPr>
          <w:p w14:paraId="54F40769"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1) organizēt robežas šķērsošanas kontroli, nodrošināt robežas šķērsošanas punktu darbību un šajos punktos kontrolējošo funkciju izpildošo dienestu sadarbību;</w:t>
            </w:r>
          </w:p>
          <w:p w14:paraId="30CD20E9"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 risināt jautājumus, kas saistīti ar notikumiem uz robežas, veikt dienesta izmeklēšanu par šādiem incidentiem:</w:t>
            </w:r>
          </w:p>
          <w:p w14:paraId="48745559"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a) otras valsts teritorijas apšaude pāri robežai un tās sekas,</w:t>
            </w:r>
          </w:p>
          <w:p w14:paraId="31FB14D8"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b) pāri robežai vērstu darbību rezultātā izdarīta slepkavība un miesas bojājumi, kā arī varmācība pret otras valsts pilsoņiem,</w:t>
            </w:r>
          </w:p>
          <w:p w14:paraId="085B7053"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c) personu, transportlīdzekļu nelikumīga robežas šķērsošana un nelikumīga kravu pārvietošana pāri robežai,</w:t>
            </w:r>
          </w:p>
          <w:p w14:paraId="36F0C910"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d) ja valsts, pašvaldību, fizisku un juridisku personu īpašumā vai likumīgā valdījumā esoši priekšmeti, īpašums vai dzīvnieki</w:t>
            </w:r>
            <w:proofErr w:type="gramStart"/>
            <w:r w:rsidRPr="00772F50">
              <w:rPr>
                <w:rFonts w:ascii="Tahoma" w:eastAsia="Times New Roman" w:hAnsi="Tahoma" w:cs="Tahoma"/>
                <w:sz w:val="18"/>
                <w:szCs w:val="18"/>
                <w:lang w:eastAsia="lv-LV"/>
              </w:rPr>
              <w:t xml:space="preserve"> atrasti otras valsts teritorijā</w:t>
            </w:r>
            <w:proofErr w:type="gramEnd"/>
            <w:r w:rsidRPr="00772F50">
              <w:rPr>
                <w:rFonts w:ascii="Tahoma" w:eastAsia="Times New Roman" w:hAnsi="Tahoma" w:cs="Tahoma"/>
                <w:sz w:val="18"/>
                <w:szCs w:val="18"/>
                <w:lang w:eastAsia="lv-LV"/>
              </w:rPr>
              <w:t>,</w:t>
            </w:r>
          </w:p>
          <w:p w14:paraId="4E5E4B65"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e) pāri robežai vērstu darbību rezultātā izdarīta īpašuma nolaupīšana, iznīcināšana vai bojāšana, kā arī citi pārkāpumi uz robežas, kuru rezultātā ir radusies nepieciešamība atlīdzināt zaudējumus,</w:t>
            </w:r>
          </w:p>
          <w:p w14:paraId="127F40B4"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f) nelikumīgi amatpersonu kontakti pāri robežai,</w:t>
            </w:r>
          </w:p>
          <w:p w14:paraId="36E1F928"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g) nelikumīga, kā arī nepārvaramas varas izraisīta robežas šķērsošana ar peldlīdzekļiem, lidmašīnām vai citiem lidaparātiem, kā arī to atrašanās otras valsts teritorijā. Pilnvarotie Robežas Pārstāvji informē viens otru par tādiem gadījumiem un, </w:t>
            </w:r>
            <w:proofErr w:type="gramStart"/>
            <w:r w:rsidRPr="00772F50">
              <w:rPr>
                <w:rFonts w:ascii="Tahoma" w:eastAsia="Times New Roman" w:hAnsi="Tahoma" w:cs="Tahoma"/>
                <w:sz w:val="18"/>
                <w:szCs w:val="18"/>
                <w:lang w:eastAsia="lv-LV"/>
              </w:rPr>
              <w:t>ja nacionālajos normatīvajos aktos vai starptautiskajos līgumos nav paredzēta cita</w:t>
            </w:r>
            <w:proofErr w:type="gramEnd"/>
            <w:r w:rsidRPr="00772F50">
              <w:rPr>
                <w:rFonts w:ascii="Tahoma" w:eastAsia="Times New Roman" w:hAnsi="Tahoma" w:cs="Tahoma"/>
                <w:sz w:val="18"/>
                <w:szCs w:val="18"/>
                <w:lang w:eastAsia="lv-LV"/>
              </w:rPr>
              <w:t xml:space="preserve"> kārtība, pamatojoties uz kopīgās izmeklēšanas rezultātiem, atdod objektus tai valstij, no kuras teritorijas tie ir ievesti,</w:t>
            </w:r>
          </w:p>
          <w:p w14:paraId="16203D1D"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h) citi jautājumi, kas ir saistīti ar robežu un neprasa risināšanu diplomātiskā ceļā;</w:t>
            </w:r>
          </w:p>
          <w:p w14:paraId="6DD5433F"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3) informēt valsts robežas apsardzības institūcijas, nepieciešamības gadījumā Ārlietu ministriju, citas valsts pārvaldes institūcijas par jautājumiem, kas pārsniedz Pilnvaroto Robežas Pārstāvju kompetenci;</w:t>
            </w:r>
          </w:p>
          <w:p w14:paraId="2981AD31"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4) nodrošināt sadarbību ar attiecīgām otras Puses amatpersonām un Pilnvarotajiem Robežas Pārstāvjiem, lai nepieļautu ugunsgrēku, epidēmiju, epizootiju, bīstamu ķīmisko un radioaktīvo vielu izplatīšanos pāri robežai, kā arī dabas katastrofu un citos plaša mēroga nelaimes gadījumos nodrošināt glābšanas komandu un nepieciešamo speciālistu robežas šķērsošanu atbilstoši starptautiskajiem līgumiem;</w:t>
            </w:r>
          </w:p>
          <w:p w14:paraId="6EDDFA74"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5) organizēt robežas šķērsošanas atļauju izsniegšanu neatliekamās medicīniskās palīdzības sniegšanas nepieciešamības gadījumā otras valsts pilsoņiem, ja to dzīvībai draud briesmas un tās novērst var tikai otras valsts medicīnas darbinieki;</w:t>
            </w:r>
          </w:p>
          <w:p w14:paraId="54DE232F"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6) organizēt valsts robežas pārkāpēju pieņemšanu un nodošanu.</w:t>
            </w:r>
          </w:p>
        </w:tc>
      </w:tr>
      <w:tr w:rsidR="00287104" w:rsidRPr="00772F50" w14:paraId="6F91B9E9" w14:textId="77777777" w:rsidTr="004131B2">
        <w:tc>
          <w:tcPr>
            <w:cnfStyle w:val="001000000000" w:firstRow="0" w:lastRow="0" w:firstColumn="1" w:lastColumn="0" w:oddVBand="0" w:evenVBand="0" w:oddHBand="0" w:evenHBand="0" w:firstRowFirstColumn="0" w:firstRowLastColumn="0" w:lastRowFirstColumn="0" w:lastRowLastColumn="0"/>
            <w:tcW w:w="1356" w:type="dxa"/>
          </w:tcPr>
          <w:p w14:paraId="25A1A4C0" w14:textId="77777777" w:rsidR="00287104" w:rsidRPr="00772F50" w:rsidRDefault="00287104" w:rsidP="00F20C77">
            <w:pPr>
              <w:ind w:left="0"/>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09.06.1995.</w:t>
            </w:r>
          </w:p>
        </w:tc>
        <w:tc>
          <w:tcPr>
            <w:tcW w:w="3034" w:type="dxa"/>
          </w:tcPr>
          <w:p w14:paraId="453A16AB"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Nolīgums starp </w:t>
            </w:r>
            <w:proofErr w:type="gramStart"/>
            <w:r w:rsidRPr="00772F50">
              <w:rPr>
                <w:rFonts w:ascii="Tahoma" w:eastAsia="Times New Roman" w:hAnsi="Tahoma" w:cs="Tahoma"/>
                <w:sz w:val="18"/>
                <w:szCs w:val="18"/>
                <w:lang w:eastAsia="lv-LV"/>
              </w:rPr>
              <w:t>Lietuvas republikas</w:t>
            </w:r>
            <w:proofErr w:type="gramEnd"/>
            <w:r w:rsidRPr="00772F50">
              <w:rPr>
                <w:rFonts w:ascii="Tahoma" w:eastAsia="Times New Roman" w:hAnsi="Tahoma" w:cs="Tahoma"/>
                <w:sz w:val="18"/>
                <w:szCs w:val="18"/>
                <w:lang w:eastAsia="lv-LV"/>
              </w:rPr>
              <w:t xml:space="preserve"> valdību un Latvijas republikas valdību par valsts robežas šķērsošanas vietām</w:t>
            </w:r>
            <w:r w:rsidRPr="00772F50">
              <w:rPr>
                <w:rFonts w:ascii="Tahoma" w:eastAsia="Times New Roman" w:hAnsi="Tahoma" w:cs="Tahoma"/>
                <w:sz w:val="18"/>
                <w:szCs w:val="18"/>
                <w:vertAlign w:val="superscript"/>
                <w:lang w:eastAsia="lv-LV"/>
              </w:rPr>
              <w:footnoteReference w:id="217"/>
            </w:r>
          </w:p>
        </w:tc>
        <w:tc>
          <w:tcPr>
            <w:tcW w:w="4677" w:type="dxa"/>
          </w:tcPr>
          <w:p w14:paraId="60846B72"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Lietuvas Republikas valdība un Latvijas Republikas valdība, cenzdamās noteikt valsts robežas kontroles punktus, kā arī cenzdamās radīt pienācīgus apstākļus, lai valsts robežu varētu šķērsot personas, transportlīdzekļi un preces, vienojās atvērt sekojošos starptautiskos kontroles punktus uz valsts robežas starp Lietuvas Republiku un Latvijas Republiku</w:t>
            </w:r>
          </w:p>
        </w:tc>
        <w:tc>
          <w:tcPr>
            <w:tcW w:w="4881" w:type="dxa"/>
          </w:tcPr>
          <w:p w14:paraId="531ADFA3"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1. Katra no Pusēm sagatavo savā teritorijā valsts robežas šķērsošanas vietu infrastruktūru, </w:t>
            </w:r>
            <w:proofErr w:type="gramStart"/>
            <w:r w:rsidRPr="00772F50">
              <w:rPr>
                <w:rFonts w:ascii="Tahoma" w:eastAsia="Times New Roman" w:hAnsi="Tahoma" w:cs="Tahoma"/>
                <w:sz w:val="18"/>
                <w:szCs w:val="18"/>
                <w:lang w:eastAsia="lv-LV"/>
              </w:rPr>
              <w:t>atbilstoši cilvēku plūsmas pieauguma perspektīvai</w:t>
            </w:r>
            <w:proofErr w:type="gramEnd"/>
            <w:r w:rsidRPr="00772F50">
              <w:rPr>
                <w:rFonts w:ascii="Tahoma" w:eastAsia="Times New Roman" w:hAnsi="Tahoma" w:cs="Tahoma"/>
                <w:sz w:val="18"/>
                <w:szCs w:val="18"/>
                <w:lang w:eastAsia="lv-LV"/>
              </w:rPr>
              <w:t>, aptverot kājāmgājējus, transportlīdzekļus un preces, kas šķērso robežu.</w:t>
            </w:r>
          </w:p>
          <w:p w14:paraId="49024748"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2. Projektējot, kā arī ceļot valsts robežas šķērsošanas vietu objektus, paredzēta iespēja radīt apstākļus, lai Pušu kompetentās institūcijas varētu veikt kopīgas pierobežas, muitas un cita veida kontroles vienas vai otras Puses </w:t>
            </w:r>
            <w:r w:rsidRPr="00772F50">
              <w:rPr>
                <w:rFonts w:ascii="Tahoma" w:eastAsia="Times New Roman" w:hAnsi="Tahoma" w:cs="Tahoma"/>
                <w:sz w:val="18"/>
                <w:szCs w:val="18"/>
                <w:lang w:eastAsia="lv-LV"/>
              </w:rPr>
              <w:lastRenderedPageBreak/>
              <w:t>teritorijā saskaņā ar šo Nolīgumu un katras Puses likumdošanu. Lai veiktu kopīgu darbu šajās valsts robežas šķērsošanas vietās, starp Pusēm tiek noslēgts atsevišķs Nolīgums.</w:t>
            </w:r>
          </w:p>
          <w:p w14:paraId="7775718A"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3. Valsts robežas šķērsošanas vietu objektu celtniecības projekta uzdevuma un projekta sagatavošanas procesā notiks Pušu kompetento institūciju konsultācijas</w:t>
            </w:r>
          </w:p>
        </w:tc>
      </w:tr>
      <w:tr w:rsidR="00287104" w:rsidRPr="00772F50" w14:paraId="20F082E8" w14:textId="77777777" w:rsidTr="009636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6" w:type="dxa"/>
            <w:shd w:val="clear" w:color="auto" w:fill="CCC0D9" w:themeFill="accent4" w:themeFillTint="66"/>
          </w:tcPr>
          <w:p w14:paraId="4496065F" w14:textId="77777777" w:rsidR="00287104" w:rsidRPr="00772F50" w:rsidRDefault="00287104" w:rsidP="00F20C77">
            <w:pPr>
              <w:ind w:left="0"/>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03.04.1994.</w:t>
            </w:r>
          </w:p>
        </w:tc>
        <w:tc>
          <w:tcPr>
            <w:tcW w:w="3034" w:type="dxa"/>
            <w:shd w:val="clear" w:color="auto" w:fill="CCC0D9" w:themeFill="accent4" w:themeFillTint="66"/>
          </w:tcPr>
          <w:p w14:paraId="4A7F458D"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Līgums par tiesisko palīdzību un tiesiskajām attiecībām starp Latvijas Republiku, Igaunijas Republiku un Lietuvas Republiku</w:t>
            </w:r>
            <w:r w:rsidRPr="00772F50">
              <w:rPr>
                <w:rFonts w:ascii="Tahoma" w:eastAsia="Times New Roman" w:hAnsi="Tahoma" w:cs="Tahoma"/>
                <w:sz w:val="18"/>
                <w:szCs w:val="18"/>
                <w:vertAlign w:val="superscript"/>
                <w:lang w:eastAsia="lv-LV"/>
              </w:rPr>
              <w:footnoteReference w:id="218"/>
            </w:r>
          </w:p>
        </w:tc>
        <w:tc>
          <w:tcPr>
            <w:tcW w:w="4677" w:type="dxa"/>
            <w:shd w:val="clear" w:color="auto" w:fill="CCC0D9" w:themeFill="accent4" w:themeFillTint="66"/>
          </w:tcPr>
          <w:p w14:paraId="0F9C004D"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Līgumslēdzēju Pušu tiesību aizsardzības iestādes sniedz savstarpēju tiesisko palīdzību civilās, ģimenes un krimināllietās saskaņā ar šī Līguma noteikumiem.</w:t>
            </w:r>
          </w:p>
          <w:p w14:paraId="6EC447C9"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2. Tiesību aizsardzības iestādes sniedz tiesisko palīdzību arī citām iestādēm, kuru kompetencē ir 1.punktā minētās lietas.</w:t>
            </w:r>
          </w:p>
          <w:p w14:paraId="7B02E499"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3. Tās iestādes, kuru kompetencē ietilpst 1.punktā minētās lietas, nosūta lūgumus par tiesisko palīdzību ar tiesību aizsardzības iestāžu starpniecību.</w:t>
            </w:r>
          </w:p>
        </w:tc>
        <w:tc>
          <w:tcPr>
            <w:tcW w:w="4881" w:type="dxa"/>
            <w:shd w:val="clear" w:color="auto" w:fill="CCC0D9" w:themeFill="accent4" w:themeFillTint="66"/>
          </w:tcPr>
          <w:p w14:paraId="3908C814" w14:textId="77777777" w:rsidR="00287104" w:rsidRPr="00772F50" w:rsidRDefault="00287104" w:rsidP="00F20C77">
            <w:pPr>
              <w:ind w:left="0"/>
              <w:textAlignment w:val="baseline"/>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Tiesiskā palīdzība ietver procesuālo darbību izpildi, kuras paredzētas Līgumslēdzējas Puses, kurai adresēts pieprasījums, likumdošanā, tai skaitā pušu, apsūdzēto, tiesājamo, liecinieku un ekspertu nopratināšanu, ekspertīžu izdarīšanu, apskati, lietisko pierādījumu nodošanu, kriminālvajāšanas ierosināšanu un to personu, kas izdarījušas noziegumu, izdošanu, tiesas spriedumu atzīšanu un izpildi civillietās, dokumentu izsniegšanu un pārsūtīšanu, ziņu sniegšanu pēc otras Līgumslēdzējas Puses pieprasījuma par personu sodāmību, par kriminālo lietvedību, kas saistīta ar šīm personām, par meklēšanas izsludināšanu krimināllietā un par atzīšanu par hroniskiem alkoholiķiem, narkomāniem un garīgi slimiem.</w:t>
            </w:r>
          </w:p>
        </w:tc>
      </w:tr>
      <w:tr w:rsidR="00287104" w:rsidRPr="00772F50" w14:paraId="6D2E9796" w14:textId="77777777" w:rsidTr="004131B2">
        <w:tc>
          <w:tcPr>
            <w:cnfStyle w:val="001000000000" w:firstRow="0" w:lastRow="0" w:firstColumn="1" w:lastColumn="0" w:oddVBand="0" w:evenVBand="0" w:oddHBand="0" w:evenHBand="0" w:firstRowFirstColumn="0" w:firstRowLastColumn="0" w:lastRowFirstColumn="0" w:lastRowLastColumn="0"/>
            <w:tcW w:w="1356" w:type="dxa"/>
          </w:tcPr>
          <w:p w14:paraId="45DAB760" w14:textId="77777777" w:rsidR="00287104" w:rsidRPr="00772F50" w:rsidRDefault="00287104" w:rsidP="00F20C77">
            <w:pPr>
              <w:ind w:left="0"/>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t>24.12.1994</w:t>
            </w:r>
          </w:p>
        </w:tc>
        <w:tc>
          <w:tcPr>
            <w:tcW w:w="3034" w:type="dxa"/>
          </w:tcPr>
          <w:p w14:paraId="72B9C772"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Līgums par parlamentāro un valdību sadarbību starp Igaunijas Republiku, Latvijas Republiku un Lietuvas Republiku</w:t>
            </w:r>
            <w:r w:rsidRPr="00772F50">
              <w:rPr>
                <w:rFonts w:ascii="Tahoma" w:eastAsia="Times New Roman" w:hAnsi="Tahoma" w:cs="Tahoma"/>
                <w:sz w:val="18"/>
                <w:szCs w:val="18"/>
                <w:vertAlign w:val="superscript"/>
                <w:lang w:eastAsia="lv-LV"/>
              </w:rPr>
              <w:footnoteReference w:id="219"/>
            </w:r>
          </w:p>
        </w:tc>
        <w:tc>
          <w:tcPr>
            <w:tcW w:w="4677" w:type="dxa"/>
          </w:tcPr>
          <w:p w14:paraId="5C255DFE"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Igaunijas Republika, Latvijas Republika un Lietuvas Republika izsakot vēlēšanos attīstīt sadarbību dažādās savstarpējo interešu jomās un radīt koordinēšanas un sadarbības struktūru; sekojot Igaunijas, Latvijas un Lietuvas Saskaņas un sadarbības līgumam, kas tika parakstīts </w:t>
            </w:r>
            <w:proofErr w:type="gramStart"/>
            <w:r w:rsidRPr="00772F50">
              <w:rPr>
                <w:rFonts w:ascii="Tahoma" w:eastAsia="Times New Roman" w:hAnsi="Tahoma" w:cs="Tahoma"/>
                <w:sz w:val="18"/>
                <w:szCs w:val="18"/>
                <w:lang w:eastAsia="lv-LV"/>
              </w:rPr>
              <w:t>1934.gada</w:t>
            </w:r>
            <w:proofErr w:type="gramEnd"/>
            <w:r w:rsidRPr="00772F50">
              <w:rPr>
                <w:rFonts w:ascii="Tahoma" w:eastAsia="Times New Roman" w:hAnsi="Tahoma" w:cs="Tahoma"/>
                <w:sz w:val="18"/>
                <w:szCs w:val="18"/>
                <w:lang w:eastAsia="lv-LV"/>
              </w:rPr>
              <w:t xml:space="preserve"> 12.septembrī Ženēvā; ievērojot Igaunijas Republikas, Latvijas Republikas un Lietuvas Republikas Saskaņas un sadarbības deklarāciju, kas tika parakstīta 1990.gada 12.maijā Tallinā; atsaucoties uz Baltijas valstu parlamentu un valdību sadarbības pieredzi un praksi laika posmā no 1990. līdz 1994.gadam; atsaucoties uz Baltijas valstu prezidentu 1993.gada 21.septembra kopīgo deklarāciju, 1993.gada 31.oktobra </w:t>
            </w:r>
            <w:r w:rsidRPr="00772F50">
              <w:rPr>
                <w:rFonts w:ascii="Tahoma" w:eastAsia="Times New Roman" w:hAnsi="Tahoma" w:cs="Tahoma"/>
                <w:sz w:val="18"/>
                <w:szCs w:val="18"/>
                <w:lang w:eastAsia="lv-LV"/>
              </w:rPr>
              <w:lastRenderedPageBreak/>
              <w:t>un 1994.gada 15.maija Baltijas asamblejas rezolūcijām par Baltijas padomi;</w:t>
            </w:r>
          </w:p>
          <w:p w14:paraId="2093C399"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izsakot vēlēšanos realizēt jau minēto sadarbību starp Baltijas valstu parlamentiem un valdībām</w:t>
            </w:r>
          </w:p>
        </w:tc>
        <w:tc>
          <w:tcPr>
            <w:tcW w:w="4881" w:type="dxa"/>
          </w:tcPr>
          <w:p w14:paraId="5FC394C1" w14:textId="77777777" w:rsidR="00287104" w:rsidRPr="00772F50" w:rsidRDefault="00287104" w:rsidP="00F20C77">
            <w:pPr>
              <w:ind w:left="0"/>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Baltijas valstis apņemas attīstīt sadarbību ārējā un drošības politikā, aizsardzībā, likumdošanā, sociālajā politikā, ekonomikā, enerģētikā, komunikāciju un transporta, vides aizsardzības, kultūras jautājumos, kā arī citās savstarpējo interešu jomās un, lai šo mērķi realizētu, strādās pie divpusējiem un daudzpusējiem līgumiem, kas regulēs sadarbību atbilstošajās sfērās.</w:t>
            </w:r>
          </w:p>
        </w:tc>
      </w:tr>
    </w:tbl>
    <w:p w14:paraId="5ADD7A81" w14:textId="77777777" w:rsidR="001A3591" w:rsidRPr="00772F50" w:rsidRDefault="001A3591" w:rsidP="00287104">
      <w:pPr>
        <w:textAlignment w:val="baseline"/>
        <w:rPr>
          <w:rFonts w:ascii="Tahoma" w:eastAsia="Times New Roman" w:hAnsi="Tahoma" w:cs="Tahoma"/>
          <w:sz w:val="20"/>
          <w:szCs w:val="20"/>
          <w:lang w:eastAsia="lv-LV"/>
        </w:rPr>
      </w:pPr>
    </w:p>
    <w:p w14:paraId="605B5775" w14:textId="77777777" w:rsidR="00ED6DCA" w:rsidRPr="00772F50" w:rsidRDefault="00ED6DCA" w:rsidP="00ED6DCA">
      <w:pPr>
        <w:jc w:val="center"/>
        <w:textAlignment w:val="baseline"/>
        <w:rPr>
          <w:rFonts w:ascii="Tahoma" w:eastAsia="Times New Roman" w:hAnsi="Tahoma" w:cs="Tahoma"/>
          <w:b/>
          <w:bCs/>
          <w:sz w:val="20"/>
          <w:szCs w:val="20"/>
          <w:lang w:eastAsia="lv-LV"/>
        </w:rPr>
      </w:pPr>
      <w:r w:rsidRPr="00772F50">
        <w:rPr>
          <w:rFonts w:ascii="Tahoma" w:eastAsia="Times New Roman" w:hAnsi="Tahoma" w:cs="Tahoma"/>
          <w:b/>
          <w:bCs/>
          <w:sz w:val="20"/>
          <w:szCs w:val="20"/>
          <w:lang w:eastAsia="lv-LV"/>
        </w:rPr>
        <w:t>ŠENGENAS KONVENCIJA</w:t>
      </w:r>
      <w:r w:rsidRPr="00772F50">
        <w:rPr>
          <w:rFonts w:ascii="Tahoma" w:eastAsia="Times New Roman" w:hAnsi="Tahoma" w:cs="Tahoma"/>
          <w:b/>
          <w:bCs/>
          <w:sz w:val="20"/>
          <w:szCs w:val="20"/>
          <w:vertAlign w:val="superscript"/>
          <w:lang w:eastAsia="lv-LV"/>
        </w:rPr>
        <w:footnoteReference w:id="220"/>
      </w:r>
    </w:p>
    <w:p w14:paraId="2B371C37" w14:textId="77777777" w:rsidR="00ED6DCA" w:rsidRPr="00772F50" w:rsidRDefault="00ED6DCA" w:rsidP="00ED6DCA">
      <w:pPr>
        <w:jc w:val="center"/>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 xml:space="preserve">Norādītie dokumenti uz kā pamata valsts un pašvaldības iestādes slēgušas </w:t>
      </w:r>
      <w:proofErr w:type="gramStart"/>
      <w:r w:rsidRPr="00772F50">
        <w:rPr>
          <w:rFonts w:ascii="Tahoma" w:eastAsia="Times New Roman" w:hAnsi="Tahoma" w:cs="Tahoma"/>
          <w:sz w:val="20"/>
          <w:szCs w:val="20"/>
          <w:lang w:eastAsia="lv-LV"/>
        </w:rPr>
        <w:t>citus savstarpējos līgumus</w:t>
      </w:r>
      <w:proofErr w:type="gramEnd"/>
      <w:r w:rsidRPr="00772F50">
        <w:rPr>
          <w:rFonts w:ascii="Tahoma" w:eastAsia="Times New Roman" w:hAnsi="Tahoma" w:cs="Tahoma"/>
          <w:sz w:val="20"/>
          <w:szCs w:val="20"/>
          <w:lang w:eastAsia="lv-LV"/>
        </w:rPr>
        <w:t xml:space="preserve"> – publiski nav atrodami</w:t>
      </w:r>
    </w:p>
    <w:tbl>
      <w:tblPr>
        <w:tblStyle w:val="PlainTable111"/>
        <w:tblW w:w="0" w:type="auto"/>
        <w:tblLook w:val="04A0" w:firstRow="1" w:lastRow="0" w:firstColumn="1" w:lastColumn="0" w:noHBand="0" w:noVBand="1"/>
      </w:tblPr>
      <w:tblGrid>
        <w:gridCol w:w="1586"/>
        <w:gridCol w:w="12407"/>
      </w:tblGrid>
      <w:tr w:rsidR="00ED6DCA" w:rsidRPr="00772F50" w14:paraId="628601EF" w14:textId="77777777" w:rsidTr="00ED6D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42355B" w14:textId="77777777" w:rsidR="00ED6DCA" w:rsidRPr="00772F50" w:rsidRDefault="00ED6DCA" w:rsidP="00ED6DCA">
            <w:pPr>
              <w:spacing w:after="160" w:line="256" w:lineRule="auto"/>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t>19.06.1990.</w:t>
            </w:r>
          </w:p>
        </w:tc>
        <w:tc>
          <w:tcPr>
            <w:tcW w:w="129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305D9ED" w14:textId="77777777" w:rsidR="00ED6DCA" w:rsidRPr="00772F50" w:rsidRDefault="00ED6DCA" w:rsidP="00ED6DCA">
            <w:pPr>
              <w:spacing w:after="160" w:line="256" w:lineRule="auto"/>
              <w:textAlignment w:val="baseline"/>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konvencija ar kuru īsteno Beniluksa Ekonomikas savienības valstu valdību, Vācijas Federatīvās Republikas valdības un Francijas Republikas valdības </w:t>
            </w:r>
            <w:proofErr w:type="gramStart"/>
            <w:r w:rsidRPr="00772F50">
              <w:rPr>
                <w:rFonts w:ascii="Tahoma" w:eastAsia="Times New Roman" w:hAnsi="Tahoma" w:cs="Tahoma"/>
                <w:sz w:val="18"/>
                <w:szCs w:val="18"/>
                <w:lang w:eastAsia="lv-LV"/>
              </w:rPr>
              <w:t>1985.gada</w:t>
            </w:r>
            <w:proofErr w:type="gramEnd"/>
            <w:r w:rsidRPr="00772F50">
              <w:rPr>
                <w:rFonts w:ascii="Tahoma" w:eastAsia="Times New Roman" w:hAnsi="Tahoma" w:cs="Tahoma"/>
                <w:sz w:val="18"/>
                <w:szCs w:val="18"/>
                <w:lang w:eastAsia="lv-LV"/>
              </w:rPr>
              <w:t xml:space="preserve"> 14.jūnija Šengenas Līgumu par pakāpenisku kontroles atcelšanu pie kopīgām robežām (Šengenas konvencija)</w:t>
            </w:r>
          </w:p>
        </w:tc>
      </w:tr>
      <w:tr w:rsidR="00ED6DCA" w:rsidRPr="00772F50" w14:paraId="6972D5AD" w14:textId="77777777" w:rsidTr="00ED6DCA">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A050770" w14:textId="77777777" w:rsidR="00ED6DCA" w:rsidRPr="00772F50" w:rsidRDefault="00ED6DCA" w:rsidP="00ED6DCA">
            <w:pPr>
              <w:ind w:left="0"/>
              <w:rPr>
                <w:rFonts w:ascii="Tahoma" w:eastAsia="Times New Roman" w:hAnsi="Tahoma" w:cs="Tahoma"/>
                <w:sz w:val="18"/>
                <w:szCs w:val="18"/>
                <w:lang w:eastAsia="lv-LV"/>
              </w:rPr>
            </w:pPr>
          </w:p>
        </w:tc>
        <w:tc>
          <w:tcPr>
            <w:tcW w:w="129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CC0D9" w:themeFill="accent4" w:themeFillTint="66"/>
            <w:hideMark/>
          </w:tcPr>
          <w:p w14:paraId="3DFB36D1" w14:textId="77777777" w:rsidR="00ED6DCA" w:rsidRPr="00772F50" w:rsidRDefault="00ED6DCA" w:rsidP="00ED6DCA">
            <w:pPr>
              <w:spacing w:after="160" w:line="256" w:lineRule="auto"/>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 xml:space="preserve">Konvencija, ar ko īsteno Šengenas Līgumu (Šengenas Konvencija) 40. un </w:t>
            </w:r>
            <w:proofErr w:type="gramStart"/>
            <w:r w:rsidRPr="00772F50">
              <w:rPr>
                <w:rFonts w:ascii="Tahoma" w:eastAsia="Times New Roman" w:hAnsi="Tahoma" w:cs="Tahoma"/>
                <w:sz w:val="18"/>
                <w:szCs w:val="18"/>
                <w:lang w:eastAsia="lv-LV"/>
              </w:rPr>
              <w:t>41.pants</w:t>
            </w:r>
            <w:proofErr w:type="gramEnd"/>
            <w:r w:rsidRPr="00772F50">
              <w:rPr>
                <w:rFonts w:ascii="Tahoma" w:eastAsia="Times New Roman" w:hAnsi="Tahoma" w:cs="Tahoma"/>
                <w:sz w:val="18"/>
                <w:szCs w:val="18"/>
                <w:lang w:eastAsia="lv-LV"/>
              </w:rPr>
              <w:t>, nosaka dalībvalstu tiesības veikt pārrobežu novērošanas un vajāšanas operācijas otras dalībvalsts teritorijā, saskaņā ar Šengenas Konvencijā un uz tās pamata, noslēgtajos divpusējos līgumos noteikto kārtību.</w:t>
            </w:r>
          </w:p>
        </w:tc>
      </w:tr>
      <w:tr w:rsidR="00ED6DCA" w:rsidRPr="00772F50" w14:paraId="1BFE1CAC" w14:textId="77777777" w:rsidTr="00ED6DCA">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7C414F" w14:textId="77777777" w:rsidR="00ED6DCA" w:rsidRPr="00772F50" w:rsidRDefault="00ED6DCA" w:rsidP="00ED6DCA">
            <w:pPr>
              <w:spacing w:after="160" w:line="256" w:lineRule="auto"/>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t>01.09.2007.</w:t>
            </w:r>
          </w:p>
        </w:tc>
        <w:tc>
          <w:tcPr>
            <w:tcW w:w="129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E27061" w14:textId="77777777" w:rsidR="00ED6DCA" w:rsidRPr="00772F50" w:rsidRDefault="00ED6DCA" w:rsidP="00ED6DCA">
            <w:pPr>
              <w:spacing w:after="160" w:line="256" w:lineRule="auto"/>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Šengenas informācijas sistēmas darbības likums</w:t>
            </w:r>
            <w:r w:rsidRPr="00772F50">
              <w:rPr>
                <w:rFonts w:ascii="Tahoma" w:eastAsia="Times New Roman" w:hAnsi="Tahoma" w:cs="Tahoma"/>
                <w:sz w:val="18"/>
                <w:szCs w:val="18"/>
                <w:vertAlign w:val="superscript"/>
                <w:lang w:eastAsia="lv-LV"/>
              </w:rPr>
              <w:footnoteReference w:id="221"/>
            </w:r>
          </w:p>
        </w:tc>
      </w:tr>
      <w:tr w:rsidR="00ED6DCA" w:rsidRPr="00772F50" w14:paraId="30AF5505" w14:textId="77777777" w:rsidTr="00ED6DCA">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CC0D9" w:themeFill="accent4" w:themeFillTint="66"/>
            <w:hideMark/>
          </w:tcPr>
          <w:p w14:paraId="7E9EA761" w14:textId="77777777" w:rsidR="00ED6DCA" w:rsidRPr="00772F50" w:rsidRDefault="00ED6DCA" w:rsidP="00ED6DCA">
            <w:pPr>
              <w:spacing w:after="160" w:line="256" w:lineRule="auto"/>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t>18.09.2007.</w:t>
            </w:r>
          </w:p>
        </w:tc>
        <w:tc>
          <w:tcPr>
            <w:tcW w:w="129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CC0D9" w:themeFill="accent4" w:themeFillTint="66"/>
            <w:hideMark/>
          </w:tcPr>
          <w:p w14:paraId="27883D95" w14:textId="77777777" w:rsidR="00ED6DCA" w:rsidRPr="00772F50" w:rsidRDefault="00ED6DCA" w:rsidP="00ED6DCA">
            <w:pPr>
              <w:spacing w:after="160" w:line="256" w:lineRule="auto"/>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LR Ministru kabineta noteikumi Nr.639 "Kārtība, kādā iekļauj, labo un dzēš ziņojumus Šengenas informācijas sistēmā, kā arī nodrošina papildinformācijas pieejamību SIRENE Latvijas birojam, un kārtība, kādā institūcijas un iestādes apmainās ar papildinformāciju”</w:t>
            </w:r>
            <w:r w:rsidRPr="00772F50">
              <w:rPr>
                <w:rFonts w:ascii="Tahoma" w:eastAsia="Times New Roman" w:hAnsi="Tahoma" w:cs="Tahoma"/>
                <w:sz w:val="18"/>
                <w:szCs w:val="18"/>
                <w:vertAlign w:val="superscript"/>
                <w:lang w:eastAsia="lv-LV"/>
              </w:rPr>
              <w:footnoteReference w:id="222"/>
            </w:r>
          </w:p>
        </w:tc>
      </w:tr>
      <w:tr w:rsidR="00ED6DCA" w:rsidRPr="00772F50" w14:paraId="3E33892C" w14:textId="77777777" w:rsidTr="00ED6DCA">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5D7D21" w14:textId="77777777" w:rsidR="00ED6DCA" w:rsidRPr="00772F50" w:rsidRDefault="00ED6DCA" w:rsidP="00ED6DCA">
            <w:pPr>
              <w:spacing w:after="160" w:line="256" w:lineRule="auto"/>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t>11.09.2007.</w:t>
            </w:r>
          </w:p>
        </w:tc>
        <w:tc>
          <w:tcPr>
            <w:tcW w:w="129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962C70" w14:textId="77777777" w:rsidR="00ED6DCA" w:rsidRPr="00772F50" w:rsidRDefault="00ED6DCA" w:rsidP="00ED6DCA">
            <w:pPr>
              <w:spacing w:after="160" w:line="256" w:lineRule="auto"/>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LR Ministru kabineta noteikumi Nr.622 "Kārtība, kādā pieprasa un izsniedz informāciju par datu subjektu, kura glabājas Šengenas informācijas sistēmā un SIRENE informācijas sistēmā”</w:t>
            </w:r>
            <w:r w:rsidRPr="00772F50">
              <w:rPr>
                <w:rFonts w:ascii="Tahoma" w:eastAsia="Times New Roman" w:hAnsi="Tahoma" w:cs="Tahoma"/>
                <w:sz w:val="18"/>
                <w:szCs w:val="18"/>
                <w:vertAlign w:val="superscript"/>
                <w:lang w:eastAsia="lv-LV"/>
              </w:rPr>
              <w:footnoteReference w:id="223"/>
            </w:r>
          </w:p>
        </w:tc>
      </w:tr>
      <w:tr w:rsidR="00ED6DCA" w:rsidRPr="00772F50" w14:paraId="32588273" w14:textId="77777777" w:rsidTr="00ED6DCA">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CC0D9" w:themeFill="accent4" w:themeFillTint="66"/>
            <w:hideMark/>
          </w:tcPr>
          <w:p w14:paraId="5A223792" w14:textId="77777777" w:rsidR="00ED6DCA" w:rsidRPr="00772F50" w:rsidRDefault="00ED6DCA" w:rsidP="00ED6DCA">
            <w:pPr>
              <w:spacing w:after="160" w:line="256" w:lineRule="auto"/>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t>23.06.2008.</w:t>
            </w:r>
          </w:p>
        </w:tc>
        <w:tc>
          <w:tcPr>
            <w:tcW w:w="129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CC0D9" w:themeFill="accent4" w:themeFillTint="66"/>
            <w:hideMark/>
          </w:tcPr>
          <w:p w14:paraId="6DBACD07" w14:textId="77777777" w:rsidR="00ED6DCA" w:rsidRPr="00772F50" w:rsidRDefault="00ED6DCA" w:rsidP="00ED6DCA">
            <w:pPr>
              <w:spacing w:after="160" w:line="256" w:lineRule="auto"/>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t>PADOMES LĒMUMS 2008/617/TI par sadarbības uzlabošanu starp Eiropas Savienības dalībvalstu īpašajām intervences vienībām krīzes situācijās</w:t>
            </w:r>
            <w:r w:rsidRPr="00772F50">
              <w:rPr>
                <w:rFonts w:ascii="Tahoma" w:eastAsia="Times New Roman" w:hAnsi="Tahoma" w:cs="Tahoma"/>
                <w:sz w:val="18"/>
                <w:szCs w:val="18"/>
                <w:vertAlign w:val="superscript"/>
                <w:lang w:eastAsia="lv-LV"/>
              </w:rPr>
              <w:footnoteReference w:id="224"/>
            </w:r>
          </w:p>
        </w:tc>
      </w:tr>
      <w:tr w:rsidR="00ED6DCA" w:rsidRPr="00772F50" w14:paraId="3770A499" w14:textId="77777777" w:rsidTr="00ED6DCA">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9147D4" w14:textId="77777777" w:rsidR="00ED6DCA" w:rsidRPr="00772F50" w:rsidRDefault="00ED6DCA" w:rsidP="00ED6DCA">
            <w:pPr>
              <w:spacing w:after="160" w:line="256" w:lineRule="auto"/>
              <w:textAlignment w:val="baseline"/>
              <w:rPr>
                <w:rFonts w:ascii="Tahoma" w:eastAsia="Times New Roman" w:hAnsi="Tahoma" w:cs="Tahoma"/>
                <w:sz w:val="18"/>
                <w:szCs w:val="18"/>
                <w:lang w:eastAsia="lv-LV"/>
              </w:rPr>
            </w:pPr>
            <w:r w:rsidRPr="00772F50">
              <w:rPr>
                <w:rFonts w:ascii="Tahoma" w:eastAsia="Times New Roman" w:hAnsi="Tahoma" w:cs="Tahoma"/>
                <w:sz w:val="18"/>
                <w:szCs w:val="18"/>
                <w:lang w:eastAsia="lv-LV"/>
              </w:rPr>
              <w:t>26.08.2008.</w:t>
            </w:r>
          </w:p>
        </w:tc>
        <w:tc>
          <w:tcPr>
            <w:tcW w:w="129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7D3F85" w14:textId="77777777" w:rsidR="00ED6DCA" w:rsidRPr="00772F50" w:rsidRDefault="00ED6DCA" w:rsidP="00ED6DCA">
            <w:pPr>
              <w:spacing w:after="160" w:line="256" w:lineRule="auto"/>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proofErr w:type="spellStart"/>
            <w:r w:rsidRPr="00772F50">
              <w:rPr>
                <w:rFonts w:ascii="Tahoma" w:eastAsia="Times New Roman" w:hAnsi="Tahoma" w:cs="Tahoma"/>
                <w:sz w:val="18"/>
                <w:szCs w:val="18"/>
                <w:lang w:eastAsia="lv-LV"/>
              </w:rPr>
              <w:t>Prīmes</w:t>
            </w:r>
            <w:proofErr w:type="spellEnd"/>
            <w:r w:rsidRPr="00772F50">
              <w:rPr>
                <w:rFonts w:ascii="Tahoma" w:eastAsia="Times New Roman" w:hAnsi="Tahoma" w:cs="Tahoma"/>
                <w:sz w:val="18"/>
                <w:szCs w:val="18"/>
                <w:lang w:eastAsia="lv-LV"/>
              </w:rPr>
              <w:t xml:space="preserve"> lēmums</w:t>
            </w:r>
            <w:r w:rsidRPr="00772F50">
              <w:rPr>
                <w:rFonts w:ascii="Tahoma" w:eastAsia="Times New Roman" w:hAnsi="Tahoma" w:cs="Tahoma"/>
                <w:sz w:val="18"/>
                <w:szCs w:val="18"/>
                <w:vertAlign w:val="superscript"/>
                <w:lang w:eastAsia="lv-LV"/>
              </w:rPr>
              <w:footnoteReference w:id="225"/>
            </w:r>
            <w:r w:rsidRPr="00772F50">
              <w:rPr>
                <w:rFonts w:ascii="Tahoma" w:eastAsia="Times New Roman" w:hAnsi="Tahoma" w:cs="Tahoma"/>
                <w:sz w:val="18"/>
                <w:szCs w:val="18"/>
                <w:lang w:eastAsia="lv-LV"/>
              </w:rPr>
              <w:t xml:space="preserve"> </w:t>
            </w:r>
          </w:p>
          <w:p w14:paraId="07FAB14E" w14:textId="77777777" w:rsidR="00ED6DCA" w:rsidRPr="00772F50" w:rsidRDefault="00ED6DCA" w:rsidP="00ED6DCA">
            <w:pPr>
              <w:spacing w:after="160" w:line="256" w:lineRule="auto"/>
              <w:textAlignment w:val="baseline"/>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eastAsia="lv-LV"/>
              </w:rPr>
            </w:pPr>
            <w:r w:rsidRPr="00772F50">
              <w:rPr>
                <w:rFonts w:ascii="Tahoma" w:eastAsia="Times New Roman" w:hAnsi="Tahoma" w:cs="Tahoma"/>
                <w:sz w:val="18"/>
                <w:szCs w:val="18"/>
                <w:lang w:eastAsia="lv-LV"/>
              </w:rPr>
              <w:lastRenderedPageBreak/>
              <w:t>par to, kā īstenot Lēmumu 2008/615/TI par pārrobežu sadarbības pastiprināšanu, jo īpaši – apkarojot terorismu un pārrobežu noziedzību</w:t>
            </w:r>
            <w:r w:rsidRPr="00772F50">
              <w:rPr>
                <w:rFonts w:ascii="Tahoma" w:eastAsia="Times New Roman" w:hAnsi="Tahoma" w:cs="Tahoma"/>
                <w:sz w:val="18"/>
                <w:szCs w:val="18"/>
                <w:vertAlign w:val="superscript"/>
                <w:lang w:eastAsia="lv-LV"/>
              </w:rPr>
              <w:footnoteReference w:id="226"/>
            </w:r>
          </w:p>
        </w:tc>
      </w:tr>
    </w:tbl>
    <w:p w14:paraId="77676250" w14:textId="77777777" w:rsidR="00ED6DCA" w:rsidRPr="00772F50" w:rsidRDefault="00ED6DCA" w:rsidP="00ED6DCA">
      <w:pPr>
        <w:textAlignment w:val="baseline"/>
        <w:rPr>
          <w:rFonts w:ascii="Tahoma" w:eastAsia="Times New Roman" w:hAnsi="Tahoma" w:cs="Tahoma"/>
          <w:sz w:val="20"/>
          <w:szCs w:val="20"/>
          <w:lang w:eastAsia="lv-LV"/>
        </w:rPr>
      </w:pPr>
    </w:p>
    <w:p w14:paraId="2974BB2E" w14:textId="77777777" w:rsidR="002666C9" w:rsidRDefault="002666C9" w:rsidP="00904423">
      <w:pPr>
        <w:pStyle w:val="Heading3"/>
        <w:rPr>
          <w:rStyle w:val="Stils1Rakstz"/>
          <w:rFonts w:eastAsiaTheme="majorEastAsia"/>
          <w:b/>
          <w:bCs/>
          <w:color w:val="5F497A" w:themeColor="accent4" w:themeShade="BF"/>
          <w:sz w:val="26"/>
          <w:szCs w:val="26"/>
        </w:rPr>
        <w:sectPr w:rsidR="002666C9" w:rsidSect="00933409">
          <w:headerReference w:type="first" r:id="rId93"/>
          <w:pgSz w:w="16838" w:h="11906" w:orient="landscape"/>
          <w:pgMar w:top="1134" w:right="1134" w:bottom="1134" w:left="1701" w:header="709" w:footer="709" w:gutter="0"/>
          <w:cols w:space="708"/>
          <w:docGrid w:linePitch="360"/>
        </w:sectPr>
      </w:pPr>
      <w:bookmarkStart w:id="391" w:name="_Toc42466079"/>
    </w:p>
    <w:p w14:paraId="0D53F99E" w14:textId="27A55B53" w:rsidR="00A66890" w:rsidRPr="00772F50" w:rsidRDefault="002666C9" w:rsidP="00F92A6F">
      <w:pPr>
        <w:pStyle w:val="Heading3"/>
        <w:numPr>
          <w:ilvl w:val="1"/>
          <w:numId w:val="43"/>
        </w:numPr>
        <w:rPr>
          <w:lang w:eastAsia="en-GB"/>
        </w:rPr>
      </w:pPr>
      <w:bookmarkStart w:id="392" w:name="_Toc44071420"/>
      <w:r w:rsidRPr="00CD4DF5">
        <w:rPr>
          <w:noProof/>
          <w:lang w:eastAsia="lv-LV"/>
        </w:rPr>
        <w:lastRenderedPageBreak/>
        <w:drawing>
          <wp:anchor distT="0" distB="0" distL="114300" distR="114300" simplePos="0" relativeHeight="251658241" behindDoc="0" locked="0" layoutInCell="1" allowOverlap="1" wp14:anchorId="5833E962" wp14:editId="2A851D1A">
            <wp:simplePos x="0" y="0"/>
            <wp:positionH relativeFrom="margin">
              <wp:align>center</wp:align>
            </wp:positionH>
            <wp:positionV relativeFrom="paragraph">
              <wp:posOffset>514350</wp:posOffset>
            </wp:positionV>
            <wp:extent cx="5942330" cy="6449695"/>
            <wp:effectExtent l="0" t="0" r="1270" b="8255"/>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2330" cy="6449695"/>
                    </a:xfrm>
                    <a:prstGeom prst="rect">
                      <a:avLst/>
                    </a:prstGeom>
                    <a:noFill/>
                    <a:ln>
                      <a:noFill/>
                    </a:ln>
                  </pic:spPr>
                </pic:pic>
              </a:graphicData>
            </a:graphic>
            <wp14:sizeRelH relativeFrom="page">
              <wp14:pctWidth>0</wp14:pctWidth>
            </wp14:sizeRelH>
            <wp14:sizeRelV relativeFrom="page">
              <wp14:pctHeight>0</wp14:pctHeight>
            </wp14:sizeRelV>
          </wp:anchor>
        </w:drawing>
      </w:r>
      <w:r w:rsidR="00F56A01" w:rsidRPr="002666C9">
        <w:rPr>
          <w:rStyle w:val="Stils1Rakstz"/>
          <w:rFonts w:eastAsiaTheme="majorEastAsia"/>
          <w:b/>
          <w:bCs/>
          <w:color w:val="5F497A" w:themeColor="accent4" w:themeShade="BF"/>
          <w:sz w:val="26"/>
          <w:szCs w:val="26"/>
        </w:rPr>
        <w:t xml:space="preserve">VP </w:t>
      </w:r>
      <w:r w:rsidR="00F56A01" w:rsidRPr="00772F50">
        <w:t>struktūra</w:t>
      </w:r>
      <w:r w:rsidR="00A5037F" w:rsidRPr="00772F50">
        <w:rPr>
          <w:rStyle w:val="FootnoteReference"/>
        </w:rPr>
        <w:footnoteReference w:id="227"/>
      </w:r>
      <w:bookmarkEnd w:id="391"/>
      <w:bookmarkEnd w:id="392"/>
    </w:p>
    <w:p w14:paraId="2ECC4F17" w14:textId="77777777" w:rsidR="002666C9" w:rsidRDefault="00A66890" w:rsidP="00904423">
      <w:pPr>
        <w:pStyle w:val="Heading3"/>
        <w:sectPr w:rsidR="002666C9" w:rsidSect="002666C9">
          <w:pgSz w:w="11906" w:h="16838"/>
          <w:pgMar w:top="1701" w:right="1134" w:bottom="1134" w:left="1134" w:header="709" w:footer="709" w:gutter="0"/>
          <w:cols w:space="708"/>
          <w:docGrid w:linePitch="360"/>
        </w:sectPr>
      </w:pPr>
      <w:r w:rsidRPr="00772F50">
        <w:br w:type="page"/>
      </w:r>
      <w:bookmarkStart w:id="393" w:name="_Toc42466080"/>
    </w:p>
    <w:p w14:paraId="53751DDF" w14:textId="29D929EC" w:rsidR="00A66890" w:rsidRPr="00772F50" w:rsidRDefault="00A66890" w:rsidP="00F92A6F">
      <w:pPr>
        <w:pStyle w:val="Heading3"/>
        <w:numPr>
          <w:ilvl w:val="1"/>
          <w:numId w:val="9"/>
        </w:numPr>
        <w:rPr>
          <w:rFonts w:eastAsiaTheme="minorHAnsi"/>
        </w:rPr>
      </w:pPr>
      <w:bookmarkStart w:id="394" w:name="_Toc44071421"/>
      <w:r w:rsidRPr="00772F50">
        <w:lastRenderedPageBreak/>
        <w:t>Valsts policijas darbību regulējošie normatīvie akti</w:t>
      </w:r>
      <w:bookmarkEnd w:id="393"/>
      <w:bookmarkEnd w:id="394"/>
    </w:p>
    <w:p w14:paraId="4F07CC0D" w14:textId="77777777" w:rsidR="00A66890" w:rsidRPr="00772F50" w:rsidRDefault="00A66890" w:rsidP="00A66890">
      <w:pPr>
        <w:numPr>
          <w:ilvl w:val="0"/>
          <w:numId w:val="2"/>
        </w:numPr>
        <w:spacing w:after="120"/>
        <w:ind w:left="284" w:firstLine="284"/>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Likums “Par policiju”, kurā tiek noteikts policijas jēdziens, uzdevumi, darbības principi un vieta valsts pārvaldes un pašvaldības iestāžu sistēmā, policijas pienākumi, tiesības, struktūra, kompetences, policijas darbinieku tiesiskā aizsardzība, darbības garantijas, atbildība, finansēšanas, materiāltehniskās apgādes kārtība, kā arī policijas darbības uzraudzība un kontrole. Šie noteikumi nosaka arī to, ka policijas darbiniekam savas kompetences ietvaros ir pienākums palīdzēt Valsts robežsardzei — ārvalstnieku un bezvalstnieku ieceļošanas, uzturēšanās, izceļošanas un tranzīta noteikumu ievērošanas kontrolē un profilaksē. Likumā minēts, ka policija sadarbojas ar citu valstu policiju (miliciju), starptautiskajām organizācijām, savienībām vai kopienām, kā arī piedalās starptautiskajās misijās un operācijās saskaņā ar Latvijas Republikai saistošiem starptautiskajiem līgumiem un, ka lēmumu par policijas darbinieku piedalīšanos starptautiskajās misijās un operācijās pieņem Ministru kabinets</w:t>
      </w:r>
      <w:r w:rsidRPr="00772F50">
        <w:rPr>
          <w:rStyle w:val="FootnoteReference"/>
          <w:rFonts w:ascii="Tahoma" w:eastAsia="Times New Roman" w:hAnsi="Tahoma" w:cs="Tahoma"/>
          <w:sz w:val="20"/>
          <w:szCs w:val="20"/>
          <w:lang w:eastAsia="lv-LV"/>
        </w:rPr>
        <w:footnoteReference w:id="228"/>
      </w:r>
      <w:r w:rsidRPr="00772F50">
        <w:rPr>
          <w:rFonts w:ascii="Tahoma" w:eastAsia="Times New Roman" w:hAnsi="Tahoma" w:cs="Tahoma"/>
          <w:sz w:val="20"/>
          <w:szCs w:val="20"/>
          <w:lang w:eastAsia="lv-LV"/>
        </w:rPr>
        <w:t>;</w:t>
      </w:r>
    </w:p>
    <w:p w14:paraId="792BF8F8" w14:textId="77777777" w:rsidR="00A66890" w:rsidRPr="00772F50" w:rsidRDefault="00A66890" w:rsidP="00A66890">
      <w:pPr>
        <w:numPr>
          <w:ilvl w:val="0"/>
          <w:numId w:val="2"/>
        </w:numPr>
        <w:spacing w:after="120"/>
        <w:ind w:left="284" w:firstLine="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t>2005.gada</w:t>
      </w:r>
      <w:proofErr w:type="gramEnd"/>
      <w:r w:rsidRPr="00772F50">
        <w:rPr>
          <w:rFonts w:ascii="Tahoma" w:eastAsia="Times New Roman" w:hAnsi="Tahoma" w:cs="Tahoma"/>
          <w:sz w:val="20"/>
          <w:szCs w:val="20"/>
          <w:lang w:eastAsia="lv-LV"/>
        </w:rPr>
        <w:t xml:space="preserve"> 18.janvāra Ministru kabineta noteikumi Nr.46 “Valsts policijas nolikums” nosaka, ka VP ir iekšlietu ministra pārraudzībā esoša tiešās pārvaldes iestāde, kas atbilstoši kompetencei īsteno valsts politiku noziedzības apkarošanas un sabiedriskās kārtības un drošības aizsardzībā, kā arī personu tiesību un likumīgo interešu aizsardzībā</w:t>
      </w:r>
      <w:r w:rsidRPr="00772F50">
        <w:rPr>
          <w:rStyle w:val="FootnoteReference"/>
          <w:rFonts w:ascii="Tahoma" w:eastAsia="Times New Roman" w:hAnsi="Tahoma" w:cs="Tahoma"/>
          <w:sz w:val="20"/>
          <w:szCs w:val="20"/>
          <w:lang w:eastAsia="lv-LV"/>
        </w:rPr>
        <w:footnoteReference w:id="229"/>
      </w:r>
      <w:r w:rsidRPr="00772F50">
        <w:rPr>
          <w:rFonts w:ascii="Tahoma" w:eastAsia="Times New Roman" w:hAnsi="Tahoma" w:cs="Tahoma"/>
          <w:sz w:val="20"/>
          <w:szCs w:val="20"/>
          <w:lang w:eastAsia="lv-LV"/>
        </w:rPr>
        <w:t>;</w:t>
      </w:r>
    </w:p>
    <w:p w14:paraId="26FB31AA" w14:textId="77777777" w:rsidR="00A66890" w:rsidRPr="00772F50" w:rsidRDefault="00A66890" w:rsidP="00A66890">
      <w:pPr>
        <w:numPr>
          <w:ilvl w:val="0"/>
          <w:numId w:val="2"/>
        </w:numPr>
        <w:spacing w:after="120"/>
        <w:ind w:left="284" w:firstLine="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t>2010.gada</w:t>
      </w:r>
      <w:proofErr w:type="gramEnd"/>
      <w:r w:rsidRPr="00772F50">
        <w:rPr>
          <w:rFonts w:ascii="Tahoma" w:eastAsia="Times New Roman" w:hAnsi="Tahoma" w:cs="Tahoma"/>
          <w:sz w:val="20"/>
          <w:szCs w:val="20"/>
          <w:lang w:eastAsia="lv-LV"/>
        </w:rPr>
        <w:t xml:space="preserve"> 8.janvāra “Valsts policijas reglaments” nosaka VP struktūru, struktūrvienību kompetenci un darba organizāciju. VP reglamenta 23.6.punkts arī nosaka, ka VP Galvenā administratīvā pārvalde savas kompetences ietvaros organizē sadarbību ar citu valstu tiesībaizsardzības iestādēm, organizē un koordinēt VP starptautisko pasākumu norises kārtību, organizē un koordinē sakarus ar ES institūcijām, kā arī organizē, koordinē un nodrošina VP dalību ES finansētajos starptautiskajos projektos</w:t>
      </w:r>
      <w:r w:rsidRPr="00772F50">
        <w:rPr>
          <w:rStyle w:val="FootnoteReference"/>
          <w:rFonts w:ascii="Tahoma" w:eastAsia="Times New Roman" w:hAnsi="Tahoma" w:cs="Tahoma"/>
          <w:sz w:val="20"/>
          <w:szCs w:val="20"/>
          <w:lang w:eastAsia="lv-LV"/>
        </w:rPr>
        <w:footnoteReference w:id="230"/>
      </w:r>
      <w:r w:rsidRPr="00772F50">
        <w:rPr>
          <w:rFonts w:ascii="Tahoma" w:eastAsia="Times New Roman" w:hAnsi="Tahoma" w:cs="Tahoma"/>
          <w:sz w:val="20"/>
          <w:szCs w:val="20"/>
          <w:lang w:eastAsia="lv-LV"/>
        </w:rPr>
        <w:t>;</w:t>
      </w:r>
    </w:p>
    <w:p w14:paraId="0DAD0C12" w14:textId="77777777" w:rsidR="00A66890" w:rsidRPr="00772F50" w:rsidRDefault="00A66890" w:rsidP="00A66890">
      <w:pPr>
        <w:numPr>
          <w:ilvl w:val="0"/>
          <w:numId w:val="2"/>
        </w:numPr>
        <w:spacing w:after="120"/>
        <w:ind w:left="284" w:firstLine="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t>2018.gada</w:t>
      </w:r>
      <w:proofErr w:type="gramEnd"/>
      <w:r w:rsidRPr="00772F50">
        <w:rPr>
          <w:rFonts w:ascii="Tahoma" w:eastAsia="Times New Roman" w:hAnsi="Tahoma" w:cs="Tahoma"/>
          <w:sz w:val="20"/>
          <w:szCs w:val="20"/>
          <w:lang w:eastAsia="lv-LV"/>
        </w:rPr>
        <w:t xml:space="preserve"> 4.oktobra VP Galvenās administratīvās pārvaldes reglamentā tiek noteikts, ka VP Galvenā administratīvā pārvalde īstenojot VP reglamentā noteikto funkciju izpildi organizē VP starptautiskās sadarbības konceptuālo un stratēģisko jautājumu izstrādi un īstenošanu</w:t>
      </w:r>
      <w:r w:rsidRPr="00772F50">
        <w:rPr>
          <w:rStyle w:val="FootnoteReference"/>
          <w:rFonts w:ascii="Tahoma" w:eastAsia="Times New Roman" w:hAnsi="Tahoma" w:cs="Tahoma"/>
          <w:sz w:val="20"/>
          <w:szCs w:val="20"/>
          <w:lang w:eastAsia="lv-LV"/>
        </w:rPr>
        <w:footnoteReference w:id="231"/>
      </w:r>
      <w:r w:rsidRPr="00772F50">
        <w:rPr>
          <w:rFonts w:ascii="Tahoma" w:eastAsia="Times New Roman" w:hAnsi="Tahoma" w:cs="Tahoma"/>
          <w:sz w:val="20"/>
          <w:szCs w:val="20"/>
          <w:lang w:eastAsia="lv-LV"/>
        </w:rPr>
        <w:t>;</w:t>
      </w:r>
    </w:p>
    <w:p w14:paraId="42B4C2B0" w14:textId="77777777" w:rsidR="00A66890" w:rsidRPr="00772F50" w:rsidRDefault="00A66890" w:rsidP="00A66890">
      <w:pPr>
        <w:numPr>
          <w:ilvl w:val="0"/>
          <w:numId w:val="2"/>
        </w:numPr>
        <w:spacing w:after="120"/>
        <w:ind w:left="284" w:firstLine="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t>2009.gada</w:t>
      </w:r>
      <w:proofErr w:type="gramEnd"/>
      <w:r w:rsidRPr="00772F50">
        <w:rPr>
          <w:rFonts w:ascii="Tahoma" w:eastAsia="Times New Roman" w:hAnsi="Tahoma" w:cs="Tahoma"/>
          <w:sz w:val="20"/>
          <w:szCs w:val="20"/>
          <w:lang w:eastAsia="lv-LV"/>
        </w:rPr>
        <w:t xml:space="preserve"> 15.septembra VP Galvenās kriminālpolicijas pārvaldes reglamentā tiek noteikts, ka VP Galvenā kriminālpolicijas pārvalde savas kompetences ietvaros organizē sadarbību un sadarbojas ar valsts un ārvalstu tiesību aizsardzības iestādēm, kā arī ar citām valsts pārvaldes un pašvaldību iestādēm un nevalstiskām organizācijām. Viena no VP Galvenās kriminālpolicijas pārvaldes funkcijām ir organizēt un koordinēt smagu un sevišķi smagu sērijveida, starpreģionāla, starptautiska rakstura vai izdarītu organizētā grupā noziegumu apkarošanu, kā arī pārņemt atsevišķu noziegumu šajā jomā izmeklēšanu savā lietvedībā</w:t>
      </w:r>
      <w:r w:rsidRPr="00772F50">
        <w:rPr>
          <w:rStyle w:val="FootnoteReference"/>
          <w:rFonts w:ascii="Tahoma" w:eastAsia="Times New Roman" w:hAnsi="Tahoma" w:cs="Tahoma"/>
          <w:sz w:val="20"/>
          <w:szCs w:val="20"/>
          <w:lang w:eastAsia="lv-LV"/>
        </w:rPr>
        <w:footnoteReference w:id="232"/>
      </w:r>
      <w:r w:rsidRPr="00772F50">
        <w:rPr>
          <w:rFonts w:ascii="Tahoma" w:eastAsia="Times New Roman" w:hAnsi="Tahoma" w:cs="Tahoma"/>
          <w:sz w:val="20"/>
          <w:szCs w:val="20"/>
          <w:lang w:eastAsia="lv-LV"/>
        </w:rPr>
        <w:t>;</w:t>
      </w:r>
    </w:p>
    <w:p w14:paraId="2B9DC3F6" w14:textId="77777777" w:rsidR="00A66890" w:rsidRPr="00772F50" w:rsidRDefault="00A66890" w:rsidP="00A66890">
      <w:pPr>
        <w:numPr>
          <w:ilvl w:val="0"/>
          <w:numId w:val="2"/>
        </w:numPr>
        <w:spacing w:after="120"/>
        <w:ind w:left="284" w:firstLine="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lastRenderedPageBreak/>
        <w:t>2015.gada</w:t>
      </w:r>
      <w:proofErr w:type="gramEnd"/>
      <w:r w:rsidRPr="00772F50">
        <w:rPr>
          <w:rFonts w:ascii="Tahoma" w:eastAsia="Times New Roman" w:hAnsi="Tahoma" w:cs="Tahoma"/>
          <w:sz w:val="20"/>
          <w:szCs w:val="20"/>
          <w:lang w:eastAsia="lv-LV"/>
        </w:rPr>
        <w:t xml:space="preserve"> 3.februāra VP Galvenās kārtības policijas pārvaldes reglamentā tiek noteikts, ka Galvenās kārtības policijas pārvaldes uzdevums ir pārstāvēt VP citās valsts un pašvaldību institūcijās, starptautiskajās institūcijās, kā arī nevalstiskajās organizācijās kārtības policijas kompetences jomā, kā arī savas kompetences ietvaros sadarboties un organizēt sadarbību ar Šengenas līguma dalībvalstu, kā arī citu valstu policiju kārtības policijas kompetences jomās</w:t>
      </w:r>
      <w:r w:rsidRPr="00772F50">
        <w:rPr>
          <w:rStyle w:val="FootnoteReference"/>
          <w:rFonts w:ascii="Tahoma" w:eastAsia="Times New Roman" w:hAnsi="Tahoma" w:cs="Tahoma"/>
          <w:sz w:val="20"/>
          <w:szCs w:val="20"/>
          <w:lang w:eastAsia="lv-LV"/>
        </w:rPr>
        <w:footnoteReference w:id="233"/>
      </w:r>
      <w:r w:rsidRPr="00772F50">
        <w:rPr>
          <w:rFonts w:ascii="Tahoma" w:eastAsia="Times New Roman" w:hAnsi="Tahoma" w:cs="Tahoma"/>
          <w:sz w:val="20"/>
          <w:szCs w:val="20"/>
          <w:lang w:eastAsia="lv-LV"/>
        </w:rPr>
        <w:t>;</w:t>
      </w:r>
    </w:p>
    <w:p w14:paraId="5E738F07" w14:textId="77777777" w:rsidR="00A66890" w:rsidRPr="00772F50" w:rsidRDefault="00A66890" w:rsidP="00A66890">
      <w:pPr>
        <w:numPr>
          <w:ilvl w:val="0"/>
          <w:numId w:val="2"/>
        </w:numPr>
        <w:spacing w:after="120"/>
        <w:ind w:left="284" w:firstLine="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t>2014.gada</w:t>
      </w:r>
      <w:proofErr w:type="gramEnd"/>
      <w:r w:rsidRPr="00772F50">
        <w:rPr>
          <w:rFonts w:ascii="Tahoma" w:eastAsia="Times New Roman" w:hAnsi="Tahoma" w:cs="Tahoma"/>
          <w:sz w:val="20"/>
          <w:szCs w:val="20"/>
          <w:lang w:eastAsia="lv-LV"/>
        </w:rPr>
        <w:t xml:space="preserve"> 16.septembra “Valsts policijas ētikas kodekss”, kas nosaka ētikas pamatprincipus un vispārējās uzvedības normas, kā arī to pārkāpuma izvērtēšanas kārtību un atbildību VP amatpersonai ar speciālo dienesta pakāpi un darbiniekam, ar kuru noslēgts darba līgums</w:t>
      </w:r>
      <w:r w:rsidRPr="00772F50">
        <w:rPr>
          <w:rStyle w:val="FootnoteReference"/>
          <w:rFonts w:ascii="Tahoma" w:eastAsia="Times New Roman" w:hAnsi="Tahoma" w:cs="Tahoma"/>
          <w:sz w:val="20"/>
          <w:szCs w:val="20"/>
          <w:lang w:eastAsia="lv-LV"/>
        </w:rPr>
        <w:footnoteReference w:id="234"/>
      </w:r>
      <w:r w:rsidRPr="00772F50">
        <w:rPr>
          <w:rFonts w:ascii="Tahoma" w:eastAsia="Times New Roman" w:hAnsi="Tahoma" w:cs="Tahoma"/>
          <w:sz w:val="20"/>
          <w:szCs w:val="20"/>
          <w:lang w:eastAsia="lv-LV"/>
        </w:rPr>
        <w:t>;</w:t>
      </w:r>
    </w:p>
    <w:p w14:paraId="1242F782" w14:textId="77777777" w:rsidR="00A66890" w:rsidRPr="00772F50" w:rsidRDefault="00A66890" w:rsidP="00A66890">
      <w:pPr>
        <w:numPr>
          <w:ilvl w:val="0"/>
          <w:numId w:val="2"/>
        </w:numPr>
        <w:spacing w:after="120"/>
        <w:ind w:left="284" w:firstLine="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t>2016.gada</w:t>
      </w:r>
      <w:proofErr w:type="gramEnd"/>
      <w:r w:rsidRPr="00772F50">
        <w:rPr>
          <w:rFonts w:ascii="Tahoma" w:eastAsia="Times New Roman" w:hAnsi="Tahoma" w:cs="Tahoma"/>
          <w:sz w:val="20"/>
          <w:szCs w:val="20"/>
          <w:lang w:eastAsia="lv-LV"/>
        </w:rPr>
        <w:t xml:space="preserve"> VP attīstības koncepcijā tiek minēts, ka esošās policijas darbinieku angļu valodas zināšanas pamatā ir balstītas uz izglītības iestādēs apgūto vai ir iegūtas pašmācības ceļā. Turklāt ikdienā retāk lietojot svešvalodas, zūd to lietošanas praktiskās iemaņas. Tā rezultātā tiek zaudēta iespēja virknei labu un profesionālu speciālistu gan VP centrālajā aparātā, gan reģionālajās struktūrvienībās savā jomā paaugstināt un bagātināt savas zināšanas un kapacitāti ar citu valstu pieredzi. Nereti tikai valodas barjeras dēļ ir zaudētas arī iespējas nodibināt un uzturēt darba uzdevumu izpildei nepieciešamos kontaktus ar ārvalstu kolēģiem. Lai gan faktiski no darbiniekiem to darba pienākumu izpildē tiek sagaidītas svešvalodu (galvenokārt angļu valodas) zināšanas, tomēr iespējas tās apgūt</w:t>
      </w:r>
      <w:proofErr w:type="gramStart"/>
      <w:r w:rsidRPr="00772F50">
        <w:rPr>
          <w:rFonts w:ascii="Tahoma" w:eastAsia="Times New Roman" w:hAnsi="Tahoma" w:cs="Tahoma"/>
          <w:sz w:val="20"/>
          <w:szCs w:val="20"/>
          <w:lang w:eastAsia="lv-LV"/>
        </w:rPr>
        <w:t xml:space="preserve"> vai vismaz nostiprināt un attīstīt VP</w:t>
      </w:r>
      <w:proofErr w:type="gramEnd"/>
      <w:r w:rsidRPr="00772F50">
        <w:rPr>
          <w:rFonts w:ascii="Tahoma" w:eastAsia="Times New Roman" w:hAnsi="Tahoma" w:cs="Tahoma"/>
          <w:sz w:val="20"/>
          <w:szCs w:val="20"/>
          <w:lang w:eastAsia="lv-LV"/>
        </w:rPr>
        <w:t xml:space="preserve"> ir ierobežotas. </w:t>
      </w:r>
      <w:proofErr w:type="gramStart"/>
      <w:r w:rsidRPr="00772F50">
        <w:rPr>
          <w:rFonts w:ascii="Tahoma" w:eastAsia="Times New Roman" w:hAnsi="Tahoma" w:cs="Tahoma"/>
          <w:sz w:val="20"/>
          <w:szCs w:val="20"/>
          <w:lang w:eastAsia="lv-LV"/>
        </w:rPr>
        <w:t>Savukārt,</w:t>
      </w:r>
      <w:proofErr w:type="gramEnd"/>
      <w:r w:rsidRPr="00772F50">
        <w:rPr>
          <w:rFonts w:ascii="Tahoma" w:eastAsia="Times New Roman" w:hAnsi="Tahoma" w:cs="Tahoma"/>
          <w:sz w:val="20"/>
          <w:szCs w:val="20"/>
          <w:lang w:eastAsia="lv-LV"/>
        </w:rPr>
        <w:t xml:space="preserve"> sadaļā par starptautisko sadarbību, tiek izvirzīti uzdevumi problēmu risināšanai:</w:t>
      </w:r>
    </w:p>
    <w:p w14:paraId="2E1DE249" w14:textId="77777777" w:rsidR="00A66890" w:rsidRPr="00772F50" w:rsidRDefault="00A66890" w:rsidP="00A66890">
      <w:pPr>
        <w:numPr>
          <w:ilvl w:val="1"/>
          <w:numId w:val="2"/>
        </w:numPr>
        <w:spacing w:after="120"/>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 xml:space="preserve">iespēju robežās piesaistot ārvalstu vai starptautisko organizāciju ekspertus, izstrādāt analītiķu profesionālās pilnveides izglītības programmas (operatīvā analīze, stratēģiskā analīze), </w:t>
      </w:r>
      <w:proofErr w:type="gramStart"/>
      <w:r w:rsidRPr="00772F50">
        <w:rPr>
          <w:rFonts w:ascii="Tahoma" w:eastAsia="Times New Roman" w:hAnsi="Tahoma" w:cs="Tahoma"/>
          <w:sz w:val="20"/>
          <w:szCs w:val="20"/>
          <w:lang w:eastAsia="lv-LV"/>
        </w:rPr>
        <w:t>ar mērķi attīstīt</w:t>
      </w:r>
      <w:proofErr w:type="gramEnd"/>
      <w:r w:rsidRPr="00772F50">
        <w:rPr>
          <w:rFonts w:ascii="Tahoma" w:eastAsia="Times New Roman" w:hAnsi="Tahoma" w:cs="Tahoma"/>
          <w:sz w:val="20"/>
          <w:szCs w:val="20"/>
          <w:lang w:eastAsia="lv-LV"/>
        </w:rPr>
        <w:t xml:space="preserve"> un nodrošināt analītiķu apmācību iespējas Latvijā,</w:t>
      </w:r>
    </w:p>
    <w:p w14:paraId="4B7EDCDE" w14:textId="77777777" w:rsidR="00A66890" w:rsidRPr="00772F50" w:rsidRDefault="00A66890" w:rsidP="00A66890">
      <w:pPr>
        <w:numPr>
          <w:ilvl w:val="1"/>
          <w:numId w:val="2"/>
        </w:numPr>
        <w:spacing w:after="120"/>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 xml:space="preserve">nepieciešamības gadījumā piesaistot ārvalstu vai starptautisko organizāciju ekspertus, papildināt metodisko materiālu klāstu par </w:t>
      </w:r>
      <w:proofErr w:type="spellStart"/>
      <w:r w:rsidRPr="00772F50">
        <w:rPr>
          <w:rFonts w:ascii="Tahoma" w:eastAsia="Times New Roman" w:hAnsi="Tahoma" w:cs="Tahoma"/>
          <w:sz w:val="20"/>
          <w:szCs w:val="20"/>
          <w:lang w:eastAsia="lv-LV"/>
        </w:rPr>
        <w:t>kriminālizlūkošanas</w:t>
      </w:r>
      <w:proofErr w:type="spellEnd"/>
      <w:r w:rsidRPr="00772F50">
        <w:rPr>
          <w:rFonts w:ascii="Tahoma" w:eastAsia="Times New Roman" w:hAnsi="Tahoma" w:cs="Tahoma"/>
          <w:sz w:val="20"/>
          <w:szCs w:val="20"/>
          <w:lang w:eastAsia="lv-LV"/>
        </w:rPr>
        <w:t xml:space="preserve"> jautājumiem, iekļaujot tajos sistematizētu informāciju par </w:t>
      </w:r>
      <w:proofErr w:type="spellStart"/>
      <w:r w:rsidRPr="00772F50">
        <w:rPr>
          <w:rFonts w:ascii="Tahoma" w:eastAsia="Times New Roman" w:hAnsi="Tahoma" w:cs="Tahoma"/>
          <w:sz w:val="20"/>
          <w:szCs w:val="20"/>
          <w:lang w:eastAsia="lv-LV"/>
        </w:rPr>
        <w:t>kriminālizlūkošanas</w:t>
      </w:r>
      <w:proofErr w:type="spellEnd"/>
      <w:r w:rsidRPr="00772F50">
        <w:rPr>
          <w:rFonts w:ascii="Tahoma" w:eastAsia="Times New Roman" w:hAnsi="Tahoma" w:cs="Tahoma"/>
          <w:sz w:val="20"/>
          <w:szCs w:val="20"/>
          <w:lang w:eastAsia="lv-LV"/>
        </w:rPr>
        <w:t xml:space="preserve"> sistēmas veidošanu un darbību Eiropas Savienībā, nacionālajā līmenī, kā arī sagatavojot analītiķu rokasgrāmatu, </w:t>
      </w:r>
      <w:proofErr w:type="gramStart"/>
      <w:r w:rsidRPr="00772F50">
        <w:rPr>
          <w:rFonts w:ascii="Tahoma" w:eastAsia="Times New Roman" w:hAnsi="Tahoma" w:cs="Tahoma"/>
          <w:sz w:val="20"/>
          <w:szCs w:val="20"/>
          <w:lang w:eastAsia="lv-LV"/>
        </w:rPr>
        <w:t>ar mērķi veicināt</w:t>
      </w:r>
      <w:proofErr w:type="gramEnd"/>
      <w:r w:rsidRPr="00772F50">
        <w:rPr>
          <w:rFonts w:ascii="Tahoma" w:eastAsia="Times New Roman" w:hAnsi="Tahoma" w:cs="Tahoma"/>
          <w:sz w:val="20"/>
          <w:szCs w:val="20"/>
          <w:lang w:eastAsia="lv-LV"/>
        </w:rPr>
        <w:t xml:space="preserve"> </w:t>
      </w:r>
      <w:proofErr w:type="spellStart"/>
      <w:r w:rsidRPr="00772F50">
        <w:rPr>
          <w:rFonts w:ascii="Tahoma" w:eastAsia="Times New Roman" w:hAnsi="Tahoma" w:cs="Tahoma"/>
          <w:sz w:val="20"/>
          <w:szCs w:val="20"/>
          <w:lang w:eastAsia="lv-LV"/>
        </w:rPr>
        <w:t>kriminālizlūkošanā</w:t>
      </w:r>
      <w:proofErr w:type="spellEnd"/>
      <w:r w:rsidRPr="00772F50">
        <w:rPr>
          <w:rFonts w:ascii="Tahoma" w:eastAsia="Times New Roman" w:hAnsi="Tahoma" w:cs="Tahoma"/>
          <w:sz w:val="20"/>
          <w:szCs w:val="20"/>
          <w:lang w:eastAsia="lv-LV"/>
        </w:rPr>
        <w:t xml:space="preserve"> iesaistīto amatpersonu izpratni par </w:t>
      </w:r>
      <w:proofErr w:type="spellStart"/>
      <w:r w:rsidRPr="00772F50">
        <w:rPr>
          <w:rFonts w:ascii="Tahoma" w:eastAsia="Times New Roman" w:hAnsi="Tahoma" w:cs="Tahoma"/>
          <w:sz w:val="20"/>
          <w:szCs w:val="20"/>
          <w:lang w:eastAsia="lv-LV"/>
        </w:rPr>
        <w:t>kriminālizlūkošanas</w:t>
      </w:r>
      <w:proofErr w:type="spellEnd"/>
      <w:r w:rsidRPr="00772F50">
        <w:rPr>
          <w:rFonts w:ascii="Tahoma" w:eastAsia="Times New Roman" w:hAnsi="Tahoma" w:cs="Tahoma"/>
          <w:sz w:val="20"/>
          <w:szCs w:val="20"/>
          <w:lang w:eastAsia="lv-LV"/>
        </w:rPr>
        <w:t xml:space="preserve"> organizāciju, kā arī nodrošinot metodiska rakstura atbalstu un metodoloģiskas bāzes radīšanu analītiķiem jautājumos par izvērtēšanas metodēm un analītisko produktu sagatavošanas jautājumiem</w:t>
      </w:r>
      <w:r w:rsidRPr="00772F50">
        <w:rPr>
          <w:rStyle w:val="FootnoteReference"/>
          <w:rFonts w:ascii="Tahoma" w:eastAsia="Times New Roman" w:hAnsi="Tahoma" w:cs="Tahoma"/>
          <w:sz w:val="20"/>
          <w:szCs w:val="20"/>
          <w:lang w:eastAsia="lv-LV"/>
        </w:rPr>
        <w:footnoteReference w:id="235"/>
      </w:r>
      <w:r w:rsidRPr="00772F50">
        <w:rPr>
          <w:rFonts w:ascii="Tahoma" w:eastAsia="Times New Roman" w:hAnsi="Tahoma" w:cs="Tahoma"/>
          <w:sz w:val="20"/>
          <w:szCs w:val="20"/>
          <w:lang w:eastAsia="lv-LV"/>
        </w:rPr>
        <w:t>;</w:t>
      </w:r>
    </w:p>
    <w:p w14:paraId="5CEBFC06" w14:textId="77777777" w:rsidR="00A66890" w:rsidRPr="00772F50" w:rsidRDefault="00A66890" w:rsidP="00A66890">
      <w:pPr>
        <w:numPr>
          <w:ilvl w:val="0"/>
          <w:numId w:val="3"/>
        </w:numPr>
        <w:spacing w:after="120"/>
        <w:ind w:left="284" w:firstLine="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t>2012.gada</w:t>
      </w:r>
      <w:proofErr w:type="gramEnd"/>
      <w:r w:rsidRPr="00772F50">
        <w:rPr>
          <w:rFonts w:ascii="Tahoma" w:eastAsia="Times New Roman" w:hAnsi="Tahoma" w:cs="Tahoma"/>
          <w:sz w:val="20"/>
          <w:szCs w:val="20"/>
          <w:lang w:eastAsia="lv-LV"/>
        </w:rPr>
        <w:t xml:space="preserve"> 20.marta Ministru kabineta noteikumi Nr.190 “Noteikumi par notikumu reģistrēšanas kārtību un policijas reaģēšanas laiku” nosaka, ka VP reaģē uz saņemto informāciju par notikumu (ja VP vienlaikus saņemta informācija par vairākiem notikumiem, VP reaģē prioritārā secībā atbilstoši notikumā iesaistīto personu vai sabiedrības drošības apdraudējuma pakāpei):</w:t>
      </w:r>
    </w:p>
    <w:p w14:paraId="6430680A" w14:textId="77777777" w:rsidR="00A66890" w:rsidRPr="00772F50" w:rsidRDefault="00A66890" w:rsidP="009C10F7">
      <w:pPr>
        <w:numPr>
          <w:ilvl w:val="1"/>
          <w:numId w:val="3"/>
        </w:numPr>
        <w:spacing w:after="120"/>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republikas pilsētās - 15 minūšu laikā pēc informācijas saņemšanas operatīvās vadības struktūrvienībā,</w:t>
      </w:r>
    </w:p>
    <w:p w14:paraId="30143D1F" w14:textId="620B198F" w:rsidR="00A66890" w:rsidRPr="00772F50" w:rsidRDefault="00A66890" w:rsidP="009C10F7">
      <w:pPr>
        <w:numPr>
          <w:ilvl w:val="1"/>
          <w:numId w:val="3"/>
        </w:numPr>
        <w:spacing w:after="120"/>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novados - 25 minūšu laikā pēc informācijas saņemšanas operatīvās vadības struktūrvienībā</w:t>
      </w:r>
      <w:r w:rsidRPr="00772F50">
        <w:rPr>
          <w:rStyle w:val="FootnoteReference"/>
          <w:rFonts w:ascii="Tahoma" w:eastAsia="Times New Roman" w:hAnsi="Tahoma" w:cs="Tahoma"/>
          <w:sz w:val="20"/>
          <w:szCs w:val="20"/>
          <w:lang w:eastAsia="lv-LV"/>
        </w:rPr>
        <w:footnoteReference w:id="236"/>
      </w:r>
      <w:r w:rsidRPr="00772F50">
        <w:rPr>
          <w:rFonts w:ascii="Tahoma" w:eastAsia="Times New Roman" w:hAnsi="Tahoma" w:cs="Tahoma"/>
          <w:sz w:val="20"/>
          <w:szCs w:val="20"/>
          <w:lang w:eastAsia="lv-LV"/>
        </w:rPr>
        <w:t>.</w:t>
      </w:r>
    </w:p>
    <w:p w14:paraId="3B77518C" w14:textId="77777777" w:rsidR="00A5037F" w:rsidRPr="00772F50" w:rsidRDefault="00A5037F" w:rsidP="00904423">
      <w:pPr>
        <w:pStyle w:val="Heading3"/>
        <w:rPr>
          <w:rStyle w:val="Heading3Char"/>
          <w:b/>
          <w:bCs/>
        </w:rPr>
        <w:sectPr w:rsidR="00A5037F" w:rsidRPr="00772F50" w:rsidSect="002666C9">
          <w:pgSz w:w="16838" w:h="11906" w:orient="landscape"/>
          <w:pgMar w:top="1134" w:right="1134" w:bottom="1134" w:left="1701" w:header="709" w:footer="709" w:gutter="0"/>
          <w:cols w:space="708"/>
          <w:docGrid w:linePitch="360"/>
        </w:sectPr>
      </w:pPr>
    </w:p>
    <w:p w14:paraId="6EFAA9B3" w14:textId="060B9461" w:rsidR="00ED47EC" w:rsidRDefault="004E4B02" w:rsidP="00F92A6F">
      <w:pPr>
        <w:pStyle w:val="Heading3"/>
        <w:numPr>
          <w:ilvl w:val="1"/>
          <w:numId w:val="44"/>
        </w:numPr>
        <w:rPr>
          <w:rStyle w:val="Heading3Char"/>
          <w:b/>
          <w:bCs/>
        </w:rPr>
      </w:pPr>
      <w:bookmarkStart w:id="395" w:name="_Toc42466081"/>
      <w:bookmarkStart w:id="396" w:name="_Toc44071422"/>
      <w:r w:rsidRPr="00D7314D">
        <w:rPr>
          <w:noProof/>
          <w:lang w:eastAsia="lv-LV"/>
        </w:rPr>
        <w:lastRenderedPageBreak/>
        <w:drawing>
          <wp:anchor distT="0" distB="0" distL="114300" distR="114300" simplePos="0" relativeHeight="251658242" behindDoc="0" locked="0" layoutInCell="1" allowOverlap="1" wp14:anchorId="13F977F7" wp14:editId="21559CA8">
            <wp:simplePos x="0" y="0"/>
            <wp:positionH relativeFrom="margin">
              <wp:align>center</wp:align>
            </wp:positionH>
            <wp:positionV relativeFrom="paragraph">
              <wp:posOffset>443865</wp:posOffset>
            </wp:positionV>
            <wp:extent cx="5509260" cy="6804660"/>
            <wp:effectExtent l="0" t="0" r="0" b="0"/>
            <wp:wrapSquare wrapText="bothSides"/>
            <wp:docPr id="10"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509260" cy="6804660"/>
                    </a:xfrm>
                    <a:prstGeom prst="rect">
                      <a:avLst/>
                    </a:prstGeom>
                    <a:noFill/>
                    <a:ln>
                      <a:noFill/>
                    </a:ln>
                  </pic:spPr>
                </pic:pic>
              </a:graphicData>
            </a:graphic>
          </wp:anchor>
        </w:drawing>
      </w:r>
      <w:r w:rsidR="00ED47EC" w:rsidRPr="00772F50">
        <w:rPr>
          <w:rStyle w:val="Heading3Char"/>
          <w:b/>
          <w:bCs/>
        </w:rPr>
        <w:t>VP Zemgales reģiona pārvaldes struktūra</w:t>
      </w:r>
      <w:r w:rsidR="00ED47EC" w:rsidRPr="00772F50">
        <w:rPr>
          <w:vertAlign w:val="superscript"/>
        </w:rPr>
        <w:footnoteReference w:id="237"/>
      </w:r>
      <w:bookmarkEnd w:id="395"/>
      <w:bookmarkEnd w:id="396"/>
    </w:p>
    <w:p w14:paraId="2A0874FD" w14:textId="20DC2B0C" w:rsidR="0066613D" w:rsidRPr="0066613D" w:rsidRDefault="0066613D" w:rsidP="0066613D">
      <w:pPr>
        <w:rPr>
          <w:lang w:eastAsia="en-US"/>
        </w:rPr>
      </w:pPr>
    </w:p>
    <w:p w14:paraId="214D23DA" w14:textId="1B81D5E8" w:rsidR="00ED47EC" w:rsidRPr="00772F50" w:rsidRDefault="00ED47EC" w:rsidP="00ED47EC">
      <w:pPr>
        <w:pStyle w:val="Stils2"/>
        <w:numPr>
          <w:ilvl w:val="3"/>
          <w:numId w:val="0"/>
        </w:numPr>
        <w:jc w:val="center"/>
        <w:rPr>
          <w:rFonts w:eastAsia="Times New Roman"/>
          <w:b/>
          <w:bCs/>
          <w:sz w:val="20"/>
          <w:szCs w:val="20"/>
          <w:lang w:eastAsia="lv-LV"/>
        </w:rPr>
      </w:pPr>
    </w:p>
    <w:p w14:paraId="1482C69E" w14:textId="2867D87B" w:rsidR="00942901" w:rsidRPr="00772F50" w:rsidRDefault="00942901">
      <w:pPr>
        <w:rPr>
          <w:rFonts w:ascii="Tahoma" w:hAnsi="Tahoma" w:cs="Tahoma"/>
          <w:b/>
          <w:i/>
          <w:iCs/>
          <w:sz w:val="18"/>
          <w:szCs w:val="16"/>
        </w:rPr>
      </w:pPr>
      <w:r w:rsidRPr="00772F50">
        <w:rPr>
          <w:b/>
          <w:sz w:val="18"/>
          <w:szCs w:val="16"/>
        </w:rPr>
        <w:br w:type="page"/>
      </w:r>
    </w:p>
    <w:p w14:paraId="770E8A86" w14:textId="7486D983" w:rsidR="00942901" w:rsidRPr="00772F50" w:rsidRDefault="004E4B02" w:rsidP="00F92A6F">
      <w:pPr>
        <w:pStyle w:val="Heading3"/>
        <w:numPr>
          <w:ilvl w:val="1"/>
          <w:numId w:val="44"/>
        </w:numPr>
      </w:pPr>
      <w:bookmarkStart w:id="397" w:name="_Toc42466082"/>
      <w:bookmarkStart w:id="398" w:name="_Toc44071423"/>
      <w:r>
        <w:rPr>
          <w:noProof/>
          <w:lang w:eastAsia="lv-LV"/>
        </w:rPr>
        <w:lastRenderedPageBreak/>
        <w:drawing>
          <wp:anchor distT="0" distB="0" distL="114300" distR="114300" simplePos="0" relativeHeight="251658243" behindDoc="0" locked="0" layoutInCell="1" allowOverlap="1" wp14:anchorId="34B06C5E" wp14:editId="07A3E3E8">
            <wp:simplePos x="0" y="0"/>
            <wp:positionH relativeFrom="margin">
              <wp:align>center</wp:align>
            </wp:positionH>
            <wp:positionV relativeFrom="paragraph">
              <wp:posOffset>375285</wp:posOffset>
            </wp:positionV>
            <wp:extent cx="5762625" cy="4829175"/>
            <wp:effectExtent l="0" t="0" r="9525"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a:extLst>
                        <a:ext uri="{28A0092B-C50C-407E-A947-70E740481C1C}">
                          <a14:useLocalDpi xmlns:a14="http://schemas.microsoft.com/office/drawing/2010/main" val="0"/>
                        </a:ext>
                      </a:extLst>
                    </a:blip>
                    <a:srcRect l="-1" r="187" b="41369"/>
                    <a:stretch/>
                  </pic:blipFill>
                  <pic:spPr bwMode="auto">
                    <a:xfrm>
                      <a:off x="0" y="0"/>
                      <a:ext cx="5762625" cy="4829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2901" w:rsidRPr="00772F50">
        <w:t>VUGD struktūra</w:t>
      </w:r>
      <w:r w:rsidR="00942901" w:rsidRPr="00772F50">
        <w:rPr>
          <w:rStyle w:val="FootnoteReference"/>
          <w:b w:val="0"/>
          <w:color w:val="auto"/>
        </w:rPr>
        <w:footnoteReference w:id="238"/>
      </w:r>
      <w:bookmarkEnd w:id="397"/>
      <w:bookmarkEnd w:id="398"/>
    </w:p>
    <w:p w14:paraId="03E53A1C" w14:textId="0039FB98" w:rsidR="00942901" w:rsidRPr="00772F50" w:rsidRDefault="00942901" w:rsidP="51D720A6">
      <w:pPr>
        <w:pStyle w:val="paraststeksts"/>
        <w:ind w:firstLine="0"/>
        <w:rPr>
          <w:rFonts w:eastAsia="Times New Roman"/>
          <w:b/>
          <w:bCs/>
          <w:lang w:eastAsia="lv-LV"/>
        </w:rPr>
      </w:pPr>
    </w:p>
    <w:p w14:paraId="1D3AFFB4" w14:textId="31592795" w:rsidR="00C85C23" w:rsidRPr="00772F50" w:rsidRDefault="00C85C23">
      <w:pPr>
        <w:rPr>
          <w:rFonts w:ascii="Tahoma" w:eastAsia="Times New Roman" w:hAnsi="Tahoma" w:cs="Tahoma"/>
          <w:b/>
          <w:sz w:val="20"/>
          <w:szCs w:val="20"/>
          <w:lang w:eastAsia="lv-LV"/>
        </w:rPr>
      </w:pPr>
      <w:r w:rsidRPr="00772F50">
        <w:rPr>
          <w:rFonts w:ascii="Tahoma" w:eastAsia="Times New Roman" w:hAnsi="Tahoma" w:cs="Tahoma"/>
          <w:b/>
          <w:sz w:val="20"/>
          <w:szCs w:val="20"/>
          <w:lang w:eastAsia="lv-LV"/>
        </w:rPr>
        <w:br w:type="page"/>
      </w:r>
    </w:p>
    <w:p w14:paraId="397C93AD" w14:textId="1F34407F" w:rsidR="00F56A01" w:rsidRPr="00772F50" w:rsidRDefault="00C85C23" w:rsidP="00E96E1C">
      <w:pPr>
        <w:pStyle w:val="Heading3"/>
        <w:numPr>
          <w:ilvl w:val="1"/>
          <w:numId w:val="44"/>
        </w:numPr>
      </w:pPr>
      <w:bookmarkStart w:id="399" w:name="_Toc42466083"/>
      <w:bookmarkStart w:id="400" w:name="_Toc44071424"/>
      <w:r w:rsidRPr="00772F50">
        <w:lastRenderedPageBreak/>
        <w:t>Normatīvie akti, kas regulē VUGD darbību</w:t>
      </w:r>
      <w:bookmarkEnd w:id="399"/>
      <w:bookmarkEnd w:id="400"/>
    </w:p>
    <w:p w14:paraId="095E6632" w14:textId="77777777" w:rsidR="00C85C23" w:rsidRPr="00772F50" w:rsidRDefault="00C85C23" w:rsidP="00C85C23">
      <w:pPr>
        <w:numPr>
          <w:ilvl w:val="0"/>
          <w:numId w:val="4"/>
        </w:numPr>
        <w:spacing w:after="120"/>
        <w:ind w:left="568" w:hanging="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t>2002.gada</w:t>
      </w:r>
      <w:proofErr w:type="gramEnd"/>
      <w:r w:rsidRPr="00772F50">
        <w:rPr>
          <w:rFonts w:ascii="Tahoma" w:eastAsia="Times New Roman" w:hAnsi="Tahoma" w:cs="Tahoma"/>
          <w:sz w:val="20"/>
          <w:szCs w:val="20"/>
          <w:lang w:eastAsia="lv-LV"/>
        </w:rPr>
        <w:t xml:space="preserve"> 24.oktobra Ugunsdrošības un ugunsdzēsības likums, kas nosaka ugunsdrošības, ugunsdzēsības un glābšanas dienestu un organizāciju sistēmu, fizisko un juridisko personu uzdevumus un kompetenci ugunsdrošības un ugunsdzēsības jomā, kā arī VUGD funkcijas un VUGD amatpersonu ar speciālajām dienesta pakāpēm pienākumus, tiesības un tiesisko aizsardzību. Likums nosaka, ka VUGD ir iestāde, kas realizē valsts politiku ugunsdrošības, ugunsdzēsības un civilās aizsardzības jomā, uzrauga normatīvajos aktos noteikto ugunsdrošības prasību ievērošanu, kā arī koordinē iestāžu, organizāciju, komercsabiedrību un pašvaldību izveidoto ugunsdrošības, ugunsdzēsības un glābšanas dienestu un brīvprātīgo ugunsdzēsēju organizāciju darbību, kas saistīta ar ugunsdrošību un ugunsdzēsību. Analizējot iespējamo sadarbību ārpus valsts robežām, likumā noteikts, ka VUGD uztur profesionālos sakarus ar citu valstu ugunsdrošības, ugunsdzēsības un glābšanas dienestiem un civilās aizsardzības organizācijām, kā arī atbilstoši kompetencei ir tiesīga slēgt starptautiskās sadarbības līgumus ar citu valstu kompetentajām institūcijām. Papildus VUGD ir tiesības sniegt palīdzību ugunsgrēku dzēšanā un glābšanas darbu veikšanā pēc to valstu ugunsdzēsības un glābšanas dienestu lūguma, ar kurām Latvijas Republikai ir sauszemes robeža, iesaistot savus resursus ne ilgāk kā 24 stundas pēc lūguma saņemšanas, ja iestāde vienlaikus saglabā spēju veikt savus pienākumus Latvijas Republikas teritorijā. Kā arī VUGD ir arī tiesības pēc lietderības un pamatotības izvērtēšanas lūgt palīdzību ugunsgrēku dzēšanā un glābšanas darbu veikšanā to valstu ugunsdzēsības un glābšanas dienestiem, ar kurām Latvijas Republikai ir sauszemes robeža, taču šī kārtība neattiecas uz katastrofu gadījumiem</w:t>
      </w:r>
      <w:r w:rsidRPr="00772F50">
        <w:rPr>
          <w:rStyle w:val="FootnoteReference"/>
          <w:rFonts w:ascii="Tahoma" w:eastAsia="Times New Roman" w:hAnsi="Tahoma" w:cs="Tahoma"/>
          <w:sz w:val="20"/>
          <w:szCs w:val="20"/>
          <w:lang w:eastAsia="lv-LV"/>
        </w:rPr>
        <w:footnoteReference w:id="239"/>
      </w:r>
      <w:r w:rsidRPr="00772F50">
        <w:rPr>
          <w:rFonts w:ascii="Tahoma" w:eastAsia="Times New Roman" w:hAnsi="Tahoma" w:cs="Tahoma"/>
          <w:sz w:val="20"/>
          <w:szCs w:val="20"/>
          <w:lang w:eastAsia="lv-LV"/>
        </w:rPr>
        <w:t>;</w:t>
      </w:r>
    </w:p>
    <w:p w14:paraId="05834018" w14:textId="77777777" w:rsidR="00C85C23" w:rsidRPr="00772F50" w:rsidRDefault="00C85C23" w:rsidP="00C85C23">
      <w:pPr>
        <w:numPr>
          <w:ilvl w:val="0"/>
          <w:numId w:val="4"/>
        </w:numPr>
        <w:spacing w:after="120"/>
        <w:ind w:left="568" w:hanging="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t>2016.gada</w:t>
      </w:r>
      <w:proofErr w:type="gramEnd"/>
      <w:r w:rsidRPr="00772F50">
        <w:rPr>
          <w:rFonts w:ascii="Tahoma" w:eastAsia="Times New Roman" w:hAnsi="Tahoma" w:cs="Tahoma"/>
          <w:sz w:val="20"/>
          <w:szCs w:val="20"/>
          <w:lang w:eastAsia="lv-LV"/>
        </w:rPr>
        <w:t xml:space="preserve"> Civilās aizsardzības un katastrofas pārvaldīšanas likumā, kura mērķis ir noteikt civilās aizsardzības sistēmas un katastrofas pārvaldīšanas subjektu kompetenci, lai pēc iespējas pilnīgāk nodrošinātu cilvēku, vides un īpašuma drošību un aizsardzību katastrofas vai katastrofas draudu gadījumā, ir noteikts, ka Civilās aizsardzības sistēmas uzdevums ir normatīvajos aktos noteiktajā kārtībā sniegt un saņemt starptautisko palīdzību, kuras lūgšanas vai sniegšanas lēmumu pieņem Ministru kabinets</w:t>
      </w:r>
      <w:r w:rsidRPr="00772F50">
        <w:rPr>
          <w:rStyle w:val="FootnoteReference"/>
          <w:rFonts w:ascii="Tahoma" w:eastAsia="Times New Roman" w:hAnsi="Tahoma" w:cs="Tahoma"/>
          <w:sz w:val="20"/>
          <w:szCs w:val="20"/>
          <w:lang w:eastAsia="lv-LV"/>
        </w:rPr>
        <w:footnoteReference w:id="240"/>
      </w:r>
      <w:r w:rsidRPr="00772F50">
        <w:rPr>
          <w:rFonts w:ascii="Tahoma" w:eastAsia="Times New Roman" w:hAnsi="Tahoma" w:cs="Tahoma"/>
          <w:sz w:val="20"/>
          <w:szCs w:val="20"/>
          <w:lang w:eastAsia="lv-LV"/>
        </w:rPr>
        <w:t>;</w:t>
      </w:r>
    </w:p>
    <w:p w14:paraId="173E877A" w14:textId="77777777" w:rsidR="00C85C23" w:rsidRPr="00772F50" w:rsidRDefault="00C85C23" w:rsidP="00C85C23">
      <w:pPr>
        <w:numPr>
          <w:ilvl w:val="0"/>
          <w:numId w:val="4"/>
        </w:numPr>
        <w:spacing w:after="120"/>
        <w:ind w:left="568" w:hanging="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t>2010.gada</w:t>
      </w:r>
      <w:proofErr w:type="gramEnd"/>
      <w:r w:rsidRPr="00772F50">
        <w:rPr>
          <w:rFonts w:ascii="Tahoma" w:eastAsia="Times New Roman" w:hAnsi="Tahoma" w:cs="Tahoma"/>
          <w:sz w:val="20"/>
          <w:szCs w:val="20"/>
          <w:lang w:eastAsia="lv-LV"/>
        </w:rPr>
        <w:t xml:space="preserve"> 27.aprīļa Ministru kabineta noteikumi Nr.398 “Valsts ugunsdzēsības un glābšanas dienesta nolikums” nosaka, ka VUGD finansē no valsts budžeta dotācijas no vispārējiem ieņēmumiem un ieņēmumiem par dienesta sniegtajiem maksas pakalpojumiem saskaņā ar likumu par valsts budžetu kārtējam gadam, kā arī to, ka VUGD ir ziedojumu un dāvinājumu konts Valsts kasē</w:t>
      </w:r>
      <w:r w:rsidRPr="00772F50">
        <w:rPr>
          <w:rStyle w:val="FootnoteReference"/>
          <w:rFonts w:ascii="Tahoma" w:eastAsia="Times New Roman" w:hAnsi="Tahoma" w:cs="Tahoma"/>
          <w:sz w:val="20"/>
          <w:szCs w:val="20"/>
          <w:lang w:eastAsia="lv-LV"/>
        </w:rPr>
        <w:footnoteReference w:id="241"/>
      </w:r>
      <w:r w:rsidRPr="00772F50">
        <w:rPr>
          <w:rFonts w:ascii="Tahoma" w:eastAsia="Times New Roman" w:hAnsi="Tahoma" w:cs="Tahoma"/>
          <w:sz w:val="20"/>
          <w:szCs w:val="20"/>
          <w:lang w:eastAsia="lv-LV"/>
        </w:rPr>
        <w:t>;</w:t>
      </w:r>
    </w:p>
    <w:p w14:paraId="54E013FC" w14:textId="77777777" w:rsidR="00C85C23" w:rsidRPr="00772F50" w:rsidRDefault="00C85C23" w:rsidP="00C85C23">
      <w:pPr>
        <w:numPr>
          <w:ilvl w:val="0"/>
          <w:numId w:val="4"/>
        </w:numPr>
        <w:spacing w:after="120"/>
        <w:ind w:left="568" w:hanging="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t>2016.gada</w:t>
      </w:r>
      <w:proofErr w:type="gramEnd"/>
      <w:r w:rsidRPr="00772F50">
        <w:rPr>
          <w:rFonts w:ascii="Tahoma" w:eastAsia="Times New Roman" w:hAnsi="Tahoma" w:cs="Tahoma"/>
          <w:sz w:val="20"/>
          <w:szCs w:val="20"/>
          <w:lang w:eastAsia="lv-LV"/>
        </w:rPr>
        <w:t xml:space="preserve"> 17.maija Ministru kabineta noteikumi Nr.297 “Kārtība, kādā Valsts ugunsdzēsības un glābšanas dienests veic un vada ugunsgrēku dzēšanu un glābšanas darbus” nosaka, ka ugunsgrēku dzēšanā un glābšanas darbos VUGD iesaista šādas iestādes un dienestus:</w:t>
      </w:r>
    </w:p>
    <w:p w14:paraId="336B7B05" w14:textId="77777777" w:rsidR="00C85C23" w:rsidRPr="00772F50" w:rsidRDefault="00C85C23" w:rsidP="00C85C23">
      <w:pPr>
        <w:pStyle w:val="ListParagraph"/>
        <w:numPr>
          <w:ilvl w:val="0"/>
          <w:numId w:val="4"/>
        </w:numPr>
        <w:spacing w:after="120"/>
        <w:ind w:left="568" w:hanging="284"/>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iestāžu, organizāciju, komercsabiedrību, pašvaldību ugunsdrošības, ugunsdzēsības un glābšanas dienestus un brīvprātīgo ugunsdzēsēju organizācijas;</w:t>
      </w:r>
    </w:p>
    <w:p w14:paraId="3D5B4BCE" w14:textId="77777777" w:rsidR="00C85C23" w:rsidRPr="00772F50" w:rsidRDefault="00C85C23" w:rsidP="00C85C23">
      <w:pPr>
        <w:pStyle w:val="ListParagraph"/>
        <w:numPr>
          <w:ilvl w:val="2"/>
          <w:numId w:val="4"/>
        </w:numPr>
        <w:spacing w:after="120"/>
        <w:ind w:left="1418" w:hanging="284"/>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VP;</w:t>
      </w:r>
    </w:p>
    <w:p w14:paraId="7277E145" w14:textId="77777777" w:rsidR="00C85C23" w:rsidRPr="00772F50" w:rsidRDefault="00C85C23" w:rsidP="00C85C23">
      <w:pPr>
        <w:pStyle w:val="ListParagraph"/>
        <w:numPr>
          <w:ilvl w:val="2"/>
          <w:numId w:val="5"/>
        </w:numPr>
        <w:spacing w:after="120"/>
        <w:ind w:left="1418" w:hanging="284"/>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pašvaldības policiju;</w:t>
      </w:r>
    </w:p>
    <w:p w14:paraId="7C0A002F" w14:textId="77777777" w:rsidR="00C85C23" w:rsidRPr="00772F50" w:rsidRDefault="00C85C23" w:rsidP="00C85C23">
      <w:pPr>
        <w:pStyle w:val="ListParagraph"/>
        <w:numPr>
          <w:ilvl w:val="2"/>
          <w:numId w:val="5"/>
        </w:numPr>
        <w:spacing w:after="120"/>
        <w:ind w:left="1418" w:hanging="284"/>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Valsts robežsardzi;</w:t>
      </w:r>
    </w:p>
    <w:p w14:paraId="26B60F79" w14:textId="77777777" w:rsidR="00C85C23" w:rsidRPr="00772F50" w:rsidRDefault="00C85C23" w:rsidP="00C85C23">
      <w:pPr>
        <w:pStyle w:val="ListParagraph"/>
        <w:numPr>
          <w:ilvl w:val="2"/>
          <w:numId w:val="5"/>
        </w:numPr>
        <w:spacing w:after="120"/>
        <w:ind w:left="1418" w:hanging="284"/>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Nacionālos bruņotos spēkus;</w:t>
      </w:r>
    </w:p>
    <w:p w14:paraId="317C6D4C" w14:textId="77777777" w:rsidR="00C85C23" w:rsidRPr="00772F50" w:rsidRDefault="00C85C23" w:rsidP="00C85C23">
      <w:pPr>
        <w:pStyle w:val="ListParagraph"/>
        <w:numPr>
          <w:ilvl w:val="2"/>
          <w:numId w:val="5"/>
        </w:numPr>
        <w:spacing w:after="120"/>
        <w:ind w:left="1418" w:hanging="284"/>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Neatliekamās medicīniskās palīdzības dienestu;</w:t>
      </w:r>
    </w:p>
    <w:p w14:paraId="0D79DC5F" w14:textId="77777777" w:rsidR="00C85C23" w:rsidRPr="00772F50" w:rsidRDefault="00C85C23" w:rsidP="00C85C23">
      <w:pPr>
        <w:pStyle w:val="ListParagraph"/>
        <w:numPr>
          <w:ilvl w:val="2"/>
          <w:numId w:val="5"/>
        </w:numPr>
        <w:spacing w:after="120"/>
        <w:ind w:left="1418" w:hanging="284"/>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lastRenderedPageBreak/>
        <w:t>avārijas dienestus (piemēram, gāzes avārijas dienests, elektrotīklu avārijas dienests, liftu avārijas dienests)</w:t>
      </w:r>
      <w:r w:rsidRPr="00772F50">
        <w:rPr>
          <w:rStyle w:val="FootnoteReference"/>
          <w:rFonts w:ascii="Tahoma" w:eastAsia="Times New Roman" w:hAnsi="Tahoma" w:cs="Tahoma"/>
          <w:sz w:val="20"/>
          <w:szCs w:val="20"/>
          <w:lang w:eastAsia="lv-LV"/>
        </w:rPr>
        <w:footnoteReference w:id="242"/>
      </w:r>
      <w:r w:rsidRPr="00772F50">
        <w:rPr>
          <w:rFonts w:ascii="Tahoma" w:eastAsia="Times New Roman" w:hAnsi="Tahoma" w:cs="Tahoma"/>
          <w:sz w:val="20"/>
          <w:szCs w:val="20"/>
          <w:lang w:eastAsia="lv-LV"/>
        </w:rPr>
        <w:t>;</w:t>
      </w:r>
    </w:p>
    <w:p w14:paraId="1707E13C" w14:textId="77777777" w:rsidR="00C85C23" w:rsidRPr="00772F50" w:rsidRDefault="00C85C23" w:rsidP="00C85C23">
      <w:pPr>
        <w:numPr>
          <w:ilvl w:val="0"/>
          <w:numId w:val="5"/>
        </w:numPr>
        <w:spacing w:after="120"/>
        <w:ind w:left="568" w:hanging="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t>2017.gada</w:t>
      </w:r>
      <w:proofErr w:type="gramEnd"/>
      <w:r w:rsidRPr="00772F50">
        <w:rPr>
          <w:rFonts w:ascii="Tahoma" w:eastAsia="Times New Roman" w:hAnsi="Tahoma" w:cs="Tahoma"/>
          <w:sz w:val="20"/>
          <w:szCs w:val="20"/>
          <w:lang w:eastAsia="lv-LV"/>
        </w:rPr>
        <w:t xml:space="preserve"> Ministru kabineta noteikumi Nr.341 “Noteikumi par civilās aizsardzības un katastrofu pārvaldīšanas mācību veidiem un organizēšanas kārtību” nosaka, ka viens no civilās aizsardzības un katastrofas pārvaldīšanas mācību veidiem ir starptautiska līmeņa mācības, kurās pārbauda vairāku valstu mācību dalībnieku rīcības koordināciju un sadarbību katastrofu pārvaldīšanā. Starptautiskās mācības organizē atbilstoši attiecīgo starptautisko organizāciju programmām, ievērojot šajos noteikumos minēto mācību organizēšanas kārtību, ja tā nav pretrunā ar starptautisko organizāciju noteiktajām prasībām un kārtību. Latvijas valsts un pašvaldības institūcijas, kā arī juridiskās personas piedalās starptautiskajās mācībās, pamatojoties uz ielūgumiem</w:t>
      </w:r>
      <w:r w:rsidRPr="00772F50">
        <w:rPr>
          <w:rStyle w:val="FootnoteReference"/>
          <w:rFonts w:ascii="Tahoma" w:eastAsia="Times New Roman" w:hAnsi="Tahoma" w:cs="Tahoma"/>
          <w:sz w:val="20"/>
          <w:szCs w:val="20"/>
          <w:lang w:eastAsia="lv-LV"/>
        </w:rPr>
        <w:footnoteReference w:id="243"/>
      </w:r>
      <w:r w:rsidRPr="00772F50">
        <w:rPr>
          <w:rFonts w:ascii="Tahoma" w:eastAsia="Times New Roman" w:hAnsi="Tahoma" w:cs="Tahoma"/>
          <w:sz w:val="20"/>
          <w:szCs w:val="20"/>
          <w:lang w:eastAsia="lv-LV"/>
        </w:rPr>
        <w:t xml:space="preserve">. </w:t>
      </w:r>
      <w:proofErr w:type="gramStart"/>
      <w:r w:rsidRPr="00772F50">
        <w:rPr>
          <w:rFonts w:ascii="Tahoma" w:eastAsia="Times New Roman" w:hAnsi="Tahoma" w:cs="Tahoma"/>
          <w:sz w:val="20"/>
          <w:szCs w:val="20"/>
          <w:lang w:eastAsia="lv-LV"/>
        </w:rPr>
        <w:t>2018.gadā</w:t>
      </w:r>
      <w:proofErr w:type="gramEnd"/>
      <w:r w:rsidRPr="00772F50">
        <w:rPr>
          <w:rFonts w:ascii="Tahoma" w:eastAsia="Times New Roman" w:hAnsi="Tahoma" w:cs="Tahoma"/>
          <w:sz w:val="20"/>
          <w:szCs w:val="20"/>
          <w:lang w:eastAsia="lv-LV"/>
        </w:rPr>
        <w:t xml:space="preserve"> VUGD piedalījās vienā Igaunijas-Latvijas pārrobežu sadarbības programmas projektā, sešos Latvijas-Lietuvas pārrobežu sadarbības programmas projektos un vienā Baltijas jūras reģiona pārrobežu sadarbības programmas projektā</w:t>
      </w:r>
      <w:r w:rsidRPr="00772F50">
        <w:rPr>
          <w:rStyle w:val="FootnoteReference"/>
          <w:rFonts w:ascii="Tahoma" w:eastAsia="Times New Roman" w:hAnsi="Tahoma" w:cs="Tahoma"/>
          <w:sz w:val="20"/>
          <w:szCs w:val="20"/>
          <w:lang w:eastAsia="lv-LV"/>
        </w:rPr>
        <w:footnoteReference w:id="244"/>
      </w:r>
      <w:r w:rsidRPr="00772F50">
        <w:rPr>
          <w:rFonts w:ascii="Tahoma" w:eastAsia="Times New Roman" w:hAnsi="Tahoma" w:cs="Tahoma"/>
          <w:sz w:val="20"/>
          <w:szCs w:val="20"/>
          <w:lang w:eastAsia="lv-LV"/>
        </w:rPr>
        <w:t>.</w:t>
      </w:r>
    </w:p>
    <w:p w14:paraId="24588188" w14:textId="77777777" w:rsidR="00C85C23" w:rsidRPr="00772F50" w:rsidRDefault="00C85C23" w:rsidP="00C85C23">
      <w:pPr>
        <w:pStyle w:val="ListParagraph"/>
        <w:numPr>
          <w:ilvl w:val="0"/>
          <w:numId w:val="5"/>
        </w:numPr>
        <w:spacing w:after="120"/>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Papildus šie noteikumi nosaka, ka VUGD pēc izbraukšanas no tuvākās VUGD daļas vai posteņa apakšvienības notikuma vietā ierodas:</w:t>
      </w:r>
    </w:p>
    <w:p w14:paraId="726E03DD" w14:textId="77777777" w:rsidR="00C85C23" w:rsidRPr="00772F50" w:rsidRDefault="00C85C23" w:rsidP="00C85C23">
      <w:pPr>
        <w:ind w:left="1134" w:firstLine="284"/>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 republikas pilsētā, pilsētā un ciemā, kur atrodas VUGD daļa vai postenis, – astoņu minūšu laikā;</w:t>
      </w:r>
    </w:p>
    <w:p w14:paraId="01971DBD" w14:textId="5C1ED291" w:rsidR="00806116" w:rsidRPr="00772F50" w:rsidRDefault="00C85C23" w:rsidP="00C85C23">
      <w:pPr>
        <w:spacing w:after="120"/>
        <w:ind w:left="1134" w:firstLine="284"/>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 pilsētā, ciemā, novada un pagasta teritorijā, kur neatrodas VUGD daļa vai postenis, – 23 minūšu laikā</w:t>
      </w:r>
      <w:r w:rsidRPr="00772F50">
        <w:rPr>
          <w:rStyle w:val="FootnoteReference"/>
          <w:rFonts w:ascii="Tahoma" w:eastAsia="Times New Roman" w:hAnsi="Tahoma" w:cs="Tahoma"/>
          <w:sz w:val="20"/>
          <w:szCs w:val="20"/>
          <w:lang w:eastAsia="lv-LV"/>
        </w:rPr>
        <w:footnoteReference w:id="245"/>
      </w:r>
      <w:r w:rsidRPr="00772F50">
        <w:rPr>
          <w:rFonts w:ascii="Tahoma" w:eastAsia="Times New Roman" w:hAnsi="Tahoma" w:cs="Tahoma"/>
          <w:sz w:val="20"/>
          <w:szCs w:val="20"/>
          <w:lang w:eastAsia="lv-LV"/>
        </w:rPr>
        <w:t>.</w:t>
      </w:r>
    </w:p>
    <w:p w14:paraId="2580FE36" w14:textId="77777777" w:rsidR="00806116" w:rsidRPr="00772F50" w:rsidRDefault="00806116">
      <w:pPr>
        <w:rPr>
          <w:rFonts w:ascii="Tahoma" w:eastAsia="Times New Roman" w:hAnsi="Tahoma" w:cs="Tahoma"/>
          <w:sz w:val="20"/>
          <w:szCs w:val="20"/>
          <w:lang w:eastAsia="lv-LV"/>
        </w:rPr>
      </w:pPr>
      <w:r w:rsidRPr="00772F50">
        <w:rPr>
          <w:rFonts w:ascii="Tahoma" w:eastAsia="Times New Roman" w:hAnsi="Tahoma" w:cs="Tahoma"/>
          <w:sz w:val="20"/>
          <w:szCs w:val="20"/>
          <w:lang w:eastAsia="lv-LV"/>
        </w:rPr>
        <w:br w:type="page"/>
      </w:r>
    </w:p>
    <w:p w14:paraId="1C50886F" w14:textId="0457E0C5" w:rsidR="00806116" w:rsidRPr="00772F50" w:rsidRDefault="00806116" w:rsidP="00E96E1C">
      <w:pPr>
        <w:pStyle w:val="Heading3"/>
        <w:numPr>
          <w:ilvl w:val="1"/>
          <w:numId w:val="44"/>
        </w:numPr>
      </w:pPr>
      <w:bookmarkStart w:id="401" w:name="_Toc42466084"/>
      <w:bookmarkStart w:id="402" w:name="_Toc44071425"/>
      <w:r w:rsidRPr="00772F50">
        <w:lastRenderedPageBreak/>
        <w:t>Zemgales Reģionālās Brīvprātīgo Ugunsdzēsēju Biedrības darbības mērķi</w:t>
      </w:r>
      <w:bookmarkEnd w:id="401"/>
      <w:bookmarkEnd w:id="402"/>
    </w:p>
    <w:p w14:paraId="588EC3F1" w14:textId="77777777" w:rsidR="00806116" w:rsidRPr="00772F50" w:rsidRDefault="00806116" w:rsidP="00342957">
      <w:pPr>
        <w:pStyle w:val="ListParagraph"/>
        <w:numPr>
          <w:ilvl w:val="0"/>
          <w:numId w:val="15"/>
        </w:numPr>
        <w:spacing w:after="120"/>
        <w:rPr>
          <w:rFonts w:ascii="Tahoma" w:eastAsia="Times New Roman" w:hAnsi="Tahoma" w:cs="Tahoma"/>
          <w:sz w:val="20"/>
          <w:szCs w:val="20"/>
          <w:lang w:eastAsia="lv-LV"/>
        </w:rPr>
      </w:pPr>
      <w:r w:rsidRPr="00772F50">
        <w:rPr>
          <w:rFonts w:ascii="Tahoma" w:eastAsia="Times New Roman" w:hAnsi="Tahoma" w:cs="Tahoma"/>
          <w:sz w:val="20"/>
          <w:szCs w:val="20"/>
          <w:lang w:eastAsia="lv-LV"/>
        </w:rPr>
        <w:t>Latvijas Republikas ugunsdzēsības servisa uzņēmumu un darbinieku apvienošana kopīgam radošam darbam un to interešu aizsardzība;</w:t>
      </w:r>
    </w:p>
    <w:p w14:paraId="77FFE889" w14:textId="77777777" w:rsidR="00806116" w:rsidRPr="00772F50" w:rsidRDefault="00806116" w:rsidP="00342957">
      <w:pPr>
        <w:pStyle w:val="ListParagraph"/>
        <w:numPr>
          <w:ilvl w:val="0"/>
          <w:numId w:val="15"/>
        </w:numPr>
        <w:spacing w:after="120"/>
        <w:rPr>
          <w:rFonts w:ascii="Tahoma" w:eastAsia="Times New Roman" w:hAnsi="Tahoma" w:cs="Tahoma"/>
          <w:sz w:val="20"/>
          <w:szCs w:val="20"/>
          <w:lang w:eastAsia="lv-LV"/>
        </w:rPr>
      </w:pPr>
      <w:r w:rsidRPr="00772F50">
        <w:rPr>
          <w:rFonts w:ascii="Tahoma" w:eastAsia="Times New Roman" w:hAnsi="Tahoma" w:cs="Tahoma"/>
          <w:sz w:val="20"/>
          <w:szCs w:val="20"/>
          <w:lang w:eastAsia="lv-LV"/>
        </w:rPr>
        <w:t>veicināt ugunsdrošības uzlabošanu Latvijas Republikas teritorijā;</w:t>
      </w:r>
    </w:p>
    <w:p w14:paraId="2F88D6DE" w14:textId="77777777" w:rsidR="00806116" w:rsidRPr="00772F50" w:rsidRDefault="00806116" w:rsidP="00342957">
      <w:pPr>
        <w:pStyle w:val="ListParagraph"/>
        <w:numPr>
          <w:ilvl w:val="0"/>
          <w:numId w:val="15"/>
        </w:numPr>
        <w:spacing w:after="120"/>
        <w:rPr>
          <w:rFonts w:ascii="Tahoma" w:eastAsia="Times New Roman" w:hAnsi="Tahoma" w:cs="Tahoma"/>
          <w:sz w:val="20"/>
          <w:szCs w:val="20"/>
          <w:lang w:eastAsia="lv-LV"/>
        </w:rPr>
      </w:pPr>
      <w:r w:rsidRPr="00772F50">
        <w:rPr>
          <w:rFonts w:ascii="Tahoma" w:eastAsia="Times New Roman" w:hAnsi="Tahoma" w:cs="Tahoma"/>
          <w:sz w:val="20"/>
          <w:szCs w:val="20"/>
          <w:lang w:eastAsia="lv-LV"/>
        </w:rPr>
        <w:t>veicināt ugunsdrošību ražotnēs, industriālajās, sabiedriskajās ēkās un dzīvojamās mājās u.c.;</w:t>
      </w:r>
    </w:p>
    <w:p w14:paraId="2FA7C94F" w14:textId="77777777" w:rsidR="00806116" w:rsidRPr="00772F50" w:rsidRDefault="00806116" w:rsidP="00342957">
      <w:pPr>
        <w:pStyle w:val="ListParagraph"/>
        <w:numPr>
          <w:ilvl w:val="0"/>
          <w:numId w:val="15"/>
        </w:numPr>
        <w:spacing w:after="120"/>
        <w:rPr>
          <w:rFonts w:ascii="Tahoma" w:eastAsia="Times New Roman" w:hAnsi="Tahoma" w:cs="Tahoma"/>
          <w:sz w:val="20"/>
          <w:szCs w:val="20"/>
          <w:lang w:eastAsia="lv-LV"/>
        </w:rPr>
      </w:pPr>
      <w:r w:rsidRPr="00772F50">
        <w:rPr>
          <w:rFonts w:ascii="Tahoma" w:eastAsia="Times New Roman" w:hAnsi="Tahoma" w:cs="Tahoma"/>
          <w:sz w:val="20"/>
          <w:szCs w:val="20"/>
          <w:lang w:eastAsia="lv-LV"/>
        </w:rPr>
        <w:t>piedalīties ugunsgrēka dzēšanas, avāriju, stihisku nelaimju un katastrofu novēršanas un glābšanas darbos;</w:t>
      </w:r>
    </w:p>
    <w:p w14:paraId="52E29A30" w14:textId="77777777" w:rsidR="00806116" w:rsidRPr="00772F50" w:rsidRDefault="00806116" w:rsidP="00342957">
      <w:pPr>
        <w:pStyle w:val="ListParagraph"/>
        <w:numPr>
          <w:ilvl w:val="0"/>
          <w:numId w:val="15"/>
        </w:numPr>
        <w:spacing w:after="120"/>
        <w:rPr>
          <w:rFonts w:ascii="Tahoma" w:eastAsia="Times New Roman" w:hAnsi="Tahoma" w:cs="Tahoma"/>
          <w:sz w:val="20"/>
          <w:szCs w:val="20"/>
          <w:lang w:eastAsia="lv-LV"/>
        </w:rPr>
      </w:pPr>
      <w:r w:rsidRPr="00772F50">
        <w:rPr>
          <w:rFonts w:ascii="Tahoma" w:eastAsia="Times New Roman" w:hAnsi="Tahoma" w:cs="Tahoma"/>
          <w:sz w:val="20"/>
          <w:szCs w:val="20"/>
          <w:lang w:eastAsia="lv-LV"/>
        </w:rPr>
        <w:t>organizēt brīvprātīgo ugunsdzēsēju piedalīšanos ugunsgrēku dzēšanā ražotnēs, industriālajās, sabiedriskajās ēkās un dzīvojamās mājās, kūlas radīto ugunsgrēku dzēšanā u.c.;</w:t>
      </w:r>
    </w:p>
    <w:p w14:paraId="5A421002" w14:textId="1795D87A" w:rsidR="00806116" w:rsidRPr="00772F50" w:rsidRDefault="00806116" w:rsidP="00342957">
      <w:pPr>
        <w:pStyle w:val="ListParagraph"/>
        <w:numPr>
          <w:ilvl w:val="0"/>
          <w:numId w:val="15"/>
        </w:numPr>
        <w:spacing w:after="120"/>
        <w:rPr>
          <w:rFonts w:ascii="Tahoma" w:eastAsia="Times New Roman" w:hAnsi="Tahoma" w:cs="Tahoma"/>
          <w:sz w:val="20"/>
          <w:szCs w:val="20"/>
          <w:lang w:eastAsia="lv-LV"/>
        </w:rPr>
      </w:pPr>
      <w:r w:rsidRPr="00772F50">
        <w:rPr>
          <w:rFonts w:ascii="Tahoma" w:eastAsia="Times New Roman" w:hAnsi="Tahoma" w:cs="Tahoma"/>
          <w:sz w:val="20"/>
          <w:szCs w:val="20"/>
          <w:lang w:eastAsia="lv-LV"/>
        </w:rPr>
        <w:t>organizēt ugunsdzēsības un citas tehnikas un inventāra remontu;</w:t>
      </w:r>
    </w:p>
    <w:p w14:paraId="336CFE22" w14:textId="77777777" w:rsidR="00806116" w:rsidRPr="00772F50" w:rsidRDefault="00806116" w:rsidP="00342957">
      <w:pPr>
        <w:pStyle w:val="ListParagraph"/>
        <w:numPr>
          <w:ilvl w:val="0"/>
          <w:numId w:val="15"/>
        </w:numPr>
        <w:spacing w:after="120"/>
        <w:rPr>
          <w:rFonts w:ascii="Tahoma" w:eastAsia="Times New Roman" w:hAnsi="Tahoma" w:cs="Tahoma"/>
          <w:sz w:val="20"/>
          <w:szCs w:val="20"/>
          <w:lang w:eastAsia="lv-LV"/>
        </w:rPr>
      </w:pPr>
      <w:r w:rsidRPr="00772F50">
        <w:rPr>
          <w:rFonts w:ascii="Tahoma" w:eastAsia="Times New Roman" w:hAnsi="Tahoma" w:cs="Tahoma"/>
          <w:sz w:val="20"/>
          <w:szCs w:val="20"/>
          <w:lang w:eastAsia="lv-LV"/>
        </w:rPr>
        <w:t>palīdzēt cilvēkiem katastrofu gadījumos un ārkārtas situācijās;</w:t>
      </w:r>
    </w:p>
    <w:p w14:paraId="775E3D48" w14:textId="77777777" w:rsidR="00806116" w:rsidRPr="00772F50" w:rsidRDefault="00806116" w:rsidP="00342957">
      <w:pPr>
        <w:pStyle w:val="ListParagraph"/>
        <w:numPr>
          <w:ilvl w:val="0"/>
          <w:numId w:val="15"/>
        </w:numPr>
        <w:spacing w:after="120"/>
        <w:rPr>
          <w:rFonts w:ascii="Tahoma" w:eastAsia="Times New Roman" w:hAnsi="Tahoma" w:cs="Tahoma"/>
          <w:sz w:val="20"/>
          <w:szCs w:val="20"/>
          <w:lang w:eastAsia="lv-LV"/>
        </w:rPr>
      </w:pPr>
      <w:r w:rsidRPr="00772F50">
        <w:rPr>
          <w:rFonts w:ascii="Tahoma" w:eastAsia="Times New Roman" w:hAnsi="Tahoma" w:cs="Tahoma"/>
          <w:sz w:val="20"/>
          <w:szCs w:val="20"/>
          <w:lang w:eastAsia="lv-LV"/>
        </w:rPr>
        <w:t>veikt profilaktiskos un organizatoriskos pasākumus ugunsgrēku novēršanai un biedrības biedru apmācībai prasmīgai darbībai ugunsgrēkos un avāriju, stihisku nelaimju un katastrofu gadījumos;</w:t>
      </w:r>
    </w:p>
    <w:p w14:paraId="7561F8AD" w14:textId="77777777" w:rsidR="00806116" w:rsidRPr="00772F50" w:rsidRDefault="00806116" w:rsidP="00342957">
      <w:pPr>
        <w:pStyle w:val="ListParagraph"/>
        <w:numPr>
          <w:ilvl w:val="0"/>
          <w:numId w:val="15"/>
        </w:numPr>
        <w:spacing w:after="120"/>
        <w:rPr>
          <w:rFonts w:ascii="Tahoma" w:eastAsia="Times New Roman" w:hAnsi="Tahoma" w:cs="Tahoma"/>
          <w:sz w:val="20"/>
          <w:szCs w:val="20"/>
          <w:lang w:eastAsia="lv-LV"/>
        </w:rPr>
      </w:pPr>
      <w:r w:rsidRPr="00772F50">
        <w:rPr>
          <w:rFonts w:ascii="Tahoma" w:eastAsia="Times New Roman" w:hAnsi="Tahoma" w:cs="Tahoma"/>
          <w:sz w:val="20"/>
          <w:szCs w:val="20"/>
          <w:lang w:eastAsia="lv-LV"/>
        </w:rPr>
        <w:t>glābt cilvēkus un materiālās vērtības ugunsgrēku, avāriju, stihisku nelaimju un katastrofu gadījumos;</w:t>
      </w:r>
    </w:p>
    <w:p w14:paraId="4A8DF910" w14:textId="77777777" w:rsidR="00806116" w:rsidRPr="00772F50" w:rsidRDefault="00806116" w:rsidP="00342957">
      <w:pPr>
        <w:pStyle w:val="ListParagraph"/>
        <w:numPr>
          <w:ilvl w:val="0"/>
          <w:numId w:val="15"/>
        </w:numPr>
        <w:spacing w:after="120"/>
        <w:rPr>
          <w:rFonts w:ascii="Tahoma" w:eastAsia="Times New Roman" w:hAnsi="Tahoma" w:cs="Tahoma"/>
          <w:sz w:val="20"/>
          <w:szCs w:val="20"/>
          <w:lang w:eastAsia="lv-LV"/>
        </w:rPr>
      </w:pPr>
      <w:r w:rsidRPr="00772F50">
        <w:rPr>
          <w:rFonts w:ascii="Tahoma" w:eastAsia="Times New Roman" w:hAnsi="Tahoma" w:cs="Tahoma"/>
          <w:sz w:val="20"/>
          <w:szCs w:val="20"/>
          <w:lang w:eastAsia="lv-LV"/>
        </w:rPr>
        <w:t>veikt cietušo un personu, kuras var tikt apdraudētas, evakuāciju no notikuma vietas;</w:t>
      </w:r>
    </w:p>
    <w:p w14:paraId="4398AA29" w14:textId="77777777" w:rsidR="00806116" w:rsidRPr="00772F50" w:rsidRDefault="00806116" w:rsidP="00342957">
      <w:pPr>
        <w:pStyle w:val="ListParagraph"/>
        <w:numPr>
          <w:ilvl w:val="0"/>
          <w:numId w:val="15"/>
        </w:numPr>
        <w:spacing w:after="120"/>
        <w:rPr>
          <w:rFonts w:ascii="Tahoma" w:eastAsia="Times New Roman" w:hAnsi="Tahoma" w:cs="Tahoma"/>
          <w:sz w:val="20"/>
          <w:szCs w:val="20"/>
          <w:lang w:eastAsia="lv-LV"/>
        </w:rPr>
      </w:pPr>
      <w:r w:rsidRPr="00772F50">
        <w:rPr>
          <w:rFonts w:ascii="Tahoma" w:eastAsia="Times New Roman" w:hAnsi="Tahoma" w:cs="Tahoma"/>
          <w:sz w:val="20"/>
          <w:szCs w:val="20"/>
          <w:lang w:eastAsia="lv-LV"/>
        </w:rPr>
        <w:t>sadarboties ar valsts un pašvaldības atbildīgajām institūcijām, nevalstiskajām organizācijām, citām biedrībām, fiziskām un juridiskām personām;</w:t>
      </w:r>
    </w:p>
    <w:p w14:paraId="52C4CE72" w14:textId="77777777" w:rsidR="00806116" w:rsidRPr="00772F50" w:rsidRDefault="00806116" w:rsidP="00342957">
      <w:pPr>
        <w:pStyle w:val="ListParagraph"/>
        <w:numPr>
          <w:ilvl w:val="0"/>
          <w:numId w:val="15"/>
        </w:numPr>
        <w:spacing w:after="120"/>
        <w:rPr>
          <w:rFonts w:ascii="Tahoma" w:eastAsia="Times New Roman" w:hAnsi="Tahoma" w:cs="Tahoma"/>
          <w:sz w:val="20"/>
          <w:szCs w:val="20"/>
          <w:lang w:eastAsia="lv-LV"/>
        </w:rPr>
      </w:pPr>
      <w:r w:rsidRPr="00772F50">
        <w:rPr>
          <w:rFonts w:ascii="Tahoma" w:eastAsia="Times New Roman" w:hAnsi="Tahoma" w:cs="Tahoma"/>
          <w:sz w:val="20"/>
          <w:szCs w:val="20"/>
          <w:lang w:eastAsia="lv-LV"/>
        </w:rPr>
        <w:t>sadarbībā ar Valsts ugunsdzēsības un glābšanas dienestu, zemessardzi, Nacionālajiem Bruņotajiem Spēkiem, nevalstiskām organizācijām, valsts institūcijām, pašvaldībām un skolām organizēt un veikt iedzīvotāju informēšanu, apmācību glābšanas darbiem ārkārtas situācijās;</w:t>
      </w:r>
    </w:p>
    <w:p w14:paraId="6330C64D" w14:textId="77777777" w:rsidR="00806116" w:rsidRPr="00772F50" w:rsidRDefault="00806116" w:rsidP="00342957">
      <w:pPr>
        <w:pStyle w:val="ListParagraph"/>
        <w:numPr>
          <w:ilvl w:val="0"/>
          <w:numId w:val="15"/>
        </w:numPr>
        <w:spacing w:after="120"/>
        <w:rPr>
          <w:rFonts w:ascii="Tahoma" w:eastAsia="Times New Roman" w:hAnsi="Tahoma" w:cs="Tahoma"/>
          <w:sz w:val="20"/>
          <w:szCs w:val="20"/>
          <w:lang w:eastAsia="lv-LV"/>
        </w:rPr>
      </w:pPr>
      <w:r w:rsidRPr="00772F50">
        <w:rPr>
          <w:rFonts w:ascii="Tahoma" w:eastAsia="Times New Roman" w:hAnsi="Tahoma" w:cs="Tahoma"/>
          <w:sz w:val="20"/>
          <w:szCs w:val="20"/>
          <w:lang w:eastAsia="lv-LV"/>
        </w:rPr>
        <w:t>sniegt cietušajiem pirmo medicīnisko palīdzību notikuma vietā, organizēt personām medicīniskās palīdzības saņemšanu;</w:t>
      </w:r>
    </w:p>
    <w:p w14:paraId="61345E79" w14:textId="77777777" w:rsidR="00806116" w:rsidRPr="00772F50" w:rsidRDefault="00806116" w:rsidP="00342957">
      <w:pPr>
        <w:pStyle w:val="ListParagraph"/>
        <w:numPr>
          <w:ilvl w:val="0"/>
          <w:numId w:val="15"/>
        </w:numPr>
        <w:spacing w:after="120"/>
        <w:rPr>
          <w:rFonts w:ascii="Tahoma" w:eastAsia="Times New Roman" w:hAnsi="Tahoma" w:cs="Tahoma"/>
          <w:sz w:val="20"/>
          <w:szCs w:val="20"/>
          <w:lang w:eastAsia="lv-LV"/>
        </w:rPr>
      </w:pPr>
      <w:r w:rsidRPr="00772F50">
        <w:rPr>
          <w:rFonts w:ascii="Tahoma" w:eastAsia="Times New Roman" w:hAnsi="Tahoma" w:cs="Tahoma"/>
          <w:sz w:val="20"/>
          <w:szCs w:val="20"/>
          <w:lang w:eastAsia="lv-LV"/>
        </w:rPr>
        <w:t>sniegt transportēšanas pakalpojumus un pārvietošanās palīdzību cilvēkiem ar kustības traucējumiem, un kuriem grūti pārvietoties veselības stāvokļa dēļ</w:t>
      </w:r>
      <w:r w:rsidRPr="00772F50">
        <w:rPr>
          <w:rStyle w:val="FootnoteReference"/>
          <w:rFonts w:ascii="Tahoma" w:eastAsia="Times New Roman" w:hAnsi="Tahoma" w:cs="Tahoma"/>
          <w:sz w:val="20"/>
          <w:szCs w:val="20"/>
          <w:lang w:eastAsia="lv-LV"/>
        </w:rPr>
        <w:footnoteReference w:id="246"/>
      </w:r>
      <w:r w:rsidRPr="00772F50">
        <w:rPr>
          <w:rFonts w:ascii="Tahoma" w:eastAsia="Times New Roman" w:hAnsi="Tahoma" w:cs="Tahoma"/>
          <w:sz w:val="20"/>
          <w:szCs w:val="20"/>
          <w:lang w:eastAsia="lv-LV"/>
        </w:rPr>
        <w:t>.</w:t>
      </w:r>
    </w:p>
    <w:p w14:paraId="468E4CA3" w14:textId="77777777" w:rsidR="00C85C23" w:rsidRPr="00772F50" w:rsidRDefault="00C85C23" w:rsidP="00C85C23">
      <w:pPr>
        <w:spacing w:after="120"/>
        <w:ind w:left="1134" w:firstLine="284"/>
        <w:textAlignment w:val="baseline"/>
        <w:rPr>
          <w:rFonts w:ascii="Tahoma" w:eastAsia="Times New Roman" w:hAnsi="Tahoma" w:cs="Tahoma"/>
          <w:sz w:val="20"/>
          <w:szCs w:val="20"/>
          <w:lang w:eastAsia="lv-LV"/>
        </w:rPr>
      </w:pPr>
    </w:p>
    <w:p w14:paraId="4F263F7C" w14:textId="77777777" w:rsidR="00C85C23" w:rsidRPr="00772F50" w:rsidRDefault="00C85C23" w:rsidP="00F56A01">
      <w:pPr>
        <w:spacing w:line="240" w:lineRule="auto"/>
        <w:ind w:left="0"/>
        <w:jc w:val="left"/>
        <w:rPr>
          <w:rFonts w:ascii="Tahoma" w:eastAsia="Times New Roman" w:hAnsi="Tahoma" w:cs="Tahoma"/>
          <w:b/>
          <w:sz w:val="20"/>
          <w:szCs w:val="20"/>
          <w:lang w:eastAsia="lv-LV"/>
        </w:rPr>
      </w:pPr>
    </w:p>
    <w:p w14:paraId="1EE2C741" w14:textId="77777777" w:rsidR="00F56A01" w:rsidRPr="00772F50" w:rsidRDefault="00F56A01" w:rsidP="00F56A01">
      <w:pPr>
        <w:spacing w:line="240" w:lineRule="auto"/>
        <w:ind w:left="0"/>
        <w:jc w:val="left"/>
        <w:rPr>
          <w:rFonts w:ascii="Tahoma" w:eastAsia="Times New Roman" w:hAnsi="Tahoma" w:cs="Tahoma"/>
          <w:b/>
          <w:sz w:val="20"/>
          <w:szCs w:val="20"/>
          <w:lang w:eastAsia="lv-LV"/>
        </w:rPr>
      </w:pPr>
    </w:p>
    <w:p w14:paraId="5A6A2CA6" w14:textId="22172ECF" w:rsidR="00C96A95" w:rsidRPr="00772F50" w:rsidRDefault="00C96A95">
      <w:pPr>
        <w:rPr>
          <w:rFonts w:ascii="Tahoma" w:hAnsi="Tahoma" w:cs="Tahoma"/>
          <w:sz w:val="20"/>
          <w:szCs w:val="20"/>
          <w:highlight w:val="magenta"/>
          <w:lang w:eastAsia="lv-LV"/>
        </w:rPr>
      </w:pPr>
      <w:r w:rsidRPr="00772F50">
        <w:rPr>
          <w:highlight w:val="magenta"/>
          <w:lang w:eastAsia="lv-LV"/>
        </w:rPr>
        <w:br w:type="page"/>
      </w:r>
    </w:p>
    <w:p w14:paraId="0455F8F4" w14:textId="77777777" w:rsidR="00C96A95" w:rsidRPr="00772F50" w:rsidRDefault="00C96A95" w:rsidP="00904423">
      <w:pPr>
        <w:pStyle w:val="Heading3"/>
        <w:sectPr w:rsidR="00C96A95" w:rsidRPr="00772F50" w:rsidSect="002666C9">
          <w:headerReference w:type="first" r:id="rId97"/>
          <w:pgSz w:w="11906" w:h="16838"/>
          <w:pgMar w:top="1701" w:right="1134" w:bottom="1134" w:left="1134" w:header="709" w:footer="709" w:gutter="0"/>
          <w:cols w:space="708"/>
          <w:docGrid w:linePitch="360"/>
        </w:sectPr>
      </w:pPr>
    </w:p>
    <w:p w14:paraId="2E028C2C" w14:textId="5B4D613E" w:rsidR="00C96A95" w:rsidRPr="00772F50" w:rsidRDefault="00C96A95" w:rsidP="00E96E1C">
      <w:pPr>
        <w:pStyle w:val="Heading3"/>
        <w:numPr>
          <w:ilvl w:val="1"/>
          <w:numId w:val="45"/>
        </w:numPr>
      </w:pPr>
      <w:bookmarkStart w:id="403" w:name="_Toc42466085"/>
      <w:bookmarkStart w:id="404" w:name="_Toc44071426"/>
      <w:r w:rsidRPr="00772F50">
        <w:lastRenderedPageBreak/>
        <w:t>NMPD struktūra</w:t>
      </w:r>
      <w:r w:rsidR="00866342" w:rsidRPr="00772F50">
        <w:rPr>
          <w:rStyle w:val="FootnoteReference"/>
        </w:rPr>
        <w:footnoteReference w:id="247"/>
      </w:r>
      <w:r w:rsidR="005A58D1" w:rsidRPr="00772F50">
        <w:t>;</w:t>
      </w:r>
      <w:r w:rsidRPr="00772F50">
        <w:rPr>
          <w:rStyle w:val="FootnoteReference"/>
          <w:rFonts w:eastAsia="Times New Roman"/>
          <w:lang w:eastAsia="lv-LV"/>
        </w:rPr>
        <w:footnoteReference w:id="248"/>
      </w:r>
      <w:bookmarkEnd w:id="403"/>
      <w:bookmarkEnd w:id="404"/>
    </w:p>
    <w:p w14:paraId="6C163C7D" w14:textId="6435A6C0" w:rsidR="009E7937" w:rsidRPr="00772F50" w:rsidRDefault="00DF717D" w:rsidP="00523A1F">
      <w:pPr>
        <w:pStyle w:val="Stils2"/>
        <w:numPr>
          <w:ilvl w:val="3"/>
          <w:numId w:val="0"/>
        </w:numPr>
        <w:spacing w:after="120"/>
        <w:jc w:val="center"/>
        <w:rPr>
          <w:color w:val="000000" w:themeColor="text1"/>
          <w:sz w:val="20"/>
          <w:szCs w:val="20"/>
        </w:rPr>
        <w:sectPr w:rsidR="009E7937" w:rsidRPr="00772F50" w:rsidSect="002666C9">
          <w:headerReference w:type="first" r:id="rId98"/>
          <w:pgSz w:w="16838" w:h="11906" w:orient="landscape"/>
          <w:pgMar w:top="1134" w:right="1134" w:bottom="1134" w:left="1701" w:header="709" w:footer="709" w:gutter="0"/>
          <w:cols w:space="708"/>
          <w:docGrid w:linePitch="360"/>
        </w:sectPr>
      </w:pPr>
      <w:r w:rsidRPr="007D5C97">
        <w:rPr>
          <w:noProof/>
          <w:lang w:eastAsia="lv-LV"/>
        </w:rPr>
        <w:drawing>
          <wp:inline distT="0" distB="0" distL="0" distR="0" wp14:anchorId="794AF574" wp14:editId="4BB75DF3">
            <wp:extent cx="6120130" cy="3959944"/>
            <wp:effectExtent l="0" t="0" r="0" b="2540"/>
            <wp:docPr id="25"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20130" cy="3959944"/>
                    </a:xfrm>
                    <a:prstGeom prst="rect">
                      <a:avLst/>
                    </a:prstGeom>
                    <a:noFill/>
                    <a:ln>
                      <a:noFill/>
                    </a:ln>
                  </pic:spPr>
                </pic:pic>
              </a:graphicData>
            </a:graphic>
          </wp:inline>
        </w:drawing>
      </w:r>
    </w:p>
    <w:p w14:paraId="2C1B6D77" w14:textId="350AF605" w:rsidR="009E7937" w:rsidRPr="00772F50" w:rsidRDefault="009E7937" w:rsidP="00E96E1C">
      <w:pPr>
        <w:pStyle w:val="Heading3"/>
        <w:numPr>
          <w:ilvl w:val="1"/>
          <w:numId w:val="45"/>
        </w:numPr>
      </w:pPr>
      <w:bookmarkStart w:id="405" w:name="_Toc42466086"/>
      <w:bookmarkStart w:id="406" w:name="_Toc44071427"/>
      <w:r w:rsidRPr="00772F50">
        <w:lastRenderedPageBreak/>
        <w:t xml:space="preserve">NMPD darbību regulējošie </w:t>
      </w:r>
      <w:r w:rsidR="00DD495D" w:rsidRPr="00772F50">
        <w:t>normatīvie</w:t>
      </w:r>
      <w:r w:rsidRPr="00772F50">
        <w:t xml:space="preserve"> akti</w:t>
      </w:r>
      <w:bookmarkEnd w:id="405"/>
      <w:bookmarkEnd w:id="406"/>
    </w:p>
    <w:p w14:paraId="334330FE" w14:textId="77777777" w:rsidR="009E7937" w:rsidRPr="00772F50" w:rsidRDefault="009E7937" w:rsidP="004F0372">
      <w:pPr>
        <w:numPr>
          <w:ilvl w:val="0"/>
          <w:numId w:val="7"/>
        </w:numPr>
        <w:spacing w:after="120"/>
        <w:ind w:left="284" w:firstLine="284"/>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 xml:space="preserve">Ārstniecības likums nosaka, ka neatliekamā medicīniskā palīdzība ir palīdzība, </w:t>
      </w:r>
      <w:proofErr w:type="gramStart"/>
      <w:r w:rsidRPr="00772F50">
        <w:rPr>
          <w:rFonts w:ascii="Tahoma" w:eastAsia="Times New Roman" w:hAnsi="Tahoma" w:cs="Tahoma"/>
          <w:sz w:val="20"/>
          <w:szCs w:val="20"/>
          <w:lang w:eastAsia="lv-LV"/>
        </w:rPr>
        <w:t>ko cietušajiem (saslimušajiem) dzīvībai vai veselībai bīstamā kritiskā stāvoklī sniedz šādiem</w:t>
      </w:r>
      <w:proofErr w:type="gramEnd"/>
      <w:r w:rsidRPr="00772F50">
        <w:rPr>
          <w:rFonts w:ascii="Tahoma" w:eastAsia="Times New Roman" w:hAnsi="Tahoma" w:cs="Tahoma"/>
          <w:sz w:val="20"/>
          <w:szCs w:val="20"/>
          <w:lang w:eastAsia="lv-LV"/>
        </w:rPr>
        <w:t xml:space="preserve"> gadījumiem īpaši sagatavotas (apmācītas, ekipētas) personas ar atbilstošu kvalifikāciju medicīnā, kurām saskaņā ar šo kvalifikāciju ir juridiska atbildība par savu darbību vai bezdarbību un tās sekām un, ka pirmā palīdzība ir palīdzība, ko cietušajiem (saslimušajiem) dzīvībai vai veselībai kritiskā stāvoklī savu zināšanu un iespēju apjomā sniedz personas ar kvalifikāciju medicīnā vai bez tās neatkarīgi no sagatavotības un ekipējuma. Likums arī definē, ka neatliekamās medicīniskās palīdzības brigāde ir mobila neatliekamās medicīniskās palīdzības sniegšanas struktūrvienība, kuras sastāvā strādā normatīvajos aktos noteiktās personas un kuras rīcībā ir operatīvais medicīniskais transportlīdzeklis, kas atbilst normatīvajos aktos noteiktajām prasībām</w:t>
      </w:r>
      <w:r w:rsidRPr="00772F50">
        <w:rPr>
          <w:rStyle w:val="FootnoteReference"/>
          <w:rFonts w:ascii="Tahoma" w:eastAsia="Times New Roman" w:hAnsi="Tahoma" w:cs="Tahoma"/>
          <w:sz w:val="20"/>
          <w:szCs w:val="20"/>
          <w:lang w:eastAsia="lv-LV"/>
        </w:rPr>
        <w:footnoteReference w:id="249"/>
      </w:r>
      <w:r w:rsidRPr="00772F50">
        <w:rPr>
          <w:rFonts w:ascii="Tahoma" w:eastAsia="Times New Roman" w:hAnsi="Tahoma" w:cs="Tahoma"/>
          <w:sz w:val="20"/>
          <w:szCs w:val="20"/>
          <w:lang w:eastAsia="lv-LV"/>
        </w:rPr>
        <w:t>;</w:t>
      </w:r>
    </w:p>
    <w:p w14:paraId="33BB540B" w14:textId="77777777" w:rsidR="009E7937" w:rsidRPr="00772F50" w:rsidRDefault="009E7937" w:rsidP="004F0372">
      <w:pPr>
        <w:numPr>
          <w:ilvl w:val="0"/>
          <w:numId w:val="7"/>
        </w:numPr>
        <w:spacing w:after="120"/>
        <w:ind w:left="284" w:firstLine="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t>2009.gada</w:t>
      </w:r>
      <w:proofErr w:type="gramEnd"/>
      <w:r w:rsidRPr="00772F50">
        <w:rPr>
          <w:rFonts w:ascii="Tahoma" w:eastAsia="Times New Roman" w:hAnsi="Tahoma" w:cs="Tahoma"/>
          <w:sz w:val="20"/>
          <w:szCs w:val="20"/>
          <w:lang w:eastAsia="lv-LV"/>
        </w:rPr>
        <w:t xml:space="preserve"> 15.decembra Ministru kabineta noteikumi Nr.1480 “Neatliekamās medicīniskās palīdzības dienesta nolikums” nosaka, ka NMP dienesta darbības mērķis ir īstenot vienotu valsts politiku neatliekamās medicīniskās palīdzības un katastrofu medicīnas jomā. Šie noteikumi arī nosaka to, ka NMP dienestam sadarbībā ar pašvaldībām ir jākoordinē ārstniecības iestāžu katastrofu medicīnas plānu izstrādāšanu, kā arī jānodrošina sadarbību ar citiem ārkārtas situāciju un katastrofu seku likvidēšanā iesaistītajiem dienestiem</w:t>
      </w:r>
      <w:r w:rsidRPr="00772F50">
        <w:rPr>
          <w:rStyle w:val="FootnoteReference"/>
          <w:rFonts w:ascii="Tahoma" w:eastAsia="Times New Roman" w:hAnsi="Tahoma" w:cs="Tahoma"/>
          <w:sz w:val="20"/>
          <w:szCs w:val="20"/>
          <w:lang w:eastAsia="lv-LV"/>
        </w:rPr>
        <w:footnoteReference w:id="250"/>
      </w:r>
      <w:r w:rsidRPr="00772F50">
        <w:rPr>
          <w:rFonts w:ascii="Tahoma" w:eastAsia="Times New Roman" w:hAnsi="Tahoma" w:cs="Tahoma"/>
          <w:sz w:val="20"/>
          <w:szCs w:val="20"/>
          <w:lang w:eastAsia="lv-LV"/>
        </w:rPr>
        <w:t>;</w:t>
      </w:r>
    </w:p>
    <w:p w14:paraId="349406AF" w14:textId="77777777" w:rsidR="009E7937" w:rsidRPr="00772F50" w:rsidRDefault="009E7937" w:rsidP="004F0372">
      <w:pPr>
        <w:numPr>
          <w:ilvl w:val="0"/>
          <w:numId w:val="7"/>
        </w:numPr>
        <w:spacing w:after="120"/>
        <w:ind w:left="284" w:firstLine="284"/>
        <w:textAlignment w:val="baseline"/>
        <w:rPr>
          <w:rFonts w:ascii="Tahoma" w:eastAsia="Times New Roman" w:hAnsi="Tahoma" w:cs="Tahoma"/>
          <w:sz w:val="20"/>
          <w:szCs w:val="20"/>
          <w:lang w:eastAsia="lv-LV"/>
        </w:rPr>
      </w:pPr>
      <w:proofErr w:type="gramStart"/>
      <w:r w:rsidRPr="00772F50">
        <w:rPr>
          <w:rFonts w:ascii="Tahoma" w:eastAsia="Times New Roman" w:hAnsi="Tahoma" w:cs="Tahoma"/>
          <w:sz w:val="20"/>
          <w:szCs w:val="20"/>
          <w:lang w:eastAsia="lv-LV"/>
        </w:rPr>
        <w:t>2018.gada</w:t>
      </w:r>
      <w:proofErr w:type="gramEnd"/>
      <w:r w:rsidRPr="00772F50">
        <w:rPr>
          <w:rFonts w:ascii="Tahoma" w:eastAsia="Times New Roman" w:hAnsi="Tahoma" w:cs="Tahoma"/>
          <w:sz w:val="20"/>
          <w:szCs w:val="20"/>
          <w:lang w:eastAsia="lv-LV"/>
        </w:rPr>
        <w:t xml:space="preserve"> 28.augusta Ministru kabineta noteikumi Nr.555 “Veselības aprūpes pakalpojumu organizēšanas un samaksas kārtība” nosaka, ka NMP dienesta brigādes attiecīgajā teritorijā izvieto, ņemot vērā iedzīvotāju blīvumu un apkalpojamās zonas lielumu, kā arī citus faktorus, kas ietekmē palīdzības sniegšanas laiku (piemēram, slikta autoceļu kvalitāte), lai pēc neatliekama izsaukuma pieņemšanas neatliekamo medicīnisko palīdzību 75 % gadījumu nodrošinātu:</w:t>
      </w:r>
    </w:p>
    <w:p w14:paraId="2DD13580" w14:textId="77777777" w:rsidR="009E7937" w:rsidRPr="00772F50" w:rsidRDefault="009E7937" w:rsidP="009E7937">
      <w:pPr>
        <w:pStyle w:val="ListParagraph"/>
        <w:numPr>
          <w:ilvl w:val="2"/>
          <w:numId w:val="5"/>
        </w:numPr>
        <w:spacing w:after="120"/>
        <w:ind w:left="1701"/>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republikas pilsētās – ne vēlāk kā 12 minūšu laikā no izsaukuma pieņemšanas laika;</w:t>
      </w:r>
    </w:p>
    <w:p w14:paraId="4DFE45BE" w14:textId="77777777" w:rsidR="009E7937" w:rsidRPr="00772F50" w:rsidRDefault="009E7937" w:rsidP="009E7937">
      <w:pPr>
        <w:pStyle w:val="ListParagraph"/>
        <w:numPr>
          <w:ilvl w:val="2"/>
          <w:numId w:val="5"/>
        </w:numPr>
        <w:spacing w:after="120"/>
        <w:ind w:left="1701"/>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novadu pilsētās – ne vēlāk kā 15 minūšu laikā no izsaukuma pieņemšanas laika;</w:t>
      </w:r>
    </w:p>
    <w:p w14:paraId="2EC6667C" w14:textId="2F8EBB75" w:rsidR="00F566F4" w:rsidRPr="00772F50" w:rsidRDefault="009E7937" w:rsidP="009E7937">
      <w:pPr>
        <w:pStyle w:val="ListParagraph"/>
        <w:numPr>
          <w:ilvl w:val="2"/>
          <w:numId w:val="5"/>
        </w:numPr>
        <w:spacing w:after="120"/>
        <w:ind w:left="1701"/>
        <w:textAlignment w:val="baseline"/>
        <w:rPr>
          <w:rFonts w:ascii="Tahoma" w:eastAsia="Times New Roman" w:hAnsi="Tahoma" w:cs="Tahoma"/>
          <w:sz w:val="20"/>
          <w:szCs w:val="20"/>
          <w:lang w:eastAsia="lv-LV"/>
        </w:rPr>
      </w:pPr>
      <w:r w:rsidRPr="00772F50">
        <w:rPr>
          <w:rFonts w:ascii="Tahoma" w:eastAsia="Times New Roman" w:hAnsi="Tahoma" w:cs="Tahoma"/>
          <w:sz w:val="20"/>
          <w:szCs w:val="20"/>
          <w:lang w:eastAsia="lv-LV"/>
        </w:rPr>
        <w:t>pārējās teritorijās – ne vēlāk kā 25 minūšu laikā no izsaukuma pieņemšanas laika</w:t>
      </w:r>
      <w:r w:rsidRPr="00772F50">
        <w:rPr>
          <w:rStyle w:val="FootnoteReference"/>
          <w:rFonts w:ascii="Tahoma" w:eastAsia="Times New Roman" w:hAnsi="Tahoma" w:cs="Tahoma"/>
          <w:sz w:val="20"/>
          <w:szCs w:val="20"/>
          <w:lang w:eastAsia="lv-LV"/>
        </w:rPr>
        <w:footnoteReference w:id="251"/>
      </w:r>
      <w:r w:rsidRPr="00772F50">
        <w:rPr>
          <w:rFonts w:ascii="Tahoma" w:eastAsia="Times New Roman" w:hAnsi="Tahoma" w:cs="Tahoma"/>
          <w:sz w:val="20"/>
          <w:szCs w:val="20"/>
          <w:lang w:eastAsia="lv-LV"/>
        </w:rPr>
        <w:t>.</w:t>
      </w:r>
    </w:p>
    <w:p w14:paraId="11BA4941" w14:textId="77777777" w:rsidR="00F566F4" w:rsidRPr="00772F50" w:rsidRDefault="00F566F4">
      <w:pPr>
        <w:rPr>
          <w:rFonts w:ascii="Tahoma" w:eastAsia="Times New Roman" w:hAnsi="Tahoma" w:cs="Tahoma"/>
          <w:sz w:val="20"/>
          <w:szCs w:val="20"/>
          <w:lang w:eastAsia="lv-LV"/>
        </w:rPr>
      </w:pPr>
      <w:r w:rsidRPr="00772F50">
        <w:rPr>
          <w:rFonts w:ascii="Tahoma" w:eastAsia="Times New Roman" w:hAnsi="Tahoma" w:cs="Tahoma"/>
          <w:sz w:val="20"/>
          <w:szCs w:val="20"/>
          <w:lang w:eastAsia="lv-LV"/>
        </w:rPr>
        <w:br w:type="page"/>
      </w:r>
    </w:p>
    <w:p w14:paraId="3298FC9C" w14:textId="5CCAADAE" w:rsidR="00F566F4" w:rsidRPr="00772F50" w:rsidRDefault="00DF717D" w:rsidP="00E96E1C">
      <w:pPr>
        <w:pStyle w:val="Heading3"/>
        <w:numPr>
          <w:ilvl w:val="1"/>
          <w:numId w:val="45"/>
        </w:numPr>
      </w:pPr>
      <w:bookmarkStart w:id="407" w:name="_Toc42466087"/>
      <w:bookmarkStart w:id="408" w:name="_Toc44071428"/>
      <w:r w:rsidRPr="00197419">
        <w:rPr>
          <w:noProof/>
          <w:lang w:eastAsia="lv-LV"/>
        </w:rPr>
        <w:lastRenderedPageBreak/>
        <w:drawing>
          <wp:anchor distT="0" distB="0" distL="114300" distR="114300" simplePos="0" relativeHeight="251658244" behindDoc="0" locked="0" layoutInCell="1" allowOverlap="1" wp14:anchorId="0A55AE10" wp14:editId="21DF906C">
            <wp:simplePos x="0" y="0"/>
            <wp:positionH relativeFrom="margin">
              <wp:align>center</wp:align>
            </wp:positionH>
            <wp:positionV relativeFrom="paragraph">
              <wp:posOffset>253365</wp:posOffset>
            </wp:positionV>
            <wp:extent cx="5638800" cy="7595870"/>
            <wp:effectExtent l="0" t="0" r="0" b="5080"/>
            <wp:wrapTopAndBottom/>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638800" cy="7595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66F4" w:rsidRPr="00772F50">
        <w:t>VRS dienesta struktūra</w:t>
      </w:r>
      <w:r w:rsidR="00F566F4" w:rsidRPr="00772F50">
        <w:rPr>
          <w:vertAlign w:val="superscript"/>
        </w:rPr>
        <w:footnoteReference w:id="252"/>
      </w:r>
      <w:bookmarkEnd w:id="407"/>
      <w:bookmarkEnd w:id="408"/>
    </w:p>
    <w:p w14:paraId="321FB6C7" w14:textId="738D8D92" w:rsidR="00F566F4" w:rsidRPr="00772F50" w:rsidRDefault="00F566F4" w:rsidP="00F566F4">
      <w:pPr>
        <w:spacing w:after="200"/>
        <w:jc w:val="center"/>
        <w:rPr>
          <w:rFonts w:ascii="Tahoma" w:eastAsia="Times New Roman" w:hAnsi="Tahoma" w:cs="Tahoma"/>
          <w:sz w:val="20"/>
          <w:szCs w:val="20"/>
          <w:lang w:eastAsia="lv-LV"/>
        </w:rPr>
      </w:pPr>
    </w:p>
    <w:p w14:paraId="7301A95C" w14:textId="5E6F38A1" w:rsidR="003F0C89" w:rsidRPr="00772F50" w:rsidRDefault="003F0C89" w:rsidP="00ED2E97">
      <w:pPr>
        <w:pStyle w:val="Heading3"/>
        <w:numPr>
          <w:ilvl w:val="1"/>
          <w:numId w:val="45"/>
        </w:numPr>
      </w:pPr>
      <w:bookmarkStart w:id="409" w:name="_Toc42466088"/>
      <w:bookmarkStart w:id="410" w:name="_Toc44071429"/>
      <w:r w:rsidRPr="00772F50">
        <w:lastRenderedPageBreak/>
        <w:t>Robežšķērsošanas vietas ar Lietuvas Republiku Valsts robežsardzes Rīgas pārvaldes Zemgales II kategorijas dienesta atbildības teritorijā</w:t>
      </w:r>
      <w:bookmarkEnd w:id="409"/>
      <w:bookmarkEnd w:id="410"/>
    </w:p>
    <w:p w14:paraId="21CB214A" w14:textId="25836F99" w:rsidR="003F0C89" w:rsidRPr="00772F50" w:rsidRDefault="003F0C89" w:rsidP="005E5C44">
      <w:pPr>
        <w:pStyle w:val="ListParagraph"/>
        <w:numPr>
          <w:ilvl w:val="0"/>
          <w:numId w:val="11"/>
        </w:numPr>
        <w:spacing w:after="120"/>
        <w:ind w:left="1418"/>
        <w:rPr>
          <w:rFonts w:ascii="Tahoma" w:eastAsia="Calibri" w:hAnsi="Tahoma" w:cs="Tahoma"/>
          <w:bCs/>
          <w:sz w:val="20"/>
          <w:szCs w:val="22"/>
          <w:lang w:eastAsia="en-US"/>
        </w:rPr>
      </w:pPr>
      <w:r w:rsidRPr="00772F50">
        <w:rPr>
          <w:rFonts w:ascii="Tahoma" w:eastAsia="Calibri" w:hAnsi="Tahoma" w:cs="Tahoma"/>
          <w:bCs/>
          <w:sz w:val="20"/>
          <w:szCs w:val="22"/>
          <w:lang w:eastAsia="en-US"/>
        </w:rPr>
        <w:t xml:space="preserve">bijušais </w:t>
      </w:r>
      <w:r w:rsidR="00DD495D" w:rsidRPr="00772F50">
        <w:rPr>
          <w:rFonts w:ascii="Tahoma" w:eastAsia="Calibri" w:hAnsi="Tahoma" w:cs="Tahoma"/>
          <w:bCs/>
          <w:sz w:val="20"/>
          <w:szCs w:val="22"/>
          <w:lang w:eastAsia="en-US"/>
        </w:rPr>
        <w:t>Skaistkalnes</w:t>
      </w:r>
      <w:r w:rsidRPr="00772F50">
        <w:rPr>
          <w:rFonts w:ascii="Tahoma" w:eastAsia="Calibri" w:hAnsi="Tahoma" w:cs="Tahoma"/>
          <w:bCs/>
          <w:sz w:val="20"/>
          <w:szCs w:val="22"/>
          <w:lang w:eastAsia="en-US"/>
        </w:rPr>
        <w:t xml:space="preserve"> (</w:t>
      </w:r>
      <w:proofErr w:type="spellStart"/>
      <w:r w:rsidRPr="00772F50">
        <w:rPr>
          <w:rFonts w:ascii="Tahoma" w:eastAsia="Calibri" w:hAnsi="Tahoma" w:cs="Tahoma"/>
          <w:bCs/>
          <w:sz w:val="20"/>
          <w:szCs w:val="22"/>
          <w:lang w:eastAsia="en-US"/>
        </w:rPr>
        <w:t>Germanišķu</w:t>
      </w:r>
      <w:proofErr w:type="spellEnd"/>
      <w:r w:rsidRPr="00772F50">
        <w:rPr>
          <w:rFonts w:ascii="Tahoma" w:eastAsia="Calibri" w:hAnsi="Tahoma" w:cs="Tahoma"/>
          <w:bCs/>
          <w:sz w:val="20"/>
          <w:szCs w:val="22"/>
          <w:lang w:eastAsia="en-US"/>
        </w:rPr>
        <w:t>) apvienotais robežkontroles punkts, kas atrodas uz valsts robežas pie valsts robežas robežzīmes Nr. 1079 uz autoceļa P 89, Rīga—Birži, Vecumnieku novada, Skaistkalnes pagastā, Rīgas iela — 1, LV - 3924, 76 km attālumā no Rīgas, 77 km no Jelgavas;</w:t>
      </w:r>
    </w:p>
    <w:p w14:paraId="08C8D8E5" w14:textId="77777777" w:rsidR="003F0C89" w:rsidRPr="00772F50" w:rsidRDefault="003F0C89" w:rsidP="005E5C44">
      <w:pPr>
        <w:pStyle w:val="ListParagraph"/>
        <w:numPr>
          <w:ilvl w:val="0"/>
          <w:numId w:val="11"/>
        </w:numPr>
        <w:spacing w:after="120"/>
        <w:ind w:left="1418"/>
        <w:rPr>
          <w:rFonts w:ascii="Tahoma" w:eastAsia="Calibri" w:hAnsi="Tahoma" w:cs="Tahoma"/>
          <w:bCs/>
          <w:sz w:val="20"/>
          <w:szCs w:val="22"/>
          <w:lang w:eastAsia="en-US"/>
        </w:rPr>
      </w:pPr>
      <w:r w:rsidRPr="00772F50">
        <w:rPr>
          <w:rFonts w:ascii="Tahoma" w:eastAsia="Calibri" w:hAnsi="Tahoma" w:cs="Tahoma"/>
          <w:bCs/>
          <w:sz w:val="20"/>
          <w:szCs w:val="22"/>
          <w:lang w:eastAsia="en-US"/>
        </w:rPr>
        <w:t>bijušais Grenctāles (</w:t>
      </w:r>
      <w:proofErr w:type="spellStart"/>
      <w:r w:rsidRPr="00772F50">
        <w:rPr>
          <w:rFonts w:ascii="Tahoma" w:eastAsia="Calibri" w:hAnsi="Tahoma" w:cs="Tahoma"/>
          <w:bCs/>
          <w:sz w:val="20"/>
          <w:szCs w:val="22"/>
          <w:lang w:eastAsia="en-US"/>
        </w:rPr>
        <w:t>Saločiai</w:t>
      </w:r>
      <w:proofErr w:type="spellEnd"/>
      <w:r w:rsidRPr="00772F50">
        <w:rPr>
          <w:rFonts w:ascii="Tahoma" w:eastAsia="Calibri" w:hAnsi="Tahoma" w:cs="Tahoma"/>
          <w:bCs/>
          <w:sz w:val="20"/>
          <w:szCs w:val="22"/>
          <w:lang w:eastAsia="en-US"/>
        </w:rPr>
        <w:t>) apvienotais robežkontroles punkts, kas atrodas uz valsts robežas pie robežzīmes Nr. 1008 un robežzīmes Nr. 1009 uz autoceļa A7, Rīga—Kauņa, Grenctālē, Brunavas</w:t>
      </w:r>
      <w:proofErr w:type="gramStart"/>
      <w:r w:rsidRPr="00772F50">
        <w:rPr>
          <w:rFonts w:ascii="Tahoma" w:eastAsia="Calibri" w:hAnsi="Tahoma" w:cs="Tahoma"/>
          <w:bCs/>
          <w:sz w:val="20"/>
          <w:szCs w:val="22"/>
          <w:lang w:eastAsia="en-US"/>
        </w:rPr>
        <w:t xml:space="preserve">  </w:t>
      </w:r>
      <w:proofErr w:type="gramEnd"/>
      <w:r w:rsidRPr="00772F50">
        <w:rPr>
          <w:rFonts w:ascii="Tahoma" w:eastAsia="Calibri" w:hAnsi="Tahoma" w:cs="Tahoma"/>
          <w:bCs/>
          <w:sz w:val="20"/>
          <w:szCs w:val="22"/>
          <w:lang w:eastAsia="en-US"/>
        </w:rPr>
        <w:t>pagastā, Bauskas novadā, LV -3912, 83 km attālumā no Rīgas, 73 km no Jelgavas;</w:t>
      </w:r>
    </w:p>
    <w:p w14:paraId="1C3587D5" w14:textId="77777777" w:rsidR="003F0C89" w:rsidRPr="00772F50" w:rsidRDefault="003F0C89" w:rsidP="005E5C44">
      <w:pPr>
        <w:pStyle w:val="ListParagraph"/>
        <w:numPr>
          <w:ilvl w:val="0"/>
          <w:numId w:val="11"/>
        </w:numPr>
        <w:spacing w:after="120"/>
        <w:ind w:left="1418"/>
        <w:rPr>
          <w:rFonts w:ascii="Tahoma" w:eastAsia="Calibri" w:hAnsi="Tahoma" w:cs="Tahoma"/>
          <w:bCs/>
          <w:sz w:val="20"/>
          <w:szCs w:val="22"/>
          <w:lang w:eastAsia="en-US"/>
        </w:rPr>
      </w:pPr>
      <w:r w:rsidRPr="00772F50">
        <w:rPr>
          <w:rFonts w:ascii="Tahoma" w:eastAsia="Calibri" w:hAnsi="Tahoma" w:cs="Tahoma"/>
          <w:bCs/>
          <w:sz w:val="20"/>
          <w:szCs w:val="22"/>
          <w:lang w:eastAsia="en-US"/>
        </w:rPr>
        <w:t>bijušais Lietuvas Republikas Brunavas (</w:t>
      </w:r>
      <w:proofErr w:type="spellStart"/>
      <w:r w:rsidRPr="00772F50">
        <w:rPr>
          <w:rFonts w:ascii="Tahoma" w:eastAsia="Calibri" w:hAnsi="Tahoma" w:cs="Tahoma"/>
          <w:bCs/>
          <w:sz w:val="20"/>
          <w:szCs w:val="22"/>
          <w:lang w:eastAsia="en-US"/>
        </w:rPr>
        <w:t>Joneļu</w:t>
      </w:r>
      <w:proofErr w:type="spellEnd"/>
      <w:r w:rsidRPr="00772F50">
        <w:rPr>
          <w:rFonts w:ascii="Tahoma" w:eastAsia="Calibri" w:hAnsi="Tahoma" w:cs="Tahoma"/>
          <w:bCs/>
          <w:sz w:val="20"/>
          <w:szCs w:val="22"/>
          <w:lang w:eastAsia="en-US"/>
        </w:rPr>
        <w:t>) vienpusējais robežpārejas punkts pie</w:t>
      </w:r>
      <w:proofErr w:type="gramStart"/>
      <w:r w:rsidRPr="00772F50">
        <w:rPr>
          <w:rFonts w:ascii="Tahoma" w:eastAsia="Calibri" w:hAnsi="Tahoma" w:cs="Tahoma"/>
          <w:bCs/>
          <w:sz w:val="20"/>
          <w:szCs w:val="22"/>
          <w:lang w:eastAsia="en-US"/>
        </w:rPr>
        <w:t xml:space="preserve">  </w:t>
      </w:r>
      <w:proofErr w:type="gramEnd"/>
      <w:r w:rsidRPr="00772F50">
        <w:rPr>
          <w:rFonts w:ascii="Tahoma" w:eastAsia="Calibri" w:hAnsi="Tahoma" w:cs="Tahoma"/>
          <w:bCs/>
          <w:sz w:val="20"/>
          <w:szCs w:val="22"/>
          <w:lang w:eastAsia="en-US"/>
        </w:rPr>
        <w:t>robežzīmes Nr. 1036 un robežzīmes Nr. 1037,  100 m no valsts robežas LTU teritorijā uz autoceļa Bauska—Birži, Bauskas novadā, Brunavas pagastā, 95 km attālumā no Rīgas;</w:t>
      </w:r>
    </w:p>
    <w:p w14:paraId="4CA8CA86" w14:textId="77777777" w:rsidR="003F0C89" w:rsidRPr="00772F50" w:rsidRDefault="003F0C89" w:rsidP="005E5C44">
      <w:pPr>
        <w:pStyle w:val="ListParagraph"/>
        <w:numPr>
          <w:ilvl w:val="0"/>
          <w:numId w:val="11"/>
        </w:numPr>
        <w:spacing w:after="120"/>
        <w:ind w:left="1418"/>
        <w:rPr>
          <w:rFonts w:ascii="Tahoma" w:eastAsia="Calibri" w:hAnsi="Tahoma" w:cs="Tahoma"/>
          <w:bCs/>
          <w:sz w:val="20"/>
          <w:szCs w:val="22"/>
          <w:lang w:eastAsia="en-US"/>
        </w:rPr>
      </w:pPr>
      <w:r w:rsidRPr="00772F50">
        <w:rPr>
          <w:rFonts w:ascii="Tahoma" w:eastAsia="Calibri" w:hAnsi="Tahoma" w:cs="Tahoma"/>
          <w:bCs/>
          <w:sz w:val="20"/>
          <w:szCs w:val="22"/>
          <w:lang w:eastAsia="en-US"/>
        </w:rPr>
        <w:t xml:space="preserve">bijušais </w:t>
      </w:r>
      <w:proofErr w:type="spellStart"/>
      <w:r w:rsidRPr="00772F50">
        <w:rPr>
          <w:rFonts w:ascii="Tahoma" w:eastAsia="Calibri" w:hAnsi="Tahoma" w:cs="Tahoma"/>
          <w:bCs/>
          <w:sz w:val="20"/>
          <w:szCs w:val="22"/>
          <w:lang w:eastAsia="en-US"/>
        </w:rPr>
        <w:t>Adžūnu</w:t>
      </w:r>
      <w:proofErr w:type="spellEnd"/>
      <w:r w:rsidRPr="00772F50">
        <w:rPr>
          <w:rFonts w:ascii="Tahoma" w:eastAsia="Calibri" w:hAnsi="Tahoma" w:cs="Tahoma"/>
          <w:bCs/>
          <w:sz w:val="20"/>
          <w:szCs w:val="22"/>
          <w:lang w:eastAsia="en-US"/>
        </w:rPr>
        <w:t xml:space="preserve"> (</w:t>
      </w:r>
      <w:proofErr w:type="spellStart"/>
      <w:r w:rsidRPr="00772F50">
        <w:rPr>
          <w:rFonts w:ascii="Tahoma" w:eastAsia="Calibri" w:hAnsi="Tahoma" w:cs="Tahoma"/>
          <w:bCs/>
          <w:sz w:val="20"/>
          <w:szCs w:val="22"/>
          <w:lang w:eastAsia="en-US"/>
        </w:rPr>
        <w:t>Žeimele</w:t>
      </w:r>
      <w:proofErr w:type="spellEnd"/>
      <w:r w:rsidRPr="00772F50">
        <w:rPr>
          <w:rFonts w:ascii="Tahoma" w:eastAsia="Calibri" w:hAnsi="Tahoma" w:cs="Tahoma"/>
          <w:bCs/>
          <w:sz w:val="20"/>
          <w:szCs w:val="22"/>
          <w:lang w:eastAsia="en-US"/>
        </w:rPr>
        <w:t>) vienpusējais robežpārejas punkts, kas atrodas uz valsts robežas, pie</w:t>
      </w:r>
      <w:proofErr w:type="gramStart"/>
      <w:r w:rsidRPr="00772F50">
        <w:rPr>
          <w:rFonts w:ascii="Tahoma" w:eastAsia="Calibri" w:hAnsi="Tahoma" w:cs="Tahoma"/>
          <w:bCs/>
          <w:sz w:val="20"/>
          <w:szCs w:val="22"/>
          <w:lang w:eastAsia="en-US"/>
        </w:rPr>
        <w:t xml:space="preserve">  </w:t>
      </w:r>
      <w:proofErr w:type="gramEnd"/>
      <w:r w:rsidRPr="00772F50">
        <w:rPr>
          <w:rFonts w:ascii="Tahoma" w:eastAsia="Calibri" w:hAnsi="Tahoma" w:cs="Tahoma"/>
          <w:bCs/>
          <w:sz w:val="20"/>
          <w:szCs w:val="22"/>
          <w:lang w:eastAsia="en-US"/>
        </w:rPr>
        <w:t>robežzīmes Nr.0931 un robežzīmes Nr.0932 uz autoceļa Bauska—</w:t>
      </w:r>
      <w:proofErr w:type="spellStart"/>
      <w:r w:rsidRPr="00772F50">
        <w:rPr>
          <w:rFonts w:ascii="Tahoma" w:eastAsia="Calibri" w:hAnsi="Tahoma" w:cs="Tahoma"/>
          <w:bCs/>
          <w:sz w:val="20"/>
          <w:szCs w:val="22"/>
          <w:lang w:eastAsia="en-US"/>
        </w:rPr>
        <w:t>Žeimele</w:t>
      </w:r>
      <w:proofErr w:type="spellEnd"/>
      <w:r w:rsidRPr="00772F50">
        <w:rPr>
          <w:rFonts w:ascii="Tahoma" w:eastAsia="Calibri" w:hAnsi="Tahoma" w:cs="Tahoma"/>
          <w:bCs/>
          <w:sz w:val="20"/>
          <w:szCs w:val="22"/>
          <w:lang w:eastAsia="en-US"/>
        </w:rPr>
        <w:t xml:space="preserve">, Bauskas novada, Īslīces pagastā, 81 km attālumā no Rīgas, 60 km no Jelgavas; </w:t>
      </w:r>
    </w:p>
    <w:p w14:paraId="026E4FD9" w14:textId="77777777" w:rsidR="003F0C89" w:rsidRPr="00772F50" w:rsidRDefault="003F0C89" w:rsidP="005E5C44">
      <w:pPr>
        <w:pStyle w:val="ListParagraph"/>
        <w:numPr>
          <w:ilvl w:val="0"/>
          <w:numId w:val="11"/>
        </w:numPr>
        <w:spacing w:after="120"/>
        <w:ind w:left="1418"/>
        <w:rPr>
          <w:rFonts w:ascii="Tahoma" w:eastAsia="Calibri" w:hAnsi="Tahoma" w:cs="Tahoma"/>
          <w:bCs/>
          <w:sz w:val="20"/>
          <w:szCs w:val="22"/>
          <w:lang w:eastAsia="en-US"/>
        </w:rPr>
      </w:pPr>
      <w:r w:rsidRPr="00772F50">
        <w:rPr>
          <w:rFonts w:ascii="Tahoma" w:eastAsia="Calibri" w:hAnsi="Tahoma" w:cs="Tahoma"/>
          <w:bCs/>
          <w:sz w:val="20"/>
          <w:szCs w:val="22"/>
          <w:lang w:eastAsia="en-US"/>
        </w:rPr>
        <w:t>bijušais Meitenes (Kalvju) apvienotais robežkontroles punkts, kas atrodas uz valsts robežas starp valsts robežas robežzīmi Nr.0858 un valsts robežas robežzīmi Nr.0859, uz autoceļa A8 Rīga—Šauļi, Jelgavas novada, Elejas pagastā, „Meitenes muitas kontroles punktā”, LV—3023, 74 km attālumā no Rīgas, 31 km no Jelgavas;</w:t>
      </w:r>
    </w:p>
    <w:p w14:paraId="5CF9F127" w14:textId="77777777" w:rsidR="003F0C89" w:rsidRPr="00772F50" w:rsidRDefault="003F0C89" w:rsidP="005E5C44">
      <w:pPr>
        <w:pStyle w:val="ListParagraph"/>
        <w:numPr>
          <w:ilvl w:val="0"/>
          <w:numId w:val="11"/>
        </w:numPr>
        <w:spacing w:after="120"/>
        <w:ind w:left="1418"/>
        <w:rPr>
          <w:rFonts w:ascii="Tahoma" w:eastAsia="Calibri" w:hAnsi="Tahoma" w:cs="Tahoma"/>
          <w:bCs/>
          <w:sz w:val="20"/>
          <w:szCs w:val="22"/>
          <w:lang w:eastAsia="en-US"/>
        </w:rPr>
      </w:pPr>
      <w:r w:rsidRPr="00772F50">
        <w:rPr>
          <w:rFonts w:ascii="Tahoma" w:eastAsia="Calibri" w:hAnsi="Tahoma" w:cs="Tahoma"/>
          <w:bCs/>
          <w:sz w:val="20"/>
          <w:szCs w:val="22"/>
          <w:lang w:eastAsia="en-US"/>
        </w:rPr>
        <w:t>bijušais Meitenes (</w:t>
      </w:r>
      <w:proofErr w:type="spellStart"/>
      <w:r w:rsidRPr="00772F50">
        <w:rPr>
          <w:rFonts w:ascii="Tahoma" w:eastAsia="Calibri" w:hAnsi="Tahoma" w:cs="Tahoma"/>
          <w:bCs/>
          <w:sz w:val="20"/>
          <w:szCs w:val="22"/>
          <w:lang w:eastAsia="en-US"/>
        </w:rPr>
        <w:t>Jonišķu</w:t>
      </w:r>
      <w:proofErr w:type="spellEnd"/>
      <w:r w:rsidRPr="00772F50">
        <w:rPr>
          <w:rFonts w:ascii="Tahoma" w:eastAsia="Calibri" w:hAnsi="Tahoma" w:cs="Tahoma"/>
          <w:bCs/>
          <w:sz w:val="20"/>
          <w:szCs w:val="22"/>
          <w:lang w:eastAsia="en-US"/>
        </w:rPr>
        <w:t>) vienpusējais dzelzceļa robežkontroles punkts, kas atrodas Jelgavas novada, Elejas pagastā, Elejā, Dzelzceļnieku — 6, Meitenes dzelzceļa stacijā. Attālums līdz Rīgai — 72 km, līdz Jelgavai — 27 km;</w:t>
      </w:r>
    </w:p>
    <w:p w14:paraId="7BA53D48" w14:textId="77777777" w:rsidR="003F0C89" w:rsidRPr="00772F50" w:rsidRDefault="003F0C89" w:rsidP="005E5C44">
      <w:pPr>
        <w:pStyle w:val="ListParagraph"/>
        <w:numPr>
          <w:ilvl w:val="0"/>
          <w:numId w:val="11"/>
        </w:numPr>
        <w:spacing w:after="120"/>
        <w:ind w:left="1418"/>
        <w:rPr>
          <w:rFonts w:ascii="Tahoma" w:eastAsia="Calibri" w:hAnsi="Tahoma" w:cs="Tahoma"/>
          <w:bCs/>
          <w:sz w:val="20"/>
          <w:szCs w:val="22"/>
          <w:lang w:eastAsia="en-US"/>
        </w:rPr>
      </w:pPr>
      <w:r w:rsidRPr="00772F50">
        <w:rPr>
          <w:rFonts w:ascii="Tahoma" w:eastAsia="Calibri" w:hAnsi="Tahoma" w:cs="Tahoma"/>
          <w:bCs/>
          <w:sz w:val="20"/>
          <w:szCs w:val="22"/>
          <w:lang w:eastAsia="en-US"/>
        </w:rPr>
        <w:t>bijušais Lietuvas Republikas Žagares (Žagares) vienpusējais robežkontroles punkts, kas atrodas uz valsts robežas starp valsts robežas robežzīmi Nr.0788 un valsts robežas robežzīmi Nr.0789, uz autoceļa P 95 Jelgava—Žagare, Tērvetes novada, Augstkalnes pagastā, 90 km attālumā no Rīgas;</w:t>
      </w:r>
    </w:p>
    <w:p w14:paraId="0D2CFB61" w14:textId="77777777" w:rsidR="003F0C89" w:rsidRPr="00772F50" w:rsidRDefault="003F0C89" w:rsidP="005E5C44">
      <w:pPr>
        <w:pStyle w:val="ListParagraph"/>
        <w:numPr>
          <w:ilvl w:val="0"/>
          <w:numId w:val="11"/>
        </w:numPr>
        <w:spacing w:after="120"/>
        <w:ind w:left="1418"/>
        <w:rPr>
          <w:rFonts w:ascii="Tahoma" w:eastAsia="Calibri" w:hAnsi="Tahoma" w:cs="Tahoma"/>
          <w:bCs/>
          <w:sz w:val="20"/>
          <w:szCs w:val="22"/>
          <w:lang w:eastAsia="en-US"/>
        </w:rPr>
      </w:pPr>
      <w:r w:rsidRPr="00772F50">
        <w:rPr>
          <w:rFonts w:ascii="Tahoma" w:eastAsia="Calibri" w:hAnsi="Tahoma" w:cs="Tahoma"/>
          <w:bCs/>
          <w:sz w:val="20"/>
          <w:szCs w:val="22"/>
          <w:lang w:eastAsia="en-US"/>
        </w:rPr>
        <w:t>bijušais Vītiņu (</w:t>
      </w:r>
      <w:proofErr w:type="spellStart"/>
      <w:r w:rsidRPr="00772F50">
        <w:rPr>
          <w:rFonts w:ascii="Tahoma" w:eastAsia="Calibri" w:hAnsi="Tahoma" w:cs="Tahoma"/>
          <w:bCs/>
          <w:sz w:val="20"/>
          <w:szCs w:val="22"/>
          <w:lang w:eastAsia="en-US"/>
        </w:rPr>
        <w:t>Veģeru</w:t>
      </w:r>
      <w:proofErr w:type="spellEnd"/>
      <w:r w:rsidRPr="00772F50">
        <w:rPr>
          <w:rFonts w:ascii="Tahoma" w:eastAsia="Calibri" w:hAnsi="Tahoma" w:cs="Tahoma"/>
          <w:bCs/>
          <w:sz w:val="20"/>
          <w:szCs w:val="22"/>
          <w:lang w:eastAsia="en-US"/>
        </w:rPr>
        <w:t>) vienpusējais robežpārejas punkts, kas atrodas uz valsts robežas starp valsts robežas robežzīmi Nr.0677 un valsts robežas robežzīmi Nr.0678, uz autoceļa P 104 Tukums—</w:t>
      </w:r>
      <w:proofErr w:type="spellStart"/>
      <w:r w:rsidRPr="00772F50">
        <w:rPr>
          <w:rFonts w:ascii="Tahoma" w:eastAsia="Calibri" w:hAnsi="Tahoma" w:cs="Tahoma"/>
          <w:bCs/>
          <w:sz w:val="20"/>
          <w:szCs w:val="22"/>
          <w:lang w:eastAsia="en-US"/>
        </w:rPr>
        <w:t>Jaunakmene</w:t>
      </w:r>
      <w:proofErr w:type="spellEnd"/>
      <w:r w:rsidRPr="00772F50">
        <w:rPr>
          <w:rFonts w:ascii="Tahoma" w:eastAsia="Calibri" w:hAnsi="Tahoma" w:cs="Tahoma"/>
          <w:bCs/>
          <w:sz w:val="20"/>
          <w:szCs w:val="22"/>
          <w:lang w:eastAsia="en-US"/>
        </w:rPr>
        <w:t>, Auces novada, Vītiņu pagastā, mājas „Muita”, 110 km attālumā no Rīgas;</w:t>
      </w:r>
    </w:p>
    <w:p w14:paraId="11B47469" w14:textId="0BF32440" w:rsidR="003F0C89" w:rsidRPr="00772F50" w:rsidRDefault="003F0C89" w:rsidP="005E5C44">
      <w:pPr>
        <w:pStyle w:val="ListParagraph"/>
        <w:numPr>
          <w:ilvl w:val="0"/>
          <w:numId w:val="11"/>
        </w:numPr>
        <w:spacing w:after="120"/>
        <w:ind w:left="1418"/>
        <w:rPr>
          <w:rFonts w:ascii="Tahoma" w:eastAsia="Calibri" w:hAnsi="Tahoma" w:cs="Tahoma"/>
          <w:bCs/>
          <w:sz w:val="20"/>
          <w:szCs w:val="22"/>
          <w:lang w:eastAsia="en-US"/>
        </w:rPr>
      </w:pPr>
      <w:r w:rsidRPr="00772F50">
        <w:rPr>
          <w:rFonts w:ascii="Tahoma" w:eastAsia="Calibri" w:hAnsi="Tahoma" w:cs="Tahoma"/>
          <w:bCs/>
          <w:sz w:val="20"/>
          <w:szCs w:val="22"/>
          <w:lang w:eastAsia="en-US"/>
        </w:rPr>
        <w:t>bijušais Neretas (</w:t>
      </w:r>
      <w:proofErr w:type="spellStart"/>
      <w:r w:rsidRPr="00772F50">
        <w:rPr>
          <w:rFonts w:ascii="Tahoma" w:eastAsia="Calibri" w:hAnsi="Tahoma" w:cs="Tahoma"/>
          <w:bCs/>
          <w:sz w:val="20"/>
          <w:szCs w:val="22"/>
          <w:lang w:eastAsia="en-US"/>
        </w:rPr>
        <w:t>Suvainišķi</w:t>
      </w:r>
      <w:proofErr w:type="spellEnd"/>
      <w:r w:rsidRPr="00772F50">
        <w:rPr>
          <w:rFonts w:ascii="Tahoma" w:eastAsia="Calibri" w:hAnsi="Tahoma" w:cs="Tahoma"/>
          <w:bCs/>
          <w:sz w:val="20"/>
          <w:szCs w:val="22"/>
          <w:lang w:eastAsia="en-US"/>
        </w:rPr>
        <w:t>) vienpusējais robežkontroles punkts, kas atrodas uz valsts robežas starp valsts robežas robežzīmi Nr.1210 un valsts robežas robežzīmi Nr.1211, uz autoceļa P 75</w:t>
      </w:r>
      <w:proofErr w:type="gramStart"/>
      <w:r w:rsidRPr="00772F50">
        <w:rPr>
          <w:rFonts w:ascii="Tahoma" w:eastAsia="Calibri" w:hAnsi="Tahoma" w:cs="Tahoma"/>
          <w:bCs/>
          <w:sz w:val="20"/>
          <w:szCs w:val="22"/>
          <w:lang w:eastAsia="en-US"/>
        </w:rPr>
        <w:t xml:space="preserve">  </w:t>
      </w:r>
      <w:proofErr w:type="gramEnd"/>
      <w:r w:rsidRPr="00772F50">
        <w:rPr>
          <w:rFonts w:ascii="Tahoma" w:eastAsia="Calibri" w:hAnsi="Tahoma" w:cs="Tahoma"/>
          <w:bCs/>
          <w:sz w:val="20"/>
          <w:szCs w:val="22"/>
          <w:lang w:eastAsia="en-US"/>
        </w:rPr>
        <w:t xml:space="preserve">Nereta - </w:t>
      </w:r>
      <w:proofErr w:type="spellStart"/>
      <w:r w:rsidRPr="00772F50">
        <w:rPr>
          <w:rFonts w:ascii="Tahoma" w:eastAsia="Calibri" w:hAnsi="Tahoma" w:cs="Tahoma"/>
          <w:bCs/>
          <w:sz w:val="20"/>
          <w:szCs w:val="22"/>
          <w:lang w:eastAsia="en-US"/>
        </w:rPr>
        <w:t>Suvainiški</w:t>
      </w:r>
      <w:proofErr w:type="spellEnd"/>
      <w:r w:rsidRPr="00772F50">
        <w:rPr>
          <w:rFonts w:ascii="Tahoma" w:eastAsia="Calibri" w:hAnsi="Tahoma" w:cs="Tahoma"/>
          <w:bCs/>
          <w:sz w:val="20"/>
          <w:szCs w:val="22"/>
          <w:lang w:eastAsia="en-US"/>
        </w:rPr>
        <w:t>, Neretas novada, Neretas pagastā, 5 km attālumā no Neretas un 196 km attālumā no Rīgas.</w:t>
      </w:r>
    </w:p>
    <w:p w14:paraId="3F85C1DC" w14:textId="7C7679B2" w:rsidR="00583705" w:rsidRPr="00772F50" w:rsidRDefault="003F0C89" w:rsidP="00121EDB">
      <w:pPr>
        <w:pStyle w:val="paraststeksts"/>
        <w:rPr>
          <w:lang w:eastAsia="en-US"/>
        </w:rPr>
      </w:pPr>
      <w:r w:rsidRPr="00772F50">
        <w:rPr>
          <w:lang w:eastAsia="en-US"/>
        </w:rPr>
        <w:t xml:space="preserve">Līdz </w:t>
      </w:r>
      <w:proofErr w:type="gramStart"/>
      <w:r w:rsidRPr="00772F50">
        <w:rPr>
          <w:lang w:eastAsia="en-US"/>
        </w:rPr>
        <w:t>2019.gada</w:t>
      </w:r>
      <w:proofErr w:type="gramEnd"/>
      <w:r w:rsidRPr="00772F50">
        <w:rPr>
          <w:lang w:eastAsia="en-US"/>
        </w:rPr>
        <w:t xml:space="preserve"> 1.jūnijam Zemgales dienesta izvietojumā ,,Meitenes muita kontroles punktā” atradās kontaktpunkts ,,Meitene –</w:t>
      </w:r>
      <w:proofErr w:type="spellStart"/>
      <w:r w:rsidRPr="00772F50">
        <w:rPr>
          <w:lang w:eastAsia="en-US"/>
        </w:rPr>
        <w:t>Kalviai</w:t>
      </w:r>
      <w:proofErr w:type="spellEnd"/>
      <w:r w:rsidRPr="00772F50">
        <w:rPr>
          <w:lang w:eastAsia="en-US"/>
        </w:rPr>
        <w:t xml:space="preserve">”, kur dienesta pienākumus pildīja Lietuvas un Latvijas amatpersonas.  Pēc </w:t>
      </w:r>
      <w:proofErr w:type="gramStart"/>
      <w:r w:rsidRPr="00772F50">
        <w:rPr>
          <w:lang w:eastAsia="en-US"/>
        </w:rPr>
        <w:t>2019.gada</w:t>
      </w:r>
      <w:proofErr w:type="gramEnd"/>
      <w:r w:rsidRPr="00772F50">
        <w:rPr>
          <w:lang w:eastAsia="en-US"/>
        </w:rPr>
        <w:t xml:space="preserve"> 1.jūnija kontaktpunkta dislokācijas vieta un nosaukums  tika mainīts. Latvijas pusē kontaktpunkts nosaukts</w:t>
      </w:r>
      <w:proofErr w:type="gramStart"/>
      <w:r w:rsidRPr="00772F50">
        <w:rPr>
          <w:lang w:eastAsia="en-US"/>
        </w:rPr>
        <w:t xml:space="preserve"> ,,</w:t>
      </w:r>
      <w:proofErr w:type="gramEnd"/>
      <w:r w:rsidRPr="00772F50">
        <w:rPr>
          <w:lang w:eastAsia="en-US"/>
        </w:rPr>
        <w:t>Rīga” un ir izvietots Rīgā, savukārt Lietuvas pusē kontaktpunkts tagad saucas ,,</w:t>
      </w:r>
      <w:proofErr w:type="spellStart"/>
      <w:r w:rsidRPr="00772F50">
        <w:rPr>
          <w:lang w:eastAsia="en-US"/>
        </w:rPr>
        <w:t>Šiauliai</w:t>
      </w:r>
      <w:proofErr w:type="spellEnd"/>
      <w:r w:rsidRPr="00772F50">
        <w:rPr>
          <w:lang w:eastAsia="en-US"/>
        </w:rPr>
        <w:t xml:space="preserve">” un ir izvietots Šauļos. </w:t>
      </w:r>
      <w:proofErr w:type="spellStart"/>
      <w:r w:rsidRPr="00772F50">
        <w:rPr>
          <w:lang w:eastAsia="en-US"/>
        </w:rPr>
        <w:t>Kontakpunkta</w:t>
      </w:r>
      <w:proofErr w:type="spellEnd"/>
      <w:r w:rsidRPr="00772F50">
        <w:rPr>
          <w:lang w:eastAsia="en-US"/>
        </w:rPr>
        <w:t xml:space="preserve"> funkcijas no tā nemainījās, joprojām tas nodrošina informācijas apmaiņu </w:t>
      </w:r>
      <w:proofErr w:type="gramStart"/>
      <w:r w:rsidRPr="00772F50">
        <w:rPr>
          <w:lang w:eastAsia="en-US"/>
        </w:rPr>
        <w:t>(</w:t>
      </w:r>
      <w:proofErr w:type="gramEnd"/>
      <w:r w:rsidRPr="00772F50">
        <w:rPr>
          <w:lang w:eastAsia="en-US"/>
        </w:rPr>
        <w:t xml:space="preserve">funkcijas – ja amatpersonai norīkojumā pierobežā, arī valsts iekšienē ir nepieciešama informācija par Lietuvas pilsoni/ transportlīdzekli/ pasi utt., tad šādu informāciju sniegs kontaktpunkts un protams otrādi, Latvijas puse sniegs Lietuvas nepieciešamo informāciju par Latvija pilsoņiem/transportlīdzekļiem, personu apliecinošiem dokumentiem un citu informāciju. </w:t>
      </w:r>
    </w:p>
    <w:p w14:paraId="68279487" w14:textId="77777777" w:rsidR="00583705" w:rsidRPr="00772F50" w:rsidRDefault="00583705">
      <w:pPr>
        <w:rPr>
          <w:rFonts w:ascii="Tahoma" w:hAnsi="Tahoma" w:cs="Tahoma"/>
          <w:sz w:val="20"/>
          <w:szCs w:val="20"/>
          <w:lang w:eastAsia="en-US"/>
        </w:rPr>
      </w:pPr>
      <w:r w:rsidRPr="00772F50">
        <w:rPr>
          <w:lang w:eastAsia="en-US"/>
        </w:rPr>
        <w:br w:type="page"/>
      </w:r>
    </w:p>
    <w:p w14:paraId="3CDAF30F" w14:textId="74CB8B2F" w:rsidR="00583705" w:rsidRPr="00772F50" w:rsidRDefault="002C7E98" w:rsidP="00ED2E97">
      <w:pPr>
        <w:pStyle w:val="Heading3"/>
        <w:numPr>
          <w:ilvl w:val="1"/>
          <w:numId w:val="45"/>
        </w:numPr>
        <w:rPr>
          <w:szCs w:val="24"/>
        </w:rPr>
      </w:pPr>
      <w:bookmarkStart w:id="411" w:name="_Toc42466089"/>
      <w:bookmarkStart w:id="412" w:name="_Toc44071430"/>
      <w:r w:rsidRPr="00772F50">
        <w:lastRenderedPageBreak/>
        <w:t>Iesaistīto pušu aptaujas a</w:t>
      </w:r>
      <w:r w:rsidR="00583705" w:rsidRPr="00772F50">
        <w:t>nketa</w:t>
      </w:r>
      <w:bookmarkEnd w:id="411"/>
      <w:bookmarkEnd w:id="412"/>
    </w:p>
    <w:p w14:paraId="314F6153" w14:textId="77777777" w:rsidR="002C7E98" w:rsidRPr="00772F50" w:rsidRDefault="002C7E98" w:rsidP="002C7E98">
      <w:pPr>
        <w:pStyle w:val="paraststeksts"/>
        <w:rPr>
          <w:i/>
          <w:iCs/>
          <w:lang w:eastAsia="en-US"/>
        </w:rPr>
      </w:pPr>
      <w:r w:rsidRPr="00772F50">
        <w:rPr>
          <w:i/>
          <w:iCs/>
          <w:lang w:eastAsia="en-US"/>
        </w:rPr>
        <w:t>Latvijā un Lietuvā izmantota vienāda anketa datu iegūšanai no DPS pašvaldībās.</w:t>
      </w:r>
    </w:p>
    <w:p w14:paraId="750B6062" w14:textId="3E397D6D" w:rsidR="00583705" w:rsidRPr="00772F50" w:rsidRDefault="00583705" w:rsidP="002C7E98">
      <w:pPr>
        <w:pStyle w:val="paraststeksts"/>
        <w:rPr>
          <w:b/>
          <w:bCs/>
          <w:color w:val="000000"/>
          <w:lang w:eastAsia="en-US"/>
        </w:rPr>
      </w:pPr>
      <w:r w:rsidRPr="00772F50">
        <w:rPr>
          <w:color w:val="000000"/>
          <w:lang w:eastAsia="en-US"/>
        </w:rPr>
        <w:t xml:space="preserve">Lūdzam tālāk tekstā esošajā tabulā sniegt informāciju par </w:t>
      </w:r>
      <w:r w:rsidRPr="00772F50">
        <w:rPr>
          <w:b/>
          <w:bCs/>
          <w:color w:val="000000"/>
          <w:lang w:eastAsia="en-US"/>
        </w:rPr>
        <w:t>Jūsu iestādes darbību.</w:t>
      </w:r>
    </w:p>
    <w:tbl>
      <w:tblPr>
        <w:tblStyle w:val="Reatabula9"/>
        <w:tblW w:w="9918"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665"/>
        <w:gridCol w:w="3583"/>
        <w:gridCol w:w="5670"/>
      </w:tblGrid>
      <w:tr w:rsidR="001800FE" w:rsidRPr="00772F50" w14:paraId="539374BD" w14:textId="77777777" w:rsidTr="001800FE">
        <w:trPr>
          <w:tblHeader/>
          <w:jc w:val="center"/>
        </w:trPr>
        <w:tc>
          <w:tcPr>
            <w:tcW w:w="665" w:type="dxa"/>
            <w:tcBorders>
              <w:top w:val="single" w:sz="4" w:space="0" w:color="808080"/>
              <w:left w:val="single" w:sz="4" w:space="0" w:color="808080"/>
              <w:bottom w:val="single" w:sz="4" w:space="0" w:color="808080"/>
              <w:right w:val="single" w:sz="4" w:space="0" w:color="808080"/>
            </w:tcBorders>
            <w:hideMark/>
          </w:tcPr>
          <w:p w14:paraId="3DDD9ADB" w14:textId="77777777" w:rsidR="001800FE" w:rsidRPr="00772F50" w:rsidRDefault="001800FE" w:rsidP="001800FE">
            <w:pPr>
              <w:rPr>
                <w:rFonts w:ascii="Tahoma" w:eastAsia="Calibri" w:hAnsi="Tahoma" w:cs="Tahoma"/>
                <w:b/>
                <w:bCs/>
                <w:sz w:val="20"/>
                <w:szCs w:val="20"/>
                <w:lang w:eastAsia="en-US"/>
              </w:rPr>
            </w:pPr>
            <w:r w:rsidRPr="00772F50">
              <w:rPr>
                <w:rFonts w:ascii="Tahoma" w:eastAsia="Calibri" w:hAnsi="Tahoma" w:cs="Tahoma"/>
                <w:b/>
                <w:bCs/>
                <w:sz w:val="20"/>
                <w:szCs w:val="20"/>
                <w:lang w:eastAsia="en-US"/>
              </w:rPr>
              <w:t>Nr.</w:t>
            </w:r>
          </w:p>
        </w:tc>
        <w:tc>
          <w:tcPr>
            <w:tcW w:w="3583" w:type="dxa"/>
            <w:tcBorders>
              <w:top w:val="single" w:sz="4" w:space="0" w:color="808080"/>
              <w:left w:val="single" w:sz="4" w:space="0" w:color="808080"/>
              <w:bottom w:val="single" w:sz="4" w:space="0" w:color="808080"/>
              <w:right w:val="single" w:sz="4" w:space="0" w:color="808080"/>
            </w:tcBorders>
            <w:hideMark/>
          </w:tcPr>
          <w:p w14:paraId="798AA530" w14:textId="77777777" w:rsidR="001800FE" w:rsidRPr="00772F50" w:rsidRDefault="001800FE" w:rsidP="001800FE">
            <w:pPr>
              <w:rPr>
                <w:rFonts w:ascii="Tahoma" w:eastAsia="Calibri" w:hAnsi="Tahoma" w:cs="Tahoma"/>
                <w:b/>
                <w:bCs/>
                <w:sz w:val="20"/>
                <w:szCs w:val="20"/>
                <w:lang w:eastAsia="en-US"/>
              </w:rPr>
            </w:pPr>
            <w:r w:rsidRPr="00772F50">
              <w:rPr>
                <w:rFonts w:ascii="Tahoma" w:eastAsia="Calibri" w:hAnsi="Tahoma" w:cs="Tahoma"/>
                <w:b/>
                <w:bCs/>
                <w:sz w:val="20"/>
                <w:szCs w:val="20"/>
                <w:lang w:eastAsia="en-US"/>
              </w:rPr>
              <w:t>Nepieciešamā informācija</w:t>
            </w:r>
          </w:p>
        </w:tc>
        <w:tc>
          <w:tcPr>
            <w:tcW w:w="5670" w:type="dxa"/>
            <w:tcBorders>
              <w:top w:val="single" w:sz="4" w:space="0" w:color="808080"/>
              <w:left w:val="single" w:sz="4" w:space="0" w:color="808080"/>
              <w:bottom w:val="single" w:sz="4" w:space="0" w:color="808080"/>
              <w:right w:val="single" w:sz="4" w:space="0" w:color="808080"/>
            </w:tcBorders>
            <w:hideMark/>
          </w:tcPr>
          <w:p w14:paraId="56F01647" w14:textId="77777777" w:rsidR="001800FE" w:rsidRPr="00772F50" w:rsidRDefault="001800FE" w:rsidP="001800FE">
            <w:pPr>
              <w:jc w:val="center"/>
              <w:rPr>
                <w:rFonts w:ascii="Tahoma" w:eastAsia="Calibri" w:hAnsi="Tahoma" w:cs="Tahoma"/>
                <w:b/>
                <w:bCs/>
                <w:sz w:val="20"/>
                <w:szCs w:val="20"/>
                <w:lang w:eastAsia="en-US"/>
              </w:rPr>
            </w:pPr>
            <w:r w:rsidRPr="00772F50">
              <w:rPr>
                <w:rFonts w:ascii="Tahoma" w:eastAsia="Calibri" w:hAnsi="Tahoma" w:cs="Tahoma"/>
                <w:b/>
                <w:bCs/>
                <w:sz w:val="20"/>
                <w:szCs w:val="20"/>
                <w:lang w:eastAsia="en-US"/>
              </w:rPr>
              <w:t>Pašvaldības / drošības pakalpojumu institūcijas sniegtā informācija</w:t>
            </w:r>
          </w:p>
        </w:tc>
      </w:tr>
      <w:tr w:rsidR="001800FE" w:rsidRPr="00772F50" w14:paraId="45ED0602"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5AF2536C"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1.1.</w:t>
            </w:r>
          </w:p>
        </w:tc>
        <w:tc>
          <w:tcPr>
            <w:tcW w:w="3583" w:type="dxa"/>
            <w:tcBorders>
              <w:top w:val="single" w:sz="4" w:space="0" w:color="808080"/>
              <w:left w:val="single" w:sz="4" w:space="0" w:color="808080"/>
              <w:bottom w:val="single" w:sz="4" w:space="0" w:color="808080"/>
              <w:right w:val="single" w:sz="4" w:space="0" w:color="808080"/>
            </w:tcBorders>
            <w:hideMark/>
          </w:tcPr>
          <w:p w14:paraId="1D772B21"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Drošības pakalpojumu institūcijas </w:t>
            </w:r>
            <w:r w:rsidRPr="00772F50">
              <w:rPr>
                <w:rFonts w:ascii="Tahoma" w:eastAsia="Calibri" w:hAnsi="Tahoma" w:cs="Tahoma"/>
                <w:b/>
                <w:bCs/>
                <w:sz w:val="20"/>
                <w:szCs w:val="20"/>
                <w:lang w:eastAsia="en-US"/>
              </w:rPr>
              <w:t>nosaukums</w:t>
            </w:r>
            <w:r w:rsidRPr="00772F50">
              <w:rPr>
                <w:rFonts w:ascii="Tahoma" w:eastAsia="Calibri" w:hAnsi="Tahoma" w:cs="Tahoma"/>
                <w:sz w:val="20"/>
                <w:szCs w:val="20"/>
                <w:lang w:eastAsia="en-US"/>
              </w:rPr>
              <w:t xml:space="preserve"> jūsu pašvaldībā</w:t>
            </w:r>
          </w:p>
        </w:tc>
        <w:tc>
          <w:tcPr>
            <w:tcW w:w="5670" w:type="dxa"/>
            <w:tcBorders>
              <w:top w:val="single" w:sz="4" w:space="0" w:color="808080"/>
              <w:left w:val="single" w:sz="4" w:space="0" w:color="808080"/>
              <w:bottom w:val="single" w:sz="4" w:space="0" w:color="808080"/>
              <w:right w:val="single" w:sz="4" w:space="0" w:color="808080"/>
            </w:tcBorders>
          </w:tcPr>
          <w:p w14:paraId="7FBE631B" w14:textId="3440D2F7" w:rsidR="001800FE" w:rsidRPr="00772F50" w:rsidRDefault="001800FE" w:rsidP="001800FE">
            <w:pPr>
              <w:rPr>
                <w:rFonts w:ascii="Tahoma" w:eastAsia="Calibri" w:hAnsi="Tahoma" w:cs="Tahoma"/>
                <w:sz w:val="20"/>
                <w:szCs w:val="20"/>
                <w:lang w:eastAsia="en-US"/>
              </w:rPr>
            </w:pPr>
          </w:p>
        </w:tc>
      </w:tr>
      <w:tr w:rsidR="001800FE" w:rsidRPr="00772F50" w14:paraId="4957F01C"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310C56AA"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1.2.</w:t>
            </w:r>
          </w:p>
        </w:tc>
        <w:tc>
          <w:tcPr>
            <w:tcW w:w="3583" w:type="dxa"/>
            <w:tcBorders>
              <w:top w:val="single" w:sz="4" w:space="0" w:color="808080"/>
              <w:left w:val="single" w:sz="4" w:space="0" w:color="808080"/>
              <w:bottom w:val="single" w:sz="4" w:space="0" w:color="808080"/>
              <w:right w:val="single" w:sz="4" w:space="0" w:color="808080"/>
            </w:tcBorders>
            <w:hideMark/>
          </w:tcPr>
          <w:p w14:paraId="41658CBA"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Vai konkrētā drošības pakalpojuma institūcija ir </w:t>
            </w:r>
            <w:r w:rsidRPr="00772F50">
              <w:rPr>
                <w:rFonts w:ascii="Tahoma" w:eastAsia="Calibri" w:hAnsi="Tahoma" w:cs="Tahoma"/>
                <w:b/>
                <w:bCs/>
                <w:sz w:val="20"/>
                <w:szCs w:val="20"/>
                <w:lang w:eastAsia="en-US"/>
              </w:rPr>
              <w:t>valsts vai pašvaldības</w:t>
            </w:r>
            <w:r w:rsidRPr="00772F50">
              <w:rPr>
                <w:rFonts w:ascii="Tahoma" w:eastAsia="Calibri" w:hAnsi="Tahoma" w:cs="Tahoma"/>
                <w:sz w:val="20"/>
                <w:szCs w:val="20"/>
                <w:lang w:eastAsia="en-US"/>
              </w:rPr>
              <w:t xml:space="preserve"> institūcija?</w:t>
            </w:r>
          </w:p>
        </w:tc>
        <w:tc>
          <w:tcPr>
            <w:tcW w:w="5670" w:type="dxa"/>
            <w:tcBorders>
              <w:top w:val="single" w:sz="4" w:space="0" w:color="808080"/>
              <w:left w:val="single" w:sz="4" w:space="0" w:color="808080"/>
              <w:bottom w:val="single" w:sz="4" w:space="0" w:color="808080"/>
              <w:right w:val="single" w:sz="4" w:space="0" w:color="808080"/>
            </w:tcBorders>
          </w:tcPr>
          <w:p w14:paraId="6FD494A8" w14:textId="35EA15F7" w:rsidR="001800FE" w:rsidRPr="00772F50" w:rsidRDefault="001800FE" w:rsidP="001800FE">
            <w:pPr>
              <w:rPr>
                <w:rFonts w:ascii="Tahoma" w:eastAsia="Calibri" w:hAnsi="Tahoma" w:cs="Tahoma"/>
                <w:sz w:val="20"/>
                <w:szCs w:val="20"/>
                <w:lang w:eastAsia="en-US"/>
              </w:rPr>
            </w:pPr>
          </w:p>
        </w:tc>
      </w:tr>
      <w:tr w:rsidR="001800FE" w:rsidRPr="00772F50" w14:paraId="6542C625"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4DA33E68"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1.3.</w:t>
            </w:r>
          </w:p>
        </w:tc>
        <w:tc>
          <w:tcPr>
            <w:tcW w:w="3583" w:type="dxa"/>
            <w:tcBorders>
              <w:top w:val="single" w:sz="4" w:space="0" w:color="808080"/>
              <w:left w:val="single" w:sz="4" w:space="0" w:color="808080"/>
              <w:bottom w:val="single" w:sz="4" w:space="0" w:color="808080"/>
              <w:right w:val="single" w:sz="4" w:space="0" w:color="808080"/>
            </w:tcBorders>
            <w:hideMark/>
          </w:tcPr>
          <w:p w14:paraId="0A9E0CA0"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Lūdzu, norādiet </w:t>
            </w:r>
            <w:r w:rsidRPr="00772F50">
              <w:rPr>
                <w:rFonts w:ascii="Tahoma" w:eastAsia="Calibri" w:hAnsi="Tahoma" w:cs="Tahoma"/>
                <w:b/>
                <w:bCs/>
                <w:sz w:val="20"/>
                <w:szCs w:val="20"/>
                <w:lang w:eastAsia="en-US"/>
              </w:rPr>
              <w:t>normatīvus</w:t>
            </w:r>
            <w:r w:rsidRPr="00772F50">
              <w:rPr>
                <w:rFonts w:ascii="Tahoma" w:eastAsia="Calibri" w:hAnsi="Tahoma" w:cs="Tahoma"/>
                <w:sz w:val="20"/>
                <w:szCs w:val="20"/>
                <w:lang w:eastAsia="en-US"/>
              </w:rPr>
              <w:t>, kuri nosaka institūcijas izveidi/ darbību!</w:t>
            </w:r>
          </w:p>
        </w:tc>
        <w:tc>
          <w:tcPr>
            <w:tcW w:w="5670" w:type="dxa"/>
            <w:tcBorders>
              <w:top w:val="single" w:sz="4" w:space="0" w:color="808080"/>
              <w:left w:val="single" w:sz="4" w:space="0" w:color="808080"/>
              <w:bottom w:val="single" w:sz="4" w:space="0" w:color="808080"/>
              <w:right w:val="single" w:sz="4" w:space="0" w:color="808080"/>
            </w:tcBorders>
          </w:tcPr>
          <w:p w14:paraId="6C571EBA" w14:textId="7059731A" w:rsidR="001800FE" w:rsidRPr="00772F50" w:rsidRDefault="001800FE" w:rsidP="001800FE">
            <w:pPr>
              <w:rPr>
                <w:rFonts w:ascii="Tahoma" w:eastAsia="Calibri" w:hAnsi="Tahoma" w:cs="Tahoma"/>
                <w:sz w:val="20"/>
                <w:szCs w:val="20"/>
                <w:lang w:eastAsia="en-US"/>
              </w:rPr>
            </w:pPr>
          </w:p>
        </w:tc>
      </w:tr>
      <w:tr w:rsidR="001800FE" w:rsidRPr="00772F50" w14:paraId="764EA430"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4DB86DF4"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1.4.</w:t>
            </w:r>
          </w:p>
        </w:tc>
        <w:tc>
          <w:tcPr>
            <w:tcW w:w="3583" w:type="dxa"/>
            <w:tcBorders>
              <w:top w:val="single" w:sz="4" w:space="0" w:color="808080"/>
              <w:left w:val="single" w:sz="4" w:space="0" w:color="808080"/>
              <w:bottom w:val="single" w:sz="4" w:space="0" w:color="808080"/>
              <w:right w:val="single" w:sz="4" w:space="0" w:color="808080"/>
            </w:tcBorders>
            <w:hideMark/>
          </w:tcPr>
          <w:p w14:paraId="375F14CA"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Lūdzu, atspoguļojiet institūcijas </w:t>
            </w:r>
            <w:r w:rsidRPr="00772F50">
              <w:rPr>
                <w:rFonts w:ascii="Tahoma" w:eastAsia="Calibri" w:hAnsi="Tahoma" w:cs="Tahoma"/>
                <w:b/>
                <w:bCs/>
                <w:sz w:val="20"/>
                <w:szCs w:val="20"/>
                <w:lang w:eastAsia="en-US"/>
              </w:rPr>
              <w:t>struktūrshēmu</w:t>
            </w:r>
            <w:r w:rsidRPr="00772F50">
              <w:rPr>
                <w:rFonts w:ascii="Tahoma" w:eastAsia="Calibri" w:hAnsi="Tahoma" w:cs="Tahoma"/>
                <w:sz w:val="20"/>
                <w:szCs w:val="20"/>
                <w:lang w:eastAsia="en-US"/>
              </w:rPr>
              <w:t>!</w:t>
            </w:r>
          </w:p>
        </w:tc>
        <w:tc>
          <w:tcPr>
            <w:tcW w:w="5670" w:type="dxa"/>
            <w:tcBorders>
              <w:top w:val="single" w:sz="4" w:space="0" w:color="808080"/>
              <w:left w:val="single" w:sz="4" w:space="0" w:color="808080"/>
              <w:bottom w:val="single" w:sz="4" w:space="0" w:color="808080"/>
              <w:right w:val="single" w:sz="4" w:space="0" w:color="808080"/>
            </w:tcBorders>
          </w:tcPr>
          <w:p w14:paraId="55AD597B" w14:textId="32A1AC80" w:rsidR="001800FE" w:rsidRPr="00772F50" w:rsidRDefault="001800FE" w:rsidP="001800FE">
            <w:pPr>
              <w:rPr>
                <w:rFonts w:ascii="Tahoma" w:eastAsia="Calibri" w:hAnsi="Tahoma" w:cs="Tahoma"/>
                <w:sz w:val="20"/>
                <w:szCs w:val="20"/>
                <w:lang w:eastAsia="en-US"/>
              </w:rPr>
            </w:pPr>
          </w:p>
        </w:tc>
      </w:tr>
      <w:tr w:rsidR="001800FE" w:rsidRPr="00772F50" w14:paraId="1B5B89DD"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41FDC3D7"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1.5.</w:t>
            </w:r>
          </w:p>
        </w:tc>
        <w:tc>
          <w:tcPr>
            <w:tcW w:w="3583" w:type="dxa"/>
            <w:tcBorders>
              <w:top w:val="single" w:sz="4" w:space="0" w:color="808080"/>
              <w:left w:val="single" w:sz="4" w:space="0" w:color="808080"/>
              <w:bottom w:val="single" w:sz="4" w:space="0" w:color="808080"/>
              <w:right w:val="single" w:sz="4" w:space="0" w:color="808080"/>
            </w:tcBorders>
            <w:hideMark/>
          </w:tcPr>
          <w:p w14:paraId="3F4EF96E"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Lūdzu, norādiet kopējo </w:t>
            </w:r>
            <w:r w:rsidRPr="00772F50">
              <w:rPr>
                <w:rFonts w:ascii="Tahoma" w:eastAsia="Calibri" w:hAnsi="Tahoma" w:cs="Tahoma"/>
                <w:b/>
                <w:bCs/>
                <w:sz w:val="20"/>
                <w:szCs w:val="20"/>
                <w:lang w:eastAsia="en-US"/>
              </w:rPr>
              <w:t>darbinieku skaitu, katra konkrētā darbinieka amata nosaukumu un slodzi</w:t>
            </w:r>
            <w:r w:rsidRPr="00772F50">
              <w:rPr>
                <w:rFonts w:ascii="Tahoma" w:eastAsia="Calibri" w:hAnsi="Tahoma" w:cs="Tahoma"/>
                <w:sz w:val="20"/>
                <w:szCs w:val="20"/>
                <w:lang w:eastAsia="en-US"/>
              </w:rPr>
              <w:t xml:space="preserve"> konkrētajā institūcijā!</w:t>
            </w:r>
          </w:p>
        </w:tc>
        <w:tc>
          <w:tcPr>
            <w:tcW w:w="5670" w:type="dxa"/>
            <w:tcBorders>
              <w:top w:val="single" w:sz="4" w:space="0" w:color="808080"/>
              <w:left w:val="single" w:sz="4" w:space="0" w:color="808080"/>
              <w:bottom w:val="single" w:sz="4" w:space="0" w:color="808080"/>
              <w:right w:val="single" w:sz="4" w:space="0" w:color="808080"/>
            </w:tcBorders>
          </w:tcPr>
          <w:p w14:paraId="6AD8D475" w14:textId="7F636E4E" w:rsidR="001800FE" w:rsidRPr="00772F50" w:rsidRDefault="001800FE" w:rsidP="001800FE">
            <w:pPr>
              <w:rPr>
                <w:rFonts w:ascii="Tahoma" w:eastAsia="Calibri" w:hAnsi="Tahoma" w:cs="Tahoma"/>
                <w:sz w:val="20"/>
                <w:szCs w:val="20"/>
                <w:lang w:eastAsia="en-US"/>
              </w:rPr>
            </w:pPr>
          </w:p>
        </w:tc>
      </w:tr>
      <w:tr w:rsidR="001800FE" w:rsidRPr="00772F50" w14:paraId="071FA855"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21C4926B"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1.6.</w:t>
            </w:r>
          </w:p>
        </w:tc>
        <w:tc>
          <w:tcPr>
            <w:tcW w:w="3583" w:type="dxa"/>
            <w:tcBorders>
              <w:top w:val="single" w:sz="4" w:space="0" w:color="808080"/>
              <w:left w:val="single" w:sz="4" w:space="0" w:color="808080"/>
              <w:bottom w:val="single" w:sz="4" w:space="0" w:color="808080"/>
              <w:right w:val="single" w:sz="4" w:space="0" w:color="808080"/>
            </w:tcBorders>
            <w:hideMark/>
          </w:tcPr>
          <w:p w14:paraId="0D31D004"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Lūdzu, raksturojiet, kādi ir galvenie </w:t>
            </w:r>
            <w:r w:rsidRPr="00772F50">
              <w:rPr>
                <w:rFonts w:ascii="Tahoma" w:eastAsia="Calibri" w:hAnsi="Tahoma" w:cs="Tahoma"/>
                <w:b/>
                <w:bCs/>
                <w:sz w:val="20"/>
                <w:szCs w:val="20"/>
                <w:lang w:eastAsia="en-US"/>
              </w:rPr>
              <w:t>ikdienas pienākumi</w:t>
            </w:r>
            <w:r w:rsidRPr="00772F50">
              <w:rPr>
                <w:rFonts w:ascii="Tahoma" w:eastAsia="Calibri" w:hAnsi="Tahoma" w:cs="Tahoma"/>
                <w:sz w:val="20"/>
                <w:szCs w:val="20"/>
                <w:lang w:eastAsia="en-US"/>
              </w:rPr>
              <w:t xml:space="preserve"> katram no darbiniekiem (īss raksturojums)!</w:t>
            </w:r>
          </w:p>
        </w:tc>
        <w:tc>
          <w:tcPr>
            <w:tcW w:w="5670" w:type="dxa"/>
            <w:tcBorders>
              <w:top w:val="single" w:sz="4" w:space="0" w:color="808080"/>
              <w:left w:val="single" w:sz="4" w:space="0" w:color="808080"/>
              <w:bottom w:val="single" w:sz="4" w:space="0" w:color="808080"/>
              <w:right w:val="single" w:sz="4" w:space="0" w:color="808080"/>
            </w:tcBorders>
          </w:tcPr>
          <w:p w14:paraId="137192F6" w14:textId="248BB54D" w:rsidR="001800FE" w:rsidRPr="00772F50" w:rsidRDefault="001800FE" w:rsidP="001800FE">
            <w:pPr>
              <w:rPr>
                <w:rFonts w:ascii="Tahoma" w:eastAsia="Calibri" w:hAnsi="Tahoma" w:cs="Tahoma"/>
                <w:sz w:val="20"/>
                <w:szCs w:val="20"/>
                <w:lang w:eastAsia="en-US"/>
              </w:rPr>
            </w:pPr>
          </w:p>
        </w:tc>
      </w:tr>
      <w:tr w:rsidR="001800FE" w:rsidRPr="00772F50" w14:paraId="58860F76"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64898ADC"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1.7.</w:t>
            </w:r>
          </w:p>
        </w:tc>
        <w:tc>
          <w:tcPr>
            <w:tcW w:w="3583" w:type="dxa"/>
            <w:tcBorders>
              <w:top w:val="single" w:sz="4" w:space="0" w:color="808080"/>
              <w:left w:val="single" w:sz="4" w:space="0" w:color="808080"/>
              <w:bottom w:val="single" w:sz="4" w:space="0" w:color="808080"/>
              <w:right w:val="single" w:sz="4" w:space="0" w:color="808080"/>
            </w:tcBorders>
            <w:hideMark/>
          </w:tcPr>
          <w:p w14:paraId="0BA10CCA"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Lūdzu, raksturojiet, kādas ir darbinieku </w:t>
            </w:r>
            <w:r w:rsidRPr="00772F50">
              <w:rPr>
                <w:rFonts w:ascii="Tahoma" w:eastAsia="Calibri" w:hAnsi="Tahoma" w:cs="Tahoma"/>
                <w:b/>
                <w:bCs/>
                <w:sz w:val="20"/>
                <w:szCs w:val="20"/>
                <w:lang w:eastAsia="en-US"/>
              </w:rPr>
              <w:t>pilnvaras</w:t>
            </w:r>
            <w:r w:rsidRPr="00772F50">
              <w:rPr>
                <w:rFonts w:ascii="Tahoma" w:eastAsia="Calibri" w:hAnsi="Tahoma" w:cs="Tahoma"/>
                <w:sz w:val="20"/>
                <w:szCs w:val="20"/>
                <w:lang w:eastAsia="en-US"/>
              </w:rPr>
              <w:t xml:space="preserve"> attiecībā uz </w:t>
            </w:r>
            <w:r w:rsidRPr="00772F50">
              <w:rPr>
                <w:rFonts w:ascii="Tahoma" w:eastAsia="Calibri" w:hAnsi="Tahoma" w:cs="Tahoma"/>
                <w:b/>
                <w:bCs/>
                <w:sz w:val="20"/>
                <w:szCs w:val="20"/>
                <w:lang w:eastAsia="en-US"/>
              </w:rPr>
              <w:t>sadarbību ar Lietuvas kolēģiem</w:t>
            </w:r>
            <w:r w:rsidRPr="00772F50">
              <w:rPr>
                <w:rFonts w:ascii="Tahoma" w:eastAsia="Calibri" w:hAnsi="Tahoma" w:cs="Tahoma"/>
                <w:sz w:val="20"/>
                <w:szCs w:val="20"/>
                <w:lang w:eastAsia="en-US"/>
              </w:rPr>
              <w:t xml:space="preserve"> (attiecas uz pierobežas pašvaldībām)! </w:t>
            </w:r>
          </w:p>
        </w:tc>
        <w:tc>
          <w:tcPr>
            <w:tcW w:w="5670" w:type="dxa"/>
            <w:tcBorders>
              <w:top w:val="single" w:sz="4" w:space="0" w:color="808080"/>
              <w:left w:val="single" w:sz="4" w:space="0" w:color="808080"/>
              <w:bottom w:val="single" w:sz="4" w:space="0" w:color="808080"/>
              <w:right w:val="single" w:sz="4" w:space="0" w:color="808080"/>
            </w:tcBorders>
          </w:tcPr>
          <w:p w14:paraId="3C746651" w14:textId="1EB71454" w:rsidR="001800FE" w:rsidRPr="00772F50" w:rsidRDefault="001800FE" w:rsidP="001800FE">
            <w:pPr>
              <w:rPr>
                <w:rFonts w:ascii="Tahoma" w:eastAsia="Calibri" w:hAnsi="Tahoma" w:cs="Tahoma"/>
                <w:sz w:val="20"/>
                <w:szCs w:val="20"/>
                <w:lang w:eastAsia="en-US"/>
              </w:rPr>
            </w:pPr>
          </w:p>
        </w:tc>
      </w:tr>
      <w:tr w:rsidR="001800FE" w:rsidRPr="00772F50" w14:paraId="6C19E17C"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2A0BFA22"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1.8.</w:t>
            </w:r>
          </w:p>
        </w:tc>
        <w:tc>
          <w:tcPr>
            <w:tcW w:w="3583" w:type="dxa"/>
            <w:tcBorders>
              <w:top w:val="single" w:sz="4" w:space="0" w:color="808080"/>
              <w:left w:val="single" w:sz="4" w:space="0" w:color="808080"/>
              <w:bottom w:val="single" w:sz="4" w:space="0" w:color="808080"/>
              <w:right w:val="single" w:sz="4" w:space="0" w:color="808080"/>
            </w:tcBorders>
            <w:hideMark/>
          </w:tcPr>
          <w:p w14:paraId="2887C325"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1.8.1. Vai šai konkrētajai drošības pakalpojumu institūcijai </w:t>
            </w:r>
            <w:proofErr w:type="gramStart"/>
            <w:r w:rsidRPr="00772F50">
              <w:rPr>
                <w:rFonts w:ascii="Tahoma" w:eastAsia="Calibri" w:hAnsi="Tahoma" w:cs="Tahoma"/>
                <w:sz w:val="20"/>
                <w:szCs w:val="20"/>
                <w:lang w:eastAsia="en-US"/>
              </w:rPr>
              <w:t>2019.gadā</w:t>
            </w:r>
            <w:proofErr w:type="gramEnd"/>
            <w:r w:rsidRPr="00772F50">
              <w:rPr>
                <w:rFonts w:ascii="Tahoma" w:eastAsia="Calibri" w:hAnsi="Tahoma" w:cs="Tahoma"/>
                <w:sz w:val="20"/>
                <w:szCs w:val="20"/>
                <w:lang w:eastAsia="en-US"/>
              </w:rPr>
              <w:t xml:space="preserve"> ir bijusi kopīga </w:t>
            </w:r>
            <w:r w:rsidRPr="00772F50">
              <w:rPr>
                <w:rFonts w:ascii="Tahoma" w:eastAsia="Calibri" w:hAnsi="Tahoma" w:cs="Tahoma"/>
                <w:b/>
                <w:bCs/>
                <w:sz w:val="20"/>
                <w:szCs w:val="20"/>
                <w:lang w:eastAsia="en-US"/>
              </w:rPr>
              <w:t>sadarbība ar Lietuvas institūciju</w:t>
            </w:r>
            <w:r w:rsidRPr="00772F50">
              <w:rPr>
                <w:rFonts w:ascii="Tahoma" w:eastAsia="Calibri" w:hAnsi="Tahoma" w:cs="Tahoma"/>
                <w:sz w:val="20"/>
                <w:szCs w:val="20"/>
                <w:lang w:eastAsia="en-US"/>
              </w:rPr>
              <w:t xml:space="preserve"> līdzīgā jomā?</w:t>
            </w:r>
          </w:p>
          <w:p w14:paraId="7B561F48"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1.8.2. Ja, jā, lūdzu, uzskaitiet kādās situācijās!</w:t>
            </w:r>
          </w:p>
          <w:p w14:paraId="31FAF9E1"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1.8.3. Ja, nē, lūdzu, norādiet, kādos gadījumos būtu </w:t>
            </w:r>
            <w:proofErr w:type="gramStart"/>
            <w:r w:rsidRPr="00772F50">
              <w:rPr>
                <w:rFonts w:ascii="Tahoma" w:eastAsia="Calibri" w:hAnsi="Tahoma" w:cs="Tahoma"/>
                <w:sz w:val="20"/>
                <w:szCs w:val="20"/>
                <w:lang w:eastAsia="en-US"/>
              </w:rPr>
              <w:t>nepieciešams sadarboties</w:t>
            </w:r>
            <w:proofErr w:type="gramEnd"/>
            <w:r w:rsidRPr="00772F50">
              <w:rPr>
                <w:rFonts w:ascii="Tahoma" w:eastAsia="Calibri" w:hAnsi="Tahoma" w:cs="Tahoma"/>
                <w:sz w:val="20"/>
                <w:szCs w:val="20"/>
                <w:lang w:eastAsia="en-US"/>
              </w:rPr>
              <w:t>, piemēram:</w:t>
            </w:r>
          </w:p>
          <w:p w14:paraId="0450F5CC" w14:textId="77777777" w:rsidR="001800FE" w:rsidRPr="00772F50" w:rsidRDefault="001800FE" w:rsidP="001800FE">
            <w:pPr>
              <w:rPr>
                <w:rFonts w:ascii="Tahoma" w:eastAsia="Calibri" w:hAnsi="Tahoma" w:cs="Tahoma"/>
                <w:sz w:val="18"/>
                <w:szCs w:val="18"/>
                <w:lang w:eastAsia="en-US"/>
              </w:rPr>
            </w:pPr>
            <w:r w:rsidRPr="00772F50">
              <w:rPr>
                <w:rFonts w:ascii="Tahoma" w:eastAsia="Calibri" w:hAnsi="Tahoma" w:cs="Tahoma"/>
                <w:sz w:val="18"/>
                <w:szCs w:val="18"/>
                <w:lang w:eastAsia="en-US"/>
              </w:rPr>
              <w:t>- informācijas apmaiņa (par vandālismu, problemātiskām personām utt.);</w:t>
            </w:r>
          </w:p>
          <w:p w14:paraId="30F24A68" w14:textId="77777777" w:rsidR="001800FE" w:rsidRPr="00772F50" w:rsidRDefault="001800FE" w:rsidP="001800FE">
            <w:pPr>
              <w:rPr>
                <w:rFonts w:ascii="Calibri" w:eastAsia="Calibri" w:hAnsi="Calibri"/>
                <w:sz w:val="22"/>
                <w:szCs w:val="22"/>
                <w:lang w:eastAsia="en-US"/>
              </w:rPr>
            </w:pPr>
            <w:r w:rsidRPr="00772F50">
              <w:rPr>
                <w:rFonts w:ascii="Tahoma" w:eastAsia="Calibri" w:hAnsi="Tahoma" w:cs="Tahoma"/>
                <w:sz w:val="18"/>
                <w:szCs w:val="18"/>
                <w:lang w:eastAsia="en-US"/>
              </w:rPr>
              <w:t>- kopīga patrulēšana lielos vietējos publiskos pasākumos, palīdzības sniegšan</w:t>
            </w:r>
            <w:r w:rsidRPr="00772F50">
              <w:rPr>
                <w:rFonts w:ascii="Tahoma" w:eastAsia="Calibri" w:hAnsi="Tahoma" w:cs="Tahoma"/>
                <w:color w:val="000000"/>
                <w:sz w:val="18"/>
                <w:szCs w:val="18"/>
                <w:lang w:eastAsia="en-US"/>
              </w:rPr>
              <w:t>a</w:t>
            </w:r>
            <w:r w:rsidRPr="00772F50">
              <w:rPr>
                <w:rFonts w:ascii="Tahoma" w:eastAsia="Calibri" w:hAnsi="Tahoma" w:cs="Tahoma"/>
                <w:sz w:val="18"/>
                <w:szCs w:val="18"/>
                <w:lang w:eastAsia="en-US"/>
              </w:rPr>
              <w:t xml:space="preserve"> ārkārtas situācijās, u.tml.;</w:t>
            </w:r>
          </w:p>
          <w:p w14:paraId="5A1D5391" w14:textId="77777777" w:rsidR="001800FE" w:rsidRPr="00772F50" w:rsidRDefault="001800FE" w:rsidP="001800FE">
            <w:pPr>
              <w:rPr>
                <w:rFonts w:ascii="Calibri" w:eastAsia="Calibri" w:hAnsi="Calibri"/>
                <w:sz w:val="20"/>
                <w:szCs w:val="20"/>
                <w:lang w:eastAsia="en-US"/>
              </w:rPr>
            </w:pPr>
            <w:r w:rsidRPr="00772F50">
              <w:rPr>
                <w:rFonts w:ascii="Tahoma" w:eastAsia="Calibri" w:hAnsi="Tahoma" w:cs="Tahoma"/>
                <w:sz w:val="18"/>
                <w:szCs w:val="18"/>
                <w:lang w:eastAsia="en-US"/>
              </w:rPr>
              <w:t>- k</w:t>
            </w:r>
            <w:r w:rsidRPr="00772F50">
              <w:rPr>
                <w:rFonts w:ascii="Tahoma" w:eastAsia="Calibri" w:hAnsi="Tahoma" w:cs="Tahoma"/>
                <w:color w:val="000000"/>
                <w:sz w:val="18"/>
                <w:szCs w:val="18"/>
                <w:lang w:eastAsia="en-US"/>
              </w:rPr>
              <w:t>opīga reaģēšanas kārtība</w:t>
            </w:r>
            <w:r w:rsidRPr="00772F50">
              <w:rPr>
                <w:rFonts w:ascii="Tahoma" w:eastAsia="Calibri" w:hAnsi="Tahoma" w:cs="Tahoma"/>
                <w:sz w:val="18"/>
                <w:szCs w:val="18"/>
                <w:lang w:eastAsia="en-US"/>
              </w:rPr>
              <w:t xml:space="preserve"> </w:t>
            </w:r>
            <w:r w:rsidRPr="00772F50">
              <w:rPr>
                <w:rFonts w:ascii="Tahoma" w:eastAsia="Calibri" w:hAnsi="Tahoma" w:cs="Tahoma"/>
                <w:color w:val="000000"/>
                <w:sz w:val="18"/>
                <w:szCs w:val="18"/>
                <w:lang w:eastAsia="en-US"/>
              </w:rPr>
              <w:t>dzīvībai bīstamās situācijās (noziegumi, nelaimes gadījumi, glābšana, ugunsgrēki utt.), kā arī problemātiskās situācijās (piemēram, nozagtas automašīnas, lauksaimniecības tehnika, vides piesārņojums, brīvprātīgo iesaiste utt.)</w:t>
            </w:r>
          </w:p>
        </w:tc>
        <w:tc>
          <w:tcPr>
            <w:tcW w:w="5670" w:type="dxa"/>
            <w:tcBorders>
              <w:top w:val="single" w:sz="4" w:space="0" w:color="808080"/>
              <w:left w:val="single" w:sz="4" w:space="0" w:color="808080"/>
              <w:bottom w:val="single" w:sz="4" w:space="0" w:color="808080"/>
              <w:right w:val="single" w:sz="4" w:space="0" w:color="808080"/>
            </w:tcBorders>
          </w:tcPr>
          <w:p w14:paraId="321BCF12"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1.8.1. JĀ vai NĒ</w:t>
            </w:r>
          </w:p>
          <w:p w14:paraId="6FE3C6DE" w14:textId="77777777" w:rsidR="001800FE" w:rsidRPr="00772F50" w:rsidRDefault="001800FE" w:rsidP="001800FE">
            <w:pPr>
              <w:rPr>
                <w:rFonts w:ascii="Tahoma" w:eastAsia="Calibri" w:hAnsi="Tahoma" w:cs="Tahoma"/>
                <w:sz w:val="20"/>
                <w:szCs w:val="20"/>
                <w:lang w:eastAsia="en-US"/>
              </w:rPr>
            </w:pPr>
          </w:p>
          <w:p w14:paraId="105130FB"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1.8.2. Ja, jā, kādās situācijās līdz šim?</w:t>
            </w:r>
          </w:p>
          <w:p w14:paraId="15D0CA41" w14:textId="77777777" w:rsidR="001800FE" w:rsidRPr="00772F50" w:rsidRDefault="001800FE" w:rsidP="001800FE">
            <w:pPr>
              <w:rPr>
                <w:rFonts w:ascii="Tahoma" w:eastAsia="Calibri" w:hAnsi="Tahoma" w:cs="Tahoma"/>
                <w:sz w:val="20"/>
                <w:szCs w:val="20"/>
                <w:lang w:eastAsia="en-US"/>
              </w:rPr>
            </w:pPr>
          </w:p>
          <w:p w14:paraId="05EBD484"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1.8.3. Ja, nē, kādos gadījumos būtu nepieciešams sadarboties?</w:t>
            </w:r>
          </w:p>
          <w:p w14:paraId="7F5146E6" w14:textId="6F4024A0" w:rsidR="001800FE" w:rsidRPr="00772F50" w:rsidRDefault="001800FE" w:rsidP="001800FE">
            <w:pPr>
              <w:rPr>
                <w:rFonts w:ascii="Tahoma" w:eastAsia="Calibri" w:hAnsi="Tahoma" w:cs="Tahoma"/>
                <w:sz w:val="20"/>
                <w:szCs w:val="20"/>
                <w:lang w:eastAsia="en-US"/>
              </w:rPr>
            </w:pPr>
          </w:p>
        </w:tc>
      </w:tr>
      <w:tr w:rsidR="001800FE" w:rsidRPr="00772F50" w14:paraId="1139067F"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37EC3CAC"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1.9.</w:t>
            </w:r>
          </w:p>
        </w:tc>
        <w:tc>
          <w:tcPr>
            <w:tcW w:w="3583" w:type="dxa"/>
            <w:tcBorders>
              <w:top w:val="single" w:sz="4" w:space="0" w:color="808080"/>
              <w:left w:val="single" w:sz="4" w:space="0" w:color="808080"/>
              <w:bottom w:val="single" w:sz="4" w:space="0" w:color="808080"/>
              <w:right w:val="single" w:sz="4" w:space="0" w:color="808080"/>
            </w:tcBorders>
            <w:hideMark/>
          </w:tcPr>
          <w:p w14:paraId="7CE0583D"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Lūdzu, norādiet konkrētās institūcijas/ iecirkņa </w:t>
            </w:r>
            <w:r w:rsidRPr="00772F50">
              <w:rPr>
                <w:rFonts w:ascii="Tahoma" w:eastAsia="Calibri" w:hAnsi="Tahoma" w:cs="Tahoma"/>
                <w:b/>
                <w:bCs/>
                <w:sz w:val="20"/>
                <w:szCs w:val="20"/>
                <w:lang w:eastAsia="en-US"/>
              </w:rPr>
              <w:t>adresi</w:t>
            </w:r>
            <w:r w:rsidRPr="00772F50">
              <w:rPr>
                <w:rFonts w:ascii="Tahoma" w:eastAsia="Calibri" w:hAnsi="Tahoma" w:cs="Tahoma"/>
                <w:sz w:val="20"/>
                <w:szCs w:val="20"/>
                <w:lang w:eastAsia="en-US"/>
              </w:rPr>
              <w:t>!</w:t>
            </w:r>
          </w:p>
        </w:tc>
        <w:tc>
          <w:tcPr>
            <w:tcW w:w="5670" w:type="dxa"/>
            <w:tcBorders>
              <w:top w:val="single" w:sz="4" w:space="0" w:color="808080"/>
              <w:left w:val="single" w:sz="4" w:space="0" w:color="808080"/>
              <w:bottom w:val="single" w:sz="4" w:space="0" w:color="808080"/>
              <w:right w:val="single" w:sz="4" w:space="0" w:color="808080"/>
            </w:tcBorders>
          </w:tcPr>
          <w:p w14:paraId="45A6207C" w14:textId="3DCEC21B" w:rsidR="001800FE" w:rsidRPr="00772F50" w:rsidRDefault="001800FE" w:rsidP="001800FE">
            <w:pPr>
              <w:rPr>
                <w:rFonts w:ascii="Tahoma" w:eastAsia="Calibri" w:hAnsi="Tahoma" w:cs="Tahoma"/>
                <w:sz w:val="20"/>
                <w:szCs w:val="20"/>
                <w:lang w:eastAsia="en-US"/>
              </w:rPr>
            </w:pPr>
          </w:p>
        </w:tc>
      </w:tr>
      <w:tr w:rsidR="001800FE" w:rsidRPr="00772F50" w14:paraId="546891B2"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53BAFA9F"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1.10.</w:t>
            </w:r>
          </w:p>
        </w:tc>
        <w:tc>
          <w:tcPr>
            <w:tcW w:w="3583" w:type="dxa"/>
            <w:tcBorders>
              <w:top w:val="single" w:sz="4" w:space="0" w:color="808080"/>
              <w:left w:val="single" w:sz="4" w:space="0" w:color="808080"/>
              <w:bottom w:val="single" w:sz="4" w:space="0" w:color="808080"/>
              <w:right w:val="single" w:sz="4" w:space="0" w:color="808080"/>
            </w:tcBorders>
            <w:hideMark/>
          </w:tcPr>
          <w:p w14:paraId="472D805A"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Lūdzu, norādiet konkrētās institūcijas </w:t>
            </w:r>
            <w:r w:rsidRPr="00772F50">
              <w:rPr>
                <w:rFonts w:ascii="Tahoma" w:eastAsia="Calibri" w:hAnsi="Tahoma" w:cs="Tahoma"/>
                <w:b/>
                <w:bCs/>
                <w:sz w:val="20"/>
                <w:szCs w:val="20"/>
                <w:lang w:eastAsia="en-US"/>
              </w:rPr>
              <w:t>tālruņa numuru</w:t>
            </w:r>
            <w:r w:rsidRPr="00772F50">
              <w:rPr>
                <w:rFonts w:ascii="Tahoma" w:eastAsia="Calibri" w:hAnsi="Tahoma" w:cs="Tahoma"/>
                <w:sz w:val="20"/>
                <w:szCs w:val="20"/>
                <w:lang w:eastAsia="en-US"/>
              </w:rPr>
              <w:t>, uz kuru iedzīvotājiem zvanīt ārkārtas gadījumos!</w:t>
            </w:r>
          </w:p>
        </w:tc>
        <w:tc>
          <w:tcPr>
            <w:tcW w:w="5670" w:type="dxa"/>
            <w:tcBorders>
              <w:top w:val="single" w:sz="4" w:space="0" w:color="808080"/>
              <w:left w:val="single" w:sz="4" w:space="0" w:color="808080"/>
              <w:bottom w:val="single" w:sz="4" w:space="0" w:color="808080"/>
              <w:right w:val="single" w:sz="4" w:space="0" w:color="808080"/>
            </w:tcBorders>
          </w:tcPr>
          <w:p w14:paraId="37A1C753" w14:textId="3FF94A12" w:rsidR="001800FE" w:rsidRPr="00772F50" w:rsidRDefault="001800FE" w:rsidP="001800FE">
            <w:pPr>
              <w:rPr>
                <w:rFonts w:ascii="Tahoma" w:eastAsia="Calibri" w:hAnsi="Tahoma" w:cs="Tahoma"/>
                <w:sz w:val="20"/>
                <w:szCs w:val="20"/>
                <w:lang w:eastAsia="en-US"/>
              </w:rPr>
            </w:pPr>
          </w:p>
        </w:tc>
      </w:tr>
      <w:tr w:rsidR="001800FE" w:rsidRPr="00772F50" w14:paraId="68C31FD4"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4AAA2BA3"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1.11.</w:t>
            </w:r>
          </w:p>
        </w:tc>
        <w:tc>
          <w:tcPr>
            <w:tcW w:w="3583" w:type="dxa"/>
            <w:tcBorders>
              <w:top w:val="single" w:sz="4" w:space="0" w:color="808080"/>
              <w:left w:val="single" w:sz="4" w:space="0" w:color="808080"/>
              <w:bottom w:val="single" w:sz="4" w:space="0" w:color="808080"/>
              <w:right w:val="single" w:sz="4" w:space="0" w:color="808080"/>
            </w:tcBorders>
            <w:hideMark/>
          </w:tcPr>
          <w:p w14:paraId="7D58DB1C"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Lūdzu, norādiet</w:t>
            </w:r>
            <w:proofErr w:type="gramStart"/>
            <w:r w:rsidRPr="00772F50">
              <w:rPr>
                <w:rFonts w:ascii="Tahoma" w:eastAsia="Calibri" w:hAnsi="Tahoma" w:cs="Tahoma"/>
                <w:sz w:val="20"/>
                <w:szCs w:val="20"/>
                <w:lang w:eastAsia="en-US"/>
              </w:rPr>
              <w:t xml:space="preserve"> kādi ir institūcijas</w:t>
            </w:r>
            <w:r w:rsidRPr="00772F50">
              <w:rPr>
                <w:rFonts w:ascii="Tahoma" w:eastAsia="Calibri" w:hAnsi="Tahoma" w:cs="Tahoma"/>
                <w:color w:val="000000"/>
                <w:sz w:val="20"/>
                <w:szCs w:val="20"/>
                <w:lang w:eastAsia="en-US"/>
              </w:rPr>
              <w:t xml:space="preserve"> </w:t>
            </w:r>
            <w:r w:rsidRPr="00772F50">
              <w:rPr>
                <w:rFonts w:ascii="Tahoma" w:eastAsia="Calibri" w:hAnsi="Tahoma" w:cs="Tahoma"/>
                <w:b/>
                <w:bCs/>
                <w:color w:val="000000"/>
                <w:sz w:val="20"/>
                <w:szCs w:val="20"/>
                <w:lang w:eastAsia="en-US"/>
              </w:rPr>
              <w:t>pakalpojumu izcenojumi</w:t>
            </w:r>
            <w:r w:rsidRPr="00772F50">
              <w:rPr>
                <w:rFonts w:ascii="Tahoma" w:eastAsia="Calibri" w:hAnsi="Tahoma" w:cs="Tahoma"/>
                <w:color w:val="000000"/>
                <w:sz w:val="20"/>
                <w:szCs w:val="20"/>
                <w:lang w:eastAsia="en-US"/>
              </w:rPr>
              <w:t xml:space="preserve">, </w:t>
            </w:r>
            <w:r w:rsidRPr="00772F50">
              <w:rPr>
                <w:rFonts w:ascii="Tahoma" w:eastAsia="Calibri" w:hAnsi="Tahoma" w:cs="Tahoma"/>
                <w:color w:val="000000"/>
                <w:sz w:val="20"/>
                <w:szCs w:val="20"/>
                <w:lang w:eastAsia="en-US"/>
              </w:rPr>
              <w:lastRenderedPageBreak/>
              <w:t>iedzīvotājiem vēršoties pēc palīdzības jūsu pašvaldības teritorijā (par visbiežāk sniegtajiem pakalpojumiem)</w:t>
            </w:r>
            <w:proofErr w:type="gramEnd"/>
            <w:r w:rsidRPr="00772F50">
              <w:rPr>
                <w:rFonts w:ascii="Tahoma" w:eastAsia="Calibri" w:hAnsi="Tahoma" w:cs="Tahoma"/>
                <w:color w:val="000000"/>
                <w:sz w:val="20"/>
                <w:szCs w:val="20"/>
                <w:lang w:eastAsia="en-US"/>
              </w:rPr>
              <w:t>. Lūdzu, norādīt, ja Latvijas un Lietuvas iedzīvotājiem izcenojumi atšķiras.</w:t>
            </w:r>
          </w:p>
        </w:tc>
        <w:tc>
          <w:tcPr>
            <w:tcW w:w="5670" w:type="dxa"/>
            <w:tcBorders>
              <w:top w:val="single" w:sz="4" w:space="0" w:color="808080"/>
              <w:left w:val="single" w:sz="4" w:space="0" w:color="808080"/>
              <w:bottom w:val="single" w:sz="4" w:space="0" w:color="808080"/>
              <w:right w:val="single" w:sz="4" w:space="0" w:color="808080"/>
            </w:tcBorders>
          </w:tcPr>
          <w:p w14:paraId="54DACBA3" w14:textId="599B5A39" w:rsidR="001800FE" w:rsidRPr="00772F50" w:rsidRDefault="001800FE" w:rsidP="001800FE">
            <w:pPr>
              <w:rPr>
                <w:rFonts w:ascii="Tahoma" w:eastAsia="Calibri" w:hAnsi="Tahoma" w:cs="Tahoma"/>
                <w:sz w:val="20"/>
                <w:szCs w:val="20"/>
                <w:lang w:eastAsia="en-US"/>
              </w:rPr>
            </w:pPr>
          </w:p>
        </w:tc>
      </w:tr>
      <w:tr w:rsidR="001800FE" w:rsidRPr="00772F50" w14:paraId="67802DAE"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20A8EC46"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1.12.</w:t>
            </w:r>
          </w:p>
        </w:tc>
        <w:tc>
          <w:tcPr>
            <w:tcW w:w="3583" w:type="dxa"/>
            <w:tcBorders>
              <w:top w:val="single" w:sz="4" w:space="0" w:color="808080"/>
              <w:left w:val="single" w:sz="4" w:space="0" w:color="808080"/>
              <w:bottom w:val="single" w:sz="4" w:space="0" w:color="808080"/>
              <w:right w:val="single" w:sz="4" w:space="0" w:color="808080"/>
            </w:tcBorders>
            <w:hideMark/>
          </w:tcPr>
          <w:p w14:paraId="0B7CEE42"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Lūdzu, norādiet institūcijas</w:t>
            </w:r>
            <w:r w:rsidRPr="00772F50">
              <w:rPr>
                <w:rFonts w:ascii="Tahoma" w:eastAsia="Calibri" w:hAnsi="Tahoma" w:cs="Tahoma"/>
                <w:color w:val="000000"/>
                <w:sz w:val="20"/>
                <w:szCs w:val="20"/>
                <w:lang w:eastAsia="en-US"/>
              </w:rPr>
              <w:t xml:space="preserve"> piemērojamos </w:t>
            </w:r>
            <w:r w:rsidRPr="00772F50">
              <w:rPr>
                <w:rFonts w:ascii="Tahoma" w:eastAsia="Calibri" w:hAnsi="Tahoma" w:cs="Tahoma"/>
                <w:b/>
                <w:bCs/>
                <w:color w:val="000000"/>
                <w:sz w:val="20"/>
                <w:szCs w:val="20"/>
                <w:lang w:eastAsia="en-US"/>
              </w:rPr>
              <w:t>soda veidus</w:t>
            </w:r>
            <w:r w:rsidRPr="00772F50">
              <w:rPr>
                <w:rFonts w:ascii="Tahoma" w:eastAsia="Calibri" w:hAnsi="Tahoma" w:cs="Tahoma"/>
                <w:color w:val="000000"/>
                <w:sz w:val="20"/>
                <w:szCs w:val="20"/>
                <w:lang w:eastAsia="en-US"/>
              </w:rPr>
              <w:t xml:space="preserve"> un </w:t>
            </w:r>
            <w:r w:rsidRPr="00772F50">
              <w:rPr>
                <w:rFonts w:ascii="Tahoma" w:eastAsia="Calibri" w:hAnsi="Tahoma" w:cs="Tahoma"/>
                <w:b/>
                <w:bCs/>
                <w:color w:val="000000"/>
                <w:sz w:val="20"/>
                <w:szCs w:val="20"/>
                <w:lang w:eastAsia="en-US"/>
              </w:rPr>
              <w:t>apmērus</w:t>
            </w:r>
            <w:r w:rsidRPr="00772F50">
              <w:rPr>
                <w:rFonts w:ascii="Tahoma" w:eastAsia="Calibri" w:hAnsi="Tahoma" w:cs="Tahoma"/>
                <w:color w:val="000000"/>
                <w:sz w:val="20"/>
                <w:szCs w:val="20"/>
                <w:lang w:eastAsia="en-US"/>
              </w:rPr>
              <w:t xml:space="preserve"> likumpārkāpuma gadījumā (par visbiežākajiem/ raksturīgākajiem gadījumiem). Lūdzu, norādīt, ja izcenojumi atšķiras Latvijas un Lietuvas iedzīvotājiem.</w:t>
            </w:r>
          </w:p>
        </w:tc>
        <w:tc>
          <w:tcPr>
            <w:tcW w:w="5670" w:type="dxa"/>
            <w:tcBorders>
              <w:top w:val="single" w:sz="4" w:space="0" w:color="808080"/>
              <w:left w:val="single" w:sz="4" w:space="0" w:color="808080"/>
              <w:bottom w:val="single" w:sz="4" w:space="0" w:color="808080"/>
              <w:right w:val="single" w:sz="4" w:space="0" w:color="808080"/>
            </w:tcBorders>
          </w:tcPr>
          <w:p w14:paraId="42DE5C1A" w14:textId="37E113B3" w:rsidR="001800FE" w:rsidRPr="00772F50" w:rsidRDefault="001800FE" w:rsidP="001800FE">
            <w:pPr>
              <w:rPr>
                <w:rFonts w:ascii="Tahoma" w:eastAsia="Calibri" w:hAnsi="Tahoma" w:cs="Tahoma"/>
                <w:sz w:val="20"/>
                <w:szCs w:val="20"/>
                <w:lang w:eastAsia="en-US"/>
              </w:rPr>
            </w:pPr>
          </w:p>
        </w:tc>
      </w:tr>
      <w:tr w:rsidR="001800FE" w:rsidRPr="00772F50" w14:paraId="6B1CF01A"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3B655D0E"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1.13.</w:t>
            </w:r>
          </w:p>
        </w:tc>
        <w:tc>
          <w:tcPr>
            <w:tcW w:w="3583" w:type="dxa"/>
            <w:tcBorders>
              <w:top w:val="single" w:sz="4" w:space="0" w:color="808080"/>
              <w:left w:val="single" w:sz="4" w:space="0" w:color="808080"/>
              <w:bottom w:val="single" w:sz="4" w:space="0" w:color="808080"/>
              <w:right w:val="single" w:sz="4" w:space="0" w:color="808080"/>
            </w:tcBorders>
            <w:hideMark/>
          </w:tcPr>
          <w:p w14:paraId="3AAFAAB1"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Lūdzu, norādiet i</w:t>
            </w:r>
            <w:r w:rsidRPr="00772F50">
              <w:rPr>
                <w:rFonts w:ascii="Tahoma" w:eastAsia="Calibri" w:hAnsi="Tahoma" w:cs="Tahoma"/>
                <w:color w:val="000000"/>
                <w:sz w:val="20"/>
                <w:szCs w:val="20"/>
                <w:lang w:eastAsia="en-US"/>
              </w:rPr>
              <w:t xml:space="preserve">edzīvotājiem </w:t>
            </w:r>
            <w:r w:rsidRPr="00772F50">
              <w:rPr>
                <w:rFonts w:ascii="Tahoma" w:eastAsia="Calibri" w:hAnsi="Tahoma" w:cs="Tahoma"/>
                <w:b/>
                <w:bCs/>
                <w:color w:val="000000"/>
                <w:sz w:val="20"/>
                <w:szCs w:val="20"/>
                <w:lang w:eastAsia="en-US"/>
              </w:rPr>
              <w:t>nepieciešamos dokumentus</w:t>
            </w:r>
            <w:r w:rsidRPr="00772F50">
              <w:rPr>
                <w:rFonts w:ascii="Tahoma" w:eastAsia="Calibri" w:hAnsi="Tahoma" w:cs="Tahoma"/>
                <w:color w:val="000000"/>
                <w:sz w:val="20"/>
                <w:szCs w:val="20"/>
                <w:lang w:eastAsia="en-US"/>
              </w:rPr>
              <w:t>, kas personai jāuzrāda, vēršoties pēc palīdzības pie i</w:t>
            </w:r>
            <w:r w:rsidRPr="00772F50">
              <w:rPr>
                <w:rFonts w:ascii="Tahoma" w:eastAsia="Calibri" w:hAnsi="Tahoma" w:cs="Tahoma"/>
                <w:sz w:val="20"/>
                <w:szCs w:val="20"/>
                <w:lang w:eastAsia="en-US"/>
              </w:rPr>
              <w:t xml:space="preserve">nstitūcijas </w:t>
            </w:r>
            <w:r w:rsidRPr="00772F50">
              <w:rPr>
                <w:rFonts w:ascii="Tahoma" w:eastAsia="Calibri" w:hAnsi="Tahoma" w:cs="Tahoma"/>
                <w:color w:val="000000"/>
                <w:sz w:val="20"/>
                <w:szCs w:val="20"/>
                <w:lang w:eastAsia="en-US"/>
              </w:rPr>
              <w:t>jūsu pašvaldības teritorijā. Lūdzu, norādīt, ja ir atšķirīgas prasības Latvijas un Lietuvas iedzīvotājiem.</w:t>
            </w:r>
          </w:p>
        </w:tc>
        <w:tc>
          <w:tcPr>
            <w:tcW w:w="5670" w:type="dxa"/>
            <w:tcBorders>
              <w:top w:val="single" w:sz="4" w:space="0" w:color="808080"/>
              <w:left w:val="single" w:sz="4" w:space="0" w:color="808080"/>
              <w:bottom w:val="single" w:sz="4" w:space="0" w:color="808080"/>
              <w:right w:val="single" w:sz="4" w:space="0" w:color="808080"/>
            </w:tcBorders>
          </w:tcPr>
          <w:p w14:paraId="00342285" w14:textId="50BD8F72" w:rsidR="001800FE" w:rsidRPr="00772F50" w:rsidRDefault="001800FE" w:rsidP="001800FE">
            <w:pPr>
              <w:rPr>
                <w:rFonts w:ascii="Tahoma" w:eastAsia="Calibri" w:hAnsi="Tahoma" w:cs="Tahoma"/>
                <w:sz w:val="20"/>
                <w:szCs w:val="20"/>
                <w:lang w:eastAsia="en-US"/>
              </w:rPr>
            </w:pPr>
          </w:p>
        </w:tc>
      </w:tr>
      <w:tr w:rsidR="001800FE" w:rsidRPr="00772F50" w14:paraId="59FF8577"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50340098"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1.14.</w:t>
            </w:r>
          </w:p>
        </w:tc>
        <w:tc>
          <w:tcPr>
            <w:tcW w:w="3583" w:type="dxa"/>
            <w:tcBorders>
              <w:top w:val="single" w:sz="4" w:space="0" w:color="808080"/>
              <w:left w:val="single" w:sz="4" w:space="0" w:color="808080"/>
              <w:bottom w:val="single" w:sz="4" w:space="0" w:color="808080"/>
              <w:right w:val="single" w:sz="4" w:space="0" w:color="808080"/>
            </w:tcBorders>
            <w:hideMark/>
          </w:tcPr>
          <w:p w14:paraId="7607A5B3" w14:textId="77777777" w:rsidR="001800FE" w:rsidRPr="00772F50" w:rsidRDefault="001800FE" w:rsidP="001800FE">
            <w:pPr>
              <w:rPr>
                <w:rFonts w:ascii="Tahoma" w:eastAsia="Calibri" w:hAnsi="Tahoma" w:cs="Tahoma"/>
                <w:color w:val="000000"/>
                <w:sz w:val="20"/>
                <w:szCs w:val="20"/>
                <w:lang w:eastAsia="en-US"/>
              </w:rPr>
            </w:pPr>
            <w:r w:rsidRPr="00772F50">
              <w:rPr>
                <w:rFonts w:ascii="Tahoma" w:eastAsia="Calibri" w:hAnsi="Tahoma" w:cs="Tahoma"/>
                <w:sz w:val="20"/>
                <w:szCs w:val="20"/>
                <w:lang w:eastAsia="en-US"/>
              </w:rPr>
              <w:t>Lūdzu, norādiet</w:t>
            </w:r>
            <w:proofErr w:type="gramStart"/>
            <w:r w:rsidRPr="00772F50">
              <w:rPr>
                <w:rFonts w:ascii="Tahoma" w:eastAsia="Calibri" w:hAnsi="Tahoma" w:cs="Tahoma"/>
                <w:sz w:val="20"/>
                <w:szCs w:val="20"/>
                <w:lang w:eastAsia="en-US"/>
              </w:rPr>
              <w:t xml:space="preserve"> k</w:t>
            </w:r>
            <w:r w:rsidRPr="00772F50">
              <w:rPr>
                <w:rFonts w:ascii="Tahoma" w:eastAsia="Calibri" w:hAnsi="Tahoma" w:cs="Tahoma"/>
                <w:color w:val="000000"/>
                <w:sz w:val="20"/>
                <w:szCs w:val="20"/>
                <w:lang w:eastAsia="en-US"/>
              </w:rPr>
              <w:t xml:space="preserve">ādi </w:t>
            </w:r>
            <w:r w:rsidRPr="00772F50">
              <w:rPr>
                <w:rFonts w:ascii="Tahoma" w:eastAsia="Calibri" w:hAnsi="Tahoma" w:cs="Tahoma"/>
                <w:b/>
                <w:bCs/>
                <w:color w:val="000000"/>
                <w:sz w:val="20"/>
                <w:szCs w:val="20"/>
                <w:lang w:eastAsia="en-US"/>
              </w:rPr>
              <w:t xml:space="preserve">praktiskie rīcības soļi </w:t>
            </w:r>
            <w:r w:rsidRPr="00772F50">
              <w:rPr>
                <w:rFonts w:ascii="Tahoma" w:eastAsia="Calibri" w:hAnsi="Tahoma" w:cs="Tahoma"/>
                <w:color w:val="000000"/>
                <w:sz w:val="20"/>
                <w:szCs w:val="20"/>
                <w:lang w:eastAsia="en-US"/>
              </w:rPr>
              <w:t>ir jāveic iedzīvotājiem, ja ir noticis negadījums konkrētās drošības institūcijas darbības jomā</w:t>
            </w:r>
            <w:proofErr w:type="gramEnd"/>
            <w:r w:rsidRPr="00772F50">
              <w:rPr>
                <w:rFonts w:ascii="Tahoma" w:eastAsia="Calibri" w:hAnsi="Tahoma" w:cs="Tahoma"/>
                <w:color w:val="000000"/>
                <w:sz w:val="20"/>
                <w:szCs w:val="20"/>
                <w:lang w:eastAsia="en-US"/>
              </w:rPr>
              <w:t xml:space="preserve"> (piemēram, auto avārija, dokumentu zādzība, personas pazušana, u.c.).</w:t>
            </w:r>
          </w:p>
          <w:p w14:paraId="1E6CC61B" w14:textId="77777777" w:rsidR="001800FE" w:rsidRPr="00772F50" w:rsidRDefault="001800FE" w:rsidP="001800FE">
            <w:pPr>
              <w:rPr>
                <w:rFonts w:ascii="Tahoma" w:eastAsia="Calibri" w:hAnsi="Tahoma" w:cs="Tahoma"/>
                <w:color w:val="000000"/>
                <w:sz w:val="20"/>
                <w:szCs w:val="20"/>
                <w:lang w:eastAsia="en-US"/>
              </w:rPr>
            </w:pPr>
            <w:r w:rsidRPr="00772F50">
              <w:rPr>
                <w:rFonts w:ascii="Tahoma" w:eastAsia="Calibri" w:hAnsi="Tahoma" w:cs="Tahoma"/>
                <w:color w:val="000000"/>
                <w:sz w:val="20"/>
                <w:szCs w:val="20"/>
                <w:lang w:eastAsia="en-US"/>
              </w:rPr>
              <w:t>Lūdzu, norādīt, ja ir atšķirīgi rīcības soļi Latvijas un Lietuvas iedzīvotājiem.</w:t>
            </w:r>
          </w:p>
        </w:tc>
        <w:tc>
          <w:tcPr>
            <w:tcW w:w="5670" w:type="dxa"/>
            <w:tcBorders>
              <w:top w:val="single" w:sz="4" w:space="0" w:color="808080"/>
              <w:left w:val="single" w:sz="4" w:space="0" w:color="808080"/>
              <w:bottom w:val="single" w:sz="4" w:space="0" w:color="808080"/>
              <w:right w:val="single" w:sz="4" w:space="0" w:color="808080"/>
            </w:tcBorders>
          </w:tcPr>
          <w:p w14:paraId="4DF8B9DF" w14:textId="1334E4F4" w:rsidR="001800FE" w:rsidRPr="00772F50" w:rsidRDefault="001800FE" w:rsidP="001800FE">
            <w:pPr>
              <w:rPr>
                <w:rFonts w:ascii="Tahoma" w:eastAsia="Calibri" w:hAnsi="Tahoma" w:cs="Tahoma"/>
                <w:sz w:val="20"/>
                <w:szCs w:val="20"/>
                <w:lang w:eastAsia="en-US"/>
              </w:rPr>
            </w:pPr>
          </w:p>
        </w:tc>
      </w:tr>
      <w:tr w:rsidR="001800FE" w:rsidRPr="00772F50" w14:paraId="48C2DF61"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3AAFFDD3"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1.15.</w:t>
            </w:r>
          </w:p>
        </w:tc>
        <w:tc>
          <w:tcPr>
            <w:tcW w:w="3583" w:type="dxa"/>
            <w:tcBorders>
              <w:top w:val="single" w:sz="4" w:space="0" w:color="808080"/>
              <w:left w:val="single" w:sz="4" w:space="0" w:color="808080"/>
              <w:bottom w:val="single" w:sz="4" w:space="0" w:color="808080"/>
              <w:right w:val="single" w:sz="4" w:space="0" w:color="808080"/>
            </w:tcBorders>
            <w:hideMark/>
          </w:tcPr>
          <w:p w14:paraId="0CA94818"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Lūdzu, sniedziet ar </w:t>
            </w:r>
            <w:r w:rsidRPr="00772F50">
              <w:rPr>
                <w:rFonts w:ascii="Tahoma" w:eastAsia="Calibri" w:hAnsi="Tahoma" w:cs="Tahoma"/>
                <w:color w:val="000000"/>
                <w:sz w:val="20"/>
                <w:szCs w:val="20"/>
                <w:lang w:eastAsia="en-US"/>
              </w:rPr>
              <w:t>konkrētās drošības</w:t>
            </w:r>
            <w:r w:rsidRPr="00772F50">
              <w:rPr>
                <w:rFonts w:ascii="Tahoma" w:eastAsia="Calibri" w:hAnsi="Tahoma" w:cs="Tahoma"/>
                <w:sz w:val="20"/>
                <w:szCs w:val="20"/>
                <w:lang w:eastAsia="en-US"/>
              </w:rPr>
              <w:t xml:space="preserve"> institūcijas </w:t>
            </w:r>
            <w:r w:rsidRPr="00772F50">
              <w:rPr>
                <w:rFonts w:ascii="Tahoma" w:eastAsia="Calibri" w:hAnsi="Tahoma" w:cs="Tahoma"/>
                <w:b/>
                <w:bCs/>
                <w:sz w:val="20"/>
                <w:szCs w:val="20"/>
                <w:lang w:eastAsia="en-US"/>
              </w:rPr>
              <w:t>darbību saistītu datu</w:t>
            </w:r>
            <w:r w:rsidRPr="00772F50">
              <w:rPr>
                <w:rFonts w:ascii="Tahoma" w:eastAsia="Calibri" w:hAnsi="Tahoma" w:cs="Tahoma"/>
                <w:sz w:val="20"/>
                <w:szCs w:val="20"/>
                <w:lang w:eastAsia="en-US"/>
              </w:rPr>
              <w:t xml:space="preserve"> atspoguļojumu, piemēram: </w:t>
            </w:r>
          </w:p>
          <w:p w14:paraId="553F7C49" w14:textId="77777777" w:rsidR="001800FE" w:rsidRPr="00772F50" w:rsidRDefault="001800FE" w:rsidP="00342957">
            <w:pPr>
              <w:numPr>
                <w:ilvl w:val="0"/>
                <w:numId w:val="19"/>
              </w:numPr>
              <w:spacing w:after="160"/>
              <w:ind w:left="459" w:hanging="284"/>
              <w:rPr>
                <w:rFonts w:ascii="Tahoma" w:hAnsi="Tahoma" w:cs="Tahoma"/>
                <w:sz w:val="20"/>
                <w:szCs w:val="20"/>
              </w:rPr>
            </w:pPr>
            <w:r w:rsidRPr="00772F50">
              <w:rPr>
                <w:rFonts w:ascii="Tahoma" w:hAnsi="Tahoma" w:cs="Tahoma"/>
                <w:sz w:val="20"/>
                <w:szCs w:val="20"/>
              </w:rPr>
              <w:t>saņemtie izsaukumi (skaits);</w:t>
            </w:r>
          </w:p>
          <w:p w14:paraId="7F8FE5DD" w14:textId="77777777" w:rsidR="001800FE" w:rsidRPr="00772F50" w:rsidRDefault="001800FE" w:rsidP="00342957">
            <w:pPr>
              <w:numPr>
                <w:ilvl w:val="0"/>
                <w:numId w:val="19"/>
              </w:numPr>
              <w:spacing w:after="160"/>
              <w:ind w:left="459" w:hanging="284"/>
              <w:rPr>
                <w:rFonts w:ascii="Tahoma" w:hAnsi="Tahoma" w:cs="Tahoma"/>
                <w:sz w:val="20"/>
                <w:szCs w:val="20"/>
              </w:rPr>
            </w:pPr>
            <w:r w:rsidRPr="00772F50">
              <w:rPr>
                <w:rFonts w:ascii="Tahoma" w:hAnsi="Tahoma" w:cs="Tahoma"/>
                <w:sz w:val="20"/>
                <w:szCs w:val="20"/>
              </w:rPr>
              <w:t>sniegtie pakalpojumi (skaits);</w:t>
            </w:r>
          </w:p>
          <w:p w14:paraId="4E725E53" w14:textId="77777777" w:rsidR="001800FE" w:rsidRPr="00772F50" w:rsidRDefault="001800FE" w:rsidP="00342957">
            <w:pPr>
              <w:numPr>
                <w:ilvl w:val="0"/>
                <w:numId w:val="19"/>
              </w:numPr>
              <w:spacing w:after="160"/>
              <w:ind w:left="459" w:hanging="284"/>
              <w:rPr>
                <w:rFonts w:ascii="Tahoma" w:hAnsi="Tahoma" w:cs="Tahoma"/>
                <w:sz w:val="20"/>
                <w:szCs w:val="20"/>
              </w:rPr>
            </w:pPr>
            <w:r w:rsidRPr="00772F50">
              <w:rPr>
                <w:rFonts w:ascii="Tahoma" w:hAnsi="Tahoma" w:cs="Tahoma"/>
                <w:sz w:val="20"/>
                <w:szCs w:val="20"/>
              </w:rPr>
              <w:t>pakalpojumu veidi (piem., ugunsgrēki, glābšanas darbi);</w:t>
            </w:r>
          </w:p>
          <w:p w14:paraId="1499668E" w14:textId="77777777" w:rsidR="001800FE" w:rsidRPr="00772F50" w:rsidRDefault="001800FE" w:rsidP="00342957">
            <w:pPr>
              <w:numPr>
                <w:ilvl w:val="0"/>
                <w:numId w:val="19"/>
              </w:numPr>
              <w:spacing w:after="160"/>
              <w:ind w:left="459" w:hanging="284"/>
              <w:rPr>
                <w:rFonts w:ascii="Tahoma" w:hAnsi="Tahoma" w:cs="Tahoma"/>
                <w:sz w:val="20"/>
                <w:szCs w:val="20"/>
              </w:rPr>
            </w:pPr>
            <w:r w:rsidRPr="00772F50">
              <w:rPr>
                <w:rFonts w:ascii="Tahoma" w:hAnsi="Tahoma" w:cs="Tahoma"/>
                <w:sz w:val="20"/>
                <w:szCs w:val="20"/>
              </w:rPr>
              <w:t>izrakstītie protokoli (skaits);</w:t>
            </w:r>
          </w:p>
          <w:p w14:paraId="5C00053D" w14:textId="77777777" w:rsidR="001800FE" w:rsidRPr="00772F50" w:rsidRDefault="001800FE" w:rsidP="00342957">
            <w:pPr>
              <w:numPr>
                <w:ilvl w:val="0"/>
                <w:numId w:val="19"/>
              </w:numPr>
              <w:spacing w:after="160"/>
              <w:ind w:left="459" w:hanging="284"/>
              <w:rPr>
                <w:rFonts w:ascii="Tahoma" w:hAnsi="Tahoma" w:cs="Tahoma"/>
                <w:sz w:val="20"/>
                <w:szCs w:val="20"/>
              </w:rPr>
            </w:pPr>
            <w:r w:rsidRPr="00772F50">
              <w:rPr>
                <w:rFonts w:ascii="Tahoma" w:hAnsi="Tahoma" w:cs="Tahoma"/>
                <w:sz w:val="20"/>
                <w:szCs w:val="20"/>
              </w:rPr>
              <w:t>u.tml.</w:t>
            </w:r>
          </w:p>
          <w:p w14:paraId="07D5E315"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Informāciju vēlams sniegt par laika periodu no </w:t>
            </w:r>
            <w:proofErr w:type="gramStart"/>
            <w:r w:rsidRPr="00772F50">
              <w:rPr>
                <w:rFonts w:ascii="Tahoma" w:eastAsia="Calibri" w:hAnsi="Tahoma" w:cs="Tahoma"/>
                <w:sz w:val="20"/>
                <w:szCs w:val="20"/>
                <w:lang w:eastAsia="en-US"/>
              </w:rPr>
              <w:t>2014.gada</w:t>
            </w:r>
            <w:proofErr w:type="gramEnd"/>
            <w:r w:rsidRPr="00772F50">
              <w:rPr>
                <w:rFonts w:ascii="Tahoma" w:eastAsia="Calibri" w:hAnsi="Tahoma" w:cs="Tahoma"/>
                <w:sz w:val="20"/>
                <w:szCs w:val="20"/>
                <w:lang w:eastAsia="en-US"/>
              </w:rPr>
              <w:t xml:space="preserve"> līdz 2018./2019. gadam, atkarībā no datu pieejamības. </w:t>
            </w:r>
          </w:p>
        </w:tc>
        <w:tc>
          <w:tcPr>
            <w:tcW w:w="5670" w:type="dxa"/>
            <w:tcBorders>
              <w:top w:val="single" w:sz="4" w:space="0" w:color="808080"/>
              <w:left w:val="single" w:sz="4" w:space="0" w:color="808080"/>
              <w:bottom w:val="single" w:sz="4" w:space="0" w:color="808080"/>
              <w:right w:val="single" w:sz="4" w:space="0" w:color="808080"/>
            </w:tcBorders>
          </w:tcPr>
          <w:p w14:paraId="78935F7B" w14:textId="77777777" w:rsidR="001800FE" w:rsidRPr="00772F50" w:rsidRDefault="001800FE" w:rsidP="001800FE">
            <w:pPr>
              <w:rPr>
                <w:rFonts w:ascii="Tahoma" w:eastAsia="Calibri" w:hAnsi="Tahoma" w:cs="Tahoma"/>
                <w:sz w:val="20"/>
                <w:szCs w:val="20"/>
                <w:lang w:eastAsia="en-US"/>
              </w:rPr>
            </w:pPr>
          </w:p>
        </w:tc>
      </w:tr>
      <w:tr w:rsidR="001800FE" w:rsidRPr="00772F50" w14:paraId="078411A0" w14:textId="77777777" w:rsidTr="001800FE">
        <w:trPr>
          <w:jc w:val="center"/>
        </w:trPr>
        <w:tc>
          <w:tcPr>
            <w:tcW w:w="665" w:type="dxa"/>
            <w:tcBorders>
              <w:top w:val="single" w:sz="4" w:space="0" w:color="808080"/>
              <w:left w:val="single" w:sz="4" w:space="0" w:color="808080"/>
              <w:bottom w:val="single" w:sz="4" w:space="0" w:color="808080"/>
              <w:right w:val="single" w:sz="4" w:space="0" w:color="808080"/>
            </w:tcBorders>
            <w:hideMark/>
          </w:tcPr>
          <w:p w14:paraId="77006314"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1.16.</w:t>
            </w:r>
          </w:p>
        </w:tc>
        <w:tc>
          <w:tcPr>
            <w:tcW w:w="3583" w:type="dxa"/>
            <w:tcBorders>
              <w:top w:val="single" w:sz="4" w:space="0" w:color="808080"/>
              <w:left w:val="single" w:sz="4" w:space="0" w:color="808080"/>
              <w:bottom w:val="single" w:sz="4" w:space="0" w:color="808080"/>
              <w:right w:val="single" w:sz="4" w:space="0" w:color="808080"/>
            </w:tcBorders>
            <w:hideMark/>
          </w:tcPr>
          <w:p w14:paraId="64E5E41C"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b/>
                <w:bCs/>
                <w:sz w:val="20"/>
                <w:szCs w:val="20"/>
                <w:lang w:eastAsia="en-US"/>
              </w:rPr>
              <w:t>Citi</w:t>
            </w:r>
            <w:r w:rsidRPr="00772F50">
              <w:rPr>
                <w:rFonts w:ascii="Tahoma" w:eastAsia="Calibri" w:hAnsi="Tahoma" w:cs="Tahoma"/>
                <w:sz w:val="20"/>
                <w:szCs w:val="20"/>
                <w:lang w:eastAsia="en-US"/>
              </w:rPr>
              <w:t xml:space="preserve"> komentāri/ svarīga informācija par konkrēto drošības pakalpojuma institūciju!</w:t>
            </w:r>
          </w:p>
        </w:tc>
        <w:tc>
          <w:tcPr>
            <w:tcW w:w="5670" w:type="dxa"/>
            <w:tcBorders>
              <w:top w:val="single" w:sz="4" w:space="0" w:color="808080"/>
              <w:left w:val="single" w:sz="4" w:space="0" w:color="808080"/>
              <w:bottom w:val="single" w:sz="4" w:space="0" w:color="808080"/>
              <w:right w:val="single" w:sz="4" w:space="0" w:color="808080"/>
            </w:tcBorders>
          </w:tcPr>
          <w:p w14:paraId="626CEB19" w14:textId="77777777" w:rsidR="001800FE" w:rsidRPr="00772F50" w:rsidRDefault="001800FE" w:rsidP="001800FE">
            <w:pPr>
              <w:rPr>
                <w:rFonts w:ascii="Tahoma" w:eastAsia="Calibri" w:hAnsi="Tahoma" w:cs="Tahoma"/>
                <w:sz w:val="20"/>
                <w:szCs w:val="20"/>
                <w:lang w:eastAsia="en-US"/>
              </w:rPr>
            </w:pPr>
          </w:p>
        </w:tc>
      </w:tr>
    </w:tbl>
    <w:p w14:paraId="70A4DE0B" w14:textId="77777777" w:rsidR="001800FE" w:rsidRPr="00772F50" w:rsidRDefault="001800FE" w:rsidP="001800FE">
      <w:pPr>
        <w:spacing w:line="240" w:lineRule="auto"/>
        <w:ind w:left="720"/>
        <w:contextualSpacing/>
        <w:rPr>
          <w:rFonts w:ascii="Tahoma" w:hAnsi="Tahoma" w:cs="Tahoma"/>
          <w:bCs/>
          <w:sz w:val="20"/>
          <w:szCs w:val="20"/>
        </w:rPr>
      </w:pPr>
    </w:p>
    <w:p w14:paraId="7FE751AA" w14:textId="77777777" w:rsidR="001800FE" w:rsidRPr="00772F50" w:rsidRDefault="001800FE" w:rsidP="001800FE">
      <w:pPr>
        <w:spacing w:line="240" w:lineRule="auto"/>
        <w:ind w:left="720"/>
        <w:contextualSpacing/>
        <w:rPr>
          <w:rFonts w:ascii="Tahoma" w:hAnsi="Tahoma" w:cs="Tahoma"/>
          <w:bCs/>
          <w:sz w:val="20"/>
          <w:szCs w:val="20"/>
        </w:rPr>
      </w:pPr>
    </w:p>
    <w:p w14:paraId="6834E8C2" w14:textId="77777777" w:rsidR="001800FE" w:rsidRPr="00772F50" w:rsidRDefault="001800FE" w:rsidP="00342957">
      <w:pPr>
        <w:numPr>
          <w:ilvl w:val="0"/>
          <w:numId w:val="18"/>
        </w:numPr>
        <w:spacing w:after="160" w:line="240" w:lineRule="auto"/>
        <w:contextualSpacing/>
        <w:jc w:val="left"/>
        <w:rPr>
          <w:rFonts w:ascii="Tahoma" w:hAnsi="Tahoma" w:cs="Tahoma"/>
          <w:sz w:val="20"/>
          <w:szCs w:val="20"/>
        </w:rPr>
      </w:pPr>
      <w:r w:rsidRPr="00772F50">
        <w:rPr>
          <w:rFonts w:ascii="Tahoma" w:hAnsi="Tahoma" w:cs="Tahoma"/>
          <w:bCs/>
          <w:sz w:val="20"/>
          <w:szCs w:val="20"/>
        </w:rPr>
        <w:t>Ja pašvaldībā ir pieejama vēl cita veida drošības jomu raksturojoša informācija, lūdzu, īsi aprakstiet kāda veida. Pēc nepieciešamības ar Jūsu pašvaldības pārstāvi sazināsies SIA “AC Konsultācijas” pārstāvis un vienosies par tālāko informācijas atspoguļošanas veidu.</w:t>
      </w:r>
      <w:r w:rsidRPr="00772F50">
        <w:rPr>
          <w:rFonts w:ascii="Tahoma" w:hAnsi="Tahoma" w:cs="Tahoma"/>
          <w:sz w:val="20"/>
          <w:szCs w:val="20"/>
        </w:rPr>
        <w:t xml:space="preserve"> </w:t>
      </w:r>
    </w:p>
    <w:p w14:paraId="50D23A02" w14:textId="77777777" w:rsidR="001800FE" w:rsidRPr="00772F50" w:rsidRDefault="001800FE" w:rsidP="001800FE">
      <w:pPr>
        <w:spacing w:line="240" w:lineRule="auto"/>
        <w:ind w:left="720"/>
        <w:contextualSpacing/>
        <w:rPr>
          <w:rFonts w:ascii="Tahoma" w:hAnsi="Tahoma" w:cs="Tahoma"/>
          <w:sz w:val="20"/>
          <w:szCs w:val="20"/>
        </w:rPr>
      </w:pPr>
    </w:p>
    <w:p w14:paraId="2C084F45" w14:textId="77777777" w:rsidR="001800FE" w:rsidRPr="00772F50" w:rsidRDefault="001800FE" w:rsidP="00342957">
      <w:pPr>
        <w:numPr>
          <w:ilvl w:val="0"/>
          <w:numId w:val="18"/>
        </w:numPr>
        <w:spacing w:after="160" w:line="240" w:lineRule="auto"/>
        <w:contextualSpacing/>
        <w:jc w:val="left"/>
        <w:rPr>
          <w:rFonts w:ascii="Tahoma" w:hAnsi="Tahoma" w:cs="Tahoma"/>
          <w:bCs/>
          <w:sz w:val="20"/>
          <w:szCs w:val="20"/>
        </w:rPr>
      </w:pPr>
      <w:r w:rsidRPr="00772F50">
        <w:rPr>
          <w:rFonts w:ascii="Tahoma" w:hAnsi="Tahoma" w:cs="Tahoma"/>
          <w:bCs/>
          <w:sz w:val="20"/>
          <w:szCs w:val="20"/>
        </w:rPr>
        <w:lastRenderedPageBreak/>
        <w:t>Kā jūs vērtējat drošības pakalpojumu situāciju jūsu pašvaldības teritorijā kopumā un zemāk minētajās jomās, ņemot vērā to, ka atrodaties blakus/ tuvu Lietuvas robežai (atbilstošo vērtējumu iekrāsot)?</w:t>
      </w:r>
    </w:p>
    <w:p w14:paraId="55D5DD29" w14:textId="77777777" w:rsidR="001800FE" w:rsidRPr="00772F50" w:rsidRDefault="001800FE" w:rsidP="001800FE">
      <w:pPr>
        <w:spacing w:after="160" w:line="256" w:lineRule="auto"/>
        <w:ind w:left="0"/>
        <w:jc w:val="left"/>
        <w:rPr>
          <w:rFonts w:ascii="Tahoma" w:eastAsia="Calibri" w:hAnsi="Tahoma" w:cs="Tahoma"/>
          <w:bCs/>
          <w:sz w:val="20"/>
          <w:szCs w:val="20"/>
          <w:lang w:eastAsia="en-US"/>
        </w:rPr>
      </w:pPr>
    </w:p>
    <w:tbl>
      <w:tblPr>
        <w:tblStyle w:val="Reatabula9"/>
        <w:tblW w:w="8359"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556"/>
        <w:gridCol w:w="3391"/>
        <w:gridCol w:w="1120"/>
        <w:gridCol w:w="2040"/>
        <w:gridCol w:w="1252"/>
      </w:tblGrid>
      <w:tr w:rsidR="00933409" w:rsidRPr="00772F50" w14:paraId="35AC0FC8" w14:textId="77777777" w:rsidTr="001800FE">
        <w:trPr>
          <w:jc w:val="center"/>
        </w:trPr>
        <w:tc>
          <w:tcPr>
            <w:tcW w:w="556" w:type="dxa"/>
            <w:tcBorders>
              <w:top w:val="single" w:sz="4" w:space="0" w:color="808080"/>
              <w:left w:val="single" w:sz="4" w:space="0" w:color="808080"/>
              <w:bottom w:val="single" w:sz="4" w:space="0" w:color="808080"/>
              <w:right w:val="single" w:sz="4" w:space="0" w:color="808080"/>
            </w:tcBorders>
          </w:tcPr>
          <w:p w14:paraId="08925899" w14:textId="77777777" w:rsidR="001800FE" w:rsidRPr="00772F50" w:rsidRDefault="001800FE" w:rsidP="001800FE">
            <w:pPr>
              <w:rPr>
                <w:rFonts w:ascii="Tahoma" w:eastAsia="Calibri" w:hAnsi="Tahoma" w:cs="Tahoma"/>
                <w:sz w:val="20"/>
                <w:szCs w:val="20"/>
                <w:lang w:eastAsia="en-US"/>
              </w:rPr>
            </w:pPr>
          </w:p>
        </w:tc>
        <w:tc>
          <w:tcPr>
            <w:tcW w:w="3391" w:type="dxa"/>
            <w:tcBorders>
              <w:top w:val="single" w:sz="4" w:space="0" w:color="808080"/>
              <w:left w:val="single" w:sz="4" w:space="0" w:color="808080"/>
              <w:bottom w:val="single" w:sz="4" w:space="0" w:color="808080"/>
              <w:right w:val="single" w:sz="4" w:space="0" w:color="808080"/>
            </w:tcBorders>
          </w:tcPr>
          <w:p w14:paraId="715D8BDE" w14:textId="77777777" w:rsidR="001800FE" w:rsidRPr="00772F50" w:rsidRDefault="001800FE" w:rsidP="001800FE">
            <w:pPr>
              <w:rPr>
                <w:rFonts w:ascii="Tahoma" w:eastAsia="Calibri" w:hAnsi="Tahoma" w:cs="Tahoma"/>
                <w:sz w:val="20"/>
                <w:szCs w:val="20"/>
                <w:lang w:eastAsia="en-US"/>
              </w:rPr>
            </w:pPr>
          </w:p>
        </w:tc>
        <w:tc>
          <w:tcPr>
            <w:tcW w:w="1120" w:type="dxa"/>
            <w:tcBorders>
              <w:top w:val="single" w:sz="4" w:space="0" w:color="808080"/>
              <w:left w:val="single" w:sz="4" w:space="0" w:color="808080"/>
              <w:bottom w:val="single" w:sz="4" w:space="0" w:color="808080"/>
              <w:right w:val="single" w:sz="4" w:space="0" w:color="808080"/>
            </w:tcBorders>
            <w:hideMark/>
          </w:tcPr>
          <w:p w14:paraId="2CCBBCE2"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Droša situācija </w:t>
            </w:r>
          </w:p>
        </w:tc>
        <w:tc>
          <w:tcPr>
            <w:tcW w:w="2040" w:type="dxa"/>
            <w:tcBorders>
              <w:top w:val="single" w:sz="4" w:space="0" w:color="808080"/>
              <w:left w:val="single" w:sz="4" w:space="0" w:color="808080"/>
              <w:bottom w:val="single" w:sz="4" w:space="0" w:color="808080"/>
              <w:right w:val="single" w:sz="4" w:space="0" w:color="808080"/>
            </w:tcBorders>
            <w:hideMark/>
          </w:tcPr>
          <w:p w14:paraId="1F1A000C"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Daļēji droša situācija </w:t>
            </w:r>
          </w:p>
        </w:tc>
        <w:tc>
          <w:tcPr>
            <w:tcW w:w="1252" w:type="dxa"/>
            <w:tcBorders>
              <w:top w:val="single" w:sz="4" w:space="0" w:color="808080"/>
              <w:left w:val="single" w:sz="4" w:space="0" w:color="808080"/>
              <w:bottom w:val="single" w:sz="4" w:space="0" w:color="808080"/>
              <w:right w:val="single" w:sz="4" w:space="0" w:color="808080"/>
            </w:tcBorders>
            <w:hideMark/>
          </w:tcPr>
          <w:p w14:paraId="43808CF3"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Nedroša situācija</w:t>
            </w:r>
          </w:p>
        </w:tc>
      </w:tr>
      <w:tr w:rsidR="001800FE" w:rsidRPr="00772F50" w14:paraId="0BA7C974" w14:textId="77777777" w:rsidTr="001800FE">
        <w:trPr>
          <w:jc w:val="center"/>
        </w:trPr>
        <w:tc>
          <w:tcPr>
            <w:tcW w:w="556" w:type="dxa"/>
            <w:vMerge w:val="restart"/>
            <w:tcBorders>
              <w:top w:val="single" w:sz="4" w:space="0" w:color="808080"/>
              <w:left w:val="single" w:sz="4" w:space="0" w:color="808080"/>
              <w:bottom w:val="single" w:sz="4" w:space="0" w:color="808080"/>
              <w:right w:val="single" w:sz="4" w:space="0" w:color="D9D9D9"/>
            </w:tcBorders>
            <w:hideMark/>
          </w:tcPr>
          <w:p w14:paraId="24E64CC4"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3.1.</w:t>
            </w:r>
          </w:p>
        </w:tc>
        <w:tc>
          <w:tcPr>
            <w:tcW w:w="3391" w:type="dxa"/>
            <w:tcBorders>
              <w:top w:val="single" w:sz="4" w:space="0" w:color="808080"/>
              <w:left w:val="single" w:sz="4" w:space="0" w:color="D9D9D9"/>
              <w:bottom w:val="single" w:sz="4" w:space="0" w:color="D9D9D9"/>
              <w:right w:val="single" w:sz="4" w:space="0" w:color="D9D9D9"/>
            </w:tcBorders>
            <w:hideMark/>
          </w:tcPr>
          <w:p w14:paraId="321BBE44"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Drošības situācija pašvaldībā KOPUMĀ</w:t>
            </w:r>
          </w:p>
        </w:tc>
        <w:tc>
          <w:tcPr>
            <w:tcW w:w="1120" w:type="dxa"/>
            <w:tcBorders>
              <w:top w:val="single" w:sz="4" w:space="0" w:color="808080"/>
              <w:left w:val="single" w:sz="4" w:space="0" w:color="D9D9D9"/>
              <w:bottom w:val="single" w:sz="4" w:space="0" w:color="D9D9D9"/>
              <w:right w:val="single" w:sz="4" w:space="0" w:color="D9D9D9"/>
            </w:tcBorders>
            <w:hideMark/>
          </w:tcPr>
          <w:p w14:paraId="6D5EFFFB"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1</w:t>
            </w:r>
          </w:p>
        </w:tc>
        <w:tc>
          <w:tcPr>
            <w:tcW w:w="2040" w:type="dxa"/>
            <w:tcBorders>
              <w:top w:val="single" w:sz="4" w:space="0" w:color="808080"/>
              <w:left w:val="single" w:sz="4" w:space="0" w:color="D9D9D9"/>
              <w:bottom w:val="single" w:sz="4" w:space="0" w:color="D9D9D9"/>
              <w:right w:val="single" w:sz="4" w:space="0" w:color="D9D9D9"/>
            </w:tcBorders>
            <w:hideMark/>
          </w:tcPr>
          <w:p w14:paraId="708F32BF"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2</w:t>
            </w:r>
          </w:p>
        </w:tc>
        <w:tc>
          <w:tcPr>
            <w:tcW w:w="1252" w:type="dxa"/>
            <w:tcBorders>
              <w:top w:val="single" w:sz="4" w:space="0" w:color="808080"/>
              <w:left w:val="single" w:sz="4" w:space="0" w:color="D9D9D9"/>
              <w:bottom w:val="single" w:sz="4" w:space="0" w:color="D9D9D9"/>
              <w:right w:val="single" w:sz="4" w:space="0" w:color="808080"/>
            </w:tcBorders>
            <w:hideMark/>
          </w:tcPr>
          <w:p w14:paraId="409ABF40"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3</w:t>
            </w:r>
          </w:p>
        </w:tc>
      </w:tr>
      <w:tr w:rsidR="00933409" w:rsidRPr="00772F50" w14:paraId="3D651595" w14:textId="77777777" w:rsidTr="001800FE">
        <w:trPr>
          <w:jc w:val="center"/>
        </w:trPr>
        <w:tc>
          <w:tcPr>
            <w:tcW w:w="0" w:type="auto"/>
            <w:vMerge/>
            <w:tcBorders>
              <w:top w:val="single" w:sz="4" w:space="0" w:color="808080"/>
              <w:left w:val="single" w:sz="4" w:space="0" w:color="808080"/>
              <w:bottom w:val="single" w:sz="4" w:space="0" w:color="808080"/>
              <w:right w:val="single" w:sz="4" w:space="0" w:color="D9D9D9"/>
            </w:tcBorders>
            <w:vAlign w:val="center"/>
            <w:hideMark/>
          </w:tcPr>
          <w:p w14:paraId="3EE81A64" w14:textId="77777777" w:rsidR="001800FE" w:rsidRPr="00772F50" w:rsidRDefault="001800FE" w:rsidP="001800FE">
            <w:pPr>
              <w:rPr>
                <w:rFonts w:ascii="Tahoma" w:eastAsia="Calibri" w:hAnsi="Tahoma" w:cs="Tahoma"/>
                <w:sz w:val="20"/>
                <w:szCs w:val="20"/>
                <w:lang w:eastAsia="en-US"/>
              </w:rPr>
            </w:pPr>
          </w:p>
        </w:tc>
        <w:tc>
          <w:tcPr>
            <w:tcW w:w="7803" w:type="dxa"/>
            <w:gridSpan w:val="4"/>
            <w:tcBorders>
              <w:top w:val="single" w:sz="4" w:space="0" w:color="D9D9D9"/>
              <w:left w:val="single" w:sz="4" w:space="0" w:color="D9D9D9"/>
              <w:bottom w:val="single" w:sz="4" w:space="0" w:color="808080"/>
              <w:right w:val="single" w:sz="4" w:space="0" w:color="808080"/>
            </w:tcBorders>
          </w:tcPr>
          <w:p w14:paraId="69495175" w14:textId="77777777" w:rsidR="001800FE" w:rsidRPr="00772F50" w:rsidRDefault="001800FE" w:rsidP="001800FE">
            <w:pPr>
              <w:rPr>
                <w:rFonts w:ascii="Tahoma" w:eastAsia="Calibri" w:hAnsi="Tahoma" w:cs="Tahoma"/>
                <w:i/>
                <w:iCs/>
                <w:sz w:val="18"/>
                <w:szCs w:val="18"/>
                <w:lang w:eastAsia="en-US"/>
              </w:rPr>
            </w:pPr>
            <w:r w:rsidRPr="00772F50">
              <w:rPr>
                <w:rFonts w:ascii="Tahoma" w:eastAsia="Calibri" w:hAnsi="Tahoma" w:cs="Tahoma"/>
                <w:sz w:val="18"/>
                <w:szCs w:val="18"/>
                <w:lang w:eastAsia="en-US"/>
              </w:rPr>
              <w:t>Ja vērtējat situāciju kā daļēji drošu vai nedrošu, lūdzu, raksturojiet to, minot piemēru (</w:t>
            </w:r>
            <w:proofErr w:type="gramStart"/>
            <w:r w:rsidRPr="00772F50">
              <w:rPr>
                <w:rFonts w:ascii="Tahoma" w:eastAsia="Calibri" w:hAnsi="Tahoma" w:cs="Tahoma"/>
                <w:i/>
                <w:iCs/>
                <w:sz w:val="18"/>
                <w:szCs w:val="18"/>
                <w:lang w:eastAsia="en-US"/>
              </w:rPr>
              <w:t>Lūdzu</w:t>
            </w:r>
            <w:proofErr w:type="gramEnd"/>
            <w:r w:rsidRPr="00772F50">
              <w:rPr>
                <w:rFonts w:ascii="Tahoma" w:eastAsia="Calibri" w:hAnsi="Tahoma" w:cs="Tahoma"/>
                <w:i/>
                <w:iCs/>
                <w:sz w:val="18"/>
                <w:szCs w:val="18"/>
                <w:lang w:eastAsia="en-US"/>
              </w:rPr>
              <w:t xml:space="preserve"> ierakstiet!</w:t>
            </w:r>
            <w:r w:rsidRPr="00772F50">
              <w:rPr>
                <w:rFonts w:ascii="Tahoma" w:eastAsia="Calibri" w:hAnsi="Tahoma" w:cs="Tahoma"/>
                <w:sz w:val="18"/>
                <w:szCs w:val="18"/>
                <w:lang w:eastAsia="en-US"/>
              </w:rPr>
              <w:t>):</w:t>
            </w:r>
          </w:p>
          <w:p w14:paraId="3CC6DB42" w14:textId="77777777" w:rsidR="001800FE" w:rsidRPr="00772F50" w:rsidRDefault="001800FE" w:rsidP="001800FE">
            <w:pPr>
              <w:rPr>
                <w:rFonts w:ascii="Tahoma" w:eastAsia="Calibri" w:hAnsi="Tahoma" w:cs="Tahoma"/>
                <w:i/>
                <w:iCs/>
                <w:sz w:val="20"/>
                <w:szCs w:val="20"/>
                <w:lang w:eastAsia="en-US"/>
              </w:rPr>
            </w:pPr>
          </w:p>
          <w:p w14:paraId="33D64014" w14:textId="77777777" w:rsidR="001800FE" w:rsidRPr="00772F50" w:rsidRDefault="001800FE" w:rsidP="001800FE">
            <w:pPr>
              <w:rPr>
                <w:rFonts w:ascii="Tahoma" w:eastAsia="Calibri" w:hAnsi="Tahoma" w:cs="Tahoma"/>
                <w:i/>
                <w:iCs/>
                <w:sz w:val="20"/>
                <w:szCs w:val="20"/>
                <w:lang w:eastAsia="en-US"/>
              </w:rPr>
            </w:pPr>
          </w:p>
        </w:tc>
      </w:tr>
      <w:tr w:rsidR="001800FE" w:rsidRPr="00772F50" w14:paraId="455024B3" w14:textId="77777777" w:rsidTr="001800FE">
        <w:trPr>
          <w:jc w:val="center"/>
        </w:trPr>
        <w:tc>
          <w:tcPr>
            <w:tcW w:w="556" w:type="dxa"/>
            <w:vMerge w:val="restart"/>
            <w:tcBorders>
              <w:top w:val="single" w:sz="4" w:space="0" w:color="808080"/>
              <w:left w:val="single" w:sz="4" w:space="0" w:color="808080"/>
              <w:bottom w:val="single" w:sz="4" w:space="0" w:color="808080"/>
              <w:right w:val="single" w:sz="4" w:space="0" w:color="D9D9D9"/>
            </w:tcBorders>
            <w:hideMark/>
          </w:tcPr>
          <w:p w14:paraId="69F9D88E"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3.2.</w:t>
            </w:r>
          </w:p>
        </w:tc>
        <w:tc>
          <w:tcPr>
            <w:tcW w:w="3391" w:type="dxa"/>
            <w:tcBorders>
              <w:top w:val="single" w:sz="4" w:space="0" w:color="808080"/>
              <w:left w:val="single" w:sz="4" w:space="0" w:color="D9D9D9"/>
              <w:bottom w:val="single" w:sz="4" w:space="0" w:color="D9D9D9"/>
              <w:right w:val="single" w:sz="4" w:space="0" w:color="D9D9D9"/>
            </w:tcBorders>
            <w:hideMark/>
          </w:tcPr>
          <w:p w14:paraId="30F5C137"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Drošības situācija pašvaldībā ugunsdzēsības jomā</w:t>
            </w:r>
          </w:p>
        </w:tc>
        <w:tc>
          <w:tcPr>
            <w:tcW w:w="1120" w:type="dxa"/>
            <w:tcBorders>
              <w:top w:val="single" w:sz="4" w:space="0" w:color="808080"/>
              <w:left w:val="single" w:sz="4" w:space="0" w:color="D9D9D9"/>
              <w:bottom w:val="single" w:sz="4" w:space="0" w:color="D9D9D9"/>
              <w:right w:val="single" w:sz="4" w:space="0" w:color="D9D9D9"/>
            </w:tcBorders>
            <w:hideMark/>
          </w:tcPr>
          <w:p w14:paraId="5F021799"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1</w:t>
            </w:r>
          </w:p>
        </w:tc>
        <w:tc>
          <w:tcPr>
            <w:tcW w:w="2040" w:type="dxa"/>
            <w:tcBorders>
              <w:top w:val="single" w:sz="4" w:space="0" w:color="808080"/>
              <w:left w:val="single" w:sz="4" w:space="0" w:color="D9D9D9"/>
              <w:bottom w:val="single" w:sz="4" w:space="0" w:color="D9D9D9"/>
              <w:right w:val="single" w:sz="4" w:space="0" w:color="D9D9D9"/>
            </w:tcBorders>
            <w:hideMark/>
          </w:tcPr>
          <w:p w14:paraId="6E502065"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2</w:t>
            </w:r>
          </w:p>
        </w:tc>
        <w:tc>
          <w:tcPr>
            <w:tcW w:w="1252" w:type="dxa"/>
            <w:tcBorders>
              <w:top w:val="single" w:sz="4" w:space="0" w:color="808080"/>
              <w:left w:val="single" w:sz="4" w:space="0" w:color="D9D9D9"/>
              <w:bottom w:val="single" w:sz="4" w:space="0" w:color="D9D9D9"/>
              <w:right w:val="single" w:sz="4" w:space="0" w:color="808080"/>
            </w:tcBorders>
            <w:hideMark/>
          </w:tcPr>
          <w:p w14:paraId="12F7BE67"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3</w:t>
            </w:r>
          </w:p>
        </w:tc>
      </w:tr>
      <w:tr w:rsidR="00933409" w:rsidRPr="00772F50" w14:paraId="00E15A41" w14:textId="77777777" w:rsidTr="001800FE">
        <w:trPr>
          <w:jc w:val="center"/>
        </w:trPr>
        <w:tc>
          <w:tcPr>
            <w:tcW w:w="0" w:type="auto"/>
            <w:vMerge/>
            <w:tcBorders>
              <w:top w:val="single" w:sz="4" w:space="0" w:color="808080"/>
              <w:left w:val="single" w:sz="4" w:space="0" w:color="808080"/>
              <w:bottom w:val="single" w:sz="4" w:space="0" w:color="808080"/>
              <w:right w:val="single" w:sz="4" w:space="0" w:color="D9D9D9"/>
            </w:tcBorders>
            <w:vAlign w:val="center"/>
            <w:hideMark/>
          </w:tcPr>
          <w:p w14:paraId="2E9CB21B" w14:textId="77777777" w:rsidR="001800FE" w:rsidRPr="00772F50" w:rsidRDefault="001800FE" w:rsidP="001800FE">
            <w:pPr>
              <w:rPr>
                <w:rFonts w:ascii="Tahoma" w:eastAsia="Calibri" w:hAnsi="Tahoma" w:cs="Tahoma"/>
                <w:sz w:val="20"/>
                <w:szCs w:val="20"/>
                <w:lang w:eastAsia="en-US"/>
              </w:rPr>
            </w:pPr>
          </w:p>
        </w:tc>
        <w:tc>
          <w:tcPr>
            <w:tcW w:w="7803" w:type="dxa"/>
            <w:gridSpan w:val="4"/>
            <w:tcBorders>
              <w:top w:val="single" w:sz="4" w:space="0" w:color="D9D9D9"/>
              <w:left w:val="single" w:sz="4" w:space="0" w:color="D9D9D9"/>
              <w:bottom w:val="single" w:sz="4" w:space="0" w:color="808080"/>
              <w:right w:val="single" w:sz="4" w:space="0" w:color="808080"/>
            </w:tcBorders>
          </w:tcPr>
          <w:p w14:paraId="4C698FCC" w14:textId="77777777" w:rsidR="001800FE" w:rsidRPr="00772F50" w:rsidRDefault="001800FE" w:rsidP="001800FE">
            <w:pPr>
              <w:rPr>
                <w:rFonts w:ascii="Tahoma" w:eastAsia="Calibri" w:hAnsi="Tahoma" w:cs="Tahoma"/>
                <w:sz w:val="18"/>
                <w:szCs w:val="18"/>
                <w:lang w:eastAsia="en-US"/>
              </w:rPr>
            </w:pPr>
            <w:r w:rsidRPr="00772F50">
              <w:rPr>
                <w:rFonts w:ascii="Tahoma" w:eastAsia="Calibri" w:hAnsi="Tahoma" w:cs="Tahoma"/>
                <w:sz w:val="18"/>
                <w:szCs w:val="18"/>
                <w:lang w:eastAsia="en-US"/>
              </w:rPr>
              <w:t>Ja vērtējat situāciju kā daļēji drošu vai nedrošu, lūdzu, raksturojiet to, minot piemēru (</w:t>
            </w:r>
            <w:proofErr w:type="gramStart"/>
            <w:r w:rsidRPr="00772F50">
              <w:rPr>
                <w:rFonts w:ascii="Tahoma" w:eastAsia="Calibri" w:hAnsi="Tahoma" w:cs="Tahoma"/>
                <w:i/>
                <w:iCs/>
                <w:sz w:val="18"/>
                <w:szCs w:val="18"/>
                <w:lang w:eastAsia="en-US"/>
              </w:rPr>
              <w:t>Lūdzu</w:t>
            </w:r>
            <w:proofErr w:type="gramEnd"/>
            <w:r w:rsidRPr="00772F50">
              <w:rPr>
                <w:rFonts w:ascii="Tahoma" w:eastAsia="Calibri" w:hAnsi="Tahoma" w:cs="Tahoma"/>
                <w:i/>
                <w:iCs/>
                <w:sz w:val="18"/>
                <w:szCs w:val="18"/>
                <w:lang w:eastAsia="en-US"/>
              </w:rPr>
              <w:t xml:space="preserve"> ierakstiet!</w:t>
            </w:r>
            <w:r w:rsidRPr="00772F50">
              <w:rPr>
                <w:rFonts w:ascii="Tahoma" w:eastAsia="Calibri" w:hAnsi="Tahoma" w:cs="Tahoma"/>
                <w:sz w:val="18"/>
                <w:szCs w:val="18"/>
                <w:lang w:eastAsia="en-US"/>
              </w:rPr>
              <w:t>):</w:t>
            </w:r>
          </w:p>
          <w:p w14:paraId="08BE64B9" w14:textId="77777777" w:rsidR="001800FE" w:rsidRPr="00772F50" w:rsidRDefault="001800FE" w:rsidP="001800FE">
            <w:pPr>
              <w:rPr>
                <w:rFonts w:ascii="Tahoma" w:eastAsia="Calibri" w:hAnsi="Tahoma" w:cs="Tahoma"/>
                <w:i/>
                <w:iCs/>
                <w:sz w:val="18"/>
                <w:szCs w:val="18"/>
                <w:lang w:eastAsia="en-US"/>
              </w:rPr>
            </w:pPr>
          </w:p>
          <w:p w14:paraId="0B2AB7FF" w14:textId="77777777" w:rsidR="001800FE" w:rsidRPr="00772F50" w:rsidRDefault="001800FE" w:rsidP="001800FE">
            <w:pPr>
              <w:jc w:val="center"/>
              <w:rPr>
                <w:rFonts w:ascii="Tahoma" w:eastAsia="Calibri" w:hAnsi="Tahoma" w:cs="Tahoma"/>
                <w:sz w:val="20"/>
                <w:szCs w:val="20"/>
                <w:lang w:eastAsia="en-US"/>
              </w:rPr>
            </w:pPr>
          </w:p>
        </w:tc>
      </w:tr>
      <w:tr w:rsidR="001800FE" w:rsidRPr="00772F50" w14:paraId="49E990B4" w14:textId="77777777" w:rsidTr="001800FE">
        <w:trPr>
          <w:jc w:val="center"/>
        </w:trPr>
        <w:tc>
          <w:tcPr>
            <w:tcW w:w="556" w:type="dxa"/>
            <w:vMerge w:val="restart"/>
            <w:tcBorders>
              <w:top w:val="single" w:sz="4" w:space="0" w:color="808080"/>
              <w:left w:val="single" w:sz="4" w:space="0" w:color="808080"/>
              <w:bottom w:val="single" w:sz="4" w:space="0" w:color="808080"/>
              <w:right w:val="single" w:sz="4" w:space="0" w:color="D9D9D9"/>
            </w:tcBorders>
            <w:hideMark/>
          </w:tcPr>
          <w:p w14:paraId="60500DF5"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3.3.</w:t>
            </w:r>
          </w:p>
        </w:tc>
        <w:tc>
          <w:tcPr>
            <w:tcW w:w="3391" w:type="dxa"/>
            <w:tcBorders>
              <w:top w:val="single" w:sz="4" w:space="0" w:color="808080"/>
              <w:left w:val="single" w:sz="4" w:space="0" w:color="D9D9D9"/>
              <w:bottom w:val="single" w:sz="4" w:space="0" w:color="D9D9D9"/>
              <w:right w:val="single" w:sz="4" w:space="0" w:color="D9D9D9"/>
            </w:tcBorders>
            <w:hideMark/>
          </w:tcPr>
          <w:p w14:paraId="7A345F7F"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Drošības situācija pašvaldībā sabiedriskās kārtības jomā</w:t>
            </w:r>
          </w:p>
        </w:tc>
        <w:tc>
          <w:tcPr>
            <w:tcW w:w="1120" w:type="dxa"/>
            <w:tcBorders>
              <w:top w:val="single" w:sz="4" w:space="0" w:color="808080"/>
              <w:left w:val="single" w:sz="4" w:space="0" w:color="D9D9D9"/>
              <w:bottom w:val="single" w:sz="4" w:space="0" w:color="D9D9D9"/>
              <w:right w:val="single" w:sz="4" w:space="0" w:color="D9D9D9"/>
            </w:tcBorders>
            <w:hideMark/>
          </w:tcPr>
          <w:p w14:paraId="46407B3B"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1</w:t>
            </w:r>
          </w:p>
        </w:tc>
        <w:tc>
          <w:tcPr>
            <w:tcW w:w="2040" w:type="dxa"/>
            <w:tcBorders>
              <w:top w:val="single" w:sz="4" w:space="0" w:color="808080"/>
              <w:left w:val="single" w:sz="4" w:space="0" w:color="D9D9D9"/>
              <w:bottom w:val="single" w:sz="4" w:space="0" w:color="D9D9D9"/>
              <w:right w:val="single" w:sz="4" w:space="0" w:color="D9D9D9"/>
            </w:tcBorders>
            <w:hideMark/>
          </w:tcPr>
          <w:p w14:paraId="32C45615"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2</w:t>
            </w:r>
          </w:p>
        </w:tc>
        <w:tc>
          <w:tcPr>
            <w:tcW w:w="1252" w:type="dxa"/>
            <w:tcBorders>
              <w:top w:val="single" w:sz="4" w:space="0" w:color="808080"/>
              <w:left w:val="single" w:sz="4" w:space="0" w:color="D9D9D9"/>
              <w:bottom w:val="single" w:sz="4" w:space="0" w:color="D9D9D9"/>
              <w:right w:val="single" w:sz="4" w:space="0" w:color="808080"/>
            </w:tcBorders>
            <w:hideMark/>
          </w:tcPr>
          <w:p w14:paraId="312740B1"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3</w:t>
            </w:r>
          </w:p>
        </w:tc>
      </w:tr>
      <w:tr w:rsidR="00933409" w:rsidRPr="00772F50" w14:paraId="166DCF9C" w14:textId="77777777" w:rsidTr="001800FE">
        <w:trPr>
          <w:jc w:val="center"/>
        </w:trPr>
        <w:tc>
          <w:tcPr>
            <w:tcW w:w="0" w:type="auto"/>
            <w:vMerge/>
            <w:tcBorders>
              <w:top w:val="single" w:sz="4" w:space="0" w:color="808080"/>
              <w:left w:val="single" w:sz="4" w:space="0" w:color="808080"/>
              <w:bottom w:val="single" w:sz="4" w:space="0" w:color="808080"/>
              <w:right w:val="single" w:sz="4" w:space="0" w:color="D9D9D9"/>
            </w:tcBorders>
            <w:vAlign w:val="center"/>
            <w:hideMark/>
          </w:tcPr>
          <w:p w14:paraId="20613165" w14:textId="77777777" w:rsidR="001800FE" w:rsidRPr="00772F50" w:rsidRDefault="001800FE" w:rsidP="001800FE">
            <w:pPr>
              <w:rPr>
                <w:rFonts w:ascii="Tahoma" w:eastAsia="Calibri" w:hAnsi="Tahoma" w:cs="Tahoma"/>
                <w:sz w:val="20"/>
                <w:szCs w:val="20"/>
                <w:lang w:eastAsia="en-US"/>
              </w:rPr>
            </w:pPr>
          </w:p>
        </w:tc>
        <w:tc>
          <w:tcPr>
            <w:tcW w:w="7803" w:type="dxa"/>
            <w:gridSpan w:val="4"/>
            <w:tcBorders>
              <w:top w:val="single" w:sz="4" w:space="0" w:color="D9D9D9"/>
              <w:left w:val="single" w:sz="4" w:space="0" w:color="D9D9D9"/>
              <w:bottom w:val="single" w:sz="4" w:space="0" w:color="808080"/>
              <w:right w:val="single" w:sz="4" w:space="0" w:color="808080"/>
            </w:tcBorders>
          </w:tcPr>
          <w:p w14:paraId="4BB0A7AA" w14:textId="77777777" w:rsidR="001800FE" w:rsidRPr="00772F50" w:rsidRDefault="001800FE" w:rsidP="001800FE">
            <w:pPr>
              <w:rPr>
                <w:rFonts w:ascii="Tahoma" w:eastAsia="Calibri" w:hAnsi="Tahoma" w:cs="Tahoma"/>
                <w:sz w:val="18"/>
                <w:szCs w:val="18"/>
                <w:lang w:eastAsia="en-US"/>
              </w:rPr>
            </w:pPr>
            <w:r w:rsidRPr="00772F50">
              <w:rPr>
                <w:rFonts w:ascii="Tahoma" w:eastAsia="Calibri" w:hAnsi="Tahoma" w:cs="Tahoma"/>
                <w:sz w:val="18"/>
                <w:szCs w:val="18"/>
                <w:lang w:eastAsia="en-US"/>
              </w:rPr>
              <w:t>Ja vērtējat situāciju kā daļēji drošu vai nedrošu, lūdzu, raksturojiet to, minot piemēru (</w:t>
            </w:r>
            <w:r w:rsidRPr="00772F50">
              <w:rPr>
                <w:rFonts w:ascii="Tahoma" w:eastAsia="Calibri" w:hAnsi="Tahoma" w:cs="Tahoma"/>
                <w:i/>
                <w:iCs/>
                <w:sz w:val="18"/>
                <w:szCs w:val="18"/>
                <w:lang w:eastAsia="en-US"/>
              </w:rPr>
              <w:t>Lūdzu ierakstiet!</w:t>
            </w:r>
            <w:r w:rsidRPr="00772F50">
              <w:rPr>
                <w:rFonts w:ascii="Tahoma" w:eastAsia="Calibri" w:hAnsi="Tahoma" w:cs="Tahoma"/>
                <w:sz w:val="18"/>
                <w:szCs w:val="18"/>
                <w:lang w:eastAsia="en-US"/>
              </w:rPr>
              <w:t xml:space="preserve">): Sakarā ar to, ka ir atvērtas robežas, VP ir fiksēti gadījumi, kad Lietuvas iedzīvotāji mēģina apzagt pierobežas iedzīvotājus Latvijas pusē </w:t>
            </w:r>
            <w:proofErr w:type="gramStart"/>
            <w:r w:rsidRPr="00772F50">
              <w:rPr>
                <w:rFonts w:ascii="Tahoma" w:eastAsia="Calibri" w:hAnsi="Tahoma" w:cs="Tahoma"/>
                <w:sz w:val="18"/>
                <w:szCs w:val="18"/>
                <w:lang w:eastAsia="en-US"/>
              </w:rPr>
              <w:t>(</w:t>
            </w:r>
            <w:proofErr w:type="gramEnd"/>
            <w:r w:rsidRPr="00772F50">
              <w:rPr>
                <w:rFonts w:ascii="Tahoma" w:eastAsia="Calibri" w:hAnsi="Tahoma" w:cs="Tahoma"/>
                <w:sz w:val="18"/>
                <w:szCs w:val="18"/>
                <w:lang w:eastAsia="en-US"/>
              </w:rPr>
              <w:t>lauksaimniecības tehnikas zādzības, degvielas noliešana, dzīvnieku zādzības).</w:t>
            </w:r>
          </w:p>
          <w:p w14:paraId="531CF288" w14:textId="77777777" w:rsidR="001800FE" w:rsidRPr="00772F50" w:rsidRDefault="001800FE" w:rsidP="001800FE">
            <w:pPr>
              <w:rPr>
                <w:rFonts w:ascii="Tahoma" w:eastAsia="Calibri" w:hAnsi="Tahoma" w:cs="Tahoma"/>
                <w:i/>
                <w:iCs/>
                <w:sz w:val="18"/>
                <w:szCs w:val="18"/>
                <w:lang w:eastAsia="en-US"/>
              </w:rPr>
            </w:pPr>
          </w:p>
          <w:p w14:paraId="18913A14" w14:textId="77777777" w:rsidR="001800FE" w:rsidRPr="00772F50" w:rsidRDefault="001800FE" w:rsidP="001800FE">
            <w:pPr>
              <w:jc w:val="center"/>
              <w:rPr>
                <w:rFonts w:ascii="Tahoma" w:eastAsia="Calibri" w:hAnsi="Tahoma" w:cs="Tahoma"/>
                <w:sz w:val="20"/>
                <w:szCs w:val="20"/>
                <w:lang w:eastAsia="en-US"/>
              </w:rPr>
            </w:pPr>
          </w:p>
        </w:tc>
      </w:tr>
      <w:tr w:rsidR="001800FE" w:rsidRPr="00772F50" w14:paraId="5025BEF5" w14:textId="77777777" w:rsidTr="001800FE">
        <w:trPr>
          <w:jc w:val="center"/>
        </w:trPr>
        <w:tc>
          <w:tcPr>
            <w:tcW w:w="556" w:type="dxa"/>
            <w:vMerge w:val="restart"/>
            <w:tcBorders>
              <w:top w:val="single" w:sz="4" w:space="0" w:color="808080"/>
              <w:left w:val="single" w:sz="4" w:space="0" w:color="808080"/>
              <w:bottom w:val="single" w:sz="4" w:space="0" w:color="808080"/>
              <w:right w:val="single" w:sz="4" w:space="0" w:color="D9D9D9"/>
            </w:tcBorders>
            <w:hideMark/>
          </w:tcPr>
          <w:p w14:paraId="0DC24BF2"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3.4.</w:t>
            </w:r>
          </w:p>
        </w:tc>
        <w:tc>
          <w:tcPr>
            <w:tcW w:w="3391" w:type="dxa"/>
            <w:tcBorders>
              <w:top w:val="single" w:sz="4" w:space="0" w:color="808080"/>
              <w:left w:val="single" w:sz="4" w:space="0" w:color="D9D9D9"/>
              <w:bottom w:val="single" w:sz="4" w:space="0" w:color="D9D9D9"/>
              <w:right w:val="single" w:sz="4" w:space="0" w:color="D9D9D9"/>
            </w:tcBorders>
            <w:hideMark/>
          </w:tcPr>
          <w:p w14:paraId="71E84632"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 xml:space="preserve">Drošības situācija pašvaldībā </w:t>
            </w:r>
            <w:proofErr w:type="gramStart"/>
            <w:r w:rsidRPr="00772F50">
              <w:rPr>
                <w:rFonts w:ascii="Tahoma" w:eastAsia="Calibri" w:hAnsi="Tahoma" w:cs="Tahoma"/>
                <w:sz w:val="20"/>
                <w:szCs w:val="20"/>
                <w:lang w:eastAsia="en-US"/>
              </w:rPr>
              <w:t>Valsts Robežsardzes</w:t>
            </w:r>
            <w:proofErr w:type="gramEnd"/>
            <w:r w:rsidRPr="00772F50">
              <w:rPr>
                <w:rFonts w:ascii="Tahoma" w:eastAsia="Calibri" w:hAnsi="Tahoma" w:cs="Tahoma"/>
                <w:sz w:val="20"/>
                <w:szCs w:val="20"/>
                <w:lang w:eastAsia="en-US"/>
              </w:rPr>
              <w:t xml:space="preserve"> darbības jomā</w:t>
            </w:r>
          </w:p>
        </w:tc>
        <w:tc>
          <w:tcPr>
            <w:tcW w:w="1120" w:type="dxa"/>
            <w:tcBorders>
              <w:top w:val="single" w:sz="4" w:space="0" w:color="808080"/>
              <w:left w:val="single" w:sz="4" w:space="0" w:color="D9D9D9"/>
              <w:bottom w:val="single" w:sz="4" w:space="0" w:color="D9D9D9"/>
              <w:right w:val="single" w:sz="4" w:space="0" w:color="D9D9D9"/>
            </w:tcBorders>
            <w:hideMark/>
          </w:tcPr>
          <w:p w14:paraId="76D9F0B6"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1</w:t>
            </w:r>
          </w:p>
        </w:tc>
        <w:tc>
          <w:tcPr>
            <w:tcW w:w="2040" w:type="dxa"/>
            <w:tcBorders>
              <w:top w:val="single" w:sz="4" w:space="0" w:color="808080"/>
              <w:left w:val="single" w:sz="4" w:space="0" w:color="D9D9D9"/>
              <w:bottom w:val="single" w:sz="4" w:space="0" w:color="D9D9D9"/>
              <w:right w:val="single" w:sz="4" w:space="0" w:color="D9D9D9"/>
            </w:tcBorders>
            <w:hideMark/>
          </w:tcPr>
          <w:p w14:paraId="21F45C65"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2</w:t>
            </w:r>
          </w:p>
        </w:tc>
        <w:tc>
          <w:tcPr>
            <w:tcW w:w="1252" w:type="dxa"/>
            <w:tcBorders>
              <w:top w:val="single" w:sz="4" w:space="0" w:color="808080"/>
              <w:left w:val="single" w:sz="4" w:space="0" w:color="D9D9D9"/>
              <w:bottom w:val="single" w:sz="4" w:space="0" w:color="D9D9D9"/>
              <w:right w:val="single" w:sz="4" w:space="0" w:color="808080"/>
            </w:tcBorders>
            <w:hideMark/>
          </w:tcPr>
          <w:p w14:paraId="36896649"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3</w:t>
            </w:r>
          </w:p>
        </w:tc>
      </w:tr>
      <w:tr w:rsidR="00933409" w:rsidRPr="00772F50" w14:paraId="666638E4" w14:textId="77777777" w:rsidTr="001800FE">
        <w:trPr>
          <w:jc w:val="center"/>
        </w:trPr>
        <w:tc>
          <w:tcPr>
            <w:tcW w:w="0" w:type="auto"/>
            <w:vMerge/>
            <w:tcBorders>
              <w:top w:val="single" w:sz="4" w:space="0" w:color="808080"/>
              <w:left w:val="single" w:sz="4" w:space="0" w:color="808080"/>
              <w:bottom w:val="single" w:sz="4" w:space="0" w:color="808080"/>
              <w:right w:val="single" w:sz="4" w:space="0" w:color="D9D9D9"/>
            </w:tcBorders>
            <w:vAlign w:val="center"/>
            <w:hideMark/>
          </w:tcPr>
          <w:p w14:paraId="531B9EEF" w14:textId="77777777" w:rsidR="001800FE" w:rsidRPr="00772F50" w:rsidRDefault="001800FE" w:rsidP="001800FE">
            <w:pPr>
              <w:rPr>
                <w:rFonts w:ascii="Tahoma" w:eastAsia="Calibri" w:hAnsi="Tahoma" w:cs="Tahoma"/>
                <w:sz w:val="20"/>
                <w:szCs w:val="20"/>
                <w:lang w:eastAsia="en-US"/>
              </w:rPr>
            </w:pPr>
          </w:p>
        </w:tc>
        <w:tc>
          <w:tcPr>
            <w:tcW w:w="7803" w:type="dxa"/>
            <w:gridSpan w:val="4"/>
            <w:tcBorders>
              <w:top w:val="single" w:sz="4" w:space="0" w:color="D9D9D9"/>
              <w:left w:val="single" w:sz="4" w:space="0" w:color="D9D9D9"/>
              <w:bottom w:val="single" w:sz="4" w:space="0" w:color="808080"/>
              <w:right w:val="single" w:sz="4" w:space="0" w:color="808080"/>
            </w:tcBorders>
          </w:tcPr>
          <w:p w14:paraId="65AD202C" w14:textId="77777777" w:rsidR="001800FE" w:rsidRPr="00772F50" w:rsidRDefault="001800FE" w:rsidP="001800FE">
            <w:pPr>
              <w:rPr>
                <w:rFonts w:ascii="Tahoma" w:eastAsia="Calibri" w:hAnsi="Tahoma" w:cs="Tahoma"/>
                <w:sz w:val="18"/>
                <w:szCs w:val="18"/>
                <w:lang w:eastAsia="en-US"/>
              </w:rPr>
            </w:pPr>
            <w:r w:rsidRPr="00772F50">
              <w:rPr>
                <w:rFonts w:ascii="Tahoma" w:eastAsia="Calibri" w:hAnsi="Tahoma" w:cs="Tahoma"/>
                <w:sz w:val="18"/>
                <w:szCs w:val="18"/>
                <w:lang w:eastAsia="en-US"/>
              </w:rPr>
              <w:t>Ja vērtējat situāciju kā daļēji drošu vai nedrošu, lūdzu, raksturojiet to, minot piemēru (</w:t>
            </w:r>
            <w:proofErr w:type="gramStart"/>
            <w:r w:rsidRPr="00772F50">
              <w:rPr>
                <w:rFonts w:ascii="Tahoma" w:eastAsia="Calibri" w:hAnsi="Tahoma" w:cs="Tahoma"/>
                <w:i/>
                <w:iCs/>
                <w:sz w:val="18"/>
                <w:szCs w:val="18"/>
                <w:lang w:eastAsia="en-US"/>
              </w:rPr>
              <w:t>Lūdzu</w:t>
            </w:r>
            <w:proofErr w:type="gramEnd"/>
            <w:r w:rsidRPr="00772F50">
              <w:rPr>
                <w:rFonts w:ascii="Tahoma" w:eastAsia="Calibri" w:hAnsi="Tahoma" w:cs="Tahoma"/>
                <w:i/>
                <w:iCs/>
                <w:sz w:val="18"/>
                <w:szCs w:val="18"/>
                <w:lang w:eastAsia="en-US"/>
              </w:rPr>
              <w:t xml:space="preserve"> ierakstiet!</w:t>
            </w:r>
            <w:r w:rsidRPr="00772F50">
              <w:rPr>
                <w:rFonts w:ascii="Tahoma" w:eastAsia="Calibri" w:hAnsi="Tahoma" w:cs="Tahoma"/>
                <w:sz w:val="18"/>
                <w:szCs w:val="18"/>
                <w:lang w:eastAsia="en-US"/>
              </w:rPr>
              <w:t>):</w:t>
            </w:r>
          </w:p>
          <w:p w14:paraId="3DB820A9" w14:textId="77777777" w:rsidR="001800FE" w:rsidRPr="00772F50" w:rsidRDefault="001800FE" w:rsidP="001800FE">
            <w:pPr>
              <w:rPr>
                <w:rFonts w:ascii="Tahoma" w:eastAsia="Calibri" w:hAnsi="Tahoma" w:cs="Tahoma"/>
                <w:i/>
                <w:iCs/>
                <w:sz w:val="18"/>
                <w:szCs w:val="18"/>
                <w:lang w:eastAsia="en-US"/>
              </w:rPr>
            </w:pPr>
          </w:p>
          <w:p w14:paraId="5BC9C3B7" w14:textId="77777777" w:rsidR="001800FE" w:rsidRPr="00772F50" w:rsidRDefault="001800FE" w:rsidP="001800FE">
            <w:pPr>
              <w:rPr>
                <w:rFonts w:ascii="Tahoma" w:eastAsia="Calibri" w:hAnsi="Tahoma" w:cs="Tahoma"/>
                <w:sz w:val="20"/>
                <w:szCs w:val="20"/>
                <w:lang w:eastAsia="en-US"/>
              </w:rPr>
            </w:pPr>
          </w:p>
        </w:tc>
      </w:tr>
      <w:tr w:rsidR="001800FE" w:rsidRPr="00772F50" w14:paraId="28590E4C" w14:textId="77777777" w:rsidTr="001800FE">
        <w:trPr>
          <w:jc w:val="center"/>
        </w:trPr>
        <w:tc>
          <w:tcPr>
            <w:tcW w:w="556" w:type="dxa"/>
            <w:vMerge w:val="restart"/>
            <w:tcBorders>
              <w:top w:val="single" w:sz="4" w:space="0" w:color="808080"/>
              <w:left w:val="single" w:sz="4" w:space="0" w:color="808080"/>
              <w:bottom w:val="single" w:sz="4" w:space="0" w:color="808080"/>
              <w:right w:val="single" w:sz="4" w:space="0" w:color="D9D9D9"/>
            </w:tcBorders>
            <w:hideMark/>
          </w:tcPr>
          <w:p w14:paraId="7AA174DE"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3.5.</w:t>
            </w:r>
          </w:p>
        </w:tc>
        <w:tc>
          <w:tcPr>
            <w:tcW w:w="3391" w:type="dxa"/>
            <w:tcBorders>
              <w:top w:val="single" w:sz="4" w:space="0" w:color="808080"/>
              <w:left w:val="single" w:sz="4" w:space="0" w:color="D9D9D9"/>
              <w:bottom w:val="single" w:sz="4" w:space="0" w:color="D9D9D9"/>
              <w:right w:val="single" w:sz="4" w:space="0" w:color="D9D9D9"/>
            </w:tcBorders>
            <w:hideMark/>
          </w:tcPr>
          <w:p w14:paraId="1F0D5406" w14:textId="77777777" w:rsidR="001800FE" w:rsidRPr="00772F50" w:rsidRDefault="001800FE" w:rsidP="001800FE">
            <w:pPr>
              <w:rPr>
                <w:rFonts w:ascii="Tahoma" w:eastAsia="Calibri" w:hAnsi="Tahoma" w:cs="Tahoma"/>
                <w:sz w:val="20"/>
                <w:szCs w:val="20"/>
                <w:lang w:eastAsia="en-US"/>
              </w:rPr>
            </w:pPr>
            <w:r w:rsidRPr="00772F50">
              <w:rPr>
                <w:rFonts w:ascii="Tahoma" w:eastAsia="Calibri" w:hAnsi="Tahoma" w:cs="Tahoma"/>
                <w:sz w:val="20"/>
                <w:szCs w:val="20"/>
                <w:lang w:eastAsia="en-US"/>
              </w:rPr>
              <w:t>Drošības situācija pašvaldībā Neatliekamās medicīniskās palīdzības jomā</w:t>
            </w:r>
          </w:p>
        </w:tc>
        <w:tc>
          <w:tcPr>
            <w:tcW w:w="1120" w:type="dxa"/>
            <w:tcBorders>
              <w:top w:val="single" w:sz="4" w:space="0" w:color="808080"/>
              <w:left w:val="single" w:sz="4" w:space="0" w:color="D9D9D9"/>
              <w:bottom w:val="single" w:sz="4" w:space="0" w:color="D9D9D9"/>
              <w:right w:val="single" w:sz="4" w:space="0" w:color="D9D9D9"/>
            </w:tcBorders>
            <w:hideMark/>
          </w:tcPr>
          <w:p w14:paraId="5D5D28E5"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1</w:t>
            </w:r>
          </w:p>
        </w:tc>
        <w:tc>
          <w:tcPr>
            <w:tcW w:w="2040" w:type="dxa"/>
            <w:tcBorders>
              <w:top w:val="single" w:sz="4" w:space="0" w:color="808080"/>
              <w:left w:val="single" w:sz="4" w:space="0" w:color="D9D9D9"/>
              <w:bottom w:val="single" w:sz="4" w:space="0" w:color="D9D9D9"/>
              <w:right w:val="single" w:sz="4" w:space="0" w:color="D9D9D9"/>
            </w:tcBorders>
            <w:hideMark/>
          </w:tcPr>
          <w:p w14:paraId="59F6B44E"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2</w:t>
            </w:r>
          </w:p>
        </w:tc>
        <w:tc>
          <w:tcPr>
            <w:tcW w:w="1252" w:type="dxa"/>
            <w:tcBorders>
              <w:top w:val="single" w:sz="4" w:space="0" w:color="808080"/>
              <w:left w:val="single" w:sz="4" w:space="0" w:color="D9D9D9"/>
              <w:bottom w:val="single" w:sz="4" w:space="0" w:color="D9D9D9"/>
              <w:right w:val="single" w:sz="4" w:space="0" w:color="808080"/>
            </w:tcBorders>
            <w:hideMark/>
          </w:tcPr>
          <w:p w14:paraId="686FE961" w14:textId="77777777" w:rsidR="001800FE" w:rsidRPr="00772F50" w:rsidRDefault="001800FE" w:rsidP="001800FE">
            <w:pPr>
              <w:jc w:val="center"/>
              <w:rPr>
                <w:rFonts w:ascii="Tahoma" w:eastAsia="Calibri" w:hAnsi="Tahoma" w:cs="Tahoma"/>
                <w:sz w:val="20"/>
                <w:szCs w:val="20"/>
                <w:lang w:eastAsia="en-US"/>
              </w:rPr>
            </w:pPr>
            <w:r w:rsidRPr="00772F50">
              <w:rPr>
                <w:rFonts w:ascii="Tahoma" w:eastAsia="Calibri" w:hAnsi="Tahoma" w:cs="Tahoma"/>
                <w:sz w:val="20"/>
                <w:szCs w:val="20"/>
                <w:lang w:eastAsia="en-US"/>
              </w:rPr>
              <w:t>3</w:t>
            </w:r>
          </w:p>
        </w:tc>
      </w:tr>
      <w:tr w:rsidR="00933409" w:rsidRPr="00772F50" w14:paraId="2476D0C2" w14:textId="77777777" w:rsidTr="001800FE">
        <w:trPr>
          <w:jc w:val="center"/>
        </w:trPr>
        <w:tc>
          <w:tcPr>
            <w:tcW w:w="0" w:type="auto"/>
            <w:vMerge/>
            <w:tcBorders>
              <w:top w:val="single" w:sz="4" w:space="0" w:color="808080"/>
              <w:left w:val="single" w:sz="4" w:space="0" w:color="808080"/>
              <w:bottom w:val="single" w:sz="4" w:space="0" w:color="808080"/>
              <w:right w:val="single" w:sz="4" w:space="0" w:color="D9D9D9"/>
            </w:tcBorders>
            <w:vAlign w:val="center"/>
            <w:hideMark/>
          </w:tcPr>
          <w:p w14:paraId="7B864E33" w14:textId="77777777" w:rsidR="001800FE" w:rsidRPr="00772F50" w:rsidRDefault="001800FE" w:rsidP="001800FE">
            <w:pPr>
              <w:rPr>
                <w:rFonts w:ascii="Tahoma" w:eastAsia="Calibri" w:hAnsi="Tahoma" w:cs="Tahoma"/>
                <w:sz w:val="20"/>
                <w:szCs w:val="20"/>
                <w:lang w:eastAsia="en-US"/>
              </w:rPr>
            </w:pPr>
          </w:p>
        </w:tc>
        <w:tc>
          <w:tcPr>
            <w:tcW w:w="7803" w:type="dxa"/>
            <w:gridSpan w:val="4"/>
            <w:tcBorders>
              <w:top w:val="single" w:sz="4" w:space="0" w:color="D9D9D9"/>
              <w:left w:val="single" w:sz="4" w:space="0" w:color="D9D9D9"/>
              <w:bottom w:val="single" w:sz="4" w:space="0" w:color="808080"/>
              <w:right w:val="single" w:sz="4" w:space="0" w:color="808080"/>
            </w:tcBorders>
          </w:tcPr>
          <w:p w14:paraId="6A72FD80" w14:textId="77777777" w:rsidR="001800FE" w:rsidRPr="00772F50" w:rsidRDefault="001800FE" w:rsidP="001800FE">
            <w:pPr>
              <w:rPr>
                <w:rFonts w:ascii="Tahoma" w:eastAsia="Calibri" w:hAnsi="Tahoma" w:cs="Tahoma"/>
                <w:i/>
                <w:iCs/>
                <w:sz w:val="18"/>
                <w:szCs w:val="18"/>
                <w:lang w:eastAsia="en-US"/>
              </w:rPr>
            </w:pPr>
            <w:r w:rsidRPr="00772F50">
              <w:rPr>
                <w:rFonts w:ascii="Tahoma" w:eastAsia="Calibri" w:hAnsi="Tahoma" w:cs="Tahoma"/>
                <w:sz w:val="18"/>
                <w:szCs w:val="18"/>
                <w:lang w:eastAsia="en-US"/>
              </w:rPr>
              <w:t>Ja vērtējat situāciju kā daļēji drošu vai nedrošu, lūdzu, raksturojiet to, minot piemēru (</w:t>
            </w:r>
            <w:proofErr w:type="gramStart"/>
            <w:r w:rsidRPr="00772F50">
              <w:rPr>
                <w:rFonts w:ascii="Tahoma" w:eastAsia="Calibri" w:hAnsi="Tahoma" w:cs="Tahoma"/>
                <w:i/>
                <w:iCs/>
                <w:sz w:val="18"/>
                <w:szCs w:val="18"/>
                <w:lang w:eastAsia="en-US"/>
              </w:rPr>
              <w:t>Lūdzu</w:t>
            </w:r>
            <w:proofErr w:type="gramEnd"/>
            <w:r w:rsidRPr="00772F50">
              <w:rPr>
                <w:rFonts w:ascii="Tahoma" w:eastAsia="Calibri" w:hAnsi="Tahoma" w:cs="Tahoma"/>
                <w:i/>
                <w:iCs/>
                <w:sz w:val="18"/>
                <w:szCs w:val="18"/>
                <w:lang w:eastAsia="en-US"/>
              </w:rPr>
              <w:t xml:space="preserve"> ierakstiet!</w:t>
            </w:r>
            <w:r w:rsidRPr="00772F50">
              <w:rPr>
                <w:rFonts w:ascii="Tahoma" w:eastAsia="Calibri" w:hAnsi="Tahoma" w:cs="Tahoma"/>
                <w:sz w:val="18"/>
                <w:szCs w:val="18"/>
                <w:lang w:eastAsia="en-US"/>
              </w:rPr>
              <w:t>):</w:t>
            </w:r>
          </w:p>
          <w:p w14:paraId="587404D2" w14:textId="77777777" w:rsidR="001800FE" w:rsidRPr="00772F50" w:rsidRDefault="001800FE" w:rsidP="001800FE">
            <w:pPr>
              <w:rPr>
                <w:rFonts w:ascii="Tahoma" w:eastAsia="Calibri" w:hAnsi="Tahoma" w:cs="Tahoma"/>
                <w:sz w:val="20"/>
                <w:szCs w:val="20"/>
                <w:lang w:eastAsia="en-US"/>
              </w:rPr>
            </w:pPr>
          </w:p>
          <w:p w14:paraId="75E9C6A6" w14:textId="77777777" w:rsidR="001800FE" w:rsidRPr="00772F50" w:rsidRDefault="001800FE" w:rsidP="001800FE">
            <w:pPr>
              <w:rPr>
                <w:rFonts w:ascii="Tahoma" w:eastAsia="Calibri" w:hAnsi="Tahoma" w:cs="Tahoma"/>
                <w:sz w:val="20"/>
                <w:szCs w:val="20"/>
                <w:lang w:eastAsia="en-US"/>
              </w:rPr>
            </w:pPr>
          </w:p>
        </w:tc>
      </w:tr>
    </w:tbl>
    <w:p w14:paraId="7D335F17" w14:textId="77777777" w:rsidR="001800FE" w:rsidRPr="00772F50" w:rsidRDefault="001800FE" w:rsidP="001800FE">
      <w:pPr>
        <w:spacing w:after="160" w:line="256" w:lineRule="auto"/>
        <w:ind w:left="0"/>
        <w:jc w:val="left"/>
        <w:rPr>
          <w:rFonts w:ascii="Tahoma" w:eastAsia="Calibri" w:hAnsi="Tahoma" w:cs="Tahoma"/>
          <w:bCs/>
          <w:sz w:val="20"/>
          <w:szCs w:val="20"/>
          <w:lang w:eastAsia="en-US"/>
        </w:rPr>
      </w:pPr>
    </w:p>
    <w:p w14:paraId="7C32A41C" w14:textId="77777777" w:rsidR="001800FE" w:rsidRPr="00772F50" w:rsidRDefault="001800FE" w:rsidP="001800FE">
      <w:pPr>
        <w:spacing w:after="160" w:line="256" w:lineRule="auto"/>
        <w:ind w:left="0"/>
        <w:jc w:val="left"/>
        <w:rPr>
          <w:rFonts w:ascii="Tahoma" w:eastAsia="Calibri" w:hAnsi="Tahoma" w:cs="Tahoma"/>
          <w:bCs/>
          <w:sz w:val="20"/>
          <w:szCs w:val="20"/>
          <w:lang w:eastAsia="en-US"/>
        </w:rPr>
      </w:pPr>
      <w:r w:rsidRPr="00772F50">
        <w:rPr>
          <w:rFonts w:ascii="Tahoma" w:eastAsia="Calibri" w:hAnsi="Tahoma" w:cs="Tahoma"/>
          <w:bCs/>
          <w:sz w:val="20"/>
          <w:szCs w:val="20"/>
          <w:lang w:eastAsia="en-US"/>
        </w:rPr>
        <w:t>Paldies par atsaucību un sniegto informāciju!</w:t>
      </w:r>
    </w:p>
    <w:p w14:paraId="3E8D8BDA" w14:textId="573AF38D" w:rsidR="001800FE" w:rsidRPr="00772F50" w:rsidRDefault="001800FE" w:rsidP="002C7E98">
      <w:pPr>
        <w:pStyle w:val="paraststeksts"/>
        <w:rPr>
          <w:b/>
          <w:bCs/>
          <w:color w:val="000000"/>
          <w:lang w:eastAsia="en-US"/>
        </w:rPr>
      </w:pPr>
    </w:p>
    <w:p w14:paraId="6C7B043D" w14:textId="77777777" w:rsidR="001800FE" w:rsidRPr="00772F50" w:rsidRDefault="001800FE">
      <w:pPr>
        <w:rPr>
          <w:rFonts w:ascii="Tahoma" w:eastAsiaTheme="majorEastAsia" w:hAnsi="Tahoma" w:cs="Tahoma"/>
          <w:b/>
          <w:bCs/>
          <w:i/>
          <w:iCs/>
          <w:color w:val="5F497A" w:themeColor="accent4" w:themeShade="BF"/>
          <w:lang w:eastAsia="en-US"/>
        </w:rPr>
      </w:pPr>
      <w:r w:rsidRPr="00772F50">
        <w:br w:type="page"/>
      </w:r>
    </w:p>
    <w:p w14:paraId="2FED6CDC" w14:textId="7BCB7DF0" w:rsidR="00583705" w:rsidRPr="00772F50" w:rsidRDefault="00583705" w:rsidP="00ED2E97">
      <w:pPr>
        <w:pStyle w:val="Heading3"/>
        <w:numPr>
          <w:ilvl w:val="1"/>
          <w:numId w:val="45"/>
        </w:numPr>
        <w:rPr>
          <w:szCs w:val="24"/>
        </w:rPr>
      </w:pPr>
      <w:bookmarkStart w:id="413" w:name="_Toc42466090"/>
      <w:bookmarkStart w:id="414" w:name="_Toc44071431"/>
      <w:r w:rsidRPr="00772F50">
        <w:lastRenderedPageBreak/>
        <w:t>Intervij</w:t>
      </w:r>
      <w:r w:rsidR="00EA3F95" w:rsidRPr="00772F50">
        <w:t xml:space="preserve">u </w:t>
      </w:r>
      <w:r w:rsidRPr="00772F50">
        <w:t>vadlīnijas</w:t>
      </w:r>
      <w:r w:rsidR="00EA3F95" w:rsidRPr="00772F50">
        <w:t xml:space="preserve"> (Lietuva)</w:t>
      </w:r>
      <w:bookmarkEnd w:id="413"/>
      <w:bookmarkEnd w:id="414"/>
    </w:p>
    <w:p w14:paraId="4556EAE2" w14:textId="77777777" w:rsidR="00583705" w:rsidRPr="00772F50" w:rsidRDefault="00583705" w:rsidP="00EA3F95">
      <w:pPr>
        <w:pStyle w:val="paraststeksts"/>
        <w:rPr>
          <w:szCs w:val="24"/>
          <w:lang w:eastAsia="en-US"/>
        </w:rPr>
      </w:pPr>
      <w:r w:rsidRPr="00772F50">
        <w:rPr>
          <w:lang w:eastAsia="en-US"/>
        </w:rPr>
        <w:t>Mums ir ļoti svarīgs Jūsu viedoklis, jo Jūsu pieredze neapšaubāmi paplašinās sabiedrības un lēmumus pieņemošo personu izpratni par sabiedriskās drošības situāciju Lietuvā un šādā veidā sniegsiet savu ieguldījumu darbības plāna sagatavošanā, kas paredzēts sadarbības starp Lietuvas un Latvijas sabiedriskās drošības dienestiem veicināšanai.</w:t>
      </w:r>
    </w:p>
    <w:p w14:paraId="327DBE36" w14:textId="4CACC316" w:rsidR="00583705" w:rsidRPr="00772F50" w:rsidRDefault="00583705" w:rsidP="00EA3F95">
      <w:pPr>
        <w:pStyle w:val="paraststeksts"/>
        <w:rPr>
          <w:szCs w:val="24"/>
          <w:lang w:eastAsia="en-US"/>
        </w:rPr>
      </w:pPr>
      <w:r w:rsidRPr="00772F50">
        <w:rPr>
          <w:lang w:eastAsia="en-US"/>
        </w:rPr>
        <w:t>Intervija ilgs apt</w:t>
      </w:r>
      <w:r w:rsidR="004C0E67" w:rsidRPr="00772F50">
        <w:rPr>
          <w:lang w:eastAsia="en-US"/>
        </w:rPr>
        <w:t>uveni</w:t>
      </w:r>
      <w:r w:rsidRPr="00772F50">
        <w:rPr>
          <w:lang w:eastAsia="en-US"/>
        </w:rPr>
        <w:t xml:space="preserve"> 20 min.</w:t>
      </w:r>
    </w:p>
    <w:p w14:paraId="1CF6FCDA" w14:textId="77777777" w:rsidR="00583705" w:rsidRPr="00772F50" w:rsidRDefault="00583705" w:rsidP="00EA3F95">
      <w:pPr>
        <w:pStyle w:val="paraststeksts"/>
        <w:rPr>
          <w:szCs w:val="24"/>
          <w:lang w:eastAsia="en-US"/>
        </w:rPr>
      </w:pPr>
      <w:r w:rsidRPr="00772F50">
        <w:rPr>
          <w:lang w:eastAsia="en-US"/>
        </w:rPr>
        <w:t>Vēlos uzsvērt, ka šis pētījums nav nekādā veidā saistīts ar organizācijas vai atsevišķu darbinieku darba kvalitāti un līdzīgiem pētījumiem. Mums svarīgi iegūt kopēju ainu par reālu sabiedriskās drošības situāciju Lietuvā un noteikt abu valstu sabiedriskās drošības dienestu sadarbības vajadzību un iespējas.</w:t>
      </w:r>
    </w:p>
    <w:p w14:paraId="4A4F0BDD" w14:textId="5190F390" w:rsidR="00583705" w:rsidRPr="00772F50" w:rsidRDefault="00583705" w:rsidP="00EA3F95">
      <w:pPr>
        <w:pStyle w:val="paraststeksts"/>
        <w:rPr>
          <w:szCs w:val="24"/>
          <w:lang w:eastAsia="en-US"/>
        </w:rPr>
      </w:pPr>
      <w:r w:rsidRPr="00772F50">
        <w:rPr>
          <w:lang w:eastAsia="en-US"/>
        </w:rPr>
        <w:t xml:space="preserve">Ja </w:t>
      </w:r>
      <w:r w:rsidR="00EB2788" w:rsidRPr="00772F50">
        <w:rPr>
          <w:lang w:eastAsia="en-US"/>
        </w:rPr>
        <w:t xml:space="preserve">jums radušies </w:t>
      </w:r>
      <w:r w:rsidRPr="00772F50">
        <w:rPr>
          <w:lang w:eastAsia="en-US"/>
        </w:rPr>
        <w:t xml:space="preserve">jautājumi, varat </w:t>
      </w:r>
      <w:r w:rsidR="00EB2788" w:rsidRPr="00772F50">
        <w:rPr>
          <w:lang w:eastAsia="en-US"/>
        </w:rPr>
        <w:t xml:space="preserve">tos </w:t>
      </w:r>
      <w:r w:rsidRPr="00772F50">
        <w:rPr>
          <w:lang w:eastAsia="en-US"/>
        </w:rPr>
        <w:t>uzdot tagad</w:t>
      </w:r>
      <w:r w:rsidR="00EB2788" w:rsidRPr="00772F50">
        <w:rPr>
          <w:lang w:eastAsia="en-US"/>
        </w:rPr>
        <w:t xml:space="preserve"> vai vēlāk. </w:t>
      </w:r>
    </w:p>
    <w:p w14:paraId="558700DD" w14:textId="77777777" w:rsidR="00583705" w:rsidRPr="007D4297" w:rsidRDefault="00583705" w:rsidP="00EB2788">
      <w:pPr>
        <w:pStyle w:val="paraststeksts"/>
        <w:rPr>
          <w:rStyle w:val="Strong"/>
        </w:rPr>
      </w:pPr>
      <w:r w:rsidRPr="007D4297">
        <w:rPr>
          <w:rStyle w:val="Strong"/>
        </w:rPr>
        <w:t>Intervijas jautājumi:</w:t>
      </w:r>
    </w:p>
    <w:p w14:paraId="3739077C" w14:textId="5758AC44" w:rsidR="00583705" w:rsidRPr="007D4297" w:rsidRDefault="00583705" w:rsidP="00342957">
      <w:pPr>
        <w:numPr>
          <w:ilvl w:val="0"/>
          <w:numId w:val="17"/>
        </w:numPr>
        <w:spacing w:after="160" w:line="259" w:lineRule="auto"/>
        <w:ind w:left="0" w:firstLine="851"/>
        <w:contextualSpacing/>
        <w:jc w:val="left"/>
        <w:rPr>
          <w:rFonts w:ascii="Tahoma" w:hAnsi="Tahoma"/>
          <w:sz w:val="20"/>
        </w:rPr>
      </w:pPr>
      <w:r w:rsidRPr="007D4297">
        <w:rPr>
          <w:rFonts w:ascii="Tahoma" w:hAnsi="Tahoma"/>
          <w:sz w:val="20"/>
        </w:rPr>
        <w:t>Vērtējot Lietuvas un Jūsu apkalpojamās teritorijas sabiedriskās drošības probl</w:t>
      </w:r>
      <w:r w:rsidR="00EB2788" w:rsidRPr="007D4297">
        <w:rPr>
          <w:rFonts w:ascii="Tahoma" w:hAnsi="Tahoma"/>
          <w:sz w:val="20"/>
        </w:rPr>
        <w:t>ēmas</w:t>
      </w:r>
      <w:r w:rsidRPr="007D4297">
        <w:rPr>
          <w:rFonts w:ascii="Tahoma" w:hAnsi="Tahoma"/>
          <w:sz w:val="20"/>
        </w:rPr>
        <w:t>, vai saskatāt būtiskas atšķirības?</w:t>
      </w:r>
      <w:r w:rsidRPr="007D4297">
        <w:rPr>
          <w:rFonts w:ascii="Tahoma" w:hAnsi="Tahoma"/>
          <w:i/>
          <w:sz w:val="20"/>
        </w:rPr>
        <w:t xml:space="preserve"> Katrā rindiņā atzīmējiet pa vienam atbildes variantam.</w:t>
      </w:r>
    </w:p>
    <w:tbl>
      <w:tblPr>
        <w:tblStyle w:val="Reatabula8"/>
        <w:tblW w:w="0" w:type="auto"/>
        <w:tblInd w:w="851" w:type="dxa"/>
        <w:tblLook w:val="04A0" w:firstRow="1" w:lastRow="0" w:firstColumn="1" w:lastColumn="0" w:noHBand="0" w:noVBand="1"/>
      </w:tblPr>
      <w:tblGrid>
        <w:gridCol w:w="3113"/>
        <w:gridCol w:w="2759"/>
        <w:gridCol w:w="2905"/>
      </w:tblGrid>
      <w:tr w:rsidR="00583705" w:rsidRPr="00C46676" w14:paraId="04783779" w14:textId="77777777" w:rsidTr="006F390E">
        <w:tc>
          <w:tcPr>
            <w:tcW w:w="3113" w:type="dxa"/>
          </w:tcPr>
          <w:p w14:paraId="21E0FACA" w14:textId="77777777" w:rsidR="00583705" w:rsidRPr="007D4297" w:rsidRDefault="00583705" w:rsidP="00583705">
            <w:pPr>
              <w:contextualSpacing/>
              <w:rPr>
                <w:rFonts w:ascii="Tahoma" w:hAnsi="Tahoma"/>
                <w:sz w:val="20"/>
              </w:rPr>
            </w:pPr>
            <w:r w:rsidRPr="007D4297">
              <w:rPr>
                <w:rFonts w:ascii="Tahoma" w:hAnsi="Tahoma"/>
                <w:sz w:val="20"/>
              </w:rPr>
              <w:t>Problēma</w:t>
            </w:r>
          </w:p>
        </w:tc>
        <w:tc>
          <w:tcPr>
            <w:tcW w:w="2759" w:type="dxa"/>
          </w:tcPr>
          <w:p w14:paraId="4F01C996" w14:textId="77777777" w:rsidR="00583705" w:rsidRPr="007D4297" w:rsidRDefault="00583705" w:rsidP="00583705">
            <w:pPr>
              <w:contextualSpacing/>
              <w:rPr>
                <w:rFonts w:ascii="Tahoma" w:hAnsi="Tahoma"/>
                <w:sz w:val="20"/>
              </w:rPr>
            </w:pPr>
            <w:r w:rsidRPr="007D4297">
              <w:rPr>
                <w:rFonts w:ascii="Tahoma" w:hAnsi="Tahoma"/>
                <w:sz w:val="20"/>
              </w:rPr>
              <w:t>Problēma raksturīga tikai pierobežas reģionam</w:t>
            </w:r>
          </w:p>
        </w:tc>
        <w:tc>
          <w:tcPr>
            <w:tcW w:w="2905" w:type="dxa"/>
          </w:tcPr>
          <w:p w14:paraId="129F4DCC" w14:textId="77777777" w:rsidR="00583705" w:rsidRPr="007D4297" w:rsidRDefault="00583705" w:rsidP="00583705">
            <w:pPr>
              <w:contextualSpacing/>
              <w:rPr>
                <w:rFonts w:ascii="Tahoma" w:hAnsi="Tahoma"/>
                <w:sz w:val="20"/>
              </w:rPr>
            </w:pPr>
            <w:r w:rsidRPr="007D4297">
              <w:rPr>
                <w:rFonts w:ascii="Tahoma" w:hAnsi="Tahoma"/>
                <w:sz w:val="20"/>
              </w:rPr>
              <w:t>Problēma raksturīga gan pierobežas reģionam, gan Lietuvai</w:t>
            </w:r>
          </w:p>
        </w:tc>
      </w:tr>
      <w:tr w:rsidR="00583705" w:rsidRPr="00C46676" w14:paraId="5FBDD51A" w14:textId="77777777" w:rsidTr="006F390E">
        <w:tc>
          <w:tcPr>
            <w:tcW w:w="3113" w:type="dxa"/>
          </w:tcPr>
          <w:p w14:paraId="12F4BE74" w14:textId="77777777" w:rsidR="00583705" w:rsidRPr="007D4297" w:rsidRDefault="00583705" w:rsidP="00583705">
            <w:pPr>
              <w:contextualSpacing/>
              <w:rPr>
                <w:rFonts w:ascii="Tahoma" w:hAnsi="Tahoma"/>
                <w:sz w:val="20"/>
              </w:rPr>
            </w:pPr>
            <w:r w:rsidRPr="007D4297">
              <w:rPr>
                <w:rFonts w:ascii="Tahoma" w:hAnsi="Tahoma"/>
                <w:sz w:val="20"/>
              </w:rPr>
              <w:t>Vardarbīgi noziegumi</w:t>
            </w:r>
          </w:p>
        </w:tc>
        <w:sdt>
          <w:sdtPr>
            <w:rPr>
              <w:rFonts w:ascii="Tahoma" w:hAnsi="Tahoma"/>
              <w:sz w:val="20"/>
            </w:rPr>
            <w:id w:val="1591274126"/>
            <w14:checkbox>
              <w14:checked w14:val="0"/>
              <w14:checkedState w14:val="2612" w14:font="MS Gothic"/>
              <w14:uncheckedState w14:val="2610" w14:font="MS Gothic"/>
            </w14:checkbox>
          </w:sdtPr>
          <w:sdtContent>
            <w:tc>
              <w:tcPr>
                <w:tcW w:w="2759" w:type="dxa"/>
              </w:tcPr>
              <w:p w14:paraId="523B2309"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680543870"/>
            <w14:checkbox>
              <w14:checked w14:val="0"/>
              <w14:checkedState w14:val="2612" w14:font="MS Gothic"/>
              <w14:uncheckedState w14:val="2610" w14:font="MS Gothic"/>
            </w14:checkbox>
          </w:sdtPr>
          <w:sdtContent>
            <w:tc>
              <w:tcPr>
                <w:tcW w:w="2905" w:type="dxa"/>
              </w:tcPr>
              <w:p w14:paraId="41BBE144"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142569F8" w14:textId="77777777" w:rsidTr="006F390E">
        <w:tc>
          <w:tcPr>
            <w:tcW w:w="3113" w:type="dxa"/>
          </w:tcPr>
          <w:p w14:paraId="10A539C3" w14:textId="77777777" w:rsidR="00583705" w:rsidRPr="007D4297" w:rsidRDefault="00583705" w:rsidP="00583705">
            <w:pPr>
              <w:contextualSpacing/>
              <w:rPr>
                <w:rFonts w:ascii="Tahoma" w:hAnsi="Tahoma"/>
                <w:sz w:val="20"/>
              </w:rPr>
            </w:pPr>
            <w:r w:rsidRPr="007D4297">
              <w:rPr>
                <w:rFonts w:ascii="Tahoma" w:hAnsi="Tahoma"/>
                <w:sz w:val="20"/>
              </w:rPr>
              <w:t>Mantiski noziegumi</w:t>
            </w:r>
          </w:p>
        </w:tc>
        <w:sdt>
          <w:sdtPr>
            <w:rPr>
              <w:rFonts w:ascii="Tahoma" w:hAnsi="Tahoma"/>
              <w:sz w:val="20"/>
            </w:rPr>
            <w:id w:val="-1896500843"/>
            <w14:checkbox>
              <w14:checked w14:val="0"/>
              <w14:checkedState w14:val="2612" w14:font="MS Gothic"/>
              <w14:uncheckedState w14:val="2610" w14:font="MS Gothic"/>
            </w14:checkbox>
          </w:sdtPr>
          <w:sdtContent>
            <w:tc>
              <w:tcPr>
                <w:tcW w:w="2759" w:type="dxa"/>
              </w:tcPr>
              <w:p w14:paraId="2DA5B639"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724031774"/>
            <w14:checkbox>
              <w14:checked w14:val="0"/>
              <w14:checkedState w14:val="2612" w14:font="MS Gothic"/>
              <w14:uncheckedState w14:val="2610" w14:font="MS Gothic"/>
            </w14:checkbox>
          </w:sdtPr>
          <w:sdtContent>
            <w:tc>
              <w:tcPr>
                <w:tcW w:w="2905" w:type="dxa"/>
              </w:tcPr>
              <w:p w14:paraId="494C6E04"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32C9C3FE" w14:textId="77777777" w:rsidTr="006F390E">
        <w:tc>
          <w:tcPr>
            <w:tcW w:w="3113" w:type="dxa"/>
          </w:tcPr>
          <w:p w14:paraId="7A5F12C0" w14:textId="77777777" w:rsidR="00583705" w:rsidRPr="007D4297" w:rsidRDefault="00583705" w:rsidP="00583705">
            <w:pPr>
              <w:contextualSpacing/>
              <w:rPr>
                <w:rFonts w:ascii="Tahoma" w:hAnsi="Tahoma"/>
                <w:sz w:val="20"/>
              </w:rPr>
            </w:pPr>
            <w:r w:rsidRPr="007D4297">
              <w:rPr>
                <w:rFonts w:ascii="Tahoma" w:hAnsi="Tahoma"/>
                <w:sz w:val="20"/>
              </w:rPr>
              <w:t>Nepilngadīgo noziegumi</w:t>
            </w:r>
          </w:p>
        </w:tc>
        <w:sdt>
          <w:sdtPr>
            <w:rPr>
              <w:rFonts w:ascii="Tahoma" w:hAnsi="Tahoma"/>
              <w:sz w:val="20"/>
            </w:rPr>
            <w:id w:val="1383752901"/>
            <w14:checkbox>
              <w14:checked w14:val="0"/>
              <w14:checkedState w14:val="2612" w14:font="MS Gothic"/>
              <w14:uncheckedState w14:val="2610" w14:font="MS Gothic"/>
            </w14:checkbox>
          </w:sdtPr>
          <w:sdtContent>
            <w:tc>
              <w:tcPr>
                <w:tcW w:w="2759" w:type="dxa"/>
              </w:tcPr>
              <w:p w14:paraId="2C5F50C7"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144315829"/>
            <w14:checkbox>
              <w14:checked w14:val="0"/>
              <w14:checkedState w14:val="2612" w14:font="MS Gothic"/>
              <w14:uncheckedState w14:val="2610" w14:font="MS Gothic"/>
            </w14:checkbox>
          </w:sdtPr>
          <w:sdtContent>
            <w:tc>
              <w:tcPr>
                <w:tcW w:w="2905" w:type="dxa"/>
              </w:tcPr>
              <w:p w14:paraId="5FAAB40A"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468CEA0D" w14:textId="77777777" w:rsidTr="006F390E">
        <w:tc>
          <w:tcPr>
            <w:tcW w:w="3113" w:type="dxa"/>
          </w:tcPr>
          <w:p w14:paraId="0170B162" w14:textId="77777777" w:rsidR="00583705" w:rsidRPr="007D4297" w:rsidRDefault="00583705" w:rsidP="00583705">
            <w:pPr>
              <w:contextualSpacing/>
              <w:rPr>
                <w:rFonts w:ascii="Tahoma" w:hAnsi="Tahoma"/>
                <w:sz w:val="20"/>
              </w:rPr>
            </w:pPr>
            <w:r w:rsidRPr="007D4297">
              <w:rPr>
                <w:rFonts w:ascii="Tahoma" w:hAnsi="Tahoma"/>
                <w:sz w:val="20"/>
              </w:rPr>
              <w:t>Satiksmes negadījumi</w:t>
            </w:r>
          </w:p>
        </w:tc>
        <w:sdt>
          <w:sdtPr>
            <w:rPr>
              <w:rFonts w:ascii="Tahoma" w:hAnsi="Tahoma"/>
              <w:sz w:val="20"/>
            </w:rPr>
            <w:id w:val="408589257"/>
            <w14:checkbox>
              <w14:checked w14:val="0"/>
              <w14:checkedState w14:val="2612" w14:font="MS Gothic"/>
              <w14:uncheckedState w14:val="2610" w14:font="MS Gothic"/>
            </w14:checkbox>
          </w:sdtPr>
          <w:sdtContent>
            <w:tc>
              <w:tcPr>
                <w:tcW w:w="2759" w:type="dxa"/>
              </w:tcPr>
              <w:p w14:paraId="5B51A25D"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86139909"/>
            <w14:checkbox>
              <w14:checked w14:val="0"/>
              <w14:checkedState w14:val="2612" w14:font="MS Gothic"/>
              <w14:uncheckedState w14:val="2610" w14:font="MS Gothic"/>
            </w14:checkbox>
          </w:sdtPr>
          <w:sdtContent>
            <w:tc>
              <w:tcPr>
                <w:tcW w:w="2905" w:type="dxa"/>
              </w:tcPr>
              <w:p w14:paraId="65CEB89A"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5A8CD563" w14:textId="77777777" w:rsidTr="006F390E">
        <w:tc>
          <w:tcPr>
            <w:tcW w:w="3113" w:type="dxa"/>
          </w:tcPr>
          <w:p w14:paraId="26FBC319" w14:textId="77777777" w:rsidR="00583705" w:rsidRPr="007D4297" w:rsidRDefault="00583705" w:rsidP="00583705">
            <w:pPr>
              <w:contextualSpacing/>
              <w:rPr>
                <w:rFonts w:ascii="Tahoma" w:hAnsi="Tahoma"/>
                <w:sz w:val="20"/>
              </w:rPr>
            </w:pPr>
            <w:r w:rsidRPr="007D4297">
              <w:rPr>
                <w:rFonts w:ascii="Tahoma" w:hAnsi="Tahoma"/>
                <w:sz w:val="20"/>
              </w:rPr>
              <w:t>Nelegālā migrācija</w:t>
            </w:r>
          </w:p>
        </w:tc>
        <w:sdt>
          <w:sdtPr>
            <w:rPr>
              <w:rFonts w:ascii="Tahoma" w:hAnsi="Tahoma"/>
              <w:sz w:val="20"/>
            </w:rPr>
            <w:id w:val="1834793721"/>
            <w14:checkbox>
              <w14:checked w14:val="0"/>
              <w14:checkedState w14:val="2612" w14:font="MS Gothic"/>
              <w14:uncheckedState w14:val="2610" w14:font="MS Gothic"/>
            </w14:checkbox>
          </w:sdtPr>
          <w:sdtContent>
            <w:tc>
              <w:tcPr>
                <w:tcW w:w="2759" w:type="dxa"/>
              </w:tcPr>
              <w:p w14:paraId="23786FC6"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911849170"/>
            <w14:checkbox>
              <w14:checked w14:val="0"/>
              <w14:checkedState w14:val="2612" w14:font="MS Gothic"/>
              <w14:uncheckedState w14:val="2610" w14:font="MS Gothic"/>
            </w14:checkbox>
          </w:sdtPr>
          <w:sdtContent>
            <w:tc>
              <w:tcPr>
                <w:tcW w:w="2905" w:type="dxa"/>
              </w:tcPr>
              <w:p w14:paraId="5E64C2AA"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3CF835FC" w14:textId="77777777" w:rsidTr="006F390E">
        <w:tc>
          <w:tcPr>
            <w:tcW w:w="3113" w:type="dxa"/>
          </w:tcPr>
          <w:p w14:paraId="67E32ACD" w14:textId="77777777" w:rsidR="00583705" w:rsidRPr="007D4297" w:rsidRDefault="00583705" w:rsidP="00583705">
            <w:pPr>
              <w:contextualSpacing/>
              <w:rPr>
                <w:rFonts w:ascii="Tahoma" w:hAnsi="Tahoma"/>
                <w:sz w:val="20"/>
              </w:rPr>
            </w:pPr>
            <w:r w:rsidRPr="007D4297">
              <w:rPr>
                <w:rFonts w:ascii="Tahoma" w:hAnsi="Tahoma"/>
                <w:sz w:val="20"/>
              </w:rPr>
              <w:t>Kontrabanda</w:t>
            </w:r>
          </w:p>
        </w:tc>
        <w:sdt>
          <w:sdtPr>
            <w:rPr>
              <w:rFonts w:ascii="Tahoma" w:hAnsi="Tahoma"/>
              <w:sz w:val="20"/>
            </w:rPr>
            <w:id w:val="-282035892"/>
            <w14:checkbox>
              <w14:checked w14:val="0"/>
              <w14:checkedState w14:val="2612" w14:font="MS Gothic"/>
              <w14:uncheckedState w14:val="2610" w14:font="MS Gothic"/>
            </w14:checkbox>
          </w:sdtPr>
          <w:sdtContent>
            <w:tc>
              <w:tcPr>
                <w:tcW w:w="2759" w:type="dxa"/>
              </w:tcPr>
              <w:p w14:paraId="10EDF3A3"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414658003"/>
            <w14:checkbox>
              <w14:checked w14:val="0"/>
              <w14:checkedState w14:val="2612" w14:font="MS Gothic"/>
              <w14:uncheckedState w14:val="2610" w14:font="MS Gothic"/>
            </w14:checkbox>
          </w:sdtPr>
          <w:sdtContent>
            <w:tc>
              <w:tcPr>
                <w:tcW w:w="2905" w:type="dxa"/>
              </w:tcPr>
              <w:p w14:paraId="13A85CAE"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14FF84A0" w14:textId="77777777" w:rsidTr="006F390E">
        <w:tc>
          <w:tcPr>
            <w:tcW w:w="3113" w:type="dxa"/>
          </w:tcPr>
          <w:p w14:paraId="193BD5EC" w14:textId="77777777" w:rsidR="00583705" w:rsidRPr="007D4297" w:rsidRDefault="00583705" w:rsidP="00583705">
            <w:pPr>
              <w:contextualSpacing/>
              <w:rPr>
                <w:rFonts w:ascii="Tahoma" w:hAnsi="Tahoma"/>
                <w:sz w:val="20"/>
              </w:rPr>
            </w:pPr>
            <w:r w:rsidRPr="007D4297">
              <w:rPr>
                <w:rFonts w:ascii="Tahoma" w:hAnsi="Tahoma"/>
                <w:sz w:val="20"/>
              </w:rPr>
              <w:t>Sabiedriskās kārtības pārkāpumi</w:t>
            </w:r>
          </w:p>
        </w:tc>
        <w:sdt>
          <w:sdtPr>
            <w:rPr>
              <w:rFonts w:ascii="Tahoma" w:hAnsi="Tahoma"/>
              <w:sz w:val="20"/>
            </w:rPr>
            <w:id w:val="684712521"/>
            <w14:checkbox>
              <w14:checked w14:val="0"/>
              <w14:checkedState w14:val="2612" w14:font="MS Gothic"/>
              <w14:uncheckedState w14:val="2610" w14:font="MS Gothic"/>
            </w14:checkbox>
          </w:sdtPr>
          <w:sdtContent>
            <w:tc>
              <w:tcPr>
                <w:tcW w:w="2759" w:type="dxa"/>
              </w:tcPr>
              <w:p w14:paraId="278A7C41"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08241806"/>
            <w14:checkbox>
              <w14:checked w14:val="0"/>
              <w14:checkedState w14:val="2612" w14:font="MS Gothic"/>
              <w14:uncheckedState w14:val="2610" w14:font="MS Gothic"/>
            </w14:checkbox>
          </w:sdtPr>
          <w:sdtContent>
            <w:tc>
              <w:tcPr>
                <w:tcW w:w="2905" w:type="dxa"/>
              </w:tcPr>
              <w:p w14:paraId="06CD81F7"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500EA437" w14:textId="77777777" w:rsidTr="006F390E">
        <w:tc>
          <w:tcPr>
            <w:tcW w:w="3113" w:type="dxa"/>
          </w:tcPr>
          <w:p w14:paraId="298FA1D4" w14:textId="77777777" w:rsidR="00583705" w:rsidRPr="007D4297" w:rsidRDefault="00583705" w:rsidP="00583705">
            <w:pPr>
              <w:contextualSpacing/>
              <w:rPr>
                <w:rFonts w:ascii="Tahoma" w:hAnsi="Tahoma"/>
                <w:sz w:val="20"/>
              </w:rPr>
            </w:pPr>
            <w:r w:rsidRPr="007D4297">
              <w:rPr>
                <w:rFonts w:ascii="Tahoma" w:hAnsi="Tahoma"/>
                <w:sz w:val="20"/>
              </w:rPr>
              <w:t>Ugunsgrēki</w:t>
            </w:r>
          </w:p>
        </w:tc>
        <w:sdt>
          <w:sdtPr>
            <w:rPr>
              <w:rFonts w:ascii="Tahoma" w:hAnsi="Tahoma"/>
              <w:sz w:val="20"/>
            </w:rPr>
            <w:id w:val="1952119818"/>
            <w14:checkbox>
              <w14:checked w14:val="0"/>
              <w14:checkedState w14:val="2612" w14:font="MS Gothic"/>
              <w14:uncheckedState w14:val="2610" w14:font="MS Gothic"/>
            </w14:checkbox>
          </w:sdtPr>
          <w:sdtContent>
            <w:tc>
              <w:tcPr>
                <w:tcW w:w="2759" w:type="dxa"/>
              </w:tcPr>
              <w:p w14:paraId="0640023C"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465157042"/>
            <w14:checkbox>
              <w14:checked w14:val="0"/>
              <w14:checkedState w14:val="2612" w14:font="MS Gothic"/>
              <w14:uncheckedState w14:val="2610" w14:font="MS Gothic"/>
            </w14:checkbox>
          </w:sdtPr>
          <w:sdtContent>
            <w:tc>
              <w:tcPr>
                <w:tcW w:w="2905" w:type="dxa"/>
              </w:tcPr>
              <w:p w14:paraId="60A25E75"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6DC5FBCE" w14:textId="77777777" w:rsidTr="006F390E">
        <w:tc>
          <w:tcPr>
            <w:tcW w:w="3113" w:type="dxa"/>
          </w:tcPr>
          <w:p w14:paraId="5CBEB988" w14:textId="77777777" w:rsidR="00583705" w:rsidRPr="007D4297" w:rsidRDefault="00583705" w:rsidP="00583705">
            <w:pPr>
              <w:contextualSpacing/>
              <w:rPr>
                <w:rFonts w:ascii="Tahoma" w:hAnsi="Tahoma"/>
                <w:sz w:val="20"/>
              </w:rPr>
            </w:pPr>
            <w:r w:rsidRPr="007D4297">
              <w:rPr>
                <w:rFonts w:ascii="Tahoma" w:hAnsi="Tahoma"/>
                <w:sz w:val="20"/>
              </w:rPr>
              <w:t>cits (ierakstīt)</w:t>
            </w:r>
          </w:p>
        </w:tc>
        <w:sdt>
          <w:sdtPr>
            <w:rPr>
              <w:rFonts w:ascii="Tahoma" w:hAnsi="Tahoma"/>
              <w:sz w:val="20"/>
            </w:rPr>
            <w:id w:val="1551042544"/>
            <w14:checkbox>
              <w14:checked w14:val="0"/>
              <w14:checkedState w14:val="2612" w14:font="MS Gothic"/>
              <w14:uncheckedState w14:val="2610" w14:font="MS Gothic"/>
            </w14:checkbox>
          </w:sdtPr>
          <w:sdtContent>
            <w:tc>
              <w:tcPr>
                <w:tcW w:w="2759" w:type="dxa"/>
              </w:tcPr>
              <w:p w14:paraId="1BE0714C"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419524155"/>
            <w14:checkbox>
              <w14:checked w14:val="0"/>
              <w14:checkedState w14:val="2612" w14:font="MS Gothic"/>
              <w14:uncheckedState w14:val="2610" w14:font="MS Gothic"/>
            </w14:checkbox>
          </w:sdtPr>
          <w:sdtContent>
            <w:tc>
              <w:tcPr>
                <w:tcW w:w="2905" w:type="dxa"/>
              </w:tcPr>
              <w:p w14:paraId="0C6730C0"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bl>
    <w:p w14:paraId="5F5A07AB" w14:textId="77777777" w:rsidR="00583705" w:rsidRPr="007D4297" w:rsidRDefault="00583705" w:rsidP="00583705">
      <w:pPr>
        <w:spacing w:after="160" w:line="259" w:lineRule="auto"/>
        <w:ind w:left="851"/>
        <w:contextualSpacing/>
        <w:rPr>
          <w:rFonts w:ascii="Tahoma" w:hAnsi="Tahoma"/>
          <w:sz w:val="20"/>
        </w:rPr>
      </w:pPr>
    </w:p>
    <w:p w14:paraId="1BE51273" w14:textId="77777777" w:rsidR="00583705" w:rsidRPr="007D4297" w:rsidRDefault="00583705" w:rsidP="00342957">
      <w:pPr>
        <w:numPr>
          <w:ilvl w:val="0"/>
          <w:numId w:val="17"/>
        </w:numPr>
        <w:spacing w:after="160" w:line="259" w:lineRule="auto"/>
        <w:ind w:left="0" w:firstLine="851"/>
        <w:contextualSpacing/>
        <w:jc w:val="left"/>
        <w:rPr>
          <w:rFonts w:ascii="Tahoma" w:hAnsi="Tahoma"/>
          <w:sz w:val="20"/>
        </w:rPr>
      </w:pPr>
      <w:r w:rsidRPr="007D4297">
        <w:rPr>
          <w:rFonts w:ascii="Tahoma" w:hAnsi="Tahoma"/>
          <w:sz w:val="20"/>
        </w:rPr>
        <w:t xml:space="preserve">Vērtējot </w:t>
      </w:r>
      <w:proofErr w:type="gramStart"/>
      <w:r w:rsidRPr="007D4297">
        <w:rPr>
          <w:rFonts w:ascii="Tahoma" w:hAnsi="Tahoma"/>
          <w:sz w:val="20"/>
        </w:rPr>
        <w:t>Jūsu pašvaldības sabiedriskās drošības situāciju,</w:t>
      </w:r>
      <w:proofErr w:type="gramEnd"/>
      <w:r w:rsidRPr="007D4297">
        <w:rPr>
          <w:rFonts w:ascii="Tahoma" w:hAnsi="Tahoma"/>
          <w:sz w:val="20"/>
        </w:rPr>
        <w:t xml:space="preserve"> piešķiriet attiecīgu apdraudējuma līmeni norādītajiem faktoriem. </w:t>
      </w:r>
      <w:r w:rsidRPr="007D4297">
        <w:rPr>
          <w:rFonts w:ascii="Tahoma" w:hAnsi="Tahoma"/>
          <w:i/>
          <w:sz w:val="20"/>
        </w:rPr>
        <w:t xml:space="preserve">Katrā rindiņā atzīmējiet pa vienam atbildes variantam. </w:t>
      </w:r>
    </w:p>
    <w:tbl>
      <w:tblPr>
        <w:tblStyle w:val="Reatabula8"/>
        <w:tblW w:w="0" w:type="auto"/>
        <w:tblInd w:w="851" w:type="dxa"/>
        <w:tblLook w:val="04A0" w:firstRow="1" w:lastRow="0" w:firstColumn="1" w:lastColumn="0" w:noHBand="0" w:noVBand="1"/>
      </w:tblPr>
      <w:tblGrid>
        <w:gridCol w:w="1540"/>
        <w:gridCol w:w="1544"/>
        <w:gridCol w:w="1553"/>
        <w:gridCol w:w="1552"/>
        <w:gridCol w:w="1494"/>
        <w:gridCol w:w="1094"/>
      </w:tblGrid>
      <w:tr w:rsidR="00583705" w:rsidRPr="00C46676" w14:paraId="784715BE" w14:textId="77777777" w:rsidTr="006F390E">
        <w:trPr>
          <w:tblHeader/>
        </w:trPr>
        <w:tc>
          <w:tcPr>
            <w:tcW w:w="1563" w:type="dxa"/>
          </w:tcPr>
          <w:p w14:paraId="3E018BC3" w14:textId="77777777" w:rsidR="00583705" w:rsidRPr="007D4297" w:rsidRDefault="00583705" w:rsidP="00583705">
            <w:pPr>
              <w:contextualSpacing/>
              <w:rPr>
                <w:rFonts w:ascii="Tahoma" w:hAnsi="Tahoma"/>
                <w:sz w:val="20"/>
              </w:rPr>
            </w:pPr>
            <w:r w:rsidRPr="007D4297">
              <w:rPr>
                <w:rFonts w:ascii="Tahoma" w:hAnsi="Tahoma"/>
                <w:sz w:val="20"/>
              </w:rPr>
              <w:t>Faktors</w:t>
            </w:r>
          </w:p>
        </w:tc>
        <w:tc>
          <w:tcPr>
            <w:tcW w:w="1550" w:type="dxa"/>
          </w:tcPr>
          <w:p w14:paraId="5C5B8457" w14:textId="77777777" w:rsidR="00583705" w:rsidRPr="007D4297" w:rsidRDefault="00583705" w:rsidP="00583705">
            <w:pPr>
              <w:contextualSpacing/>
              <w:rPr>
                <w:rFonts w:ascii="Tahoma" w:hAnsi="Tahoma"/>
                <w:sz w:val="20"/>
              </w:rPr>
            </w:pPr>
            <w:r w:rsidRPr="007D4297">
              <w:rPr>
                <w:rFonts w:ascii="Tahoma" w:hAnsi="Tahoma"/>
                <w:sz w:val="20"/>
              </w:rPr>
              <w:t>Nerada nekādu apdraudējumu</w:t>
            </w:r>
          </w:p>
        </w:tc>
        <w:tc>
          <w:tcPr>
            <w:tcW w:w="1560" w:type="dxa"/>
          </w:tcPr>
          <w:p w14:paraId="3DF0E8E7" w14:textId="77777777" w:rsidR="00583705" w:rsidRPr="007D4297" w:rsidRDefault="00583705" w:rsidP="00583705">
            <w:pPr>
              <w:contextualSpacing/>
              <w:rPr>
                <w:rFonts w:ascii="Tahoma" w:hAnsi="Tahoma"/>
                <w:sz w:val="20"/>
              </w:rPr>
            </w:pPr>
            <w:r w:rsidRPr="007D4297">
              <w:rPr>
                <w:rFonts w:ascii="Tahoma" w:hAnsi="Tahoma"/>
                <w:sz w:val="20"/>
              </w:rPr>
              <w:t>Rada mazu apdraudējumu</w:t>
            </w:r>
          </w:p>
        </w:tc>
        <w:tc>
          <w:tcPr>
            <w:tcW w:w="1559" w:type="dxa"/>
          </w:tcPr>
          <w:p w14:paraId="5E23C3F4" w14:textId="77777777" w:rsidR="00583705" w:rsidRPr="007D4297" w:rsidRDefault="00583705" w:rsidP="00583705">
            <w:pPr>
              <w:contextualSpacing/>
              <w:rPr>
                <w:rFonts w:ascii="Tahoma" w:hAnsi="Tahoma"/>
                <w:sz w:val="20"/>
              </w:rPr>
            </w:pPr>
            <w:r w:rsidRPr="007D4297">
              <w:rPr>
                <w:rFonts w:ascii="Tahoma" w:hAnsi="Tahoma"/>
                <w:sz w:val="20"/>
              </w:rPr>
              <w:t>Rada vidēju apdraudējumu</w:t>
            </w:r>
          </w:p>
        </w:tc>
        <w:tc>
          <w:tcPr>
            <w:tcW w:w="1417" w:type="dxa"/>
          </w:tcPr>
          <w:p w14:paraId="1D213FE9" w14:textId="77777777" w:rsidR="00583705" w:rsidRPr="007D4297" w:rsidRDefault="00583705" w:rsidP="00583705">
            <w:pPr>
              <w:contextualSpacing/>
              <w:rPr>
                <w:rFonts w:ascii="Tahoma" w:hAnsi="Tahoma"/>
                <w:sz w:val="20"/>
              </w:rPr>
            </w:pPr>
            <w:r w:rsidRPr="007D4297">
              <w:rPr>
                <w:rFonts w:ascii="Tahoma" w:hAnsi="Tahoma"/>
                <w:sz w:val="20"/>
              </w:rPr>
              <w:t>Rada lielu apdraudējumu</w:t>
            </w:r>
          </w:p>
        </w:tc>
        <w:tc>
          <w:tcPr>
            <w:tcW w:w="1128" w:type="dxa"/>
          </w:tcPr>
          <w:p w14:paraId="1F9D8013" w14:textId="77777777" w:rsidR="00583705" w:rsidRPr="007D4297" w:rsidRDefault="00583705" w:rsidP="00583705">
            <w:pPr>
              <w:contextualSpacing/>
              <w:rPr>
                <w:rFonts w:ascii="Tahoma" w:hAnsi="Tahoma"/>
                <w:sz w:val="20"/>
              </w:rPr>
            </w:pPr>
            <w:r w:rsidRPr="007D4297">
              <w:rPr>
                <w:rFonts w:ascii="Tahoma" w:hAnsi="Tahoma"/>
                <w:sz w:val="20"/>
              </w:rPr>
              <w:t>Grūti pateikt</w:t>
            </w:r>
          </w:p>
        </w:tc>
      </w:tr>
      <w:tr w:rsidR="00583705" w:rsidRPr="00C46676" w14:paraId="4D23D2A8" w14:textId="77777777" w:rsidTr="006F390E">
        <w:tc>
          <w:tcPr>
            <w:tcW w:w="1563" w:type="dxa"/>
          </w:tcPr>
          <w:p w14:paraId="5A1A06BE" w14:textId="77777777" w:rsidR="00583705" w:rsidRPr="007D4297" w:rsidRDefault="00583705" w:rsidP="00583705">
            <w:pPr>
              <w:contextualSpacing/>
              <w:rPr>
                <w:rFonts w:ascii="Tahoma" w:hAnsi="Tahoma"/>
                <w:sz w:val="20"/>
              </w:rPr>
            </w:pPr>
            <w:r w:rsidRPr="007D4297">
              <w:rPr>
                <w:rFonts w:ascii="Tahoma" w:hAnsi="Tahoma"/>
                <w:sz w:val="20"/>
              </w:rPr>
              <w:t>Vardarbīgi noziegumi</w:t>
            </w:r>
          </w:p>
        </w:tc>
        <w:sdt>
          <w:sdtPr>
            <w:rPr>
              <w:rFonts w:ascii="Tahoma" w:hAnsi="Tahoma"/>
              <w:sz w:val="20"/>
            </w:rPr>
            <w:id w:val="480737183"/>
            <w14:checkbox>
              <w14:checked w14:val="0"/>
              <w14:checkedState w14:val="2612" w14:font="MS Gothic"/>
              <w14:uncheckedState w14:val="2610" w14:font="MS Gothic"/>
            </w14:checkbox>
          </w:sdtPr>
          <w:sdtContent>
            <w:tc>
              <w:tcPr>
                <w:tcW w:w="1550" w:type="dxa"/>
              </w:tcPr>
              <w:p w14:paraId="33819671"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218829546"/>
            <w14:checkbox>
              <w14:checked w14:val="0"/>
              <w14:checkedState w14:val="2612" w14:font="MS Gothic"/>
              <w14:uncheckedState w14:val="2610" w14:font="MS Gothic"/>
            </w14:checkbox>
          </w:sdtPr>
          <w:sdtContent>
            <w:tc>
              <w:tcPr>
                <w:tcW w:w="1560" w:type="dxa"/>
              </w:tcPr>
              <w:p w14:paraId="0D754AB7"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491795674"/>
            <w14:checkbox>
              <w14:checked w14:val="0"/>
              <w14:checkedState w14:val="2612" w14:font="MS Gothic"/>
              <w14:uncheckedState w14:val="2610" w14:font="MS Gothic"/>
            </w14:checkbox>
          </w:sdtPr>
          <w:sdtContent>
            <w:tc>
              <w:tcPr>
                <w:tcW w:w="1559" w:type="dxa"/>
              </w:tcPr>
              <w:p w14:paraId="67C003E7"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209225332"/>
            <w14:checkbox>
              <w14:checked w14:val="0"/>
              <w14:checkedState w14:val="2612" w14:font="MS Gothic"/>
              <w14:uncheckedState w14:val="2610" w14:font="MS Gothic"/>
            </w14:checkbox>
          </w:sdtPr>
          <w:sdtContent>
            <w:tc>
              <w:tcPr>
                <w:tcW w:w="1417" w:type="dxa"/>
              </w:tcPr>
              <w:p w14:paraId="4C62A250"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490858673"/>
            <w14:checkbox>
              <w14:checked w14:val="0"/>
              <w14:checkedState w14:val="2612" w14:font="MS Gothic"/>
              <w14:uncheckedState w14:val="2610" w14:font="MS Gothic"/>
            </w14:checkbox>
          </w:sdtPr>
          <w:sdtContent>
            <w:tc>
              <w:tcPr>
                <w:tcW w:w="1128" w:type="dxa"/>
              </w:tcPr>
              <w:p w14:paraId="7EF9B864"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53E99442" w14:textId="77777777" w:rsidTr="006F390E">
        <w:tc>
          <w:tcPr>
            <w:tcW w:w="1563" w:type="dxa"/>
          </w:tcPr>
          <w:p w14:paraId="72555A75" w14:textId="77777777" w:rsidR="00583705" w:rsidRPr="007D4297" w:rsidRDefault="00583705" w:rsidP="00583705">
            <w:pPr>
              <w:contextualSpacing/>
              <w:rPr>
                <w:rFonts w:ascii="Tahoma" w:hAnsi="Tahoma"/>
                <w:sz w:val="20"/>
              </w:rPr>
            </w:pPr>
            <w:r w:rsidRPr="007D4297">
              <w:rPr>
                <w:rFonts w:ascii="Tahoma" w:hAnsi="Tahoma"/>
                <w:sz w:val="20"/>
              </w:rPr>
              <w:t>Mantiski noziegumi</w:t>
            </w:r>
          </w:p>
        </w:tc>
        <w:sdt>
          <w:sdtPr>
            <w:rPr>
              <w:rFonts w:ascii="Tahoma" w:hAnsi="Tahoma"/>
              <w:sz w:val="20"/>
            </w:rPr>
            <w:id w:val="1636599821"/>
            <w14:checkbox>
              <w14:checked w14:val="0"/>
              <w14:checkedState w14:val="2612" w14:font="MS Gothic"/>
              <w14:uncheckedState w14:val="2610" w14:font="MS Gothic"/>
            </w14:checkbox>
          </w:sdtPr>
          <w:sdtContent>
            <w:tc>
              <w:tcPr>
                <w:tcW w:w="1550" w:type="dxa"/>
              </w:tcPr>
              <w:p w14:paraId="4F7C3C21"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247498376"/>
            <w14:checkbox>
              <w14:checked w14:val="0"/>
              <w14:checkedState w14:val="2612" w14:font="MS Gothic"/>
              <w14:uncheckedState w14:val="2610" w14:font="MS Gothic"/>
            </w14:checkbox>
          </w:sdtPr>
          <w:sdtContent>
            <w:tc>
              <w:tcPr>
                <w:tcW w:w="1560" w:type="dxa"/>
              </w:tcPr>
              <w:p w14:paraId="6C1BA11E"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45676910"/>
            <w14:checkbox>
              <w14:checked w14:val="0"/>
              <w14:checkedState w14:val="2612" w14:font="MS Gothic"/>
              <w14:uncheckedState w14:val="2610" w14:font="MS Gothic"/>
            </w14:checkbox>
          </w:sdtPr>
          <w:sdtContent>
            <w:tc>
              <w:tcPr>
                <w:tcW w:w="1559" w:type="dxa"/>
              </w:tcPr>
              <w:p w14:paraId="7B00E1A6"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008052692"/>
            <w14:checkbox>
              <w14:checked w14:val="0"/>
              <w14:checkedState w14:val="2612" w14:font="MS Gothic"/>
              <w14:uncheckedState w14:val="2610" w14:font="MS Gothic"/>
            </w14:checkbox>
          </w:sdtPr>
          <w:sdtContent>
            <w:tc>
              <w:tcPr>
                <w:tcW w:w="1417" w:type="dxa"/>
              </w:tcPr>
              <w:p w14:paraId="6BDD90EB"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605805807"/>
            <w14:checkbox>
              <w14:checked w14:val="0"/>
              <w14:checkedState w14:val="2612" w14:font="MS Gothic"/>
              <w14:uncheckedState w14:val="2610" w14:font="MS Gothic"/>
            </w14:checkbox>
          </w:sdtPr>
          <w:sdtContent>
            <w:tc>
              <w:tcPr>
                <w:tcW w:w="1128" w:type="dxa"/>
              </w:tcPr>
              <w:p w14:paraId="2E0D6BB4"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221DD002" w14:textId="77777777" w:rsidTr="006F390E">
        <w:tc>
          <w:tcPr>
            <w:tcW w:w="1563" w:type="dxa"/>
          </w:tcPr>
          <w:p w14:paraId="42E986D6" w14:textId="77777777" w:rsidR="00583705" w:rsidRPr="007D4297" w:rsidRDefault="00583705" w:rsidP="00583705">
            <w:pPr>
              <w:contextualSpacing/>
              <w:rPr>
                <w:rFonts w:ascii="Tahoma" w:hAnsi="Tahoma"/>
                <w:sz w:val="20"/>
              </w:rPr>
            </w:pPr>
            <w:r w:rsidRPr="007D4297">
              <w:rPr>
                <w:rFonts w:ascii="Tahoma" w:hAnsi="Tahoma"/>
                <w:sz w:val="20"/>
              </w:rPr>
              <w:t>Nepilngadīgo noziegumi</w:t>
            </w:r>
          </w:p>
        </w:tc>
        <w:sdt>
          <w:sdtPr>
            <w:rPr>
              <w:rFonts w:ascii="Tahoma" w:hAnsi="Tahoma"/>
              <w:sz w:val="20"/>
            </w:rPr>
            <w:id w:val="-1476440230"/>
            <w14:checkbox>
              <w14:checked w14:val="0"/>
              <w14:checkedState w14:val="2612" w14:font="MS Gothic"/>
              <w14:uncheckedState w14:val="2610" w14:font="MS Gothic"/>
            </w14:checkbox>
          </w:sdtPr>
          <w:sdtContent>
            <w:tc>
              <w:tcPr>
                <w:tcW w:w="1550" w:type="dxa"/>
              </w:tcPr>
              <w:p w14:paraId="13E697F0"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857917633"/>
            <w14:checkbox>
              <w14:checked w14:val="0"/>
              <w14:checkedState w14:val="2612" w14:font="MS Gothic"/>
              <w14:uncheckedState w14:val="2610" w14:font="MS Gothic"/>
            </w14:checkbox>
          </w:sdtPr>
          <w:sdtContent>
            <w:tc>
              <w:tcPr>
                <w:tcW w:w="1560" w:type="dxa"/>
              </w:tcPr>
              <w:p w14:paraId="105F7DA6"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024786562"/>
            <w14:checkbox>
              <w14:checked w14:val="0"/>
              <w14:checkedState w14:val="2612" w14:font="MS Gothic"/>
              <w14:uncheckedState w14:val="2610" w14:font="MS Gothic"/>
            </w14:checkbox>
          </w:sdtPr>
          <w:sdtContent>
            <w:tc>
              <w:tcPr>
                <w:tcW w:w="1559" w:type="dxa"/>
              </w:tcPr>
              <w:p w14:paraId="3A640A45"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132320498"/>
            <w14:checkbox>
              <w14:checked w14:val="0"/>
              <w14:checkedState w14:val="2612" w14:font="MS Gothic"/>
              <w14:uncheckedState w14:val="2610" w14:font="MS Gothic"/>
            </w14:checkbox>
          </w:sdtPr>
          <w:sdtContent>
            <w:tc>
              <w:tcPr>
                <w:tcW w:w="1417" w:type="dxa"/>
              </w:tcPr>
              <w:p w14:paraId="2AEABF0D"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2003659139"/>
            <w14:checkbox>
              <w14:checked w14:val="0"/>
              <w14:checkedState w14:val="2612" w14:font="MS Gothic"/>
              <w14:uncheckedState w14:val="2610" w14:font="MS Gothic"/>
            </w14:checkbox>
          </w:sdtPr>
          <w:sdtContent>
            <w:tc>
              <w:tcPr>
                <w:tcW w:w="1128" w:type="dxa"/>
              </w:tcPr>
              <w:p w14:paraId="0AB0223A"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64B414B6" w14:textId="77777777" w:rsidTr="006F390E">
        <w:tc>
          <w:tcPr>
            <w:tcW w:w="1563" w:type="dxa"/>
          </w:tcPr>
          <w:p w14:paraId="6CC19465" w14:textId="77777777" w:rsidR="00583705" w:rsidRPr="007D4297" w:rsidRDefault="00583705" w:rsidP="00583705">
            <w:pPr>
              <w:contextualSpacing/>
              <w:rPr>
                <w:rFonts w:ascii="Tahoma" w:hAnsi="Tahoma"/>
                <w:sz w:val="20"/>
              </w:rPr>
            </w:pPr>
            <w:r w:rsidRPr="007D4297">
              <w:rPr>
                <w:rFonts w:ascii="Tahoma" w:hAnsi="Tahoma"/>
                <w:sz w:val="20"/>
              </w:rPr>
              <w:t>Satiksmes negadījumi</w:t>
            </w:r>
          </w:p>
        </w:tc>
        <w:sdt>
          <w:sdtPr>
            <w:rPr>
              <w:rFonts w:ascii="Tahoma" w:hAnsi="Tahoma"/>
              <w:sz w:val="20"/>
            </w:rPr>
            <w:id w:val="-1787111826"/>
            <w14:checkbox>
              <w14:checked w14:val="0"/>
              <w14:checkedState w14:val="2612" w14:font="MS Gothic"/>
              <w14:uncheckedState w14:val="2610" w14:font="MS Gothic"/>
            </w14:checkbox>
          </w:sdtPr>
          <w:sdtContent>
            <w:tc>
              <w:tcPr>
                <w:tcW w:w="1550" w:type="dxa"/>
              </w:tcPr>
              <w:p w14:paraId="5966E552"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691068394"/>
            <w14:checkbox>
              <w14:checked w14:val="0"/>
              <w14:checkedState w14:val="2612" w14:font="MS Gothic"/>
              <w14:uncheckedState w14:val="2610" w14:font="MS Gothic"/>
            </w14:checkbox>
          </w:sdtPr>
          <w:sdtContent>
            <w:tc>
              <w:tcPr>
                <w:tcW w:w="1560" w:type="dxa"/>
              </w:tcPr>
              <w:p w14:paraId="5B7853BA"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546708032"/>
            <w14:checkbox>
              <w14:checked w14:val="0"/>
              <w14:checkedState w14:val="2612" w14:font="MS Gothic"/>
              <w14:uncheckedState w14:val="2610" w14:font="MS Gothic"/>
            </w14:checkbox>
          </w:sdtPr>
          <w:sdtContent>
            <w:tc>
              <w:tcPr>
                <w:tcW w:w="1559" w:type="dxa"/>
              </w:tcPr>
              <w:p w14:paraId="3230F7B7"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981350469"/>
            <w14:checkbox>
              <w14:checked w14:val="0"/>
              <w14:checkedState w14:val="2612" w14:font="MS Gothic"/>
              <w14:uncheckedState w14:val="2610" w14:font="MS Gothic"/>
            </w14:checkbox>
          </w:sdtPr>
          <w:sdtContent>
            <w:tc>
              <w:tcPr>
                <w:tcW w:w="1417" w:type="dxa"/>
              </w:tcPr>
              <w:p w14:paraId="1B9BE599"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678487603"/>
            <w14:checkbox>
              <w14:checked w14:val="0"/>
              <w14:checkedState w14:val="2612" w14:font="MS Gothic"/>
              <w14:uncheckedState w14:val="2610" w14:font="MS Gothic"/>
            </w14:checkbox>
          </w:sdtPr>
          <w:sdtContent>
            <w:tc>
              <w:tcPr>
                <w:tcW w:w="1128" w:type="dxa"/>
              </w:tcPr>
              <w:p w14:paraId="46C3E850"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4B0CF955" w14:textId="77777777" w:rsidTr="006F390E">
        <w:tc>
          <w:tcPr>
            <w:tcW w:w="1563" w:type="dxa"/>
          </w:tcPr>
          <w:p w14:paraId="6B8B672D" w14:textId="77777777" w:rsidR="00583705" w:rsidRPr="007D4297" w:rsidRDefault="00583705" w:rsidP="00583705">
            <w:pPr>
              <w:contextualSpacing/>
              <w:rPr>
                <w:rFonts w:ascii="Tahoma" w:hAnsi="Tahoma"/>
                <w:sz w:val="20"/>
              </w:rPr>
            </w:pPr>
            <w:r w:rsidRPr="007D4297">
              <w:rPr>
                <w:rFonts w:ascii="Tahoma" w:hAnsi="Tahoma"/>
                <w:sz w:val="20"/>
              </w:rPr>
              <w:t>Nelegālā migrācija</w:t>
            </w:r>
          </w:p>
        </w:tc>
        <w:sdt>
          <w:sdtPr>
            <w:rPr>
              <w:rFonts w:ascii="Tahoma" w:hAnsi="Tahoma"/>
              <w:sz w:val="20"/>
            </w:rPr>
            <w:id w:val="1213460538"/>
            <w14:checkbox>
              <w14:checked w14:val="0"/>
              <w14:checkedState w14:val="2612" w14:font="MS Gothic"/>
              <w14:uncheckedState w14:val="2610" w14:font="MS Gothic"/>
            </w14:checkbox>
          </w:sdtPr>
          <w:sdtContent>
            <w:tc>
              <w:tcPr>
                <w:tcW w:w="1550" w:type="dxa"/>
              </w:tcPr>
              <w:p w14:paraId="5E021A1D"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207338035"/>
            <w14:checkbox>
              <w14:checked w14:val="0"/>
              <w14:checkedState w14:val="2612" w14:font="MS Gothic"/>
              <w14:uncheckedState w14:val="2610" w14:font="MS Gothic"/>
            </w14:checkbox>
          </w:sdtPr>
          <w:sdtContent>
            <w:tc>
              <w:tcPr>
                <w:tcW w:w="1560" w:type="dxa"/>
              </w:tcPr>
              <w:p w14:paraId="11B0B29D"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955478034"/>
            <w14:checkbox>
              <w14:checked w14:val="0"/>
              <w14:checkedState w14:val="2612" w14:font="MS Gothic"/>
              <w14:uncheckedState w14:val="2610" w14:font="MS Gothic"/>
            </w14:checkbox>
          </w:sdtPr>
          <w:sdtContent>
            <w:tc>
              <w:tcPr>
                <w:tcW w:w="1559" w:type="dxa"/>
              </w:tcPr>
              <w:p w14:paraId="42C0EFFA"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131853866"/>
            <w14:checkbox>
              <w14:checked w14:val="0"/>
              <w14:checkedState w14:val="2612" w14:font="MS Gothic"/>
              <w14:uncheckedState w14:val="2610" w14:font="MS Gothic"/>
            </w14:checkbox>
          </w:sdtPr>
          <w:sdtContent>
            <w:tc>
              <w:tcPr>
                <w:tcW w:w="1417" w:type="dxa"/>
              </w:tcPr>
              <w:p w14:paraId="7EC31379"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517749265"/>
            <w14:checkbox>
              <w14:checked w14:val="0"/>
              <w14:checkedState w14:val="2612" w14:font="MS Gothic"/>
              <w14:uncheckedState w14:val="2610" w14:font="MS Gothic"/>
            </w14:checkbox>
          </w:sdtPr>
          <w:sdtContent>
            <w:tc>
              <w:tcPr>
                <w:tcW w:w="1128" w:type="dxa"/>
              </w:tcPr>
              <w:p w14:paraId="1CCEF801"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2D40F7B9" w14:textId="77777777" w:rsidTr="006F390E">
        <w:tc>
          <w:tcPr>
            <w:tcW w:w="1563" w:type="dxa"/>
          </w:tcPr>
          <w:p w14:paraId="4BC609D8" w14:textId="77777777" w:rsidR="00583705" w:rsidRPr="007D4297" w:rsidRDefault="00583705" w:rsidP="00583705">
            <w:pPr>
              <w:contextualSpacing/>
              <w:rPr>
                <w:rFonts w:ascii="Tahoma" w:hAnsi="Tahoma"/>
                <w:sz w:val="20"/>
              </w:rPr>
            </w:pPr>
            <w:r w:rsidRPr="007D4297">
              <w:rPr>
                <w:rFonts w:ascii="Tahoma" w:hAnsi="Tahoma"/>
                <w:sz w:val="20"/>
              </w:rPr>
              <w:t>Kontrabanda</w:t>
            </w:r>
          </w:p>
        </w:tc>
        <w:sdt>
          <w:sdtPr>
            <w:rPr>
              <w:rFonts w:ascii="Tahoma" w:hAnsi="Tahoma"/>
              <w:sz w:val="20"/>
            </w:rPr>
            <w:id w:val="-1307707669"/>
            <w14:checkbox>
              <w14:checked w14:val="0"/>
              <w14:checkedState w14:val="2612" w14:font="MS Gothic"/>
              <w14:uncheckedState w14:val="2610" w14:font="MS Gothic"/>
            </w14:checkbox>
          </w:sdtPr>
          <w:sdtContent>
            <w:tc>
              <w:tcPr>
                <w:tcW w:w="1550" w:type="dxa"/>
              </w:tcPr>
              <w:p w14:paraId="077486C1"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934279820"/>
            <w14:checkbox>
              <w14:checked w14:val="0"/>
              <w14:checkedState w14:val="2612" w14:font="MS Gothic"/>
              <w14:uncheckedState w14:val="2610" w14:font="MS Gothic"/>
            </w14:checkbox>
          </w:sdtPr>
          <w:sdtContent>
            <w:tc>
              <w:tcPr>
                <w:tcW w:w="1560" w:type="dxa"/>
              </w:tcPr>
              <w:p w14:paraId="1C624114"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931544639"/>
            <w14:checkbox>
              <w14:checked w14:val="0"/>
              <w14:checkedState w14:val="2612" w14:font="MS Gothic"/>
              <w14:uncheckedState w14:val="2610" w14:font="MS Gothic"/>
            </w14:checkbox>
          </w:sdtPr>
          <w:sdtContent>
            <w:tc>
              <w:tcPr>
                <w:tcW w:w="1559" w:type="dxa"/>
              </w:tcPr>
              <w:p w14:paraId="00676121"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927846212"/>
            <w14:checkbox>
              <w14:checked w14:val="0"/>
              <w14:checkedState w14:val="2612" w14:font="MS Gothic"/>
              <w14:uncheckedState w14:val="2610" w14:font="MS Gothic"/>
            </w14:checkbox>
          </w:sdtPr>
          <w:sdtContent>
            <w:tc>
              <w:tcPr>
                <w:tcW w:w="1417" w:type="dxa"/>
              </w:tcPr>
              <w:p w14:paraId="1905DFB2"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999046019"/>
            <w14:checkbox>
              <w14:checked w14:val="0"/>
              <w14:checkedState w14:val="2612" w14:font="MS Gothic"/>
              <w14:uncheckedState w14:val="2610" w14:font="MS Gothic"/>
            </w14:checkbox>
          </w:sdtPr>
          <w:sdtContent>
            <w:tc>
              <w:tcPr>
                <w:tcW w:w="1128" w:type="dxa"/>
              </w:tcPr>
              <w:p w14:paraId="116365B1"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742459EB" w14:textId="77777777" w:rsidTr="006F390E">
        <w:tc>
          <w:tcPr>
            <w:tcW w:w="1563" w:type="dxa"/>
          </w:tcPr>
          <w:p w14:paraId="306C37A0" w14:textId="77777777" w:rsidR="00583705" w:rsidRPr="007D4297" w:rsidRDefault="00583705" w:rsidP="00583705">
            <w:pPr>
              <w:contextualSpacing/>
              <w:rPr>
                <w:rFonts w:ascii="Tahoma" w:hAnsi="Tahoma"/>
                <w:sz w:val="20"/>
              </w:rPr>
            </w:pPr>
            <w:r w:rsidRPr="007D4297">
              <w:rPr>
                <w:rFonts w:ascii="Tahoma" w:hAnsi="Tahoma"/>
                <w:sz w:val="20"/>
              </w:rPr>
              <w:t>Sabiedriskās kārtības pārkāpumi</w:t>
            </w:r>
          </w:p>
        </w:tc>
        <w:sdt>
          <w:sdtPr>
            <w:rPr>
              <w:rFonts w:ascii="Tahoma" w:hAnsi="Tahoma"/>
              <w:sz w:val="20"/>
            </w:rPr>
            <w:id w:val="1473947994"/>
            <w14:checkbox>
              <w14:checked w14:val="0"/>
              <w14:checkedState w14:val="2612" w14:font="MS Gothic"/>
              <w14:uncheckedState w14:val="2610" w14:font="MS Gothic"/>
            </w14:checkbox>
          </w:sdtPr>
          <w:sdtContent>
            <w:tc>
              <w:tcPr>
                <w:tcW w:w="1550" w:type="dxa"/>
              </w:tcPr>
              <w:p w14:paraId="429EC2C0"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304078399"/>
            <w14:checkbox>
              <w14:checked w14:val="0"/>
              <w14:checkedState w14:val="2612" w14:font="MS Gothic"/>
              <w14:uncheckedState w14:val="2610" w14:font="MS Gothic"/>
            </w14:checkbox>
          </w:sdtPr>
          <w:sdtContent>
            <w:tc>
              <w:tcPr>
                <w:tcW w:w="1560" w:type="dxa"/>
              </w:tcPr>
              <w:p w14:paraId="5FA2207B"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329025945"/>
            <w14:checkbox>
              <w14:checked w14:val="0"/>
              <w14:checkedState w14:val="2612" w14:font="MS Gothic"/>
              <w14:uncheckedState w14:val="2610" w14:font="MS Gothic"/>
            </w14:checkbox>
          </w:sdtPr>
          <w:sdtContent>
            <w:tc>
              <w:tcPr>
                <w:tcW w:w="1559" w:type="dxa"/>
              </w:tcPr>
              <w:p w14:paraId="69C4FBA1"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82944480"/>
            <w14:checkbox>
              <w14:checked w14:val="0"/>
              <w14:checkedState w14:val="2612" w14:font="MS Gothic"/>
              <w14:uncheckedState w14:val="2610" w14:font="MS Gothic"/>
            </w14:checkbox>
          </w:sdtPr>
          <w:sdtContent>
            <w:tc>
              <w:tcPr>
                <w:tcW w:w="1417" w:type="dxa"/>
              </w:tcPr>
              <w:p w14:paraId="44F62D60"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959295494"/>
            <w14:checkbox>
              <w14:checked w14:val="0"/>
              <w14:checkedState w14:val="2612" w14:font="MS Gothic"/>
              <w14:uncheckedState w14:val="2610" w14:font="MS Gothic"/>
            </w14:checkbox>
          </w:sdtPr>
          <w:sdtContent>
            <w:tc>
              <w:tcPr>
                <w:tcW w:w="1128" w:type="dxa"/>
              </w:tcPr>
              <w:p w14:paraId="33378634"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1DA00A41" w14:textId="77777777" w:rsidTr="006F390E">
        <w:tc>
          <w:tcPr>
            <w:tcW w:w="1563" w:type="dxa"/>
          </w:tcPr>
          <w:p w14:paraId="319A9531" w14:textId="77777777" w:rsidR="00583705" w:rsidRPr="007D4297" w:rsidRDefault="00583705" w:rsidP="00583705">
            <w:pPr>
              <w:contextualSpacing/>
              <w:rPr>
                <w:rFonts w:ascii="Tahoma" w:hAnsi="Tahoma"/>
                <w:sz w:val="20"/>
              </w:rPr>
            </w:pPr>
            <w:r w:rsidRPr="007D4297">
              <w:rPr>
                <w:rFonts w:ascii="Tahoma" w:hAnsi="Tahoma"/>
                <w:sz w:val="20"/>
              </w:rPr>
              <w:t>Ugunsgrēki</w:t>
            </w:r>
          </w:p>
        </w:tc>
        <w:sdt>
          <w:sdtPr>
            <w:rPr>
              <w:rFonts w:ascii="Tahoma" w:hAnsi="Tahoma"/>
              <w:sz w:val="20"/>
            </w:rPr>
            <w:id w:val="1771664655"/>
            <w14:checkbox>
              <w14:checked w14:val="0"/>
              <w14:checkedState w14:val="2612" w14:font="MS Gothic"/>
              <w14:uncheckedState w14:val="2610" w14:font="MS Gothic"/>
            </w14:checkbox>
          </w:sdtPr>
          <w:sdtContent>
            <w:tc>
              <w:tcPr>
                <w:tcW w:w="1550" w:type="dxa"/>
              </w:tcPr>
              <w:p w14:paraId="125A465B"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820928330"/>
            <w14:checkbox>
              <w14:checked w14:val="0"/>
              <w14:checkedState w14:val="2612" w14:font="MS Gothic"/>
              <w14:uncheckedState w14:val="2610" w14:font="MS Gothic"/>
            </w14:checkbox>
          </w:sdtPr>
          <w:sdtContent>
            <w:tc>
              <w:tcPr>
                <w:tcW w:w="1560" w:type="dxa"/>
              </w:tcPr>
              <w:p w14:paraId="2C49C476"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738779809"/>
            <w14:checkbox>
              <w14:checked w14:val="0"/>
              <w14:checkedState w14:val="2612" w14:font="MS Gothic"/>
              <w14:uncheckedState w14:val="2610" w14:font="MS Gothic"/>
            </w14:checkbox>
          </w:sdtPr>
          <w:sdtContent>
            <w:tc>
              <w:tcPr>
                <w:tcW w:w="1559" w:type="dxa"/>
              </w:tcPr>
              <w:p w14:paraId="2502AD93"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860498564"/>
            <w14:checkbox>
              <w14:checked w14:val="0"/>
              <w14:checkedState w14:val="2612" w14:font="MS Gothic"/>
              <w14:uncheckedState w14:val="2610" w14:font="MS Gothic"/>
            </w14:checkbox>
          </w:sdtPr>
          <w:sdtContent>
            <w:tc>
              <w:tcPr>
                <w:tcW w:w="1417" w:type="dxa"/>
              </w:tcPr>
              <w:p w14:paraId="72C9978C"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615706392"/>
            <w14:checkbox>
              <w14:checked w14:val="0"/>
              <w14:checkedState w14:val="2612" w14:font="MS Gothic"/>
              <w14:uncheckedState w14:val="2610" w14:font="MS Gothic"/>
            </w14:checkbox>
          </w:sdtPr>
          <w:sdtContent>
            <w:tc>
              <w:tcPr>
                <w:tcW w:w="1128" w:type="dxa"/>
              </w:tcPr>
              <w:p w14:paraId="3AC7CA13"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6EE5F1C1" w14:textId="77777777" w:rsidTr="006F390E">
        <w:tc>
          <w:tcPr>
            <w:tcW w:w="1563" w:type="dxa"/>
          </w:tcPr>
          <w:p w14:paraId="1FB620CE" w14:textId="77777777" w:rsidR="00583705" w:rsidRPr="007D4297" w:rsidRDefault="00583705" w:rsidP="00583705">
            <w:pPr>
              <w:contextualSpacing/>
              <w:rPr>
                <w:rFonts w:ascii="Tahoma" w:hAnsi="Tahoma"/>
                <w:sz w:val="20"/>
              </w:rPr>
            </w:pPr>
            <w:r w:rsidRPr="007D4297">
              <w:rPr>
                <w:rFonts w:ascii="Tahoma" w:hAnsi="Tahoma"/>
                <w:sz w:val="20"/>
              </w:rPr>
              <w:t>cits (ierakstīt)</w:t>
            </w:r>
          </w:p>
        </w:tc>
        <w:sdt>
          <w:sdtPr>
            <w:rPr>
              <w:rFonts w:ascii="Tahoma" w:hAnsi="Tahoma"/>
              <w:sz w:val="20"/>
            </w:rPr>
            <w:id w:val="-857266136"/>
            <w14:checkbox>
              <w14:checked w14:val="0"/>
              <w14:checkedState w14:val="2612" w14:font="MS Gothic"/>
              <w14:uncheckedState w14:val="2610" w14:font="MS Gothic"/>
            </w14:checkbox>
          </w:sdtPr>
          <w:sdtContent>
            <w:tc>
              <w:tcPr>
                <w:tcW w:w="1550" w:type="dxa"/>
              </w:tcPr>
              <w:p w14:paraId="2915335D"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91939809"/>
            <w14:checkbox>
              <w14:checked w14:val="0"/>
              <w14:checkedState w14:val="2612" w14:font="MS Gothic"/>
              <w14:uncheckedState w14:val="2610" w14:font="MS Gothic"/>
            </w14:checkbox>
          </w:sdtPr>
          <w:sdtContent>
            <w:tc>
              <w:tcPr>
                <w:tcW w:w="1560" w:type="dxa"/>
              </w:tcPr>
              <w:p w14:paraId="2D6036ED"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571923968"/>
            <w14:checkbox>
              <w14:checked w14:val="0"/>
              <w14:checkedState w14:val="2612" w14:font="MS Gothic"/>
              <w14:uncheckedState w14:val="2610" w14:font="MS Gothic"/>
            </w14:checkbox>
          </w:sdtPr>
          <w:sdtContent>
            <w:tc>
              <w:tcPr>
                <w:tcW w:w="1559" w:type="dxa"/>
              </w:tcPr>
              <w:p w14:paraId="5F27E827"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2124109061"/>
            <w14:checkbox>
              <w14:checked w14:val="0"/>
              <w14:checkedState w14:val="2612" w14:font="MS Gothic"/>
              <w14:uncheckedState w14:val="2610" w14:font="MS Gothic"/>
            </w14:checkbox>
          </w:sdtPr>
          <w:sdtContent>
            <w:tc>
              <w:tcPr>
                <w:tcW w:w="1417" w:type="dxa"/>
              </w:tcPr>
              <w:p w14:paraId="19021A01"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785005191"/>
            <w14:checkbox>
              <w14:checked w14:val="0"/>
              <w14:checkedState w14:val="2612" w14:font="MS Gothic"/>
              <w14:uncheckedState w14:val="2610" w14:font="MS Gothic"/>
            </w14:checkbox>
          </w:sdtPr>
          <w:sdtContent>
            <w:tc>
              <w:tcPr>
                <w:tcW w:w="1128" w:type="dxa"/>
              </w:tcPr>
              <w:p w14:paraId="00AC592E"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bl>
    <w:p w14:paraId="0678743A" w14:textId="77777777" w:rsidR="00583705" w:rsidRPr="007D4297" w:rsidRDefault="00583705" w:rsidP="00583705">
      <w:pPr>
        <w:spacing w:after="160" w:line="259" w:lineRule="auto"/>
        <w:ind w:left="851"/>
        <w:contextualSpacing/>
        <w:rPr>
          <w:rFonts w:ascii="Tahoma" w:hAnsi="Tahoma"/>
          <w:sz w:val="20"/>
        </w:rPr>
      </w:pPr>
    </w:p>
    <w:p w14:paraId="560F7E81" w14:textId="77777777" w:rsidR="00583705" w:rsidRPr="007D4297" w:rsidRDefault="00583705" w:rsidP="00342957">
      <w:pPr>
        <w:numPr>
          <w:ilvl w:val="0"/>
          <w:numId w:val="17"/>
        </w:numPr>
        <w:spacing w:after="160" w:line="259" w:lineRule="auto"/>
        <w:ind w:left="0" w:firstLine="851"/>
        <w:contextualSpacing/>
        <w:jc w:val="left"/>
        <w:rPr>
          <w:rFonts w:ascii="Tahoma" w:hAnsi="Tahoma"/>
          <w:sz w:val="20"/>
        </w:rPr>
      </w:pPr>
      <w:r w:rsidRPr="007D4297">
        <w:rPr>
          <w:rFonts w:ascii="Tahoma" w:hAnsi="Tahoma"/>
          <w:sz w:val="20"/>
        </w:rPr>
        <w:lastRenderedPageBreak/>
        <w:t xml:space="preserve">Jautājumā Nr. 2 izcēlāt galvenās Jūsu pašvaldības sabiedriskās drošības problēmas (faktori, kuriem piešķīrāt vidēju un lielu apdraudējumu). Lūdzam norādīt, kādi apstākļi pēc Jūsu domām ir šo problēmu iemesls? </w:t>
      </w:r>
      <w:r w:rsidRPr="007D4297">
        <w:rPr>
          <w:rFonts w:ascii="Tahoma" w:hAnsi="Tahoma"/>
          <w:i/>
          <w:sz w:val="20"/>
        </w:rPr>
        <w:t>Katrā rindiņā atzīmējiet pa vienam atbildes variantam.</w:t>
      </w:r>
    </w:p>
    <w:tbl>
      <w:tblPr>
        <w:tblStyle w:val="Reatabula8"/>
        <w:tblW w:w="0" w:type="auto"/>
        <w:tblInd w:w="851" w:type="dxa"/>
        <w:tblLook w:val="04A0" w:firstRow="1" w:lastRow="0" w:firstColumn="1" w:lastColumn="0" w:noHBand="0" w:noVBand="1"/>
      </w:tblPr>
      <w:tblGrid>
        <w:gridCol w:w="3436"/>
        <w:gridCol w:w="1091"/>
        <w:gridCol w:w="1133"/>
        <w:gridCol w:w="1264"/>
        <w:gridCol w:w="874"/>
        <w:gridCol w:w="979"/>
      </w:tblGrid>
      <w:tr w:rsidR="00583705" w:rsidRPr="00C46676" w14:paraId="1C251132" w14:textId="77777777" w:rsidTr="006F390E">
        <w:tc>
          <w:tcPr>
            <w:tcW w:w="3539" w:type="dxa"/>
          </w:tcPr>
          <w:p w14:paraId="2B7505DD" w14:textId="77777777" w:rsidR="00583705" w:rsidRPr="007D4297" w:rsidRDefault="00583705" w:rsidP="00583705">
            <w:pPr>
              <w:contextualSpacing/>
              <w:rPr>
                <w:rFonts w:ascii="Tahoma" w:hAnsi="Tahoma"/>
                <w:sz w:val="20"/>
              </w:rPr>
            </w:pPr>
            <w:r w:rsidRPr="007D4297">
              <w:rPr>
                <w:rFonts w:ascii="Tahoma" w:hAnsi="Tahoma"/>
                <w:sz w:val="20"/>
              </w:rPr>
              <w:t>Apstākļi</w:t>
            </w:r>
          </w:p>
        </w:tc>
        <w:tc>
          <w:tcPr>
            <w:tcW w:w="992" w:type="dxa"/>
          </w:tcPr>
          <w:p w14:paraId="436EB172" w14:textId="77777777" w:rsidR="00583705" w:rsidRPr="007D4297" w:rsidRDefault="00583705" w:rsidP="00583705">
            <w:pPr>
              <w:contextualSpacing/>
              <w:rPr>
                <w:rFonts w:ascii="Tahoma" w:hAnsi="Tahoma"/>
                <w:sz w:val="20"/>
              </w:rPr>
            </w:pPr>
            <w:r w:rsidRPr="007D4297">
              <w:rPr>
                <w:rFonts w:ascii="Tahoma" w:hAnsi="Tahoma"/>
                <w:sz w:val="20"/>
              </w:rPr>
              <w:t>Pilnībā nepiekrītu</w:t>
            </w:r>
          </w:p>
        </w:tc>
        <w:tc>
          <w:tcPr>
            <w:tcW w:w="1134" w:type="dxa"/>
          </w:tcPr>
          <w:p w14:paraId="089A4B2B" w14:textId="77777777" w:rsidR="00583705" w:rsidRPr="007D4297" w:rsidRDefault="00583705" w:rsidP="00583705">
            <w:pPr>
              <w:contextualSpacing/>
              <w:rPr>
                <w:rFonts w:ascii="Tahoma" w:hAnsi="Tahoma"/>
                <w:sz w:val="20"/>
              </w:rPr>
            </w:pPr>
            <w:r w:rsidRPr="007D4297">
              <w:rPr>
                <w:rFonts w:ascii="Tahoma" w:hAnsi="Tahoma"/>
                <w:sz w:val="20"/>
              </w:rPr>
              <w:t>Nepiekrītu</w:t>
            </w:r>
          </w:p>
        </w:tc>
        <w:tc>
          <w:tcPr>
            <w:tcW w:w="1276" w:type="dxa"/>
          </w:tcPr>
          <w:p w14:paraId="2242618D" w14:textId="77777777" w:rsidR="00583705" w:rsidRPr="007D4297" w:rsidRDefault="00583705" w:rsidP="00583705">
            <w:pPr>
              <w:contextualSpacing/>
              <w:rPr>
                <w:rFonts w:ascii="Tahoma" w:hAnsi="Tahoma"/>
                <w:sz w:val="20"/>
              </w:rPr>
            </w:pPr>
            <w:r w:rsidRPr="007D4297">
              <w:rPr>
                <w:rFonts w:ascii="Tahoma" w:hAnsi="Tahoma"/>
                <w:sz w:val="20"/>
              </w:rPr>
              <w:t>Nedz piekrītu, nedz nepiekrītu</w:t>
            </w:r>
          </w:p>
        </w:tc>
        <w:tc>
          <w:tcPr>
            <w:tcW w:w="850" w:type="dxa"/>
          </w:tcPr>
          <w:p w14:paraId="67A52926" w14:textId="77777777" w:rsidR="00583705" w:rsidRPr="007D4297" w:rsidRDefault="00583705" w:rsidP="00583705">
            <w:pPr>
              <w:contextualSpacing/>
              <w:rPr>
                <w:rFonts w:ascii="Tahoma" w:hAnsi="Tahoma"/>
                <w:sz w:val="20"/>
              </w:rPr>
            </w:pPr>
            <w:r w:rsidRPr="007D4297">
              <w:rPr>
                <w:rFonts w:ascii="Tahoma" w:hAnsi="Tahoma"/>
                <w:sz w:val="20"/>
              </w:rPr>
              <w:t>Piekrītu</w:t>
            </w:r>
          </w:p>
        </w:tc>
        <w:tc>
          <w:tcPr>
            <w:tcW w:w="986" w:type="dxa"/>
          </w:tcPr>
          <w:p w14:paraId="46288938" w14:textId="77777777" w:rsidR="00583705" w:rsidRPr="007D4297" w:rsidRDefault="00583705" w:rsidP="00583705">
            <w:pPr>
              <w:contextualSpacing/>
              <w:rPr>
                <w:rFonts w:ascii="Tahoma" w:hAnsi="Tahoma"/>
                <w:sz w:val="20"/>
              </w:rPr>
            </w:pPr>
            <w:r w:rsidRPr="007D4297">
              <w:rPr>
                <w:rFonts w:ascii="Tahoma" w:hAnsi="Tahoma"/>
                <w:sz w:val="20"/>
              </w:rPr>
              <w:t>Pilnībā piekrītu</w:t>
            </w:r>
          </w:p>
        </w:tc>
      </w:tr>
      <w:tr w:rsidR="00583705" w:rsidRPr="00C46676" w14:paraId="07E841E3" w14:textId="77777777" w:rsidTr="006F390E">
        <w:tc>
          <w:tcPr>
            <w:tcW w:w="3539" w:type="dxa"/>
          </w:tcPr>
          <w:p w14:paraId="55117B90" w14:textId="77777777" w:rsidR="00583705" w:rsidRPr="007D4297" w:rsidRDefault="00583705" w:rsidP="00583705">
            <w:pPr>
              <w:contextualSpacing/>
              <w:rPr>
                <w:rFonts w:ascii="Tahoma" w:hAnsi="Tahoma"/>
                <w:sz w:val="20"/>
              </w:rPr>
            </w:pPr>
            <w:r w:rsidRPr="007D4297">
              <w:rPr>
                <w:rFonts w:ascii="Tahoma" w:hAnsi="Tahoma"/>
                <w:sz w:val="20"/>
              </w:rPr>
              <w:t>Dienesta/iestādes cilvēkresursu trūkums</w:t>
            </w:r>
          </w:p>
        </w:tc>
        <w:sdt>
          <w:sdtPr>
            <w:rPr>
              <w:rFonts w:ascii="Tahoma" w:hAnsi="Tahoma"/>
              <w:sz w:val="20"/>
            </w:rPr>
            <w:id w:val="980657892"/>
            <w14:checkbox>
              <w14:checked w14:val="0"/>
              <w14:checkedState w14:val="2612" w14:font="MS Gothic"/>
              <w14:uncheckedState w14:val="2610" w14:font="MS Gothic"/>
            </w14:checkbox>
          </w:sdtPr>
          <w:sdtContent>
            <w:tc>
              <w:tcPr>
                <w:tcW w:w="992" w:type="dxa"/>
              </w:tcPr>
              <w:p w14:paraId="1ABE1955"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215463404"/>
            <w14:checkbox>
              <w14:checked w14:val="0"/>
              <w14:checkedState w14:val="2612" w14:font="MS Gothic"/>
              <w14:uncheckedState w14:val="2610" w14:font="MS Gothic"/>
            </w14:checkbox>
          </w:sdtPr>
          <w:sdtContent>
            <w:tc>
              <w:tcPr>
                <w:tcW w:w="1134" w:type="dxa"/>
              </w:tcPr>
              <w:p w14:paraId="09DE9970"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40631246"/>
            <w14:checkbox>
              <w14:checked w14:val="0"/>
              <w14:checkedState w14:val="2612" w14:font="MS Gothic"/>
              <w14:uncheckedState w14:val="2610" w14:font="MS Gothic"/>
            </w14:checkbox>
          </w:sdtPr>
          <w:sdtContent>
            <w:tc>
              <w:tcPr>
                <w:tcW w:w="1276" w:type="dxa"/>
              </w:tcPr>
              <w:p w14:paraId="3BB12312"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600366604"/>
            <w14:checkbox>
              <w14:checked w14:val="0"/>
              <w14:checkedState w14:val="2612" w14:font="MS Gothic"/>
              <w14:uncheckedState w14:val="2610" w14:font="MS Gothic"/>
            </w14:checkbox>
          </w:sdtPr>
          <w:sdtContent>
            <w:tc>
              <w:tcPr>
                <w:tcW w:w="850" w:type="dxa"/>
              </w:tcPr>
              <w:p w14:paraId="159B4B06"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659141853"/>
            <w14:checkbox>
              <w14:checked w14:val="0"/>
              <w14:checkedState w14:val="2612" w14:font="MS Gothic"/>
              <w14:uncheckedState w14:val="2610" w14:font="MS Gothic"/>
            </w14:checkbox>
          </w:sdtPr>
          <w:sdtContent>
            <w:tc>
              <w:tcPr>
                <w:tcW w:w="986" w:type="dxa"/>
              </w:tcPr>
              <w:p w14:paraId="0199E4B9"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2EB0ACB9" w14:textId="77777777" w:rsidTr="006F390E">
        <w:tc>
          <w:tcPr>
            <w:tcW w:w="3539" w:type="dxa"/>
          </w:tcPr>
          <w:p w14:paraId="7434492D" w14:textId="77777777" w:rsidR="00583705" w:rsidRPr="007D4297" w:rsidRDefault="00583705" w:rsidP="00583705">
            <w:pPr>
              <w:contextualSpacing/>
              <w:rPr>
                <w:rFonts w:ascii="Tahoma" w:hAnsi="Tahoma"/>
                <w:sz w:val="20"/>
              </w:rPr>
            </w:pPr>
            <w:r w:rsidRPr="007D4297">
              <w:rPr>
                <w:rFonts w:ascii="Tahoma" w:hAnsi="Tahoma"/>
                <w:sz w:val="20"/>
              </w:rPr>
              <w:t xml:space="preserve">Komunikācijas trūkums (piemēram, bieži vien pārāk vēlu saņemts paziņojums </w:t>
            </w:r>
            <w:proofErr w:type="gramStart"/>
            <w:r w:rsidRPr="007D4297">
              <w:rPr>
                <w:rFonts w:ascii="Tahoma" w:hAnsi="Tahoma"/>
                <w:sz w:val="20"/>
              </w:rPr>
              <w:t>par palīdzību/neprecīza informācija</w:t>
            </w:r>
            <w:proofErr w:type="gramEnd"/>
            <w:r w:rsidRPr="007D4297">
              <w:rPr>
                <w:rFonts w:ascii="Tahoma" w:hAnsi="Tahoma"/>
                <w:sz w:val="20"/>
              </w:rPr>
              <w:t>);</w:t>
            </w:r>
          </w:p>
        </w:tc>
        <w:sdt>
          <w:sdtPr>
            <w:rPr>
              <w:rFonts w:ascii="Tahoma" w:hAnsi="Tahoma"/>
              <w:sz w:val="20"/>
            </w:rPr>
            <w:id w:val="-964114170"/>
            <w14:checkbox>
              <w14:checked w14:val="0"/>
              <w14:checkedState w14:val="2612" w14:font="MS Gothic"/>
              <w14:uncheckedState w14:val="2610" w14:font="MS Gothic"/>
            </w14:checkbox>
          </w:sdtPr>
          <w:sdtContent>
            <w:tc>
              <w:tcPr>
                <w:tcW w:w="992" w:type="dxa"/>
              </w:tcPr>
              <w:p w14:paraId="14E83308"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651163819"/>
            <w14:checkbox>
              <w14:checked w14:val="0"/>
              <w14:checkedState w14:val="2612" w14:font="MS Gothic"/>
              <w14:uncheckedState w14:val="2610" w14:font="MS Gothic"/>
            </w14:checkbox>
          </w:sdtPr>
          <w:sdtContent>
            <w:tc>
              <w:tcPr>
                <w:tcW w:w="1134" w:type="dxa"/>
              </w:tcPr>
              <w:p w14:paraId="2AFA7686"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650259806"/>
            <w14:checkbox>
              <w14:checked w14:val="0"/>
              <w14:checkedState w14:val="2612" w14:font="MS Gothic"/>
              <w14:uncheckedState w14:val="2610" w14:font="MS Gothic"/>
            </w14:checkbox>
          </w:sdtPr>
          <w:sdtContent>
            <w:tc>
              <w:tcPr>
                <w:tcW w:w="1276" w:type="dxa"/>
              </w:tcPr>
              <w:p w14:paraId="65A1CA7E"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635755678"/>
            <w14:checkbox>
              <w14:checked w14:val="0"/>
              <w14:checkedState w14:val="2612" w14:font="MS Gothic"/>
              <w14:uncheckedState w14:val="2610" w14:font="MS Gothic"/>
            </w14:checkbox>
          </w:sdtPr>
          <w:sdtContent>
            <w:tc>
              <w:tcPr>
                <w:tcW w:w="850" w:type="dxa"/>
              </w:tcPr>
              <w:p w14:paraId="0AE23F7C"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997764773"/>
            <w14:checkbox>
              <w14:checked w14:val="0"/>
              <w14:checkedState w14:val="2612" w14:font="MS Gothic"/>
              <w14:uncheckedState w14:val="2610" w14:font="MS Gothic"/>
            </w14:checkbox>
          </w:sdtPr>
          <w:sdtContent>
            <w:tc>
              <w:tcPr>
                <w:tcW w:w="986" w:type="dxa"/>
              </w:tcPr>
              <w:p w14:paraId="24AA2741"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0748A9A2" w14:textId="77777777" w:rsidTr="006F390E">
        <w:tc>
          <w:tcPr>
            <w:tcW w:w="3539" w:type="dxa"/>
          </w:tcPr>
          <w:p w14:paraId="4ADF1351" w14:textId="77777777" w:rsidR="00583705" w:rsidRPr="007D4297" w:rsidRDefault="00583705" w:rsidP="00583705">
            <w:pPr>
              <w:contextualSpacing/>
              <w:rPr>
                <w:rFonts w:ascii="Tahoma" w:hAnsi="Tahoma"/>
                <w:sz w:val="20"/>
              </w:rPr>
            </w:pPr>
            <w:r w:rsidRPr="007D4297">
              <w:rPr>
                <w:rFonts w:ascii="Tahoma" w:hAnsi="Tahoma"/>
                <w:sz w:val="20"/>
              </w:rPr>
              <w:t>Nepietiek līdzekļu sabiedriskās drošības funkcijas pildīšanai</w:t>
            </w:r>
          </w:p>
        </w:tc>
        <w:sdt>
          <w:sdtPr>
            <w:rPr>
              <w:rFonts w:ascii="Tahoma" w:hAnsi="Tahoma"/>
              <w:sz w:val="20"/>
            </w:rPr>
            <w:id w:val="-997643194"/>
            <w14:checkbox>
              <w14:checked w14:val="0"/>
              <w14:checkedState w14:val="2612" w14:font="MS Gothic"/>
              <w14:uncheckedState w14:val="2610" w14:font="MS Gothic"/>
            </w14:checkbox>
          </w:sdtPr>
          <w:sdtContent>
            <w:tc>
              <w:tcPr>
                <w:tcW w:w="992" w:type="dxa"/>
              </w:tcPr>
              <w:p w14:paraId="6AF4E9A8"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560831851"/>
            <w14:checkbox>
              <w14:checked w14:val="0"/>
              <w14:checkedState w14:val="2612" w14:font="MS Gothic"/>
              <w14:uncheckedState w14:val="2610" w14:font="MS Gothic"/>
            </w14:checkbox>
          </w:sdtPr>
          <w:sdtContent>
            <w:tc>
              <w:tcPr>
                <w:tcW w:w="1134" w:type="dxa"/>
              </w:tcPr>
              <w:p w14:paraId="50B4CD10"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059750910"/>
            <w14:checkbox>
              <w14:checked w14:val="0"/>
              <w14:checkedState w14:val="2612" w14:font="MS Gothic"/>
              <w14:uncheckedState w14:val="2610" w14:font="MS Gothic"/>
            </w14:checkbox>
          </w:sdtPr>
          <w:sdtContent>
            <w:tc>
              <w:tcPr>
                <w:tcW w:w="1276" w:type="dxa"/>
              </w:tcPr>
              <w:p w14:paraId="432BC28B"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782004043"/>
            <w14:checkbox>
              <w14:checked w14:val="0"/>
              <w14:checkedState w14:val="2612" w14:font="MS Gothic"/>
              <w14:uncheckedState w14:val="2610" w14:font="MS Gothic"/>
            </w14:checkbox>
          </w:sdtPr>
          <w:sdtContent>
            <w:tc>
              <w:tcPr>
                <w:tcW w:w="850" w:type="dxa"/>
              </w:tcPr>
              <w:p w14:paraId="00D31F46"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35943303"/>
            <w14:checkbox>
              <w14:checked w14:val="0"/>
              <w14:checkedState w14:val="2612" w14:font="MS Gothic"/>
              <w14:uncheckedState w14:val="2610" w14:font="MS Gothic"/>
            </w14:checkbox>
          </w:sdtPr>
          <w:sdtContent>
            <w:tc>
              <w:tcPr>
                <w:tcW w:w="986" w:type="dxa"/>
              </w:tcPr>
              <w:p w14:paraId="3E636C90"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33E148C7" w14:textId="77777777" w:rsidTr="006F390E">
        <w:tc>
          <w:tcPr>
            <w:tcW w:w="3539" w:type="dxa"/>
          </w:tcPr>
          <w:p w14:paraId="09A05836" w14:textId="77777777" w:rsidR="00583705" w:rsidRPr="007D4297" w:rsidRDefault="00583705" w:rsidP="00583705">
            <w:pPr>
              <w:contextualSpacing/>
              <w:rPr>
                <w:rFonts w:ascii="Tahoma" w:hAnsi="Tahoma"/>
                <w:sz w:val="20"/>
              </w:rPr>
            </w:pPr>
            <w:r w:rsidRPr="007D4297">
              <w:rPr>
                <w:rFonts w:ascii="Tahoma" w:hAnsi="Tahoma"/>
                <w:sz w:val="20"/>
              </w:rPr>
              <w:t>Trūkst tehnikas, aprīkojuma sabiedriskās drošības nodrošināšanai</w:t>
            </w:r>
          </w:p>
        </w:tc>
        <w:sdt>
          <w:sdtPr>
            <w:rPr>
              <w:rFonts w:ascii="Tahoma" w:hAnsi="Tahoma"/>
              <w:sz w:val="20"/>
            </w:rPr>
            <w:id w:val="1286087943"/>
            <w14:checkbox>
              <w14:checked w14:val="0"/>
              <w14:checkedState w14:val="2612" w14:font="MS Gothic"/>
              <w14:uncheckedState w14:val="2610" w14:font="MS Gothic"/>
            </w14:checkbox>
          </w:sdtPr>
          <w:sdtContent>
            <w:tc>
              <w:tcPr>
                <w:tcW w:w="992" w:type="dxa"/>
              </w:tcPr>
              <w:p w14:paraId="6764D779"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484767546"/>
            <w14:checkbox>
              <w14:checked w14:val="0"/>
              <w14:checkedState w14:val="2612" w14:font="MS Gothic"/>
              <w14:uncheckedState w14:val="2610" w14:font="MS Gothic"/>
            </w14:checkbox>
          </w:sdtPr>
          <w:sdtContent>
            <w:tc>
              <w:tcPr>
                <w:tcW w:w="1134" w:type="dxa"/>
              </w:tcPr>
              <w:p w14:paraId="22AB1E37"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047059390"/>
            <w14:checkbox>
              <w14:checked w14:val="0"/>
              <w14:checkedState w14:val="2612" w14:font="MS Gothic"/>
              <w14:uncheckedState w14:val="2610" w14:font="MS Gothic"/>
            </w14:checkbox>
          </w:sdtPr>
          <w:sdtContent>
            <w:tc>
              <w:tcPr>
                <w:tcW w:w="1276" w:type="dxa"/>
              </w:tcPr>
              <w:p w14:paraId="19B2F4FB"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362104891"/>
            <w14:checkbox>
              <w14:checked w14:val="0"/>
              <w14:checkedState w14:val="2612" w14:font="MS Gothic"/>
              <w14:uncheckedState w14:val="2610" w14:font="MS Gothic"/>
            </w14:checkbox>
          </w:sdtPr>
          <w:sdtContent>
            <w:tc>
              <w:tcPr>
                <w:tcW w:w="850" w:type="dxa"/>
              </w:tcPr>
              <w:p w14:paraId="016D023A"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306670863"/>
            <w14:checkbox>
              <w14:checked w14:val="0"/>
              <w14:checkedState w14:val="2612" w14:font="MS Gothic"/>
              <w14:uncheckedState w14:val="2610" w14:font="MS Gothic"/>
            </w14:checkbox>
          </w:sdtPr>
          <w:sdtContent>
            <w:tc>
              <w:tcPr>
                <w:tcW w:w="986" w:type="dxa"/>
              </w:tcPr>
              <w:p w14:paraId="4DFB11A8"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0CADF6C5" w14:textId="77777777" w:rsidTr="006F390E">
        <w:tc>
          <w:tcPr>
            <w:tcW w:w="3539" w:type="dxa"/>
          </w:tcPr>
          <w:p w14:paraId="64B1CB10" w14:textId="77777777" w:rsidR="00583705" w:rsidRPr="007D4297" w:rsidRDefault="00583705" w:rsidP="00583705">
            <w:pPr>
              <w:contextualSpacing/>
              <w:rPr>
                <w:rFonts w:ascii="Tahoma" w:hAnsi="Tahoma"/>
                <w:sz w:val="20"/>
              </w:rPr>
            </w:pPr>
            <w:r w:rsidRPr="007D4297">
              <w:rPr>
                <w:rFonts w:ascii="Tahoma" w:hAnsi="Tahoma"/>
                <w:sz w:val="20"/>
              </w:rPr>
              <w:t>Lielākā daļa esošās tehniskas, aprīkojuma ir novecojusi</w:t>
            </w:r>
          </w:p>
        </w:tc>
        <w:sdt>
          <w:sdtPr>
            <w:rPr>
              <w:rFonts w:ascii="Tahoma" w:hAnsi="Tahoma"/>
              <w:sz w:val="20"/>
            </w:rPr>
            <w:id w:val="395091008"/>
            <w14:checkbox>
              <w14:checked w14:val="0"/>
              <w14:checkedState w14:val="2612" w14:font="MS Gothic"/>
              <w14:uncheckedState w14:val="2610" w14:font="MS Gothic"/>
            </w14:checkbox>
          </w:sdtPr>
          <w:sdtContent>
            <w:tc>
              <w:tcPr>
                <w:tcW w:w="992" w:type="dxa"/>
              </w:tcPr>
              <w:p w14:paraId="13C81DAD"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718659032"/>
            <w14:checkbox>
              <w14:checked w14:val="0"/>
              <w14:checkedState w14:val="2612" w14:font="MS Gothic"/>
              <w14:uncheckedState w14:val="2610" w14:font="MS Gothic"/>
            </w14:checkbox>
          </w:sdtPr>
          <w:sdtContent>
            <w:tc>
              <w:tcPr>
                <w:tcW w:w="1134" w:type="dxa"/>
              </w:tcPr>
              <w:p w14:paraId="7F2728CC"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885179262"/>
            <w14:checkbox>
              <w14:checked w14:val="0"/>
              <w14:checkedState w14:val="2612" w14:font="MS Gothic"/>
              <w14:uncheckedState w14:val="2610" w14:font="MS Gothic"/>
            </w14:checkbox>
          </w:sdtPr>
          <w:sdtContent>
            <w:tc>
              <w:tcPr>
                <w:tcW w:w="1276" w:type="dxa"/>
              </w:tcPr>
              <w:p w14:paraId="1C5507BB"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543797202"/>
            <w14:checkbox>
              <w14:checked w14:val="0"/>
              <w14:checkedState w14:val="2612" w14:font="MS Gothic"/>
              <w14:uncheckedState w14:val="2610" w14:font="MS Gothic"/>
            </w14:checkbox>
          </w:sdtPr>
          <w:sdtContent>
            <w:tc>
              <w:tcPr>
                <w:tcW w:w="850" w:type="dxa"/>
              </w:tcPr>
              <w:p w14:paraId="051660E3"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526603436"/>
            <w14:checkbox>
              <w14:checked w14:val="0"/>
              <w14:checkedState w14:val="2612" w14:font="MS Gothic"/>
              <w14:uncheckedState w14:val="2610" w14:font="MS Gothic"/>
            </w14:checkbox>
          </w:sdtPr>
          <w:sdtContent>
            <w:tc>
              <w:tcPr>
                <w:tcW w:w="986" w:type="dxa"/>
              </w:tcPr>
              <w:p w14:paraId="468F90AC"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3D22989A" w14:textId="77777777" w:rsidTr="006F390E">
        <w:tc>
          <w:tcPr>
            <w:tcW w:w="3539" w:type="dxa"/>
          </w:tcPr>
          <w:p w14:paraId="08E0A6B5" w14:textId="77777777" w:rsidR="00583705" w:rsidRPr="007D4297" w:rsidRDefault="00583705" w:rsidP="00583705">
            <w:pPr>
              <w:contextualSpacing/>
              <w:rPr>
                <w:rFonts w:ascii="Tahoma" w:hAnsi="Tahoma"/>
                <w:sz w:val="20"/>
              </w:rPr>
            </w:pPr>
            <w:r w:rsidRPr="007D4297">
              <w:rPr>
                <w:rFonts w:ascii="Tahoma" w:hAnsi="Tahoma"/>
                <w:sz w:val="20"/>
              </w:rPr>
              <w:t>Parasti nepietiekami ātri reaģē uz izsaukumu</w:t>
            </w:r>
          </w:p>
        </w:tc>
        <w:sdt>
          <w:sdtPr>
            <w:rPr>
              <w:rFonts w:ascii="Tahoma" w:hAnsi="Tahoma"/>
              <w:sz w:val="20"/>
            </w:rPr>
            <w:id w:val="-995650770"/>
            <w14:checkbox>
              <w14:checked w14:val="0"/>
              <w14:checkedState w14:val="2612" w14:font="MS Gothic"/>
              <w14:uncheckedState w14:val="2610" w14:font="MS Gothic"/>
            </w14:checkbox>
          </w:sdtPr>
          <w:sdtContent>
            <w:tc>
              <w:tcPr>
                <w:tcW w:w="992" w:type="dxa"/>
              </w:tcPr>
              <w:p w14:paraId="2D6817A4"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48695482"/>
            <w14:checkbox>
              <w14:checked w14:val="0"/>
              <w14:checkedState w14:val="2612" w14:font="MS Gothic"/>
              <w14:uncheckedState w14:val="2610" w14:font="MS Gothic"/>
            </w14:checkbox>
          </w:sdtPr>
          <w:sdtContent>
            <w:tc>
              <w:tcPr>
                <w:tcW w:w="1134" w:type="dxa"/>
              </w:tcPr>
              <w:p w14:paraId="0D5FB6AA"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579248557"/>
            <w14:checkbox>
              <w14:checked w14:val="0"/>
              <w14:checkedState w14:val="2612" w14:font="MS Gothic"/>
              <w14:uncheckedState w14:val="2610" w14:font="MS Gothic"/>
            </w14:checkbox>
          </w:sdtPr>
          <w:sdtContent>
            <w:tc>
              <w:tcPr>
                <w:tcW w:w="1276" w:type="dxa"/>
              </w:tcPr>
              <w:p w14:paraId="2BEF4132"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794633425"/>
            <w14:checkbox>
              <w14:checked w14:val="0"/>
              <w14:checkedState w14:val="2612" w14:font="MS Gothic"/>
              <w14:uncheckedState w14:val="2610" w14:font="MS Gothic"/>
            </w14:checkbox>
          </w:sdtPr>
          <w:sdtContent>
            <w:tc>
              <w:tcPr>
                <w:tcW w:w="850" w:type="dxa"/>
              </w:tcPr>
              <w:p w14:paraId="14A4DFCD"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079947122"/>
            <w14:checkbox>
              <w14:checked w14:val="0"/>
              <w14:checkedState w14:val="2612" w14:font="MS Gothic"/>
              <w14:uncheckedState w14:val="2610" w14:font="MS Gothic"/>
            </w14:checkbox>
          </w:sdtPr>
          <w:sdtContent>
            <w:tc>
              <w:tcPr>
                <w:tcW w:w="986" w:type="dxa"/>
              </w:tcPr>
              <w:p w14:paraId="142A7DA3"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10F283A0" w14:textId="77777777" w:rsidTr="006F390E">
        <w:tc>
          <w:tcPr>
            <w:tcW w:w="3539" w:type="dxa"/>
          </w:tcPr>
          <w:p w14:paraId="7345233C" w14:textId="77777777" w:rsidR="00583705" w:rsidRPr="007D4297" w:rsidRDefault="00583705" w:rsidP="00583705">
            <w:pPr>
              <w:contextualSpacing/>
              <w:rPr>
                <w:rFonts w:ascii="Tahoma" w:hAnsi="Tahoma"/>
                <w:sz w:val="20"/>
              </w:rPr>
            </w:pPr>
            <w:r w:rsidRPr="007D4297">
              <w:rPr>
                <w:rFonts w:ascii="Tahoma" w:hAnsi="Tahoma"/>
                <w:sz w:val="20"/>
              </w:rPr>
              <w:t>Bieži vien ir liels attālums līdz notikuma vietai</w:t>
            </w:r>
          </w:p>
        </w:tc>
        <w:sdt>
          <w:sdtPr>
            <w:rPr>
              <w:rFonts w:ascii="Tahoma" w:hAnsi="Tahoma"/>
              <w:sz w:val="20"/>
            </w:rPr>
            <w:id w:val="1364098508"/>
            <w14:checkbox>
              <w14:checked w14:val="0"/>
              <w14:checkedState w14:val="2612" w14:font="MS Gothic"/>
              <w14:uncheckedState w14:val="2610" w14:font="MS Gothic"/>
            </w14:checkbox>
          </w:sdtPr>
          <w:sdtContent>
            <w:tc>
              <w:tcPr>
                <w:tcW w:w="992" w:type="dxa"/>
              </w:tcPr>
              <w:p w14:paraId="3E65A617"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860802282"/>
            <w14:checkbox>
              <w14:checked w14:val="0"/>
              <w14:checkedState w14:val="2612" w14:font="MS Gothic"/>
              <w14:uncheckedState w14:val="2610" w14:font="MS Gothic"/>
            </w14:checkbox>
          </w:sdtPr>
          <w:sdtContent>
            <w:tc>
              <w:tcPr>
                <w:tcW w:w="1134" w:type="dxa"/>
              </w:tcPr>
              <w:p w14:paraId="5CA18C68"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344977019"/>
            <w14:checkbox>
              <w14:checked w14:val="0"/>
              <w14:checkedState w14:val="2612" w14:font="MS Gothic"/>
              <w14:uncheckedState w14:val="2610" w14:font="MS Gothic"/>
            </w14:checkbox>
          </w:sdtPr>
          <w:sdtContent>
            <w:tc>
              <w:tcPr>
                <w:tcW w:w="1276" w:type="dxa"/>
              </w:tcPr>
              <w:p w14:paraId="3C9459A2"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270679253"/>
            <w14:checkbox>
              <w14:checked w14:val="0"/>
              <w14:checkedState w14:val="2612" w14:font="MS Gothic"/>
              <w14:uncheckedState w14:val="2610" w14:font="MS Gothic"/>
            </w14:checkbox>
          </w:sdtPr>
          <w:sdtContent>
            <w:tc>
              <w:tcPr>
                <w:tcW w:w="850" w:type="dxa"/>
              </w:tcPr>
              <w:p w14:paraId="223F6C40"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392891378"/>
            <w14:checkbox>
              <w14:checked w14:val="0"/>
              <w14:checkedState w14:val="2612" w14:font="MS Gothic"/>
              <w14:uncheckedState w14:val="2610" w14:font="MS Gothic"/>
            </w14:checkbox>
          </w:sdtPr>
          <w:sdtContent>
            <w:tc>
              <w:tcPr>
                <w:tcW w:w="986" w:type="dxa"/>
              </w:tcPr>
              <w:p w14:paraId="7628A944"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64ADFCC9" w14:textId="77777777" w:rsidTr="006F390E">
        <w:tc>
          <w:tcPr>
            <w:tcW w:w="3539" w:type="dxa"/>
          </w:tcPr>
          <w:p w14:paraId="42B05695" w14:textId="77777777" w:rsidR="00583705" w:rsidRPr="007D4297" w:rsidRDefault="00583705" w:rsidP="00583705">
            <w:pPr>
              <w:contextualSpacing/>
              <w:rPr>
                <w:rFonts w:ascii="Tahoma" w:hAnsi="Tahoma"/>
                <w:sz w:val="20"/>
              </w:rPr>
            </w:pPr>
            <w:r w:rsidRPr="007D4297">
              <w:rPr>
                <w:rFonts w:ascii="Tahoma" w:hAnsi="Tahoma"/>
                <w:sz w:val="20"/>
              </w:rPr>
              <w:t>Tiek veltīts nepietiekams finansējums sabiedriskās drošības darbības nodrošināšanai</w:t>
            </w:r>
          </w:p>
        </w:tc>
        <w:sdt>
          <w:sdtPr>
            <w:rPr>
              <w:rFonts w:ascii="Tahoma" w:hAnsi="Tahoma"/>
              <w:sz w:val="20"/>
            </w:rPr>
            <w:id w:val="1988515319"/>
            <w14:checkbox>
              <w14:checked w14:val="0"/>
              <w14:checkedState w14:val="2612" w14:font="MS Gothic"/>
              <w14:uncheckedState w14:val="2610" w14:font="MS Gothic"/>
            </w14:checkbox>
          </w:sdtPr>
          <w:sdtContent>
            <w:tc>
              <w:tcPr>
                <w:tcW w:w="992" w:type="dxa"/>
              </w:tcPr>
              <w:p w14:paraId="01F67A95"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847674519"/>
            <w14:checkbox>
              <w14:checked w14:val="0"/>
              <w14:checkedState w14:val="2612" w14:font="MS Gothic"/>
              <w14:uncheckedState w14:val="2610" w14:font="MS Gothic"/>
            </w14:checkbox>
          </w:sdtPr>
          <w:sdtContent>
            <w:tc>
              <w:tcPr>
                <w:tcW w:w="1134" w:type="dxa"/>
              </w:tcPr>
              <w:p w14:paraId="67C9618C"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866190304"/>
            <w14:checkbox>
              <w14:checked w14:val="0"/>
              <w14:checkedState w14:val="2612" w14:font="MS Gothic"/>
              <w14:uncheckedState w14:val="2610" w14:font="MS Gothic"/>
            </w14:checkbox>
          </w:sdtPr>
          <w:sdtContent>
            <w:tc>
              <w:tcPr>
                <w:tcW w:w="1276" w:type="dxa"/>
              </w:tcPr>
              <w:p w14:paraId="33B01346"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556824952"/>
            <w14:checkbox>
              <w14:checked w14:val="0"/>
              <w14:checkedState w14:val="2612" w14:font="MS Gothic"/>
              <w14:uncheckedState w14:val="2610" w14:font="MS Gothic"/>
            </w14:checkbox>
          </w:sdtPr>
          <w:sdtContent>
            <w:tc>
              <w:tcPr>
                <w:tcW w:w="850" w:type="dxa"/>
              </w:tcPr>
              <w:p w14:paraId="04E045FE"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799379127"/>
            <w14:checkbox>
              <w14:checked w14:val="0"/>
              <w14:checkedState w14:val="2612" w14:font="MS Gothic"/>
              <w14:uncheckedState w14:val="2610" w14:font="MS Gothic"/>
            </w14:checkbox>
          </w:sdtPr>
          <w:sdtContent>
            <w:tc>
              <w:tcPr>
                <w:tcW w:w="986" w:type="dxa"/>
              </w:tcPr>
              <w:p w14:paraId="2AE9C16B"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54402795" w14:textId="77777777" w:rsidTr="006F390E">
        <w:tc>
          <w:tcPr>
            <w:tcW w:w="3539" w:type="dxa"/>
          </w:tcPr>
          <w:p w14:paraId="01C79FD6" w14:textId="77777777" w:rsidR="00583705" w:rsidRPr="007D4297" w:rsidRDefault="00583705" w:rsidP="00583705">
            <w:pPr>
              <w:contextualSpacing/>
              <w:rPr>
                <w:rFonts w:ascii="Tahoma" w:hAnsi="Tahoma"/>
                <w:sz w:val="20"/>
              </w:rPr>
            </w:pPr>
            <w:proofErr w:type="gramStart"/>
            <w:r w:rsidRPr="007D4297">
              <w:rPr>
                <w:rFonts w:ascii="Tahoma" w:hAnsi="Tahoma"/>
                <w:sz w:val="20"/>
              </w:rPr>
              <w:t>Nav skaidrs atbildības</w:t>
            </w:r>
            <w:proofErr w:type="gramEnd"/>
            <w:r w:rsidRPr="007D4297">
              <w:rPr>
                <w:rFonts w:ascii="Tahoma" w:hAnsi="Tahoma"/>
                <w:sz w:val="20"/>
              </w:rPr>
              <w:t xml:space="preserve"> un funkciju sadalījums starp sabiedriskās drošības dienestiem</w:t>
            </w:r>
          </w:p>
        </w:tc>
        <w:sdt>
          <w:sdtPr>
            <w:rPr>
              <w:rFonts w:ascii="Tahoma" w:hAnsi="Tahoma"/>
              <w:sz w:val="20"/>
            </w:rPr>
            <w:id w:val="1590580047"/>
            <w14:checkbox>
              <w14:checked w14:val="0"/>
              <w14:checkedState w14:val="2612" w14:font="MS Gothic"/>
              <w14:uncheckedState w14:val="2610" w14:font="MS Gothic"/>
            </w14:checkbox>
          </w:sdtPr>
          <w:sdtContent>
            <w:tc>
              <w:tcPr>
                <w:tcW w:w="992" w:type="dxa"/>
              </w:tcPr>
              <w:p w14:paraId="624B8F09"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239931644"/>
            <w14:checkbox>
              <w14:checked w14:val="0"/>
              <w14:checkedState w14:val="2612" w14:font="MS Gothic"/>
              <w14:uncheckedState w14:val="2610" w14:font="MS Gothic"/>
            </w14:checkbox>
          </w:sdtPr>
          <w:sdtContent>
            <w:tc>
              <w:tcPr>
                <w:tcW w:w="1134" w:type="dxa"/>
              </w:tcPr>
              <w:p w14:paraId="07BB3241"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770035666"/>
            <w14:checkbox>
              <w14:checked w14:val="0"/>
              <w14:checkedState w14:val="2612" w14:font="MS Gothic"/>
              <w14:uncheckedState w14:val="2610" w14:font="MS Gothic"/>
            </w14:checkbox>
          </w:sdtPr>
          <w:sdtContent>
            <w:tc>
              <w:tcPr>
                <w:tcW w:w="1276" w:type="dxa"/>
              </w:tcPr>
              <w:p w14:paraId="338393E6"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638105370"/>
            <w14:checkbox>
              <w14:checked w14:val="0"/>
              <w14:checkedState w14:val="2612" w14:font="MS Gothic"/>
              <w14:uncheckedState w14:val="2610" w14:font="MS Gothic"/>
            </w14:checkbox>
          </w:sdtPr>
          <w:sdtContent>
            <w:tc>
              <w:tcPr>
                <w:tcW w:w="850" w:type="dxa"/>
              </w:tcPr>
              <w:p w14:paraId="59CD9F71"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996934438"/>
            <w14:checkbox>
              <w14:checked w14:val="0"/>
              <w14:checkedState w14:val="2612" w14:font="MS Gothic"/>
              <w14:uncheckedState w14:val="2610" w14:font="MS Gothic"/>
            </w14:checkbox>
          </w:sdtPr>
          <w:sdtContent>
            <w:tc>
              <w:tcPr>
                <w:tcW w:w="986" w:type="dxa"/>
              </w:tcPr>
              <w:p w14:paraId="406A976E"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3D3B5BD5" w14:textId="77777777" w:rsidTr="006F390E">
        <w:tc>
          <w:tcPr>
            <w:tcW w:w="3539" w:type="dxa"/>
          </w:tcPr>
          <w:p w14:paraId="3C3B6A0D" w14:textId="77777777" w:rsidR="00583705" w:rsidRPr="007D4297" w:rsidRDefault="00583705" w:rsidP="00583705">
            <w:pPr>
              <w:contextualSpacing/>
              <w:rPr>
                <w:rFonts w:ascii="Tahoma" w:hAnsi="Tahoma"/>
                <w:sz w:val="20"/>
              </w:rPr>
            </w:pPr>
            <w:r w:rsidRPr="007D4297">
              <w:rPr>
                <w:rFonts w:ascii="Tahoma" w:hAnsi="Tahoma"/>
                <w:sz w:val="20"/>
              </w:rPr>
              <w:t xml:space="preserve">Neskaidra ar sabiedrisko drošību saistīto darbību koordinēšana </w:t>
            </w:r>
          </w:p>
        </w:tc>
        <w:sdt>
          <w:sdtPr>
            <w:rPr>
              <w:rFonts w:ascii="Tahoma" w:hAnsi="Tahoma"/>
              <w:sz w:val="20"/>
            </w:rPr>
            <w:id w:val="1452823353"/>
            <w14:checkbox>
              <w14:checked w14:val="0"/>
              <w14:checkedState w14:val="2612" w14:font="MS Gothic"/>
              <w14:uncheckedState w14:val="2610" w14:font="MS Gothic"/>
            </w14:checkbox>
          </w:sdtPr>
          <w:sdtContent>
            <w:tc>
              <w:tcPr>
                <w:tcW w:w="992" w:type="dxa"/>
              </w:tcPr>
              <w:p w14:paraId="4E605647"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37040530"/>
            <w14:checkbox>
              <w14:checked w14:val="0"/>
              <w14:checkedState w14:val="2612" w14:font="MS Gothic"/>
              <w14:uncheckedState w14:val="2610" w14:font="MS Gothic"/>
            </w14:checkbox>
          </w:sdtPr>
          <w:sdtContent>
            <w:tc>
              <w:tcPr>
                <w:tcW w:w="1134" w:type="dxa"/>
              </w:tcPr>
              <w:p w14:paraId="60DACEA9"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389068790"/>
            <w14:checkbox>
              <w14:checked w14:val="0"/>
              <w14:checkedState w14:val="2612" w14:font="MS Gothic"/>
              <w14:uncheckedState w14:val="2610" w14:font="MS Gothic"/>
            </w14:checkbox>
          </w:sdtPr>
          <w:sdtContent>
            <w:tc>
              <w:tcPr>
                <w:tcW w:w="1276" w:type="dxa"/>
              </w:tcPr>
              <w:p w14:paraId="453726AD"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60059437"/>
            <w14:checkbox>
              <w14:checked w14:val="0"/>
              <w14:checkedState w14:val="2612" w14:font="MS Gothic"/>
              <w14:uncheckedState w14:val="2610" w14:font="MS Gothic"/>
            </w14:checkbox>
          </w:sdtPr>
          <w:sdtContent>
            <w:tc>
              <w:tcPr>
                <w:tcW w:w="850" w:type="dxa"/>
              </w:tcPr>
              <w:p w14:paraId="6FD3894C"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594904259"/>
            <w14:checkbox>
              <w14:checked w14:val="0"/>
              <w14:checkedState w14:val="2612" w14:font="MS Gothic"/>
              <w14:uncheckedState w14:val="2610" w14:font="MS Gothic"/>
            </w14:checkbox>
          </w:sdtPr>
          <w:sdtContent>
            <w:tc>
              <w:tcPr>
                <w:tcW w:w="986" w:type="dxa"/>
              </w:tcPr>
              <w:p w14:paraId="21470945"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4BEA1FF0" w14:textId="77777777" w:rsidTr="006F390E">
        <w:tc>
          <w:tcPr>
            <w:tcW w:w="3539" w:type="dxa"/>
          </w:tcPr>
          <w:p w14:paraId="293EC3F6" w14:textId="77777777" w:rsidR="00583705" w:rsidRPr="007D4297" w:rsidRDefault="00583705" w:rsidP="00583705">
            <w:pPr>
              <w:contextualSpacing/>
              <w:rPr>
                <w:rFonts w:ascii="Tahoma" w:hAnsi="Tahoma"/>
                <w:sz w:val="20"/>
              </w:rPr>
            </w:pPr>
            <w:r w:rsidRPr="007D4297">
              <w:rPr>
                <w:rFonts w:ascii="Tahoma" w:hAnsi="Tahoma"/>
                <w:sz w:val="20"/>
              </w:rPr>
              <w:t>Trūks sadarbības ar Latvijas sabiedriskās drošības dienestiem</w:t>
            </w:r>
          </w:p>
        </w:tc>
        <w:sdt>
          <w:sdtPr>
            <w:rPr>
              <w:rFonts w:ascii="Tahoma" w:hAnsi="Tahoma"/>
              <w:sz w:val="20"/>
            </w:rPr>
            <w:id w:val="-976062741"/>
            <w14:checkbox>
              <w14:checked w14:val="0"/>
              <w14:checkedState w14:val="2612" w14:font="MS Gothic"/>
              <w14:uncheckedState w14:val="2610" w14:font="MS Gothic"/>
            </w14:checkbox>
          </w:sdtPr>
          <w:sdtContent>
            <w:tc>
              <w:tcPr>
                <w:tcW w:w="992" w:type="dxa"/>
              </w:tcPr>
              <w:p w14:paraId="67F07614"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331185630"/>
            <w14:checkbox>
              <w14:checked w14:val="0"/>
              <w14:checkedState w14:val="2612" w14:font="MS Gothic"/>
              <w14:uncheckedState w14:val="2610" w14:font="MS Gothic"/>
            </w14:checkbox>
          </w:sdtPr>
          <w:sdtContent>
            <w:tc>
              <w:tcPr>
                <w:tcW w:w="1134" w:type="dxa"/>
              </w:tcPr>
              <w:p w14:paraId="0EEEC292"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946429951"/>
            <w14:checkbox>
              <w14:checked w14:val="0"/>
              <w14:checkedState w14:val="2612" w14:font="MS Gothic"/>
              <w14:uncheckedState w14:val="2610" w14:font="MS Gothic"/>
            </w14:checkbox>
          </w:sdtPr>
          <w:sdtContent>
            <w:tc>
              <w:tcPr>
                <w:tcW w:w="1276" w:type="dxa"/>
              </w:tcPr>
              <w:p w14:paraId="78AB24B1"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311492897"/>
            <w14:checkbox>
              <w14:checked w14:val="0"/>
              <w14:checkedState w14:val="2612" w14:font="MS Gothic"/>
              <w14:uncheckedState w14:val="2610" w14:font="MS Gothic"/>
            </w14:checkbox>
          </w:sdtPr>
          <w:sdtContent>
            <w:tc>
              <w:tcPr>
                <w:tcW w:w="850" w:type="dxa"/>
              </w:tcPr>
              <w:p w14:paraId="58AB8958"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686635960"/>
            <w14:checkbox>
              <w14:checked w14:val="0"/>
              <w14:checkedState w14:val="2612" w14:font="MS Gothic"/>
              <w14:uncheckedState w14:val="2610" w14:font="MS Gothic"/>
            </w14:checkbox>
          </w:sdtPr>
          <w:sdtContent>
            <w:tc>
              <w:tcPr>
                <w:tcW w:w="986" w:type="dxa"/>
              </w:tcPr>
              <w:p w14:paraId="47C0D64D"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380C4064" w14:textId="77777777" w:rsidTr="006F390E">
        <w:tc>
          <w:tcPr>
            <w:tcW w:w="3539" w:type="dxa"/>
          </w:tcPr>
          <w:p w14:paraId="6FD81D77" w14:textId="77777777" w:rsidR="00583705" w:rsidRPr="007D4297" w:rsidRDefault="00583705" w:rsidP="00583705">
            <w:pPr>
              <w:contextualSpacing/>
              <w:rPr>
                <w:rFonts w:ascii="Tahoma" w:hAnsi="Tahoma"/>
                <w:sz w:val="20"/>
              </w:rPr>
            </w:pPr>
            <w:r w:rsidRPr="007D4297">
              <w:rPr>
                <w:rFonts w:ascii="Tahoma" w:hAnsi="Tahoma"/>
                <w:sz w:val="20"/>
              </w:rPr>
              <w:t>Nepietiekama darba alga</w:t>
            </w:r>
          </w:p>
        </w:tc>
        <w:sdt>
          <w:sdtPr>
            <w:rPr>
              <w:rFonts w:ascii="Tahoma" w:hAnsi="Tahoma"/>
              <w:sz w:val="20"/>
            </w:rPr>
            <w:id w:val="-141584420"/>
            <w14:checkbox>
              <w14:checked w14:val="0"/>
              <w14:checkedState w14:val="2612" w14:font="MS Gothic"/>
              <w14:uncheckedState w14:val="2610" w14:font="MS Gothic"/>
            </w14:checkbox>
          </w:sdtPr>
          <w:sdtContent>
            <w:tc>
              <w:tcPr>
                <w:tcW w:w="992" w:type="dxa"/>
              </w:tcPr>
              <w:p w14:paraId="50EF51EB"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486479373"/>
            <w14:checkbox>
              <w14:checked w14:val="0"/>
              <w14:checkedState w14:val="2612" w14:font="MS Gothic"/>
              <w14:uncheckedState w14:val="2610" w14:font="MS Gothic"/>
            </w14:checkbox>
          </w:sdtPr>
          <w:sdtContent>
            <w:tc>
              <w:tcPr>
                <w:tcW w:w="1134" w:type="dxa"/>
              </w:tcPr>
              <w:p w14:paraId="08268F99"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913375560"/>
            <w14:checkbox>
              <w14:checked w14:val="0"/>
              <w14:checkedState w14:val="2612" w14:font="MS Gothic"/>
              <w14:uncheckedState w14:val="2610" w14:font="MS Gothic"/>
            </w14:checkbox>
          </w:sdtPr>
          <w:sdtContent>
            <w:tc>
              <w:tcPr>
                <w:tcW w:w="1276" w:type="dxa"/>
              </w:tcPr>
              <w:p w14:paraId="4A5F9149"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250080991"/>
            <w14:checkbox>
              <w14:checked w14:val="0"/>
              <w14:checkedState w14:val="2612" w14:font="MS Gothic"/>
              <w14:uncheckedState w14:val="2610" w14:font="MS Gothic"/>
            </w14:checkbox>
          </w:sdtPr>
          <w:sdtContent>
            <w:tc>
              <w:tcPr>
                <w:tcW w:w="850" w:type="dxa"/>
              </w:tcPr>
              <w:p w14:paraId="4F5579E8"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465009973"/>
            <w14:checkbox>
              <w14:checked w14:val="0"/>
              <w14:checkedState w14:val="2612" w14:font="MS Gothic"/>
              <w14:uncheckedState w14:val="2610" w14:font="MS Gothic"/>
            </w14:checkbox>
          </w:sdtPr>
          <w:sdtContent>
            <w:tc>
              <w:tcPr>
                <w:tcW w:w="986" w:type="dxa"/>
              </w:tcPr>
              <w:p w14:paraId="1D3291B3"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r w:rsidR="00583705" w:rsidRPr="00C46676" w14:paraId="0EDD64C4" w14:textId="77777777" w:rsidTr="006F390E">
        <w:tc>
          <w:tcPr>
            <w:tcW w:w="3539" w:type="dxa"/>
          </w:tcPr>
          <w:p w14:paraId="490F174A" w14:textId="77777777" w:rsidR="00583705" w:rsidRPr="007D4297" w:rsidRDefault="00583705" w:rsidP="00583705">
            <w:pPr>
              <w:contextualSpacing/>
              <w:rPr>
                <w:rFonts w:ascii="Tahoma" w:hAnsi="Tahoma"/>
                <w:sz w:val="20"/>
              </w:rPr>
            </w:pPr>
            <w:r w:rsidRPr="007D4297">
              <w:rPr>
                <w:rFonts w:ascii="Tahoma" w:hAnsi="Tahoma"/>
                <w:sz w:val="20"/>
              </w:rPr>
              <w:t>Cits (ierakstīt)</w:t>
            </w:r>
          </w:p>
        </w:tc>
        <w:sdt>
          <w:sdtPr>
            <w:rPr>
              <w:rFonts w:ascii="Tahoma" w:hAnsi="Tahoma"/>
              <w:sz w:val="20"/>
            </w:rPr>
            <w:id w:val="1025751854"/>
            <w14:checkbox>
              <w14:checked w14:val="0"/>
              <w14:checkedState w14:val="2612" w14:font="MS Gothic"/>
              <w14:uncheckedState w14:val="2610" w14:font="MS Gothic"/>
            </w14:checkbox>
          </w:sdtPr>
          <w:sdtContent>
            <w:tc>
              <w:tcPr>
                <w:tcW w:w="992" w:type="dxa"/>
              </w:tcPr>
              <w:p w14:paraId="62FD5F5A"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38674849"/>
            <w14:checkbox>
              <w14:checked w14:val="0"/>
              <w14:checkedState w14:val="2612" w14:font="MS Gothic"/>
              <w14:uncheckedState w14:val="2610" w14:font="MS Gothic"/>
            </w14:checkbox>
          </w:sdtPr>
          <w:sdtContent>
            <w:tc>
              <w:tcPr>
                <w:tcW w:w="1134" w:type="dxa"/>
              </w:tcPr>
              <w:p w14:paraId="2D3FE7FF"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685944853"/>
            <w14:checkbox>
              <w14:checked w14:val="0"/>
              <w14:checkedState w14:val="2612" w14:font="MS Gothic"/>
              <w14:uncheckedState w14:val="2610" w14:font="MS Gothic"/>
            </w14:checkbox>
          </w:sdtPr>
          <w:sdtContent>
            <w:tc>
              <w:tcPr>
                <w:tcW w:w="1276" w:type="dxa"/>
              </w:tcPr>
              <w:p w14:paraId="07B3F57C"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886176729"/>
            <w14:checkbox>
              <w14:checked w14:val="0"/>
              <w14:checkedState w14:val="2612" w14:font="MS Gothic"/>
              <w14:uncheckedState w14:val="2610" w14:font="MS Gothic"/>
            </w14:checkbox>
          </w:sdtPr>
          <w:sdtContent>
            <w:tc>
              <w:tcPr>
                <w:tcW w:w="850" w:type="dxa"/>
              </w:tcPr>
              <w:p w14:paraId="1DDD5357"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2115863048"/>
            <w14:checkbox>
              <w14:checked w14:val="0"/>
              <w14:checkedState w14:val="2612" w14:font="MS Gothic"/>
              <w14:uncheckedState w14:val="2610" w14:font="MS Gothic"/>
            </w14:checkbox>
          </w:sdtPr>
          <w:sdtContent>
            <w:tc>
              <w:tcPr>
                <w:tcW w:w="986" w:type="dxa"/>
              </w:tcPr>
              <w:p w14:paraId="4ED2FA69"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bl>
    <w:p w14:paraId="5E6F65C7" w14:textId="77777777" w:rsidR="00583705" w:rsidRPr="007D4297" w:rsidRDefault="00583705" w:rsidP="00583705">
      <w:pPr>
        <w:spacing w:after="160" w:line="259" w:lineRule="auto"/>
        <w:ind w:left="851"/>
        <w:contextualSpacing/>
        <w:rPr>
          <w:rFonts w:ascii="Tahoma" w:hAnsi="Tahoma"/>
          <w:sz w:val="20"/>
        </w:rPr>
      </w:pPr>
    </w:p>
    <w:p w14:paraId="72A0746F" w14:textId="77777777" w:rsidR="00583705" w:rsidRPr="007D4297" w:rsidRDefault="00583705" w:rsidP="00342957">
      <w:pPr>
        <w:numPr>
          <w:ilvl w:val="0"/>
          <w:numId w:val="17"/>
        </w:numPr>
        <w:spacing w:after="160" w:line="259" w:lineRule="auto"/>
        <w:ind w:left="0" w:firstLine="851"/>
        <w:contextualSpacing/>
        <w:jc w:val="left"/>
        <w:rPr>
          <w:rFonts w:ascii="Tahoma" w:hAnsi="Tahoma"/>
          <w:sz w:val="20"/>
        </w:rPr>
      </w:pPr>
      <w:r w:rsidRPr="007D4297">
        <w:rPr>
          <w:rFonts w:ascii="Tahoma" w:hAnsi="Tahoma"/>
          <w:sz w:val="20"/>
        </w:rPr>
        <w:t xml:space="preserve">Vēlētos lūgt Jums iesniegt piedāvājumus, rekomendācijas, kā varētu risināt galvenās Jūsu pašvaldības sabiedriskās drošības problēmas. </w:t>
      </w:r>
    </w:p>
    <w:tbl>
      <w:tblPr>
        <w:tblStyle w:val="Reatabula8"/>
        <w:tblW w:w="8783" w:type="dxa"/>
        <w:tblInd w:w="851" w:type="dxa"/>
        <w:tblLook w:val="04A0" w:firstRow="1" w:lastRow="0" w:firstColumn="1" w:lastColumn="0" w:noHBand="0" w:noVBand="1"/>
      </w:tblPr>
      <w:tblGrid>
        <w:gridCol w:w="2937"/>
        <w:gridCol w:w="5846"/>
      </w:tblGrid>
      <w:tr w:rsidR="00583705" w:rsidRPr="00C46676" w14:paraId="38CFEC32" w14:textId="77777777" w:rsidTr="006F390E">
        <w:tc>
          <w:tcPr>
            <w:tcW w:w="2937" w:type="dxa"/>
          </w:tcPr>
          <w:p w14:paraId="109FAACE" w14:textId="77777777" w:rsidR="00583705" w:rsidRPr="007D4297" w:rsidRDefault="00583705" w:rsidP="00583705">
            <w:pPr>
              <w:contextualSpacing/>
              <w:rPr>
                <w:rFonts w:ascii="Tahoma" w:hAnsi="Tahoma"/>
                <w:sz w:val="20"/>
              </w:rPr>
            </w:pPr>
            <w:r w:rsidRPr="007D4297">
              <w:rPr>
                <w:rFonts w:ascii="Tahoma" w:hAnsi="Tahoma"/>
                <w:sz w:val="20"/>
              </w:rPr>
              <w:t>Sabiedriskās drošības problēma</w:t>
            </w:r>
          </w:p>
        </w:tc>
        <w:tc>
          <w:tcPr>
            <w:tcW w:w="5846" w:type="dxa"/>
          </w:tcPr>
          <w:p w14:paraId="58686AA4" w14:textId="77777777" w:rsidR="00583705" w:rsidRPr="007D4297" w:rsidRDefault="00583705" w:rsidP="00583705">
            <w:pPr>
              <w:contextualSpacing/>
              <w:rPr>
                <w:rFonts w:ascii="Tahoma" w:hAnsi="Tahoma"/>
                <w:sz w:val="20"/>
              </w:rPr>
            </w:pPr>
            <w:r w:rsidRPr="007D4297">
              <w:rPr>
                <w:rFonts w:ascii="Tahoma" w:hAnsi="Tahoma"/>
                <w:sz w:val="20"/>
              </w:rPr>
              <w:t>Piedāvājumi/rekomendācijas</w:t>
            </w:r>
          </w:p>
        </w:tc>
      </w:tr>
      <w:tr w:rsidR="00583705" w:rsidRPr="00C46676" w14:paraId="30A807F9" w14:textId="77777777" w:rsidTr="006F390E">
        <w:tc>
          <w:tcPr>
            <w:tcW w:w="2937" w:type="dxa"/>
          </w:tcPr>
          <w:p w14:paraId="1BA5131B" w14:textId="77777777" w:rsidR="00583705" w:rsidRPr="007D4297" w:rsidRDefault="00583705" w:rsidP="00583705">
            <w:pPr>
              <w:contextualSpacing/>
              <w:rPr>
                <w:rFonts w:ascii="Tahoma" w:hAnsi="Tahoma"/>
                <w:sz w:val="20"/>
              </w:rPr>
            </w:pPr>
          </w:p>
        </w:tc>
        <w:tc>
          <w:tcPr>
            <w:tcW w:w="5846" w:type="dxa"/>
          </w:tcPr>
          <w:p w14:paraId="26DABD97" w14:textId="77777777" w:rsidR="00583705" w:rsidRPr="007D4297" w:rsidRDefault="00583705" w:rsidP="00583705">
            <w:pPr>
              <w:contextualSpacing/>
              <w:rPr>
                <w:rFonts w:ascii="Tahoma" w:hAnsi="Tahoma"/>
                <w:sz w:val="20"/>
              </w:rPr>
            </w:pPr>
          </w:p>
        </w:tc>
      </w:tr>
      <w:tr w:rsidR="00583705" w:rsidRPr="00C46676" w14:paraId="24C3130E" w14:textId="77777777" w:rsidTr="006F390E">
        <w:tc>
          <w:tcPr>
            <w:tcW w:w="2937" w:type="dxa"/>
          </w:tcPr>
          <w:p w14:paraId="3946A530" w14:textId="77777777" w:rsidR="00583705" w:rsidRPr="007D4297" w:rsidRDefault="00583705" w:rsidP="00583705">
            <w:pPr>
              <w:contextualSpacing/>
              <w:rPr>
                <w:rFonts w:ascii="Tahoma" w:hAnsi="Tahoma"/>
                <w:sz w:val="20"/>
              </w:rPr>
            </w:pPr>
          </w:p>
        </w:tc>
        <w:tc>
          <w:tcPr>
            <w:tcW w:w="5846" w:type="dxa"/>
          </w:tcPr>
          <w:p w14:paraId="663BF216" w14:textId="77777777" w:rsidR="00583705" w:rsidRPr="007D4297" w:rsidRDefault="00583705" w:rsidP="00583705">
            <w:pPr>
              <w:contextualSpacing/>
              <w:rPr>
                <w:rFonts w:ascii="Tahoma" w:hAnsi="Tahoma"/>
                <w:sz w:val="20"/>
              </w:rPr>
            </w:pPr>
          </w:p>
        </w:tc>
      </w:tr>
      <w:tr w:rsidR="00583705" w:rsidRPr="00C46676" w14:paraId="08BB6B7C" w14:textId="77777777" w:rsidTr="006F390E">
        <w:tc>
          <w:tcPr>
            <w:tcW w:w="2937" w:type="dxa"/>
          </w:tcPr>
          <w:p w14:paraId="6ABECA7D" w14:textId="77777777" w:rsidR="00583705" w:rsidRPr="007D4297" w:rsidRDefault="00583705" w:rsidP="00583705">
            <w:pPr>
              <w:contextualSpacing/>
              <w:rPr>
                <w:rFonts w:ascii="Tahoma" w:hAnsi="Tahoma"/>
                <w:sz w:val="20"/>
              </w:rPr>
            </w:pPr>
          </w:p>
        </w:tc>
        <w:tc>
          <w:tcPr>
            <w:tcW w:w="5846" w:type="dxa"/>
          </w:tcPr>
          <w:p w14:paraId="346B0569" w14:textId="77777777" w:rsidR="00583705" w:rsidRPr="007D4297" w:rsidRDefault="00583705" w:rsidP="00583705">
            <w:pPr>
              <w:contextualSpacing/>
              <w:rPr>
                <w:rFonts w:ascii="Tahoma" w:hAnsi="Tahoma"/>
                <w:sz w:val="20"/>
              </w:rPr>
            </w:pPr>
          </w:p>
        </w:tc>
      </w:tr>
      <w:tr w:rsidR="00583705" w:rsidRPr="00C46676" w14:paraId="61E1EAB0" w14:textId="77777777" w:rsidTr="006F390E">
        <w:tc>
          <w:tcPr>
            <w:tcW w:w="2937" w:type="dxa"/>
          </w:tcPr>
          <w:p w14:paraId="19171B76" w14:textId="77777777" w:rsidR="00583705" w:rsidRPr="007D4297" w:rsidRDefault="00583705" w:rsidP="00583705">
            <w:pPr>
              <w:contextualSpacing/>
              <w:rPr>
                <w:rFonts w:ascii="Tahoma" w:hAnsi="Tahoma"/>
                <w:sz w:val="20"/>
              </w:rPr>
            </w:pPr>
          </w:p>
        </w:tc>
        <w:tc>
          <w:tcPr>
            <w:tcW w:w="5846" w:type="dxa"/>
          </w:tcPr>
          <w:p w14:paraId="2685462D" w14:textId="77777777" w:rsidR="00583705" w:rsidRPr="007D4297" w:rsidRDefault="00583705" w:rsidP="00583705">
            <w:pPr>
              <w:contextualSpacing/>
              <w:rPr>
                <w:rFonts w:ascii="Tahoma" w:hAnsi="Tahoma"/>
                <w:sz w:val="20"/>
              </w:rPr>
            </w:pPr>
          </w:p>
        </w:tc>
      </w:tr>
    </w:tbl>
    <w:p w14:paraId="32F54093" w14:textId="77777777" w:rsidR="00583705" w:rsidRPr="007D4297" w:rsidRDefault="00583705" w:rsidP="00583705">
      <w:pPr>
        <w:spacing w:after="160" w:line="259" w:lineRule="auto"/>
        <w:ind w:left="851"/>
        <w:contextualSpacing/>
        <w:rPr>
          <w:rFonts w:ascii="Tahoma" w:hAnsi="Tahoma"/>
          <w:sz w:val="20"/>
        </w:rPr>
      </w:pPr>
      <w:r w:rsidRPr="007D4297">
        <w:rPr>
          <w:rFonts w:ascii="Tahoma" w:hAnsi="Tahoma"/>
          <w:sz w:val="20"/>
        </w:rPr>
        <w:t xml:space="preserve">   </w:t>
      </w:r>
    </w:p>
    <w:p w14:paraId="05BB0AB1" w14:textId="77777777" w:rsidR="00583705" w:rsidRPr="007D4297" w:rsidRDefault="00583705" w:rsidP="00342957">
      <w:pPr>
        <w:numPr>
          <w:ilvl w:val="0"/>
          <w:numId w:val="17"/>
        </w:numPr>
        <w:spacing w:after="160" w:line="259" w:lineRule="auto"/>
        <w:ind w:left="0" w:firstLine="851"/>
        <w:contextualSpacing/>
        <w:jc w:val="left"/>
        <w:rPr>
          <w:rFonts w:ascii="Tahoma" w:hAnsi="Tahoma"/>
          <w:sz w:val="20"/>
        </w:rPr>
      </w:pPr>
      <w:r w:rsidRPr="007D4297">
        <w:rPr>
          <w:rFonts w:ascii="Tahoma" w:hAnsi="Tahoma"/>
          <w:sz w:val="20"/>
        </w:rPr>
        <w:t>Vai varat nosaukt Jūsu pašvaldībā labākos drošības nodrošināšanas piemērus/praksi? Piemēram, moderni risinājumi, IKT piesaiste, sadarbības formas u. tml.</w:t>
      </w:r>
    </w:p>
    <w:p w14:paraId="7395E01F" w14:textId="77777777" w:rsidR="00583705" w:rsidRPr="007D4297" w:rsidRDefault="00583705" w:rsidP="00583705">
      <w:pPr>
        <w:spacing w:after="160" w:line="259" w:lineRule="auto"/>
        <w:ind w:left="851"/>
        <w:contextualSpacing/>
        <w:jc w:val="left"/>
        <w:rPr>
          <w:rFonts w:ascii="Tahoma" w:hAnsi="Tahoma"/>
          <w:sz w:val="20"/>
        </w:rPr>
      </w:pPr>
    </w:p>
    <w:p w14:paraId="57C3EB76" w14:textId="77777777" w:rsidR="00583705" w:rsidRPr="007D4297" w:rsidRDefault="00583705" w:rsidP="00342957">
      <w:pPr>
        <w:numPr>
          <w:ilvl w:val="0"/>
          <w:numId w:val="17"/>
        </w:numPr>
        <w:spacing w:after="160" w:line="360" w:lineRule="auto"/>
        <w:ind w:left="0" w:firstLine="851"/>
        <w:contextualSpacing/>
        <w:jc w:val="left"/>
        <w:rPr>
          <w:rFonts w:ascii="Tahoma" w:hAnsi="Tahoma"/>
          <w:sz w:val="20"/>
        </w:rPr>
      </w:pPr>
      <w:r w:rsidRPr="007D4297">
        <w:rPr>
          <w:rFonts w:ascii="Tahoma" w:hAnsi="Tahoma"/>
          <w:sz w:val="20"/>
        </w:rPr>
        <w:t>Jūsu pašvaldība robežojas ar Latviju. Vai pildot sabiedriskās drošības nodrošināšanas funkciju, sadarbojaties ar Latvijas sabiedriskās drošības dienestiem?</w:t>
      </w:r>
    </w:p>
    <w:p w14:paraId="122D04C8" w14:textId="77777777" w:rsidR="00583705" w:rsidRPr="007D4297" w:rsidRDefault="00583705" w:rsidP="00342957">
      <w:pPr>
        <w:numPr>
          <w:ilvl w:val="1"/>
          <w:numId w:val="17"/>
        </w:numPr>
        <w:spacing w:after="160" w:line="360" w:lineRule="auto"/>
        <w:ind w:left="0" w:firstLine="774"/>
        <w:contextualSpacing/>
        <w:jc w:val="left"/>
        <w:rPr>
          <w:rFonts w:ascii="Tahoma" w:hAnsi="Tahoma"/>
          <w:sz w:val="20"/>
        </w:rPr>
      </w:pPr>
      <w:r w:rsidRPr="007D4297">
        <w:rPr>
          <w:rFonts w:ascii="Tahoma" w:hAnsi="Tahoma"/>
          <w:sz w:val="20"/>
        </w:rPr>
        <w:lastRenderedPageBreak/>
        <w:t xml:space="preserve"> Ja jā, nosauciet sadarbības jomas, ar kurām iestādēm un cik bieži sadarbojaties? Kā tiek koordinēts kopīgs darbs un</w:t>
      </w:r>
      <w:proofErr w:type="gramStart"/>
      <w:r w:rsidRPr="007D4297">
        <w:rPr>
          <w:rFonts w:ascii="Tahoma" w:hAnsi="Tahoma"/>
          <w:sz w:val="20"/>
        </w:rPr>
        <w:t xml:space="preserve">  </w:t>
      </w:r>
      <w:proofErr w:type="gramEnd"/>
      <w:r w:rsidRPr="007D4297">
        <w:rPr>
          <w:rFonts w:ascii="Tahoma" w:hAnsi="Tahoma"/>
          <w:sz w:val="20"/>
        </w:rPr>
        <w:t xml:space="preserve">sadalīta atbildība?  </w:t>
      </w:r>
    </w:p>
    <w:p w14:paraId="641D2A3F" w14:textId="77777777" w:rsidR="00583705" w:rsidRPr="007D4297" w:rsidRDefault="00583705" w:rsidP="00342957">
      <w:pPr>
        <w:numPr>
          <w:ilvl w:val="1"/>
          <w:numId w:val="17"/>
        </w:numPr>
        <w:spacing w:after="160" w:line="360" w:lineRule="auto"/>
        <w:ind w:left="0" w:firstLine="774"/>
        <w:contextualSpacing/>
        <w:jc w:val="left"/>
        <w:rPr>
          <w:rFonts w:ascii="Tahoma" w:hAnsi="Tahoma"/>
          <w:sz w:val="20"/>
        </w:rPr>
      </w:pPr>
      <w:r w:rsidRPr="007D4297">
        <w:rPr>
          <w:rFonts w:ascii="Tahoma" w:hAnsi="Tahoma"/>
          <w:sz w:val="20"/>
        </w:rPr>
        <w:t xml:space="preserve"> Ja nē, nosauciet iemeslu. Vai būtu sadarbības nepieciešamība ar Latvijas sabiedriskās drošības dienestiem? </w:t>
      </w:r>
    </w:p>
    <w:p w14:paraId="4DEA9890" w14:textId="77777777" w:rsidR="00583705" w:rsidRPr="007D4297" w:rsidRDefault="00583705" w:rsidP="00342957">
      <w:pPr>
        <w:numPr>
          <w:ilvl w:val="1"/>
          <w:numId w:val="17"/>
        </w:numPr>
        <w:spacing w:after="160" w:line="360" w:lineRule="auto"/>
        <w:ind w:left="0" w:firstLine="774"/>
        <w:contextualSpacing/>
        <w:jc w:val="left"/>
        <w:rPr>
          <w:rFonts w:ascii="Tahoma" w:hAnsi="Tahoma"/>
          <w:sz w:val="20"/>
        </w:rPr>
      </w:pPr>
      <w:r w:rsidRPr="007D4297">
        <w:rPr>
          <w:rFonts w:ascii="Tahoma" w:hAnsi="Tahoma"/>
          <w:sz w:val="20"/>
        </w:rPr>
        <w:t>Vai ir jomas, kurās varētu sadarboties ar Latvijas drošības dienestiem, taču sadarbība nenotiek? Piemēram, preventīvie pasākumi, kopīgās apmācības ekstremālu situāciju laikā, kopīgas meklēšanas kampaņas u. tml.</w:t>
      </w:r>
    </w:p>
    <w:tbl>
      <w:tblPr>
        <w:tblStyle w:val="Reatabula8"/>
        <w:tblW w:w="0" w:type="auto"/>
        <w:tblInd w:w="279" w:type="dxa"/>
        <w:tblLook w:val="04A0" w:firstRow="1" w:lastRow="0" w:firstColumn="1" w:lastColumn="0" w:noHBand="0" w:noVBand="1"/>
      </w:tblPr>
      <w:tblGrid>
        <w:gridCol w:w="2699"/>
        <w:gridCol w:w="2962"/>
        <w:gridCol w:w="2974"/>
      </w:tblGrid>
      <w:tr w:rsidR="00583705" w:rsidRPr="00C46676" w14:paraId="16F4F4DB" w14:textId="77777777" w:rsidTr="006F390E">
        <w:tc>
          <w:tcPr>
            <w:tcW w:w="2699" w:type="dxa"/>
          </w:tcPr>
          <w:p w14:paraId="3BEBB8CF" w14:textId="77777777" w:rsidR="00583705" w:rsidRPr="007D4297" w:rsidRDefault="00583705" w:rsidP="00583705">
            <w:pPr>
              <w:spacing w:line="360" w:lineRule="auto"/>
              <w:contextualSpacing/>
              <w:rPr>
                <w:rFonts w:ascii="Tahoma" w:hAnsi="Tahoma"/>
                <w:sz w:val="20"/>
              </w:rPr>
            </w:pPr>
            <w:r w:rsidRPr="007D4297">
              <w:rPr>
                <w:rFonts w:ascii="Tahoma" w:hAnsi="Tahoma"/>
                <w:sz w:val="20"/>
              </w:rPr>
              <w:t>Jomas</w:t>
            </w:r>
          </w:p>
        </w:tc>
        <w:tc>
          <w:tcPr>
            <w:tcW w:w="2962" w:type="dxa"/>
          </w:tcPr>
          <w:p w14:paraId="5D1DB7A3" w14:textId="77777777" w:rsidR="00583705" w:rsidRPr="007D4297" w:rsidRDefault="00583705" w:rsidP="00583705">
            <w:pPr>
              <w:spacing w:line="360" w:lineRule="auto"/>
              <w:contextualSpacing/>
              <w:rPr>
                <w:rFonts w:ascii="Tahoma" w:hAnsi="Tahoma"/>
                <w:sz w:val="20"/>
              </w:rPr>
            </w:pPr>
            <w:r w:rsidRPr="007D4297">
              <w:rPr>
                <w:rFonts w:ascii="Tahoma" w:hAnsi="Tahoma"/>
                <w:sz w:val="20"/>
              </w:rPr>
              <w:t>Sadarbības būtība, iespējas, piemēri</w:t>
            </w:r>
          </w:p>
        </w:tc>
        <w:tc>
          <w:tcPr>
            <w:tcW w:w="2974" w:type="dxa"/>
          </w:tcPr>
          <w:p w14:paraId="581ACB45" w14:textId="77777777" w:rsidR="00583705" w:rsidRPr="007D4297" w:rsidRDefault="00583705" w:rsidP="00583705">
            <w:pPr>
              <w:spacing w:line="360" w:lineRule="auto"/>
              <w:contextualSpacing/>
              <w:rPr>
                <w:rFonts w:ascii="Tahoma" w:hAnsi="Tahoma"/>
                <w:sz w:val="20"/>
              </w:rPr>
            </w:pPr>
            <w:r w:rsidRPr="007D4297">
              <w:rPr>
                <w:rFonts w:ascii="Tahoma" w:hAnsi="Tahoma"/>
                <w:sz w:val="20"/>
              </w:rPr>
              <w:t>Iestādes, ar kurām var notikt sadarbība (ja zināms)</w:t>
            </w:r>
          </w:p>
        </w:tc>
      </w:tr>
      <w:tr w:rsidR="00583705" w:rsidRPr="00C46676" w14:paraId="514A0975" w14:textId="77777777" w:rsidTr="006F390E">
        <w:tc>
          <w:tcPr>
            <w:tcW w:w="2699" w:type="dxa"/>
          </w:tcPr>
          <w:p w14:paraId="4E62206B" w14:textId="77777777" w:rsidR="00583705" w:rsidRPr="007D4297" w:rsidRDefault="00583705" w:rsidP="00583705">
            <w:pPr>
              <w:spacing w:line="360" w:lineRule="auto"/>
              <w:contextualSpacing/>
              <w:rPr>
                <w:rFonts w:ascii="Tahoma" w:hAnsi="Tahoma"/>
                <w:sz w:val="20"/>
              </w:rPr>
            </w:pPr>
          </w:p>
        </w:tc>
        <w:tc>
          <w:tcPr>
            <w:tcW w:w="2962" w:type="dxa"/>
          </w:tcPr>
          <w:p w14:paraId="25827ED1" w14:textId="77777777" w:rsidR="00583705" w:rsidRPr="007D4297" w:rsidRDefault="00583705" w:rsidP="00583705">
            <w:pPr>
              <w:spacing w:line="360" w:lineRule="auto"/>
              <w:contextualSpacing/>
              <w:rPr>
                <w:rFonts w:ascii="Tahoma" w:hAnsi="Tahoma"/>
                <w:sz w:val="20"/>
              </w:rPr>
            </w:pPr>
          </w:p>
        </w:tc>
        <w:tc>
          <w:tcPr>
            <w:tcW w:w="2974" w:type="dxa"/>
          </w:tcPr>
          <w:p w14:paraId="1A47D884" w14:textId="77777777" w:rsidR="00583705" w:rsidRPr="007D4297" w:rsidRDefault="00583705" w:rsidP="00583705">
            <w:pPr>
              <w:spacing w:line="360" w:lineRule="auto"/>
              <w:contextualSpacing/>
              <w:rPr>
                <w:rFonts w:ascii="Tahoma" w:hAnsi="Tahoma"/>
                <w:sz w:val="20"/>
              </w:rPr>
            </w:pPr>
          </w:p>
        </w:tc>
      </w:tr>
      <w:tr w:rsidR="00583705" w:rsidRPr="00C46676" w14:paraId="501CA3FD" w14:textId="77777777" w:rsidTr="006F390E">
        <w:tc>
          <w:tcPr>
            <w:tcW w:w="2699" w:type="dxa"/>
          </w:tcPr>
          <w:p w14:paraId="2059AE9D" w14:textId="77777777" w:rsidR="00583705" w:rsidRPr="007D4297" w:rsidRDefault="00583705" w:rsidP="00583705">
            <w:pPr>
              <w:spacing w:line="360" w:lineRule="auto"/>
              <w:contextualSpacing/>
              <w:rPr>
                <w:rFonts w:ascii="Tahoma" w:hAnsi="Tahoma"/>
                <w:sz w:val="20"/>
              </w:rPr>
            </w:pPr>
          </w:p>
        </w:tc>
        <w:tc>
          <w:tcPr>
            <w:tcW w:w="2962" w:type="dxa"/>
          </w:tcPr>
          <w:p w14:paraId="2B8C8019" w14:textId="77777777" w:rsidR="00583705" w:rsidRPr="007D4297" w:rsidRDefault="00583705" w:rsidP="00583705">
            <w:pPr>
              <w:spacing w:line="360" w:lineRule="auto"/>
              <w:contextualSpacing/>
              <w:rPr>
                <w:rFonts w:ascii="Tahoma" w:hAnsi="Tahoma"/>
                <w:sz w:val="20"/>
              </w:rPr>
            </w:pPr>
          </w:p>
        </w:tc>
        <w:tc>
          <w:tcPr>
            <w:tcW w:w="2974" w:type="dxa"/>
          </w:tcPr>
          <w:p w14:paraId="481B085D" w14:textId="77777777" w:rsidR="00583705" w:rsidRPr="007D4297" w:rsidRDefault="00583705" w:rsidP="00583705">
            <w:pPr>
              <w:spacing w:line="360" w:lineRule="auto"/>
              <w:contextualSpacing/>
              <w:rPr>
                <w:rFonts w:ascii="Tahoma" w:hAnsi="Tahoma"/>
                <w:sz w:val="20"/>
              </w:rPr>
            </w:pPr>
          </w:p>
        </w:tc>
      </w:tr>
      <w:tr w:rsidR="00583705" w:rsidRPr="00C46676" w14:paraId="60E27509" w14:textId="77777777" w:rsidTr="006F390E">
        <w:tc>
          <w:tcPr>
            <w:tcW w:w="2699" w:type="dxa"/>
          </w:tcPr>
          <w:p w14:paraId="75CBF055" w14:textId="77777777" w:rsidR="00583705" w:rsidRPr="007D4297" w:rsidRDefault="00583705" w:rsidP="00583705">
            <w:pPr>
              <w:spacing w:line="360" w:lineRule="auto"/>
              <w:contextualSpacing/>
              <w:rPr>
                <w:rFonts w:ascii="Tahoma" w:hAnsi="Tahoma"/>
                <w:sz w:val="20"/>
              </w:rPr>
            </w:pPr>
          </w:p>
        </w:tc>
        <w:tc>
          <w:tcPr>
            <w:tcW w:w="2962" w:type="dxa"/>
          </w:tcPr>
          <w:p w14:paraId="2BCFDB66" w14:textId="77777777" w:rsidR="00583705" w:rsidRPr="007D4297" w:rsidRDefault="00583705" w:rsidP="00583705">
            <w:pPr>
              <w:spacing w:line="360" w:lineRule="auto"/>
              <w:contextualSpacing/>
              <w:rPr>
                <w:rFonts w:ascii="Tahoma" w:hAnsi="Tahoma"/>
                <w:sz w:val="20"/>
              </w:rPr>
            </w:pPr>
          </w:p>
        </w:tc>
        <w:tc>
          <w:tcPr>
            <w:tcW w:w="2974" w:type="dxa"/>
          </w:tcPr>
          <w:p w14:paraId="6020AEE5" w14:textId="77777777" w:rsidR="00583705" w:rsidRPr="007D4297" w:rsidRDefault="00583705" w:rsidP="00583705">
            <w:pPr>
              <w:spacing w:line="360" w:lineRule="auto"/>
              <w:contextualSpacing/>
              <w:rPr>
                <w:rFonts w:ascii="Tahoma" w:hAnsi="Tahoma"/>
                <w:sz w:val="20"/>
              </w:rPr>
            </w:pPr>
          </w:p>
        </w:tc>
      </w:tr>
      <w:tr w:rsidR="00583705" w:rsidRPr="00C46676" w14:paraId="1CF05DC1" w14:textId="77777777" w:rsidTr="006F390E">
        <w:tc>
          <w:tcPr>
            <w:tcW w:w="2699" w:type="dxa"/>
          </w:tcPr>
          <w:p w14:paraId="6AB0BF0C" w14:textId="77777777" w:rsidR="00583705" w:rsidRPr="007D4297" w:rsidRDefault="00583705" w:rsidP="00583705">
            <w:pPr>
              <w:spacing w:line="360" w:lineRule="auto"/>
              <w:contextualSpacing/>
              <w:rPr>
                <w:rFonts w:ascii="Tahoma" w:hAnsi="Tahoma"/>
                <w:sz w:val="20"/>
              </w:rPr>
            </w:pPr>
          </w:p>
        </w:tc>
        <w:tc>
          <w:tcPr>
            <w:tcW w:w="2962" w:type="dxa"/>
          </w:tcPr>
          <w:p w14:paraId="199E14F7" w14:textId="77777777" w:rsidR="00583705" w:rsidRPr="007D4297" w:rsidRDefault="00583705" w:rsidP="00583705">
            <w:pPr>
              <w:spacing w:line="360" w:lineRule="auto"/>
              <w:contextualSpacing/>
              <w:rPr>
                <w:rFonts w:ascii="Tahoma" w:hAnsi="Tahoma"/>
                <w:sz w:val="20"/>
              </w:rPr>
            </w:pPr>
          </w:p>
        </w:tc>
        <w:tc>
          <w:tcPr>
            <w:tcW w:w="2974" w:type="dxa"/>
          </w:tcPr>
          <w:p w14:paraId="609706E5" w14:textId="77777777" w:rsidR="00583705" w:rsidRPr="007D4297" w:rsidRDefault="00583705" w:rsidP="00583705">
            <w:pPr>
              <w:spacing w:line="360" w:lineRule="auto"/>
              <w:contextualSpacing/>
              <w:rPr>
                <w:rFonts w:ascii="Tahoma" w:hAnsi="Tahoma"/>
                <w:sz w:val="20"/>
              </w:rPr>
            </w:pPr>
          </w:p>
        </w:tc>
      </w:tr>
    </w:tbl>
    <w:p w14:paraId="4C49716E" w14:textId="77777777" w:rsidR="00583705" w:rsidRPr="007D4297" w:rsidRDefault="00583705" w:rsidP="00583705">
      <w:pPr>
        <w:spacing w:after="160" w:line="360" w:lineRule="auto"/>
        <w:ind w:left="993"/>
        <w:contextualSpacing/>
        <w:rPr>
          <w:rFonts w:ascii="Tahoma" w:hAnsi="Tahoma"/>
          <w:sz w:val="20"/>
        </w:rPr>
      </w:pPr>
    </w:p>
    <w:p w14:paraId="38916B45" w14:textId="77777777" w:rsidR="00583705" w:rsidRPr="007D4297" w:rsidRDefault="00583705" w:rsidP="00342957">
      <w:pPr>
        <w:numPr>
          <w:ilvl w:val="0"/>
          <w:numId w:val="17"/>
        </w:numPr>
        <w:spacing w:after="160" w:line="360" w:lineRule="auto"/>
        <w:ind w:left="0" w:firstLine="851"/>
        <w:contextualSpacing/>
        <w:jc w:val="left"/>
        <w:rPr>
          <w:rFonts w:ascii="Tahoma" w:hAnsi="Tahoma"/>
          <w:sz w:val="20"/>
        </w:rPr>
      </w:pPr>
      <w:r w:rsidRPr="007D4297">
        <w:rPr>
          <w:rFonts w:ascii="Tahoma" w:hAnsi="Tahoma"/>
          <w:sz w:val="20"/>
        </w:rPr>
        <w:t xml:space="preserve">Pēc Jūsu domām, vai būtu vajadzība dibināt kopīgu (apvienotu) Lietuvas-Latvijas sabiedriskās drošības nodrošināšanas organizāciju, kas sniegtu savu ieguldījumu sabiedriskās drošības situācijas uzlabošanā? Ja jā – kādas funkcijas šī organizācija pildītu? Ar ko nodarbotos, ko koordinētu u. tml.? </w:t>
      </w:r>
    </w:p>
    <w:tbl>
      <w:tblPr>
        <w:tblStyle w:val="Reatabula8"/>
        <w:tblW w:w="0" w:type="auto"/>
        <w:tblInd w:w="279" w:type="dxa"/>
        <w:tblLook w:val="04A0" w:firstRow="1" w:lastRow="0" w:firstColumn="1" w:lastColumn="0" w:noHBand="0" w:noVBand="1"/>
      </w:tblPr>
      <w:tblGrid>
        <w:gridCol w:w="4377"/>
        <w:gridCol w:w="4400"/>
      </w:tblGrid>
      <w:tr w:rsidR="00583705" w:rsidRPr="00C46676" w14:paraId="05DAB885" w14:textId="77777777" w:rsidTr="006F390E">
        <w:tc>
          <w:tcPr>
            <w:tcW w:w="4377" w:type="dxa"/>
          </w:tcPr>
          <w:p w14:paraId="3DCCF588" w14:textId="77777777" w:rsidR="00583705" w:rsidRPr="007D4297" w:rsidRDefault="00583705" w:rsidP="00583705">
            <w:pPr>
              <w:spacing w:line="360" w:lineRule="auto"/>
              <w:contextualSpacing/>
              <w:rPr>
                <w:rFonts w:ascii="Tahoma" w:hAnsi="Tahoma"/>
                <w:sz w:val="20"/>
              </w:rPr>
            </w:pPr>
            <w:r w:rsidRPr="007D4297">
              <w:rPr>
                <w:rFonts w:ascii="Tahoma" w:hAnsi="Tahoma"/>
                <w:sz w:val="20"/>
              </w:rPr>
              <w:t>Darbības jomas</w:t>
            </w:r>
          </w:p>
        </w:tc>
        <w:tc>
          <w:tcPr>
            <w:tcW w:w="4400" w:type="dxa"/>
          </w:tcPr>
          <w:p w14:paraId="7AF43679" w14:textId="77777777" w:rsidR="00583705" w:rsidRPr="007D4297" w:rsidRDefault="00583705" w:rsidP="00583705">
            <w:pPr>
              <w:spacing w:line="360" w:lineRule="auto"/>
              <w:contextualSpacing/>
              <w:rPr>
                <w:rFonts w:ascii="Tahoma" w:hAnsi="Tahoma"/>
                <w:sz w:val="20"/>
              </w:rPr>
            </w:pPr>
            <w:r w:rsidRPr="007D4297">
              <w:rPr>
                <w:rFonts w:ascii="Tahoma" w:hAnsi="Tahoma"/>
                <w:sz w:val="20"/>
              </w:rPr>
              <w:t>Funkcijas</w:t>
            </w:r>
          </w:p>
        </w:tc>
      </w:tr>
      <w:tr w:rsidR="00583705" w:rsidRPr="00C46676" w14:paraId="453C799C" w14:textId="77777777" w:rsidTr="006F390E">
        <w:tc>
          <w:tcPr>
            <w:tcW w:w="4377" w:type="dxa"/>
          </w:tcPr>
          <w:p w14:paraId="32E583D5" w14:textId="77777777" w:rsidR="00583705" w:rsidRPr="007D4297" w:rsidRDefault="00583705" w:rsidP="00583705">
            <w:pPr>
              <w:spacing w:line="360" w:lineRule="auto"/>
              <w:contextualSpacing/>
              <w:rPr>
                <w:rFonts w:ascii="Tahoma" w:hAnsi="Tahoma"/>
                <w:sz w:val="20"/>
              </w:rPr>
            </w:pPr>
          </w:p>
        </w:tc>
        <w:tc>
          <w:tcPr>
            <w:tcW w:w="4400" w:type="dxa"/>
          </w:tcPr>
          <w:p w14:paraId="29FF6117" w14:textId="77777777" w:rsidR="00583705" w:rsidRPr="007D4297" w:rsidRDefault="00583705" w:rsidP="00583705">
            <w:pPr>
              <w:spacing w:line="360" w:lineRule="auto"/>
              <w:contextualSpacing/>
              <w:rPr>
                <w:rFonts w:ascii="Tahoma" w:hAnsi="Tahoma"/>
                <w:sz w:val="20"/>
              </w:rPr>
            </w:pPr>
          </w:p>
        </w:tc>
      </w:tr>
      <w:tr w:rsidR="00583705" w:rsidRPr="00C46676" w14:paraId="39BFCF67" w14:textId="77777777" w:rsidTr="006F390E">
        <w:tc>
          <w:tcPr>
            <w:tcW w:w="4377" w:type="dxa"/>
          </w:tcPr>
          <w:p w14:paraId="3C122FBC" w14:textId="77777777" w:rsidR="00583705" w:rsidRPr="007D4297" w:rsidRDefault="00583705" w:rsidP="00583705">
            <w:pPr>
              <w:spacing w:line="360" w:lineRule="auto"/>
              <w:contextualSpacing/>
              <w:rPr>
                <w:rFonts w:ascii="Tahoma" w:hAnsi="Tahoma"/>
                <w:sz w:val="20"/>
              </w:rPr>
            </w:pPr>
          </w:p>
        </w:tc>
        <w:tc>
          <w:tcPr>
            <w:tcW w:w="4400" w:type="dxa"/>
          </w:tcPr>
          <w:p w14:paraId="20BE25E0" w14:textId="77777777" w:rsidR="00583705" w:rsidRPr="007D4297" w:rsidRDefault="00583705" w:rsidP="00583705">
            <w:pPr>
              <w:spacing w:line="360" w:lineRule="auto"/>
              <w:contextualSpacing/>
              <w:rPr>
                <w:rFonts w:ascii="Tahoma" w:hAnsi="Tahoma"/>
                <w:sz w:val="20"/>
              </w:rPr>
            </w:pPr>
          </w:p>
        </w:tc>
      </w:tr>
      <w:tr w:rsidR="00583705" w:rsidRPr="00C46676" w14:paraId="3C52EE00" w14:textId="77777777" w:rsidTr="006F390E">
        <w:tc>
          <w:tcPr>
            <w:tcW w:w="4377" w:type="dxa"/>
          </w:tcPr>
          <w:p w14:paraId="0E8471C5" w14:textId="77777777" w:rsidR="00583705" w:rsidRPr="007D4297" w:rsidRDefault="00583705" w:rsidP="00583705">
            <w:pPr>
              <w:spacing w:line="360" w:lineRule="auto"/>
              <w:contextualSpacing/>
              <w:rPr>
                <w:rFonts w:ascii="Tahoma" w:hAnsi="Tahoma"/>
                <w:sz w:val="20"/>
              </w:rPr>
            </w:pPr>
          </w:p>
        </w:tc>
        <w:tc>
          <w:tcPr>
            <w:tcW w:w="4400" w:type="dxa"/>
          </w:tcPr>
          <w:p w14:paraId="0A0D53C2" w14:textId="77777777" w:rsidR="00583705" w:rsidRPr="007D4297" w:rsidRDefault="00583705" w:rsidP="00583705">
            <w:pPr>
              <w:spacing w:line="360" w:lineRule="auto"/>
              <w:contextualSpacing/>
              <w:rPr>
                <w:rFonts w:ascii="Tahoma" w:hAnsi="Tahoma"/>
                <w:sz w:val="20"/>
              </w:rPr>
            </w:pPr>
          </w:p>
        </w:tc>
      </w:tr>
      <w:tr w:rsidR="00583705" w:rsidRPr="00C46676" w14:paraId="3832DF35" w14:textId="77777777" w:rsidTr="006F390E">
        <w:tc>
          <w:tcPr>
            <w:tcW w:w="4377" w:type="dxa"/>
          </w:tcPr>
          <w:p w14:paraId="54815C80" w14:textId="77777777" w:rsidR="00583705" w:rsidRPr="007D4297" w:rsidRDefault="00583705" w:rsidP="00583705">
            <w:pPr>
              <w:spacing w:line="360" w:lineRule="auto"/>
              <w:contextualSpacing/>
              <w:rPr>
                <w:rFonts w:ascii="Tahoma" w:hAnsi="Tahoma"/>
                <w:sz w:val="20"/>
              </w:rPr>
            </w:pPr>
          </w:p>
        </w:tc>
        <w:tc>
          <w:tcPr>
            <w:tcW w:w="4400" w:type="dxa"/>
          </w:tcPr>
          <w:p w14:paraId="01C686ED" w14:textId="77777777" w:rsidR="00583705" w:rsidRPr="007D4297" w:rsidRDefault="00583705" w:rsidP="00583705">
            <w:pPr>
              <w:spacing w:line="360" w:lineRule="auto"/>
              <w:contextualSpacing/>
              <w:rPr>
                <w:rFonts w:ascii="Tahoma" w:hAnsi="Tahoma"/>
                <w:sz w:val="20"/>
              </w:rPr>
            </w:pPr>
          </w:p>
        </w:tc>
      </w:tr>
    </w:tbl>
    <w:p w14:paraId="12A9B513" w14:textId="77777777" w:rsidR="00583705" w:rsidRPr="007D4297" w:rsidRDefault="00583705" w:rsidP="00583705">
      <w:pPr>
        <w:spacing w:after="160" w:line="360" w:lineRule="auto"/>
        <w:ind w:left="851"/>
        <w:contextualSpacing/>
        <w:rPr>
          <w:rFonts w:ascii="Tahoma" w:hAnsi="Tahoma"/>
          <w:sz w:val="20"/>
        </w:rPr>
      </w:pPr>
    </w:p>
    <w:p w14:paraId="13944297" w14:textId="3DFD4FDB" w:rsidR="00583705" w:rsidRPr="007D4297" w:rsidRDefault="00583705" w:rsidP="00342957">
      <w:pPr>
        <w:numPr>
          <w:ilvl w:val="0"/>
          <w:numId w:val="17"/>
        </w:numPr>
        <w:spacing w:after="160" w:line="360" w:lineRule="auto"/>
        <w:ind w:left="0" w:firstLine="851"/>
        <w:contextualSpacing/>
        <w:jc w:val="left"/>
        <w:rPr>
          <w:rFonts w:ascii="Tahoma" w:hAnsi="Tahoma"/>
          <w:sz w:val="20"/>
        </w:rPr>
      </w:pPr>
      <w:r w:rsidRPr="007D4297">
        <w:rPr>
          <w:rFonts w:ascii="Tahoma" w:hAnsi="Tahoma"/>
          <w:sz w:val="20"/>
        </w:rPr>
        <w:t xml:space="preserve">Vai sadarbojaties ar citām Lietuvas iestādēm un ieinteresētām personām, </w:t>
      </w:r>
      <w:r w:rsidR="00EB2788" w:rsidRPr="007D4297">
        <w:rPr>
          <w:rFonts w:ascii="Tahoma" w:hAnsi="Tahoma"/>
          <w:sz w:val="20"/>
        </w:rPr>
        <w:t xml:space="preserve">kopīgi </w:t>
      </w:r>
      <w:r w:rsidRPr="007D4297">
        <w:rPr>
          <w:rFonts w:ascii="Tahoma" w:hAnsi="Tahoma"/>
          <w:sz w:val="20"/>
        </w:rPr>
        <w:t>nodrošinot drošību? Ar kādiem partneriem?</w:t>
      </w:r>
    </w:p>
    <w:p w14:paraId="39CB6689" w14:textId="77777777" w:rsidR="00583705" w:rsidRPr="007D4297" w:rsidRDefault="00583705" w:rsidP="00342957">
      <w:pPr>
        <w:numPr>
          <w:ilvl w:val="0"/>
          <w:numId w:val="17"/>
        </w:numPr>
        <w:spacing w:after="160" w:line="259" w:lineRule="auto"/>
        <w:ind w:left="0" w:firstLine="851"/>
        <w:contextualSpacing/>
        <w:jc w:val="left"/>
        <w:rPr>
          <w:rFonts w:ascii="Tahoma" w:hAnsi="Tahoma"/>
          <w:sz w:val="20"/>
        </w:rPr>
      </w:pPr>
      <w:r w:rsidRPr="007D4297">
        <w:rPr>
          <w:rFonts w:ascii="Tahoma" w:hAnsi="Tahoma"/>
          <w:sz w:val="20"/>
        </w:rPr>
        <w:t xml:space="preserve">Lūdzam novērtēt, vai piekrītat apgalvojumam “Manā pašvaldībā ir droši dzīvot” </w:t>
      </w:r>
    </w:p>
    <w:tbl>
      <w:tblPr>
        <w:tblStyle w:val="Reatabula8"/>
        <w:tblW w:w="9355" w:type="dxa"/>
        <w:tblInd w:w="279" w:type="dxa"/>
        <w:tblLook w:val="04A0" w:firstRow="1" w:lastRow="0" w:firstColumn="1" w:lastColumn="0" w:noHBand="0" w:noVBand="1"/>
      </w:tblPr>
      <w:tblGrid>
        <w:gridCol w:w="1984"/>
        <w:gridCol w:w="993"/>
        <w:gridCol w:w="2976"/>
        <w:gridCol w:w="1276"/>
        <w:gridCol w:w="2126"/>
      </w:tblGrid>
      <w:tr w:rsidR="00583705" w:rsidRPr="00C46676" w14:paraId="39AA4771" w14:textId="77777777" w:rsidTr="006F390E">
        <w:tc>
          <w:tcPr>
            <w:tcW w:w="1984" w:type="dxa"/>
          </w:tcPr>
          <w:p w14:paraId="4B295AC7" w14:textId="77777777" w:rsidR="00583705" w:rsidRPr="007D4297" w:rsidRDefault="00583705" w:rsidP="00583705">
            <w:pPr>
              <w:contextualSpacing/>
              <w:rPr>
                <w:rFonts w:ascii="Tahoma" w:hAnsi="Tahoma"/>
                <w:sz w:val="20"/>
              </w:rPr>
            </w:pPr>
            <w:r w:rsidRPr="007D4297">
              <w:rPr>
                <w:rFonts w:ascii="Tahoma" w:hAnsi="Tahoma"/>
                <w:sz w:val="20"/>
              </w:rPr>
              <w:t>Pilnībā piekrītu</w:t>
            </w:r>
          </w:p>
        </w:tc>
        <w:tc>
          <w:tcPr>
            <w:tcW w:w="993" w:type="dxa"/>
          </w:tcPr>
          <w:p w14:paraId="0C8C694D" w14:textId="77777777" w:rsidR="00583705" w:rsidRPr="007D4297" w:rsidRDefault="00583705" w:rsidP="00583705">
            <w:pPr>
              <w:contextualSpacing/>
              <w:rPr>
                <w:rFonts w:ascii="Tahoma" w:hAnsi="Tahoma"/>
                <w:sz w:val="20"/>
              </w:rPr>
            </w:pPr>
            <w:r w:rsidRPr="007D4297">
              <w:rPr>
                <w:rFonts w:ascii="Tahoma" w:hAnsi="Tahoma"/>
                <w:sz w:val="20"/>
              </w:rPr>
              <w:t>Piekrītu</w:t>
            </w:r>
          </w:p>
        </w:tc>
        <w:tc>
          <w:tcPr>
            <w:tcW w:w="2976" w:type="dxa"/>
          </w:tcPr>
          <w:p w14:paraId="01B05CC2" w14:textId="77777777" w:rsidR="00583705" w:rsidRPr="007D4297" w:rsidRDefault="00583705" w:rsidP="00583705">
            <w:pPr>
              <w:contextualSpacing/>
              <w:rPr>
                <w:rFonts w:ascii="Tahoma" w:hAnsi="Tahoma"/>
                <w:sz w:val="20"/>
              </w:rPr>
            </w:pPr>
            <w:r w:rsidRPr="007D4297">
              <w:rPr>
                <w:rFonts w:ascii="Tahoma" w:hAnsi="Tahoma"/>
                <w:sz w:val="20"/>
              </w:rPr>
              <w:t>Nedz piekrītu, nedz nepiekrītu</w:t>
            </w:r>
          </w:p>
        </w:tc>
        <w:tc>
          <w:tcPr>
            <w:tcW w:w="1276" w:type="dxa"/>
          </w:tcPr>
          <w:p w14:paraId="65E33147" w14:textId="77777777" w:rsidR="00583705" w:rsidRPr="007D4297" w:rsidRDefault="00583705" w:rsidP="00583705">
            <w:pPr>
              <w:contextualSpacing/>
              <w:rPr>
                <w:rFonts w:ascii="Tahoma" w:hAnsi="Tahoma"/>
                <w:sz w:val="20"/>
              </w:rPr>
            </w:pPr>
            <w:r w:rsidRPr="007D4297">
              <w:rPr>
                <w:rFonts w:ascii="Tahoma" w:hAnsi="Tahoma"/>
                <w:sz w:val="20"/>
              </w:rPr>
              <w:t>Nepiekrītu</w:t>
            </w:r>
          </w:p>
        </w:tc>
        <w:tc>
          <w:tcPr>
            <w:tcW w:w="2126" w:type="dxa"/>
          </w:tcPr>
          <w:p w14:paraId="57E6507A" w14:textId="77777777" w:rsidR="00583705" w:rsidRPr="007D4297" w:rsidRDefault="00583705" w:rsidP="00583705">
            <w:pPr>
              <w:contextualSpacing/>
              <w:rPr>
                <w:rFonts w:ascii="Tahoma" w:hAnsi="Tahoma"/>
                <w:sz w:val="20"/>
              </w:rPr>
            </w:pPr>
            <w:r w:rsidRPr="007D4297">
              <w:rPr>
                <w:rFonts w:ascii="Tahoma" w:hAnsi="Tahoma"/>
                <w:sz w:val="20"/>
              </w:rPr>
              <w:t>Pilnībā nepiekrītu</w:t>
            </w:r>
          </w:p>
        </w:tc>
      </w:tr>
      <w:tr w:rsidR="00583705" w:rsidRPr="00C46676" w14:paraId="5C856A1D" w14:textId="77777777" w:rsidTr="006F390E">
        <w:sdt>
          <w:sdtPr>
            <w:rPr>
              <w:rFonts w:ascii="Tahoma" w:hAnsi="Tahoma"/>
              <w:sz w:val="20"/>
            </w:rPr>
            <w:id w:val="-988082508"/>
            <w14:checkbox>
              <w14:checked w14:val="0"/>
              <w14:checkedState w14:val="2612" w14:font="MS Gothic"/>
              <w14:uncheckedState w14:val="2610" w14:font="MS Gothic"/>
            </w14:checkbox>
          </w:sdtPr>
          <w:sdtContent>
            <w:tc>
              <w:tcPr>
                <w:tcW w:w="1984" w:type="dxa"/>
              </w:tcPr>
              <w:p w14:paraId="54837BD6"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515900343"/>
            <w14:checkbox>
              <w14:checked w14:val="0"/>
              <w14:checkedState w14:val="2612" w14:font="MS Gothic"/>
              <w14:uncheckedState w14:val="2610" w14:font="MS Gothic"/>
            </w14:checkbox>
          </w:sdtPr>
          <w:sdtContent>
            <w:tc>
              <w:tcPr>
                <w:tcW w:w="993" w:type="dxa"/>
              </w:tcPr>
              <w:p w14:paraId="5332AD03"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2081396078"/>
            <w14:checkbox>
              <w14:checked w14:val="0"/>
              <w14:checkedState w14:val="2612" w14:font="MS Gothic"/>
              <w14:uncheckedState w14:val="2610" w14:font="MS Gothic"/>
            </w14:checkbox>
          </w:sdtPr>
          <w:sdtContent>
            <w:tc>
              <w:tcPr>
                <w:tcW w:w="2976" w:type="dxa"/>
              </w:tcPr>
              <w:p w14:paraId="5A2437FC"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2143495670"/>
            <w14:checkbox>
              <w14:checked w14:val="0"/>
              <w14:checkedState w14:val="2612" w14:font="MS Gothic"/>
              <w14:uncheckedState w14:val="2610" w14:font="MS Gothic"/>
            </w14:checkbox>
          </w:sdtPr>
          <w:sdtContent>
            <w:tc>
              <w:tcPr>
                <w:tcW w:w="1276" w:type="dxa"/>
              </w:tcPr>
              <w:p w14:paraId="3A84ADF7"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sdt>
          <w:sdtPr>
            <w:rPr>
              <w:rFonts w:ascii="Tahoma" w:hAnsi="Tahoma"/>
              <w:sz w:val="20"/>
            </w:rPr>
            <w:id w:val="-1739082967"/>
            <w14:checkbox>
              <w14:checked w14:val="0"/>
              <w14:checkedState w14:val="2612" w14:font="MS Gothic"/>
              <w14:uncheckedState w14:val="2610" w14:font="MS Gothic"/>
            </w14:checkbox>
          </w:sdtPr>
          <w:sdtContent>
            <w:tc>
              <w:tcPr>
                <w:tcW w:w="2126" w:type="dxa"/>
              </w:tcPr>
              <w:p w14:paraId="0F12BA65" w14:textId="77777777" w:rsidR="00583705" w:rsidRPr="007D4297" w:rsidRDefault="00583705" w:rsidP="00583705">
                <w:pPr>
                  <w:contextualSpacing/>
                  <w:rPr>
                    <w:rFonts w:ascii="Tahoma" w:hAnsi="Tahoma"/>
                    <w:sz w:val="20"/>
                  </w:rPr>
                </w:pPr>
                <w:r w:rsidRPr="00310425">
                  <w:rPr>
                    <w:rFonts w:ascii="MS UI Gothic" w:hAnsi="MS UI Gothic" w:hint="eastAsia"/>
                    <w:sz w:val="20"/>
                  </w:rPr>
                  <w:t>☐</w:t>
                </w:r>
              </w:p>
            </w:tc>
          </w:sdtContent>
        </w:sdt>
      </w:tr>
    </w:tbl>
    <w:p w14:paraId="0544C7EF" w14:textId="77777777" w:rsidR="00583705" w:rsidRPr="007D4297" w:rsidRDefault="00583705" w:rsidP="00583705">
      <w:pPr>
        <w:spacing w:after="160" w:line="259" w:lineRule="auto"/>
        <w:ind w:left="1211"/>
        <w:contextualSpacing/>
        <w:jc w:val="left"/>
        <w:rPr>
          <w:rFonts w:ascii="Tahoma" w:hAnsi="Tahoma"/>
          <w:sz w:val="20"/>
        </w:rPr>
      </w:pPr>
    </w:p>
    <w:p w14:paraId="3AB6D6CB" w14:textId="77777777" w:rsidR="00583705" w:rsidRPr="007D4297" w:rsidRDefault="00583705" w:rsidP="00342957">
      <w:pPr>
        <w:numPr>
          <w:ilvl w:val="0"/>
          <w:numId w:val="17"/>
        </w:numPr>
        <w:spacing w:after="160" w:line="259" w:lineRule="auto"/>
        <w:ind w:left="0" w:firstLine="851"/>
        <w:contextualSpacing/>
        <w:jc w:val="left"/>
        <w:rPr>
          <w:rFonts w:ascii="Tahoma" w:hAnsi="Tahoma"/>
          <w:sz w:val="20"/>
        </w:rPr>
      </w:pPr>
      <w:r w:rsidRPr="007D4297">
        <w:rPr>
          <w:rFonts w:ascii="Tahoma" w:hAnsi="Tahoma"/>
          <w:sz w:val="20"/>
        </w:rPr>
        <w:t>Vai vēlētos izteikt papildu viedokli par sadarbību ar Latvijas dienestiem, vispārējo drošības situāciju, problēmām vai citām šajā sarunām skartajām tēmām?</w:t>
      </w:r>
    </w:p>
    <w:p w14:paraId="135B01B7" w14:textId="77777777" w:rsidR="00583705" w:rsidRPr="007D4297" w:rsidRDefault="00583705" w:rsidP="00583705">
      <w:pPr>
        <w:spacing w:after="160" w:line="259" w:lineRule="auto"/>
        <w:ind w:left="0"/>
        <w:jc w:val="left"/>
        <w:rPr>
          <w:rFonts w:ascii="Tahoma" w:hAnsi="Tahoma"/>
          <w:sz w:val="20"/>
        </w:rPr>
      </w:pPr>
    </w:p>
    <w:p w14:paraId="60444472" w14:textId="77777777" w:rsidR="00583705" w:rsidRPr="007D4297" w:rsidRDefault="00583705" w:rsidP="00583705">
      <w:pPr>
        <w:rPr>
          <w:sz w:val="24"/>
          <w:highlight w:val="yellow"/>
        </w:rPr>
      </w:pPr>
    </w:p>
    <w:sectPr w:rsidR="00583705" w:rsidRPr="007D4297" w:rsidSect="002666C9">
      <w:headerReference w:type="first" r:id="rId101"/>
      <w:pgSz w:w="11906" w:h="16838"/>
      <w:pgMar w:top="1701" w:right="1134" w:bottom="1134" w:left="1134"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283" w:author="Arturs" w:date="2020-07-03T08:57:00Z" w:initials="A">
    <w:p w14:paraId="4F8FCCB7" w14:textId="073DD3B2" w:rsidR="00007C30" w:rsidRDefault="00007C30">
      <w:pPr>
        <w:pStyle w:val="CommentText"/>
      </w:pPr>
      <w:r>
        <w:rPr>
          <w:rStyle w:val="CommentReference"/>
        </w:rPr>
        <w:annotationRef/>
      </w:r>
      <w:r>
        <w:t xml:space="preserve">Kāds sakars </w:t>
      </w:r>
      <w:proofErr w:type="spellStart"/>
      <w:r>
        <w:t>VIa</w:t>
      </w:r>
      <w:proofErr w:type="spellEnd"/>
      <w:r>
        <w:t xml:space="preserve"> Baltica ar minētu informāciju?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4F8FCCB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A97187" w16cex:dateUtc="2020-07-03T05: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F8FCCB7" w16cid:durableId="22A9718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DB18AA" w14:textId="77777777" w:rsidR="006B7A6C" w:rsidRDefault="006B7A6C" w:rsidP="00762AC3">
      <w:r>
        <w:separator/>
      </w:r>
    </w:p>
    <w:p w14:paraId="154E1484" w14:textId="77777777" w:rsidR="006B7A6C" w:rsidRDefault="006B7A6C"/>
    <w:p w14:paraId="6F75CEDD" w14:textId="77777777" w:rsidR="006B7A6C" w:rsidRDefault="006B7A6C"/>
    <w:p w14:paraId="158DD5FF" w14:textId="77777777" w:rsidR="006B7A6C" w:rsidRDefault="006B7A6C"/>
    <w:p w14:paraId="7D5745B7" w14:textId="77777777" w:rsidR="006B7A6C" w:rsidRDefault="006B7A6C" w:rsidP="00A83409"/>
  </w:endnote>
  <w:endnote w:type="continuationSeparator" w:id="0">
    <w:p w14:paraId="49A827AA" w14:textId="77777777" w:rsidR="006B7A6C" w:rsidRDefault="006B7A6C" w:rsidP="00762AC3">
      <w:r>
        <w:continuationSeparator/>
      </w:r>
    </w:p>
    <w:p w14:paraId="53068C4F" w14:textId="77777777" w:rsidR="006B7A6C" w:rsidRDefault="006B7A6C"/>
    <w:p w14:paraId="3D418D96" w14:textId="77777777" w:rsidR="006B7A6C" w:rsidRDefault="006B7A6C"/>
    <w:p w14:paraId="16E199FF" w14:textId="77777777" w:rsidR="006B7A6C" w:rsidRDefault="006B7A6C"/>
    <w:p w14:paraId="67DD91B1" w14:textId="77777777" w:rsidR="006B7A6C" w:rsidRDefault="006B7A6C" w:rsidP="00A83409"/>
  </w:endnote>
  <w:endnote w:type="continuationNotice" w:id="1">
    <w:p w14:paraId="256F5888" w14:textId="77777777" w:rsidR="006B7A6C" w:rsidRDefault="006B7A6C"/>
    <w:p w14:paraId="3BA41174" w14:textId="77777777" w:rsidR="006B7A6C" w:rsidRDefault="006B7A6C"/>
    <w:p w14:paraId="203E63E3" w14:textId="77777777" w:rsidR="006B7A6C" w:rsidRDefault="006B7A6C"/>
    <w:p w14:paraId="148ABFA7" w14:textId="77777777" w:rsidR="006B7A6C" w:rsidRDefault="006B7A6C"/>
    <w:p w14:paraId="29E72862" w14:textId="77777777" w:rsidR="006B7A6C" w:rsidRDefault="006B7A6C" w:rsidP="00A8340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Rim Times">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MS UI 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Lucida Sans Unicode" w:hAnsi="Lucida Sans Unicode" w:cs="Lucida Sans Unicode"/>
        <w:sz w:val="18"/>
        <w:szCs w:val="18"/>
      </w:rPr>
      <w:id w:val="1590805891"/>
      <w:docPartObj>
        <w:docPartGallery w:val="Page Numbers (Bottom of Page)"/>
        <w:docPartUnique/>
      </w:docPartObj>
    </w:sdtPr>
    <w:sdtEndPr>
      <w:rPr>
        <w:rFonts w:ascii="Tahoma" w:hAnsi="Tahoma" w:cs="Tahoma"/>
      </w:rPr>
    </w:sdtEndPr>
    <w:sdtContent>
      <w:p w14:paraId="1CADF56A" w14:textId="77777777" w:rsidR="00007C30" w:rsidRPr="00824CA6" w:rsidRDefault="00007C30">
        <w:pPr>
          <w:pStyle w:val="Footer"/>
          <w:jc w:val="right"/>
          <w:rPr>
            <w:rFonts w:ascii="Tahoma" w:hAnsi="Tahoma" w:cs="Tahoma"/>
            <w:sz w:val="18"/>
            <w:szCs w:val="18"/>
          </w:rPr>
        </w:pPr>
        <w:r w:rsidRPr="00824CA6">
          <w:rPr>
            <w:rFonts w:ascii="Tahoma" w:hAnsi="Tahoma" w:cs="Tahoma"/>
            <w:sz w:val="18"/>
            <w:szCs w:val="18"/>
          </w:rPr>
          <w:fldChar w:fldCharType="begin"/>
        </w:r>
        <w:r w:rsidRPr="00824CA6">
          <w:rPr>
            <w:rFonts w:ascii="Tahoma" w:hAnsi="Tahoma" w:cs="Tahoma"/>
            <w:sz w:val="18"/>
            <w:szCs w:val="18"/>
          </w:rPr>
          <w:instrText>PAGE   \* MERGEFORMAT</w:instrText>
        </w:r>
        <w:r w:rsidRPr="00824CA6">
          <w:rPr>
            <w:rFonts w:ascii="Tahoma" w:hAnsi="Tahoma" w:cs="Tahoma"/>
            <w:sz w:val="18"/>
            <w:szCs w:val="18"/>
          </w:rPr>
          <w:fldChar w:fldCharType="separate"/>
        </w:r>
        <w:r>
          <w:rPr>
            <w:rFonts w:ascii="Tahoma" w:hAnsi="Tahoma" w:cs="Tahoma"/>
            <w:noProof/>
            <w:sz w:val="18"/>
            <w:szCs w:val="18"/>
          </w:rPr>
          <w:t>10</w:t>
        </w:r>
        <w:r w:rsidRPr="00824CA6">
          <w:rPr>
            <w:rFonts w:ascii="Tahoma" w:hAnsi="Tahoma" w:cs="Tahoma"/>
            <w:sz w:val="18"/>
            <w:szCs w:val="18"/>
          </w:rPr>
          <w:fldChar w:fldCharType="end"/>
        </w:r>
      </w:p>
    </w:sdtContent>
  </w:sdt>
  <w:p w14:paraId="58AC957C" w14:textId="77777777" w:rsidR="00007C30" w:rsidRDefault="00007C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A35A3E" w14:textId="284BE02C" w:rsidR="00007C30" w:rsidRDefault="00007C30">
    <w:pPr>
      <w:pStyle w:val="Footer"/>
      <w:jc w:val="right"/>
    </w:pPr>
  </w:p>
  <w:p w14:paraId="3449D4B3" w14:textId="77777777" w:rsidR="00007C30" w:rsidRDefault="00007C3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94191389"/>
      <w:docPartObj>
        <w:docPartGallery w:val="Page Numbers (Bottom of Page)"/>
        <w:docPartUnique/>
      </w:docPartObj>
    </w:sdtPr>
    <w:sdtContent>
      <w:p w14:paraId="24CBE3FC" w14:textId="77777777" w:rsidR="00007C30" w:rsidRDefault="00007C30" w:rsidP="00045A0D">
        <w:pPr>
          <w:pStyle w:val="paraststeksts"/>
          <w:jc w:val="right"/>
        </w:pPr>
        <w:r>
          <w:fldChar w:fldCharType="begin"/>
        </w:r>
        <w:r>
          <w:instrText>PAGE   \* MERGEFORMAT</w:instrText>
        </w:r>
        <w:r>
          <w:fldChar w:fldCharType="separate"/>
        </w:r>
        <w:r>
          <w:rPr>
            <w:noProof/>
          </w:rPr>
          <w:t>21</w:t>
        </w:r>
        <w:r>
          <w:fldChar w:fldCharType="end"/>
        </w:r>
      </w:p>
    </w:sdtContent>
  </w:sdt>
  <w:p w14:paraId="3CF6021B" w14:textId="77777777" w:rsidR="00007C30" w:rsidRDefault="00007C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B9699C" w14:textId="77777777" w:rsidR="006B7A6C" w:rsidRPr="00F63D0F" w:rsidRDefault="006B7A6C" w:rsidP="00FA67E8">
      <w:pPr>
        <w:spacing w:line="240" w:lineRule="auto"/>
        <w:ind w:left="0"/>
        <w:rPr>
          <w:sz w:val="20"/>
          <w:szCs w:val="20"/>
        </w:rPr>
      </w:pPr>
      <w:r w:rsidRPr="00F63D0F">
        <w:rPr>
          <w:sz w:val="20"/>
          <w:szCs w:val="20"/>
        </w:rPr>
        <w:separator/>
      </w:r>
    </w:p>
  </w:footnote>
  <w:footnote w:type="continuationSeparator" w:id="0">
    <w:p w14:paraId="7403B600" w14:textId="77777777" w:rsidR="006B7A6C" w:rsidRDefault="006B7A6C" w:rsidP="00762AC3">
      <w:r>
        <w:continuationSeparator/>
      </w:r>
    </w:p>
    <w:p w14:paraId="4D6A1583" w14:textId="77777777" w:rsidR="006B7A6C" w:rsidRDefault="006B7A6C"/>
    <w:p w14:paraId="79C811A3" w14:textId="77777777" w:rsidR="006B7A6C" w:rsidRDefault="006B7A6C"/>
    <w:p w14:paraId="0B598C42" w14:textId="77777777" w:rsidR="006B7A6C" w:rsidRDefault="006B7A6C"/>
    <w:p w14:paraId="05668524" w14:textId="77777777" w:rsidR="006B7A6C" w:rsidRDefault="006B7A6C" w:rsidP="00A83409"/>
  </w:footnote>
  <w:footnote w:type="continuationNotice" w:id="1">
    <w:p w14:paraId="46F77526" w14:textId="77777777" w:rsidR="006B7A6C" w:rsidRDefault="006B7A6C"/>
    <w:p w14:paraId="1E560CB9" w14:textId="77777777" w:rsidR="006B7A6C" w:rsidRDefault="006B7A6C"/>
    <w:p w14:paraId="6632C77B" w14:textId="77777777" w:rsidR="006B7A6C" w:rsidRDefault="006B7A6C"/>
    <w:p w14:paraId="451BB551" w14:textId="77777777" w:rsidR="006B7A6C" w:rsidRDefault="006B7A6C"/>
    <w:p w14:paraId="5307B306" w14:textId="77777777" w:rsidR="006B7A6C" w:rsidRDefault="006B7A6C" w:rsidP="00A83409"/>
  </w:footnote>
  <w:footnote w:id="2">
    <w:p w14:paraId="03A4FD36" w14:textId="110955CA" w:rsidR="00007C30" w:rsidRPr="00B2623E" w:rsidRDefault="00007C30" w:rsidP="00B2623E">
      <w:pPr>
        <w:pStyle w:val="paraststeksts"/>
        <w:ind w:firstLine="0"/>
        <w:rPr>
          <w:rStyle w:val="atsaucesChar"/>
        </w:rPr>
      </w:pPr>
      <w:r>
        <w:rPr>
          <w:rStyle w:val="FootnoteReference"/>
        </w:rPr>
        <w:footnoteRef/>
      </w:r>
      <w:r w:rsidRPr="00B2623E">
        <w:rPr>
          <w:rStyle w:val="atsaucesChar"/>
        </w:rPr>
        <w:t xml:space="preserve">Pakalpojums “Par Latvijas – Lietuvas pierobežu drošības pakalpojumu sniedzēju trīs apaļā galda diskusiju </w:t>
      </w:r>
      <w:proofErr w:type="spellStart"/>
      <w:r w:rsidRPr="00B2623E">
        <w:rPr>
          <w:rStyle w:val="atsaucesChar"/>
        </w:rPr>
        <w:t>moderēšana</w:t>
      </w:r>
      <w:proofErr w:type="spellEnd"/>
      <w:r w:rsidRPr="00B2623E">
        <w:rPr>
          <w:rStyle w:val="atsaucesChar"/>
        </w:rPr>
        <w:t xml:space="preserve"> Jelgavā”, īstenots </w:t>
      </w:r>
      <w:proofErr w:type="spellStart"/>
      <w:r w:rsidRPr="00B2623E">
        <w:rPr>
          <w:rStyle w:val="atsaucesChar"/>
        </w:rPr>
        <w:t>Interreg</w:t>
      </w:r>
      <w:proofErr w:type="spellEnd"/>
      <w:r w:rsidRPr="00B2623E">
        <w:rPr>
          <w:rStyle w:val="atsaucesChar"/>
        </w:rPr>
        <w:t xml:space="preserve"> V-A Latvijas-Lietuvas pārrobežu sadarbības programmas 2014.-</w:t>
      </w:r>
      <w:proofErr w:type="gramStart"/>
      <w:r w:rsidRPr="00B2623E">
        <w:rPr>
          <w:rStyle w:val="atsaucesChar"/>
        </w:rPr>
        <w:t>2020.gadam</w:t>
      </w:r>
      <w:proofErr w:type="gramEnd"/>
      <w:r w:rsidRPr="00B2623E">
        <w:rPr>
          <w:rStyle w:val="atsaucesChar"/>
        </w:rPr>
        <w:t xml:space="preserve"> projekta Nr. LLI-302 “Vietējo sabiedrisko drošības pakalpojumu efektivitātes un pieejamības uzlabošana Latvijas un Lietuvas pierobežā” /</w:t>
      </w:r>
      <w:proofErr w:type="spellStart"/>
      <w:r w:rsidRPr="00B2623E">
        <w:rPr>
          <w:rStyle w:val="atsaucesChar"/>
        </w:rPr>
        <w:t>Safe</w:t>
      </w:r>
      <w:proofErr w:type="spellEnd"/>
      <w:r w:rsidRPr="00B2623E">
        <w:rPr>
          <w:rStyle w:val="atsaucesChar"/>
        </w:rPr>
        <w:t xml:space="preserve"> </w:t>
      </w:r>
      <w:proofErr w:type="spellStart"/>
      <w:r w:rsidRPr="00B2623E">
        <w:rPr>
          <w:rStyle w:val="atsaucesChar"/>
        </w:rPr>
        <w:t>Borderlands</w:t>
      </w:r>
      <w:proofErr w:type="spellEnd"/>
      <w:r w:rsidRPr="00B2623E">
        <w:rPr>
          <w:rStyle w:val="atsaucesChar"/>
        </w:rPr>
        <w:t>/ ietvaros.</w:t>
      </w:r>
    </w:p>
    <w:p w14:paraId="7987C54B" w14:textId="6B92B5AA" w:rsidR="00007C30" w:rsidRDefault="00007C30">
      <w:pPr>
        <w:pStyle w:val="FootnoteText"/>
      </w:pPr>
    </w:p>
  </w:footnote>
  <w:footnote w:id="3">
    <w:p w14:paraId="76C9C9E3" w14:textId="77777777" w:rsidR="00007C30" w:rsidRPr="00DE00BC" w:rsidRDefault="00007C30" w:rsidP="004B58BE">
      <w:pPr>
        <w:pStyle w:val="atsauces"/>
      </w:pPr>
      <w:r w:rsidRPr="00DE00BC">
        <w:rPr>
          <w:rStyle w:val="FootnoteReference"/>
        </w:rPr>
        <w:footnoteRef/>
      </w:r>
      <w:r w:rsidRPr="00DE00BC">
        <w:t>Ugunsdzēsības un glābšanas pakalpojumus primāri nodrošina tās VUGD vienības, kuras attiecīgajā situācijā ir pieejamas, neatkarīgi no reģiona vai pašvaldības. Projekta pašvaldību teritorijās atrodas un līdz ar to parasti pakalpojumus sniedz VUGD Zemgales reģiona brigādes Jēkabpils daļa, Jēkabpils daļas Aknīstes postenis, Jēkabpils daļas Viesītes postenis, Dobeles daļa, Dobeles daļas</w:t>
      </w:r>
      <w:proofErr w:type="gramStart"/>
      <w:r w:rsidRPr="00DE00BC">
        <w:t xml:space="preserve">  </w:t>
      </w:r>
      <w:proofErr w:type="gramEnd"/>
      <w:r w:rsidRPr="00DE00BC">
        <w:t>Auces postenis, Bauskas daļa, Bauskas daļas Vecumnieku postenis, Jelgavas daļa</w:t>
      </w:r>
      <w:r>
        <w:t>.</w:t>
      </w:r>
    </w:p>
  </w:footnote>
  <w:footnote w:id="4">
    <w:p w14:paraId="516A444B" w14:textId="77777777" w:rsidR="00007C30" w:rsidRDefault="00007C30" w:rsidP="004B58BE">
      <w:pPr>
        <w:pStyle w:val="atsauces"/>
      </w:pPr>
      <w:r w:rsidRPr="00DE00BC">
        <w:rPr>
          <w:rStyle w:val="FootnoteReference"/>
        </w:rPr>
        <w:footnoteRef/>
      </w:r>
      <w:r w:rsidRPr="00DE00BC">
        <w:t>Informācija par darbības robežām tiks precizēta</w:t>
      </w:r>
      <w:r>
        <w:t>.</w:t>
      </w:r>
    </w:p>
  </w:footnote>
  <w:footnote w:id="5">
    <w:p w14:paraId="02566E18" w14:textId="6A6B2E17" w:rsidR="00007C30" w:rsidRPr="004A0920" w:rsidRDefault="00007C30" w:rsidP="004B58BE">
      <w:pPr>
        <w:pStyle w:val="atsauces"/>
      </w:pPr>
      <w:r>
        <w:rPr>
          <w:rStyle w:val="FootnoteReference"/>
        </w:rPr>
        <w:footnoteRef/>
      </w:r>
      <w:r w:rsidRPr="004A0920">
        <w:rPr>
          <w:rStyle w:val="FootnoteReference"/>
        </w:rPr>
        <w:footnoteRef/>
      </w:r>
      <w:r w:rsidRPr="00435294">
        <w:t xml:space="preserve">Valsts policija </w:t>
      </w:r>
      <w:r>
        <w:t>(2020</w:t>
      </w:r>
      <w:r w:rsidRPr="00435294">
        <w:t>)</w:t>
      </w:r>
      <w:r>
        <w:t>.</w:t>
      </w:r>
      <w:r w:rsidRPr="00435294">
        <w:t xml:space="preserve"> Funkcijas. Valsts policijas galvenie uzdevumi. [skatīts </w:t>
      </w:r>
      <w:proofErr w:type="gramStart"/>
      <w:r w:rsidRPr="00435294">
        <w:t>2020.gada</w:t>
      </w:r>
      <w:proofErr w:type="gramEnd"/>
      <w:r w:rsidRPr="00435294">
        <w:t xml:space="preserve"> 09.04.] Pieejams: </w:t>
      </w:r>
      <w:hyperlink r:id="rId1" w:history="1">
        <w:r w:rsidRPr="00435294">
          <w:rPr>
            <w:rFonts w:eastAsia="Times New Roman"/>
            <w:color w:val="1155CC"/>
            <w:u w:val="single"/>
            <w:lang w:eastAsia="lv-LV"/>
          </w:rPr>
          <w:t>http://www.vp.gov.lv/?id=298&amp;said=298&amp;rsd=1</w:t>
        </w:r>
      </w:hyperlink>
    </w:p>
  </w:footnote>
  <w:footnote w:id="6">
    <w:p w14:paraId="48CA3B3A" w14:textId="7D67C3D8" w:rsidR="00007C30" w:rsidRPr="004A0920" w:rsidRDefault="00007C30" w:rsidP="004B58BE">
      <w:pPr>
        <w:pStyle w:val="atsauces"/>
      </w:pPr>
      <w:r w:rsidRPr="004A0920">
        <w:rPr>
          <w:rStyle w:val="FootnoteReference"/>
        </w:rPr>
        <w:footnoteRef/>
      </w:r>
      <w:r>
        <w:t xml:space="preserve">Valsts policija (2020). Valsts policijas iekšējie normatīvie akti. [skatīts </w:t>
      </w:r>
      <w:proofErr w:type="gramStart"/>
      <w:r>
        <w:t>2020.gada</w:t>
      </w:r>
      <w:proofErr w:type="gramEnd"/>
      <w:r>
        <w:t xml:space="preserve"> 09.04.] Pieejams: </w:t>
      </w:r>
      <w:hyperlink r:id="rId2" w:history="1">
        <w:r w:rsidRPr="004A0920">
          <w:rPr>
            <w:rFonts w:eastAsia="Times New Roman"/>
            <w:color w:val="1155CC"/>
            <w:u w:val="single"/>
            <w:lang w:eastAsia="lv-LV"/>
          </w:rPr>
          <w:t>http://www.vp.gov.lv/?id=813&amp;said=813&amp;rsd=1</w:t>
        </w:r>
      </w:hyperlink>
    </w:p>
  </w:footnote>
  <w:footnote w:id="7">
    <w:p w14:paraId="114EF5DE" w14:textId="77777777" w:rsidR="00007C30" w:rsidRDefault="00007C30" w:rsidP="004B58BE">
      <w:pPr>
        <w:pStyle w:val="atsauces"/>
      </w:pPr>
      <w:r>
        <w:rPr>
          <w:rStyle w:val="FootnoteReference"/>
        </w:rPr>
        <w:footnoteRef/>
      </w:r>
      <w:r w:rsidRPr="0030780A">
        <w:t xml:space="preserve">Valsts policija (2020). Zemgales reģiona pārvalde. [skatīts </w:t>
      </w:r>
      <w:proofErr w:type="gramStart"/>
      <w:r w:rsidRPr="0030780A">
        <w:t>2020.gada</w:t>
      </w:r>
      <w:proofErr w:type="gramEnd"/>
      <w:r w:rsidRPr="0030780A">
        <w:t xml:space="preserve"> </w:t>
      </w:r>
      <w:r>
        <w:t>12</w:t>
      </w:r>
      <w:r w:rsidRPr="0030780A">
        <w:t>.0</w:t>
      </w:r>
      <w:r>
        <w:t>6</w:t>
      </w:r>
      <w:r w:rsidRPr="0030780A">
        <w:t>.] Pieejams: http://www.vp.gov.lv/?id=457&amp;said=62&amp;topid=0</w:t>
      </w:r>
    </w:p>
  </w:footnote>
  <w:footnote w:id="8">
    <w:p w14:paraId="1D3B0F4E" w14:textId="77777777" w:rsidR="00007C30" w:rsidRDefault="00007C30" w:rsidP="004B58BE">
      <w:pPr>
        <w:pStyle w:val="FootnoteText"/>
        <w:ind w:left="0"/>
        <w:rPr>
          <w:rFonts w:cs="Tahoma"/>
          <w:szCs w:val="16"/>
        </w:rPr>
      </w:pPr>
      <w:r>
        <w:rPr>
          <w:rStyle w:val="FootnoteReference"/>
          <w:rFonts w:cs="Tahoma"/>
          <w:szCs w:val="16"/>
        </w:rPr>
        <w:footnoteRef/>
      </w:r>
      <w:r>
        <w:rPr>
          <w:rFonts w:cs="Tahoma"/>
          <w:szCs w:val="16"/>
        </w:rPr>
        <w:t xml:space="preserve">Valsts policija (2020). Zemgales reģiona pārvalde. [skatīts </w:t>
      </w:r>
      <w:proofErr w:type="gramStart"/>
      <w:r>
        <w:rPr>
          <w:rFonts w:cs="Tahoma"/>
          <w:szCs w:val="16"/>
        </w:rPr>
        <w:t>2020.gada</w:t>
      </w:r>
      <w:proofErr w:type="gramEnd"/>
      <w:r>
        <w:rPr>
          <w:rFonts w:cs="Tahoma"/>
          <w:szCs w:val="16"/>
        </w:rPr>
        <w:t xml:space="preserve"> 09.04.] Pieejams: </w:t>
      </w:r>
      <w:hyperlink r:id="rId3" w:history="1">
        <w:r>
          <w:rPr>
            <w:rStyle w:val="Hyperlink"/>
            <w:rFonts w:cs="Tahoma"/>
            <w:color w:val="1155CC"/>
            <w:szCs w:val="16"/>
          </w:rPr>
          <w:t>http://www.vp.gov.lv/?id=457&amp;said=62&amp;topid=0</w:t>
        </w:r>
      </w:hyperlink>
    </w:p>
  </w:footnote>
  <w:footnote w:id="9">
    <w:p w14:paraId="7DC6EC03" w14:textId="77777777" w:rsidR="00007C30" w:rsidRPr="00D62EA4" w:rsidRDefault="00007C30" w:rsidP="004B58BE">
      <w:pPr>
        <w:pStyle w:val="FootnoteText"/>
        <w:rPr>
          <w:rFonts w:cs="Tahoma"/>
          <w:szCs w:val="16"/>
        </w:rPr>
      </w:pPr>
      <w:r w:rsidRPr="004A0920">
        <w:rPr>
          <w:rStyle w:val="FootnoteReference"/>
          <w:rFonts w:cs="Tahoma"/>
          <w:szCs w:val="16"/>
        </w:rPr>
        <w:footnoteRef/>
      </w:r>
      <w:r w:rsidRPr="00D62EA4">
        <w:rPr>
          <w:rFonts w:cs="Tahoma"/>
          <w:szCs w:val="16"/>
        </w:rPr>
        <w:t xml:space="preserve">Latvijas Republikas tiesību akti (2020). Par policiju. [skatīts </w:t>
      </w:r>
      <w:proofErr w:type="gramStart"/>
      <w:r w:rsidRPr="00D62EA4">
        <w:rPr>
          <w:rFonts w:cs="Tahoma"/>
          <w:szCs w:val="16"/>
        </w:rPr>
        <w:t>2020.gada</w:t>
      </w:r>
      <w:proofErr w:type="gramEnd"/>
      <w:r w:rsidRPr="00D62EA4">
        <w:rPr>
          <w:rFonts w:cs="Tahoma"/>
          <w:szCs w:val="16"/>
        </w:rPr>
        <w:t xml:space="preserve"> 09.04.] Pieejams: </w:t>
      </w:r>
      <w:hyperlink r:id="rId4" w:history="1">
        <w:r w:rsidRPr="00D62EA4">
          <w:rPr>
            <w:rFonts w:eastAsia="Times New Roman" w:cs="Tahoma"/>
            <w:color w:val="1155CC"/>
            <w:szCs w:val="16"/>
            <w:u w:val="single"/>
            <w:lang w:eastAsia="lv-LV"/>
          </w:rPr>
          <w:t>https://likumi.lv/ta/id/67957-par-policiju</w:t>
        </w:r>
      </w:hyperlink>
    </w:p>
  </w:footnote>
  <w:footnote w:id="10">
    <w:p w14:paraId="535936A2" w14:textId="77777777" w:rsidR="00007C30" w:rsidRPr="004A0920" w:rsidRDefault="00007C30" w:rsidP="004B58BE">
      <w:pPr>
        <w:pStyle w:val="FootnoteText"/>
        <w:jc w:val="left"/>
        <w:rPr>
          <w:rFonts w:cs="Tahoma"/>
          <w:szCs w:val="16"/>
        </w:rPr>
      </w:pPr>
      <w:r w:rsidRPr="00D62EA4">
        <w:rPr>
          <w:rStyle w:val="FootnoteReference"/>
          <w:rFonts w:cs="Tahoma"/>
          <w:szCs w:val="16"/>
        </w:rPr>
        <w:footnoteRef/>
      </w:r>
      <w:r w:rsidRPr="00D62EA4">
        <w:rPr>
          <w:rFonts w:cs="Tahoma"/>
          <w:szCs w:val="16"/>
        </w:rPr>
        <w:t xml:space="preserve">Latvijas Republikas Valsts kontrole (2018). Kā pašvaldībās tiek nodrošināta sabiedriskā kārtība. [skatīts </w:t>
      </w:r>
      <w:proofErr w:type="gramStart"/>
      <w:r w:rsidRPr="00D62EA4">
        <w:rPr>
          <w:rFonts w:cs="Tahoma"/>
          <w:szCs w:val="16"/>
        </w:rPr>
        <w:t>2020.gada</w:t>
      </w:r>
      <w:proofErr w:type="gramEnd"/>
      <w:r w:rsidRPr="00D62EA4">
        <w:rPr>
          <w:rFonts w:cs="Tahoma"/>
          <w:szCs w:val="16"/>
        </w:rPr>
        <w:t xml:space="preserve"> 09.04.] Pieejams: </w:t>
      </w:r>
      <w:hyperlink r:id="rId5" w:history="1">
        <w:r w:rsidRPr="00D62EA4">
          <w:rPr>
            <w:rStyle w:val="Hyperlink"/>
            <w:rFonts w:eastAsia="Times New Roman" w:cs="Tahoma"/>
            <w:szCs w:val="16"/>
            <w:lang w:eastAsia="lv-LV"/>
          </w:rPr>
          <w:t>http://www.lrvk.gov.lv/uploads/reviziju-zinojumi/2016/2.4.1-47_2016/Rev%C4%ABzijas%20kopsavilkuma%20zi%C5%86ojums_publiskots.pdf</w:t>
        </w:r>
      </w:hyperlink>
    </w:p>
  </w:footnote>
  <w:footnote w:id="11">
    <w:p w14:paraId="2091D552" w14:textId="77777777" w:rsidR="00007C30" w:rsidRPr="00153392" w:rsidRDefault="00007C30" w:rsidP="004B58BE">
      <w:pPr>
        <w:pStyle w:val="FootnoteText"/>
        <w:rPr>
          <w:rFonts w:cs="Tahoma"/>
          <w:szCs w:val="16"/>
        </w:rPr>
      </w:pPr>
      <w:r w:rsidRPr="00153392">
        <w:rPr>
          <w:rStyle w:val="FootnoteReference"/>
          <w:rFonts w:cs="Tahoma"/>
          <w:szCs w:val="16"/>
        </w:rPr>
        <w:footnoteRef/>
      </w:r>
      <w:r w:rsidRPr="00153392">
        <w:rPr>
          <w:rFonts w:cs="Tahoma"/>
          <w:szCs w:val="16"/>
        </w:rPr>
        <w:t xml:space="preserve">Aknīstes novada pašvaldība (2020). Pašvaldības kontakti. [skatīts </w:t>
      </w:r>
      <w:proofErr w:type="gramStart"/>
      <w:r w:rsidRPr="00153392">
        <w:rPr>
          <w:rFonts w:cs="Tahoma"/>
          <w:szCs w:val="16"/>
        </w:rPr>
        <w:t>2020.gada</w:t>
      </w:r>
      <w:proofErr w:type="gramEnd"/>
      <w:r w:rsidRPr="00153392">
        <w:rPr>
          <w:rFonts w:cs="Tahoma"/>
          <w:szCs w:val="16"/>
        </w:rPr>
        <w:t xml:space="preserve"> 09.04.] Pieejams: </w:t>
      </w:r>
      <w:hyperlink r:id="rId6" w:history="1">
        <w:r w:rsidRPr="00153392">
          <w:rPr>
            <w:rStyle w:val="Hyperlink"/>
            <w:rFonts w:cs="Tahoma"/>
            <w:szCs w:val="16"/>
          </w:rPr>
          <w:t>http://akniste.lv/kontakti</w:t>
        </w:r>
      </w:hyperlink>
    </w:p>
  </w:footnote>
  <w:footnote w:id="12">
    <w:p w14:paraId="15B176EB" w14:textId="77777777" w:rsidR="00007C30" w:rsidRPr="00153392" w:rsidRDefault="00007C30" w:rsidP="004B58BE">
      <w:pPr>
        <w:pStyle w:val="FootnoteText"/>
        <w:rPr>
          <w:rFonts w:cs="Tahoma"/>
          <w:szCs w:val="16"/>
        </w:rPr>
      </w:pPr>
      <w:r w:rsidRPr="004A0920">
        <w:rPr>
          <w:rStyle w:val="FootnoteReference"/>
          <w:rFonts w:cs="Tahoma"/>
          <w:szCs w:val="16"/>
        </w:rPr>
        <w:footnoteRef/>
      </w:r>
      <w:r w:rsidRPr="00153392">
        <w:rPr>
          <w:rFonts w:cs="Tahoma"/>
          <w:szCs w:val="16"/>
        </w:rPr>
        <w:t xml:space="preserve">Auces novada dome (2012). Sēdes protokols Nr.1. [skatīts </w:t>
      </w:r>
      <w:proofErr w:type="gramStart"/>
      <w:r w:rsidRPr="00153392">
        <w:rPr>
          <w:rFonts w:cs="Tahoma"/>
          <w:szCs w:val="16"/>
        </w:rPr>
        <w:t>2020.gada</w:t>
      </w:r>
      <w:proofErr w:type="gramEnd"/>
      <w:r w:rsidRPr="00153392">
        <w:rPr>
          <w:rFonts w:cs="Tahoma"/>
          <w:szCs w:val="16"/>
        </w:rPr>
        <w:t xml:space="preserve"> 09.04.] Pieejams: </w:t>
      </w:r>
      <w:hyperlink r:id="rId7" w:history="1">
        <w:r w:rsidRPr="00153392">
          <w:rPr>
            <w:rStyle w:val="Hyperlink"/>
            <w:rFonts w:eastAsia="Times New Roman" w:cs="Tahoma"/>
            <w:szCs w:val="16"/>
            <w:lang w:eastAsia="lv-LV"/>
          </w:rPr>
          <w:t>http://www.auce.lv/pasvaldiba/novada-parvalde/domes-sedes/protokoli/2012/2012gads/index.php?cmd=get&amp;cid=652</w:t>
        </w:r>
      </w:hyperlink>
    </w:p>
  </w:footnote>
  <w:footnote w:id="13">
    <w:p w14:paraId="542BDDD3" w14:textId="77777777" w:rsidR="00007C30" w:rsidRPr="00153392" w:rsidRDefault="00007C30" w:rsidP="004B58BE">
      <w:pPr>
        <w:pStyle w:val="FootnoteText"/>
        <w:rPr>
          <w:rFonts w:cs="Tahoma"/>
          <w:szCs w:val="16"/>
        </w:rPr>
      </w:pPr>
      <w:r w:rsidRPr="00153392">
        <w:rPr>
          <w:rStyle w:val="FootnoteReference"/>
          <w:rFonts w:cs="Tahoma"/>
          <w:szCs w:val="16"/>
        </w:rPr>
        <w:footnoteRef/>
      </w:r>
      <w:r w:rsidRPr="00153392">
        <w:rPr>
          <w:rFonts w:cs="Tahoma"/>
          <w:szCs w:val="16"/>
        </w:rPr>
        <w:t xml:space="preserve">Auces novada pašvaldība (2019). Auces novada domes lēmums Nr. 217. [skatīts </w:t>
      </w:r>
      <w:proofErr w:type="gramStart"/>
      <w:r w:rsidRPr="00153392">
        <w:rPr>
          <w:rFonts w:cs="Tahoma"/>
          <w:szCs w:val="16"/>
        </w:rPr>
        <w:t>2020.gada</w:t>
      </w:r>
      <w:proofErr w:type="gramEnd"/>
      <w:r w:rsidRPr="00153392">
        <w:rPr>
          <w:rFonts w:cs="Tahoma"/>
          <w:szCs w:val="16"/>
        </w:rPr>
        <w:t xml:space="preserve"> 09.04.] Pieejams: </w:t>
      </w:r>
      <w:hyperlink r:id="rId8" w:history="1">
        <w:r w:rsidRPr="00153392">
          <w:rPr>
            <w:rStyle w:val="Hyperlink"/>
            <w:rFonts w:cs="Tahoma"/>
            <w:szCs w:val="16"/>
          </w:rPr>
          <w:t>http://www.auce.lv/pasvaldiba/dokumenti/index.php?cmd=get&amp;cid=14050</w:t>
        </w:r>
      </w:hyperlink>
    </w:p>
  </w:footnote>
  <w:footnote w:id="14">
    <w:p w14:paraId="31E9DA4B" w14:textId="77777777" w:rsidR="00007C30" w:rsidRDefault="00007C30" w:rsidP="004B58BE">
      <w:pPr>
        <w:pStyle w:val="FootnoteText"/>
      </w:pPr>
      <w:r>
        <w:rPr>
          <w:rStyle w:val="FootnoteReference"/>
        </w:rPr>
        <w:footnoteRef/>
      </w:r>
      <w:r>
        <w:t xml:space="preserve"> </w:t>
      </w:r>
      <w:r w:rsidRPr="00F5100A">
        <w:rPr>
          <w:rFonts w:cs="Tahoma"/>
          <w:szCs w:val="16"/>
        </w:rPr>
        <w:t>Auces novada pašvaldības policijas sniegtā informācija</w:t>
      </w:r>
    </w:p>
  </w:footnote>
  <w:footnote w:id="15">
    <w:p w14:paraId="736845A3" w14:textId="77777777" w:rsidR="00007C30" w:rsidRPr="00153392" w:rsidRDefault="00007C30" w:rsidP="004B58BE">
      <w:pPr>
        <w:pStyle w:val="FootnoteText"/>
        <w:rPr>
          <w:rFonts w:cs="Tahoma"/>
          <w:szCs w:val="16"/>
        </w:rPr>
      </w:pPr>
      <w:r w:rsidRPr="00153392">
        <w:rPr>
          <w:rStyle w:val="FootnoteReference"/>
          <w:rFonts w:cs="Tahoma"/>
          <w:szCs w:val="16"/>
        </w:rPr>
        <w:footnoteRef/>
      </w:r>
      <w:r w:rsidRPr="00153392">
        <w:rPr>
          <w:rFonts w:cs="Tahoma"/>
          <w:szCs w:val="16"/>
        </w:rPr>
        <w:t xml:space="preserve">Auces novada dome (2018). Par Auces novada pašvaldības </w:t>
      </w:r>
      <w:proofErr w:type="gramStart"/>
      <w:r w:rsidRPr="00153392">
        <w:rPr>
          <w:rFonts w:cs="Tahoma"/>
          <w:szCs w:val="16"/>
        </w:rPr>
        <w:t>2018.gada</w:t>
      </w:r>
      <w:proofErr w:type="gramEnd"/>
      <w:r w:rsidRPr="00153392">
        <w:rPr>
          <w:rFonts w:cs="Tahoma"/>
          <w:szCs w:val="16"/>
        </w:rPr>
        <w:t xml:space="preserve"> budžeta apstiprināšanu. [skatīts </w:t>
      </w:r>
      <w:proofErr w:type="gramStart"/>
      <w:r w:rsidRPr="00153392">
        <w:rPr>
          <w:rFonts w:cs="Tahoma"/>
          <w:szCs w:val="16"/>
        </w:rPr>
        <w:t>2020.gada</w:t>
      </w:r>
      <w:proofErr w:type="gramEnd"/>
      <w:r w:rsidRPr="00153392">
        <w:rPr>
          <w:rFonts w:cs="Tahoma"/>
          <w:szCs w:val="16"/>
        </w:rPr>
        <w:t xml:space="preserve"> 09.04.] Pieejams: </w:t>
      </w:r>
      <w:hyperlink r:id="rId9" w:history="1">
        <w:r w:rsidRPr="00153392">
          <w:rPr>
            <w:rStyle w:val="Hyperlink"/>
            <w:rFonts w:cs="Tahoma"/>
            <w:szCs w:val="16"/>
          </w:rPr>
          <w:t>http://www.auce.lv/pasvaldiba/finanses/budzets/index.php?cmd=get&amp;cid=10001</w:t>
        </w:r>
      </w:hyperlink>
    </w:p>
  </w:footnote>
  <w:footnote w:id="16">
    <w:p w14:paraId="0244689E" w14:textId="77777777" w:rsidR="00007C30" w:rsidRPr="00153392" w:rsidRDefault="00007C30" w:rsidP="004B58BE">
      <w:pPr>
        <w:pStyle w:val="FootnoteText"/>
        <w:rPr>
          <w:rFonts w:cs="Tahoma"/>
          <w:szCs w:val="16"/>
        </w:rPr>
      </w:pPr>
      <w:r w:rsidRPr="00153392">
        <w:rPr>
          <w:rStyle w:val="FootnoteReference"/>
          <w:rFonts w:cs="Tahoma"/>
          <w:szCs w:val="16"/>
        </w:rPr>
        <w:footnoteRef/>
      </w:r>
      <w:r w:rsidRPr="00153392">
        <w:rPr>
          <w:rFonts w:cs="Tahoma"/>
          <w:szCs w:val="16"/>
        </w:rPr>
        <w:t xml:space="preserve">Bauskas novada pašvaldības </w:t>
      </w:r>
      <w:proofErr w:type="gramStart"/>
      <w:r w:rsidRPr="00153392">
        <w:rPr>
          <w:rFonts w:cs="Tahoma"/>
          <w:szCs w:val="16"/>
        </w:rPr>
        <w:t>2018.gada</w:t>
      </w:r>
      <w:proofErr w:type="gramEnd"/>
      <w:r w:rsidRPr="00153392">
        <w:rPr>
          <w:rFonts w:cs="Tahoma"/>
          <w:szCs w:val="16"/>
        </w:rPr>
        <w:t xml:space="preserve"> publiskais pārskats (2019). [skatīts </w:t>
      </w:r>
      <w:proofErr w:type="gramStart"/>
      <w:r w:rsidRPr="00153392">
        <w:rPr>
          <w:rFonts w:cs="Tahoma"/>
          <w:szCs w:val="16"/>
        </w:rPr>
        <w:t>2020.gada</w:t>
      </w:r>
      <w:proofErr w:type="gramEnd"/>
      <w:r w:rsidRPr="00153392">
        <w:rPr>
          <w:rFonts w:cs="Tahoma"/>
          <w:szCs w:val="16"/>
        </w:rPr>
        <w:t xml:space="preserve"> 09.04.] Pieejams: </w:t>
      </w:r>
      <w:hyperlink r:id="rId10" w:history="1">
        <w:r w:rsidRPr="00153392">
          <w:rPr>
            <w:rStyle w:val="Hyperlink"/>
            <w:rFonts w:cs="Tahoma"/>
            <w:szCs w:val="16"/>
          </w:rPr>
          <w:t>https://www.bauska.lv/allfiles/files/Dokumenti/Bauskas_novads_Publiskais_P_2018_FIN.pdf</w:t>
        </w:r>
      </w:hyperlink>
    </w:p>
  </w:footnote>
  <w:footnote w:id="17">
    <w:p w14:paraId="156E262E" w14:textId="77777777" w:rsidR="00007C30" w:rsidRPr="004A0920" w:rsidRDefault="00007C30" w:rsidP="004B58BE">
      <w:pPr>
        <w:pStyle w:val="FootnoteText"/>
        <w:rPr>
          <w:rFonts w:cs="Tahoma"/>
          <w:szCs w:val="16"/>
        </w:rPr>
      </w:pPr>
      <w:r w:rsidRPr="00153392">
        <w:rPr>
          <w:rStyle w:val="FootnoteReference"/>
          <w:rFonts w:cs="Tahoma"/>
          <w:szCs w:val="16"/>
        </w:rPr>
        <w:footnoteRef/>
      </w:r>
      <w:r w:rsidRPr="00153392">
        <w:rPr>
          <w:rFonts w:cs="Tahoma"/>
          <w:szCs w:val="16"/>
        </w:rPr>
        <w:t xml:space="preserve">Bauskas novada pašvaldības </w:t>
      </w:r>
      <w:proofErr w:type="gramStart"/>
      <w:r w:rsidRPr="00153392">
        <w:rPr>
          <w:rFonts w:cs="Tahoma"/>
          <w:szCs w:val="16"/>
        </w:rPr>
        <w:t>2020.gada</w:t>
      </w:r>
      <w:proofErr w:type="gramEnd"/>
      <w:r w:rsidRPr="00153392">
        <w:rPr>
          <w:rFonts w:cs="Tahoma"/>
          <w:szCs w:val="16"/>
        </w:rPr>
        <w:t xml:space="preserve"> pamatbudžeta ieņēmumi un izdevumi (2020). [skatīts </w:t>
      </w:r>
      <w:proofErr w:type="gramStart"/>
      <w:r w:rsidRPr="00153392">
        <w:rPr>
          <w:rFonts w:cs="Tahoma"/>
          <w:szCs w:val="16"/>
        </w:rPr>
        <w:t>2020.gada</w:t>
      </w:r>
      <w:proofErr w:type="gramEnd"/>
      <w:r w:rsidRPr="00153392">
        <w:rPr>
          <w:rFonts w:cs="Tahoma"/>
          <w:szCs w:val="16"/>
        </w:rPr>
        <w:t xml:space="preserve"> 09.04.] Pieejams: </w:t>
      </w:r>
      <w:hyperlink r:id="rId11" w:history="1">
        <w:r w:rsidRPr="00153392">
          <w:rPr>
            <w:rStyle w:val="Hyperlink"/>
            <w:rFonts w:cs="Tahoma"/>
            <w:szCs w:val="16"/>
          </w:rPr>
          <w:t>https://www.bauska.lv/allfiles/files/Budzets/SN_pielikumi_kop%C4%81.pdf</w:t>
        </w:r>
      </w:hyperlink>
    </w:p>
  </w:footnote>
  <w:footnote w:id="18">
    <w:p w14:paraId="3DBB6FB5" w14:textId="77777777" w:rsidR="00007C30" w:rsidRDefault="00007C30" w:rsidP="004B58BE">
      <w:pPr>
        <w:pStyle w:val="FootnoteText"/>
      </w:pPr>
      <w:r>
        <w:rPr>
          <w:rStyle w:val="FootnoteReference"/>
        </w:rPr>
        <w:footnoteRef/>
      </w:r>
      <w:r>
        <w:t>Jelgavas novada PP sniegtā informācija.</w:t>
      </w:r>
    </w:p>
  </w:footnote>
  <w:footnote w:id="19">
    <w:p w14:paraId="5AB937B0" w14:textId="77777777" w:rsidR="00007C30" w:rsidRPr="00153392" w:rsidRDefault="00007C30" w:rsidP="004B58BE">
      <w:pPr>
        <w:pStyle w:val="FootnoteText"/>
        <w:jc w:val="left"/>
        <w:rPr>
          <w:rFonts w:cs="Tahoma"/>
          <w:szCs w:val="16"/>
        </w:rPr>
      </w:pPr>
      <w:r w:rsidRPr="00153392">
        <w:rPr>
          <w:rStyle w:val="FootnoteReference"/>
          <w:rFonts w:cs="Tahoma"/>
          <w:szCs w:val="16"/>
        </w:rPr>
        <w:footnoteRef/>
      </w:r>
      <w:r w:rsidRPr="00153392">
        <w:rPr>
          <w:rFonts w:cs="Tahoma"/>
          <w:szCs w:val="16"/>
        </w:rPr>
        <w:t xml:space="preserve">Jelgavas novada pašvaldības pamatbudžeta ieņēmumu un izdevumu kopsavilkums </w:t>
      </w:r>
      <w:proofErr w:type="gramStart"/>
      <w:r w:rsidRPr="00153392">
        <w:rPr>
          <w:rFonts w:cs="Tahoma"/>
          <w:szCs w:val="16"/>
        </w:rPr>
        <w:t>2020.gadam</w:t>
      </w:r>
      <w:proofErr w:type="gramEnd"/>
      <w:r w:rsidRPr="00153392">
        <w:rPr>
          <w:rFonts w:cs="Tahoma"/>
          <w:szCs w:val="16"/>
        </w:rPr>
        <w:t xml:space="preserve"> (2020). [skatīts </w:t>
      </w:r>
      <w:proofErr w:type="gramStart"/>
      <w:r w:rsidRPr="00153392">
        <w:rPr>
          <w:rFonts w:cs="Tahoma"/>
          <w:szCs w:val="16"/>
        </w:rPr>
        <w:t>2020.gada</w:t>
      </w:r>
      <w:proofErr w:type="gramEnd"/>
      <w:r w:rsidRPr="00153392">
        <w:rPr>
          <w:rFonts w:cs="Tahoma"/>
          <w:szCs w:val="16"/>
        </w:rPr>
        <w:t xml:space="preserve"> 09.04.] Pieejams:  </w:t>
      </w:r>
      <w:hyperlink r:id="rId12" w:history="1">
        <w:r w:rsidRPr="00153392">
          <w:rPr>
            <w:rStyle w:val="Hyperlink"/>
            <w:rFonts w:cs="Tahoma"/>
            <w:szCs w:val="16"/>
          </w:rPr>
          <w:t>http://www.jelgavasnovads.lv/images/userfiles/Budzets/2020/1_pielikums_JN_PamatB_ienemumi_izdevumi_kopsavilkums_2020.pdf</w:t>
        </w:r>
      </w:hyperlink>
    </w:p>
  </w:footnote>
  <w:footnote w:id="20">
    <w:p w14:paraId="0E9A38FA" w14:textId="77777777" w:rsidR="00007C30" w:rsidRDefault="00007C30" w:rsidP="004B58BE">
      <w:pPr>
        <w:pStyle w:val="FootnoteText"/>
      </w:pPr>
      <w:r>
        <w:rPr>
          <w:rStyle w:val="FootnoteReference"/>
        </w:rPr>
        <w:footnoteRef/>
      </w:r>
      <w:r>
        <w:t>Rundāles novada PP sniegtā informācija.</w:t>
      </w:r>
    </w:p>
  </w:footnote>
  <w:footnote w:id="21">
    <w:p w14:paraId="4D8880B9" w14:textId="77777777" w:rsidR="00007C30" w:rsidRPr="00153392" w:rsidRDefault="00007C30" w:rsidP="004B58BE">
      <w:pPr>
        <w:pStyle w:val="FootnoteText"/>
        <w:rPr>
          <w:rFonts w:cs="Tahoma"/>
          <w:szCs w:val="16"/>
        </w:rPr>
      </w:pPr>
      <w:r w:rsidRPr="00153392">
        <w:rPr>
          <w:rStyle w:val="FootnoteReference"/>
          <w:rFonts w:cs="Tahoma"/>
          <w:szCs w:val="16"/>
        </w:rPr>
        <w:footnoteRef/>
      </w:r>
      <w:r w:rsidRPr="00153392">
        <w:rPr>
          <w:rFonts w:cs="Tahoma"/>
          <w:szCs w:val="16"/>
        </w:rPr>
        <w:t xml:space="preserve">Rundāles novada dome (2018). Lēmums. [skatīts </w:t>
      </w:r>
      <w:proofErr w:type="gramStart"/>
      <w:r w:rsidRPr="00153392">
        <w:rPr>
          <w:rFonts w:cs="Tahoma"/>
          <w:szCs w:val="16"/>
        </w:rPr>
        <w:t>2020.gada</w:t>
      </w:r>
      <w:proofErr w:type="gramEnd"/>
      <w:r w:rsidRPr="00153392">
        <w:rPr>
          <w:rFonts w:cs="Tahoma"/>
          <w:szCs w:val="16"/>
        </w:rPr>
        <w:t xml:space="preserve"> 09.04.] Pieejams: </w:t>
      </w:r>
      <w:hyperlink r:id="rId13" w:history="1">
        <w:r w:rsidRPr="00153392">
          <w:rPr>
            <w:rStyle w:val="Hyperlink"/>
            <w:rFonts w:cs="Tahoma"/>
            <w:szCs w:val="16"/>
          </w:rPr>
          <w:t>http://www.rundale.lv/uploads/filedir/21_budzets_saistosie_noteikumi_2019.pdf</w:t>
        </w:r>
      </w:hyperlink>
    </w:p>
  </w:footnote>
  <w:footnote w:id="22">
    <w:p w14:paraId="08BF1200" w14:textId="77777777" w:rsidR="00007C30" w:rsidRDefault="00007C30" w:rsidP="004B58BE">
      <w:pPr>
        <w:pStyle w:val="FootnoteText"/>
      </w:pPr>
      <w:r>
        <w:rPr>
          <w:rStyle w:val="FootnoteReference"/>
        </w:rPr>
        <w:footnoteRef/>
      </w:r>
      <w:r>
        <w:t>Tērvetes novada PP sniegtā informācija.</w:t>
      </w:r>
    </w:p>
  </w:footnote>
  <w:footnote w:id="23">
    <w:p w14:paraId="252246D8" w14:textId="77777777" w:rsidR="00007C30" w:rsidRPr="00153392" w:rsidRDefault="00007C30" w:rsidP="004B58BE">
      <w:pPr>
        <w:pStyle w:val="FootnoteText"/>
        <w:rPr>
          <w:rFonts w:cs="Tahoma"/>
          <w:szCs w:val="16"/>
        </w:rPr>
      </w:pPr>
      <w:r w:rsidRPr="00153392">
        <w:rPr>
          <w:rStyle w:val="FootnoteReference"/>
          <w:rFonts w:cs="Tahoma"/>
          <w:szCs w:val="16"/>
        </w:rPr>
        <w:footnoteRef/>
      </w:r>
      <w:r w:rsidRPr="00153392">
        <w:rPr>
          <w:rFonts w:cs="Tahoma"/>
          <w:szCs w:val="16"/>
        </w:rPr>
        <w:t xml:space="preserve">Tērvetes novada pašvaldības </w:t>
      </w:r>
      <w:proofErr w:type="gramStart"/>
      <w:r w:rsidRPr="00153392">
        <w:rPr>
          <w:rFonts w:cs="Tahoma"/>
          <w:szCs w:val="16"/>
        </w:rPr>
        <w:t>2020.gada</w:t>
      </w:r>
      <w:proofErr w:type="gramEnd"/>
      <w:r w:rsidRPr="00153392">
        <w:rPr>
          <w:rFonts w:cs="Tahoma"/>
          <w:szCs w:val="16"/>
        </w:rPr>
        <w:t xml:space="preserve"> budžeta paskaidrojuma raksts (2020). [skatīts </w:t>
      </w:r>
      <w:proofErr w:type="gramStart"/>
      <w:r w:rsidRPr="00153392">
        <w:rPr>
          <w:rFonts w:cs="Tahoma"/>
          <w:szCs w:val="16"/>
        </w:rPr>
        <w:t>2020.gada</w:t>
      </w:r>
      <w:proofErr w:type="gramEnd"/>
      <w:r w:rsidRPr="00153392">
        <w:rPr>
          <w:rFonts w:cs="Tahoma"/>
          <w:szCs w:val="16"/>
        </w:rPr>
        <w:t xml:space="preserve"> 09.04.] Pieejams: </w:t>
      </w:r>
      <w:hyperlink r:id="rId14" w:history="1">
        <w:r w:rsidRPr="00153392">
          <w:rPr>
            <w:rStyle w:val="Hyperlink"/>
            <w:rFonts w:cs="Tahoma"/>
            <w:szCs w:val="16"/>
          </w:rPr>
          <w:t>http://www.tervetesnovads.lv/wp-content/uploads/2020/01/Paskaidrojuma-raksts-saisto%C5%A1ajiem-noteikumiem-Nr.-4-T%C4%93rvetes-novada-pa%C5%A1vald%C4%ABbas-bud%C5%BEets-2020.-gadam.pdf</w:t>
        </w:r>
      </w:hyperlink>
    </w:p>
  </w:footnote>
  <w:footnote w:id="24">
    <w:p w14:paraId="2F0492D4" w14:textId="419540CE" w:rsidR="00007C30" w:rsidRDefault="00007C30" w:rsidP="004B58BE">
      <w:pPr>
        <w:pStyle w:val="FootnoteText"/>
      </w:pPr>
      <w:r>
        <w:rPr>
          <w:rStyle w:val="FootnoteReference"/>
        </w:rPr>
        <w:footnoteRef/>
      </w:r>
      <w:r>
        <w:t xml:space="preserve"> Novada pašvaldības sniegtā informācija.</w:t>
      </w:r>
    </w:p>
  </w:footnote>
  <w:footnote w:id="25">
    <w:p w14:paraId="5D8197FF" w14:textId="77777777" w:rsidR="00007C30" w:rsidRPr="00153392" w:rsidRDefault="00007C30" w:rsidP="004B58BE">
      <w:pPr>
        <w:pStyle w:val="FootnoteText"/>
        <w:rPr>
          <w:rFonts w:cs="Tahoma"/>
          <w:szCs w:val="16"/>
        </w:rPr>
      </w:pPr>
      <w:r w:rsidRPr="00153392">
        <w:rPr>
          <w:rStyle w:val="FootnoteReference"/>
          <w:rFonts w:cs="Tahoma"/>
          <w:szCs w:val="16"/>
        </w:rPr>
        <w:footnoteRef/>
      </w:r>
      <w:r w:rsidRPr="00153392">
        <w:rPr>
          <w:rFonts w:cs="Tahoma"/>
          <w:szCs w:val="16"/>
        </w:rPr>
        <w:t xml:space="preserve">Vecumnieku novada dome (2020). Saistošie noteikumi. [skatīts </w:t>
      </w:r>
      <w:proofErr w:type="gramStart"/>
      <w:r w:rsidRPr="00153392">
        <w:rPr>
          <w:rFonts w:cs="Tahoma"/>
          <w:szCs w:val="16"/>
        </w:rPr>
        <w:t>2020.gada</w:t>
      </w:r>
      <w:proofErr w:type="gramEnd"/>
      <w:r w:rsidRPr="00153392">
        <w:rPr>
          <w:rFonts w:cs="Tahoma"/>
          <w:szCs w:val="16"/>
        </w:rPr>
        <w:t xml:space="preserve"> 09.04.] Pieejams: </w:t>
      </w:r>
      <w:hyperlink r:id="rId15" w:history="1">
        <w:r w:rsidRPr="00153392">
          <w:rPr>
            <w:rStyle w:val="Hyperlink"/>
            <w:rFonts w:cs="Tahoma"/>
            <w:szCs w:val="16"/>
          </w:rPr>
          <w:t>https://vecumnieki.lv/images/2020/Janvaris/SN_Par_2020.gada_budzetu_ar_pielikumiem.pdf</w:t>
        </w:r>
      </w:hyperlink>
    </w:p>
  </w:footnote>
  <w:footnote w:id="26">
    <w:p w14:paraId="4FB0E854" w14:textId="77777777" w:rsidR="00007C30" w:rsidRDefault="00007C30" w:rsidP="004B58BE">
      <w:pPr>
        <w:pStyle w:val="FootnoteText"/>
      </w:pPr>
      <w:r>
        <w:rPr>
          <w:rStyle w:val="FootnoteReference"/>
        </w:rPr>
        <w:footnoteRef/>
      </w:r>
      <w:r>
        <w:t>Viesītes novada PP sniegtā informācija.</w:t>
      </w:r>
    </w:p>
  </w:footnote>
  <w:footnote w:id="27">
    <w:p w14:paraId="50CDBE6C" w14:textId="77777777" w:rsidR="00007C30" w:rsidRPr="00153392" w:rsidRDefault="00007C30" w:rsidP="004B58BE">
      <w:pPr>
        <w:pStyle w:val="FootnoteText"/>
        <w:rPr>
          <w:rFonts w:cs="Tahoma"/>
          <w:szCs w:val="16"/>
        </w:rPr>
      </w:pPr>
      <w:r w:rsidRPr="00153392">
        <w:rPr>
          <w:rStyle w:val="FootnoteReference"/>
          <w:rFonts w:cs="Tahoma"/>
          <w:szCs w:val="16"/>
        </w:rPr>
        <w:footnoteRef/>
      </w:r>
      <w:r w:rsidRPr="00153392">
        <w:rPr>
          <w:rFonts w:cs="Tahoma"/>
          <w:szCs w:val="16"/>
        </w:rPr>
        <w:t xml:space="preserve">Viesītes novada pašvaldība (2020). Par Viesītes novada pašvaldības </w:t>
      </w:r>
      <w:proofErr w:type="gramStart"/>
      <w:r w:rsidRPr="00153392">
        <w:rPr>
          <w:rFonts w:cs="Tahoma"/>
          <w:szCs w:val="16"/>
        </w:rPr>
        <w:t>2020.gada</w:t>
      </w:r>
      <w:proofErr w:type="gramEnd"/>
      <w:r w:rsidRPr="00153392">
        <w:rPr>
          <w:rFonts w:cs="Tahoma"/>
          <w:szCs w:val="16"/>
        </w:rPr>
        <w:t xml:space="preserve"> budžeta apstiprināšanu. [skatīts </w:t>
      </w:r>
      <w:proofErr w:type="gramStart"/>
      <w:r w:rsidRPr="00153392">
        <w:rPr>
          <w:rFonts w:cs="Tahoma"/>
          <w:szCs w:val="16"/>
        </w:rPr>
        <w:t>2020.gada</w:t>
      </w:r>
      <w:proofErr w:type="gramEnd"/>
      <w:r w:rsidRPr="00153392">
        <w:rPr>
          <w:rFonts w:cs="Tahoma"/>
          <w:szCs w:val="16"/>
        </w:rPr>
        <w:t xml:space="preserve"> 09.04.] Pieejams: </w:t>
      </w:r>
      <w:hyperlink r:id="rId16" w:history="1">
        <w:r w:rsidRPr="00153392">
          <w:rPr>
            <w:rStyle w:val="Hyperlink"/>
            <w:rFonts w:cs="Tahoma"/>
            <w:szCs w:val="16"/>
          </w:rPr>
          <w:t>http://www.viesite.lv/wp-content/uploads/2020/01/Budzets_2020.pdf</w:t>
        </w:r>
      </w:hyperlink>
    </w:p>
  </w:footnote>
  <w:footnote w:id="28">
    <w:p w14:paraId="000F2242" w14:textId="77777777" w:rsidR="00007C30" w:rsidRPr="004A0920" w:rsidRDefault="00007C30" w:rsidP="004B58BE">
      <w:pPr>
        <w:pStyle w:val="FootnoteText"/>
        <w:rPr>
          <w:rFonts w:cs="Tahoma"/>
          <w:szCs w:val="16"/>
        </w:rPr>
      </w:pPr>
      <w:r w:rsidRPr="004A0920">
        <w:rPr>
          <w:rStyle w:val="FootnoteReference"/>
          <w:rFonts w:cs="Tahoma"/>
          <w:szCs w:val="16"/>
        </w:rPr>
        <w:footnoteRef/>
      </w:r>
      <w:r>
        <w:rPr>
          <w:rFonts w:cs="Tahoma"/>
          <w:szCs w:val="16"/>
        </w:rPr>
        <w:t xml:space="preserve">Latvijas Republikas tiesību akti (2002). Ugunsdrošības un ugunsdzēsības likums. [skatīts </w:t>
      </w:r>
      <w:proofErr w:type="gramStart"/>
      <w:r>
        <w:rPr>
          <w:rFonts w:cs="Tahoma"/>
          <w:szCs w:val="16"/>
        </w:rPr>
        <w:t>2020.gada</w:t>
      </w:r>
      <w:proofErr w:type="gramEnd"/>
      <w:r>
        <w:rPr>
          <w:rFonts w:cs="Tahoma"/>
          <w:szCs w:val="16"/>
        </w:rPr>
        <w:t xml:space="preserve"> 09.04.] Pieejams: </w:t>
      </w:r>
      <w:hyperlink r:id="rId17" w:history="1">
        <w:r w:rsidRPr="004A0920">
          <w:rPr>
            <w:rFonts w:eastAsia="Times New Roman" w:cs="Tahoma"/>
            <w:color w:val="1155CC"/>
            <w:szCs w:val="16"/>
            <w:u w:val="single"/>
            <w:lang w:eastAsia="lv-LV"/>
          </w:rPr>
          <w:t>https://likumi.lv/doc.php?id=68293</w:t>
        </w:r>
      </w:hyperlink>
    </w:p>
  </w:footnote>
  <w:footnote w:id="29">
    <w:p w14:paraId="5FA1FC77" w14:textId="77777777" w:rsidR="00007C30" w:rsidRPr="00D62EA4" w:rsidRDefault="00007C30" w:rsidP="004B58BE">
      <w:pPr>
        <w:pStyle w:val="FootnoteText"/>
        <w:rPr>
          <w:rFonts w:cs="Tahoma"/>
          <w:szCs w:val="16"/>
        </w:rPr>
      </w:pPr>
      <w:r w:rsidRPr="004A0920">
        <w:rPr>
          <w:rStyle w:val="FootnoteReference"/>
          <w:rFonts w:cs="Tahoma"/>
          <w:szCs w:val="16"/>
        </w:rPr>
        <w:footnoteRef/>
      </w:r>
      <w:r w:rsidRPr="00D62EA4">
        <w:rPr>
          <w:rFonts w:cs="Tahoma"/>
          <w:szCs w:val="16"/>
        </w:rPr>
        <w:t xml:space="preserve">Valsts ugunsdzēsības un glābšanas dienests (2020). VUGD darbības jomas. [skatīts </w:t>
      </w:r>
      <w:proofErr w:type="gramStart"/>
      <w:r w:rsidRPr="00D62EA4">
        <w:rPr>
          <w:rFonts w:cs="Tahoma"/>
          <w:szCs w:val="16"/>
        </w:rPr>
        <w:t>2020.gada</w:t>
      </w:r>
      <w:proofErr w:type="gramEnd"/>
      <w:r w:rsidRPr="00D62EA4">
        <w:rPr>
          <w:rFonts w:cs="Tahoma"/>
          <w:szCs w:val="16"/>
        </w:rPr>
        <w:t xml:space="preserve"> 09.04.] Pieejams: </w:t>
      </w:r>
      <w:hyperlink r:id="rId18" w:history="1">
        <w:r w:rsidRPr="00D62EA4">
          <w:rPr>
            <w:rFonts w:eastAsia="Times New Roman" w:cs="Tahoma"/>
            <w:color w:val="1155CC"/>
            <w:szCs w:val="16"/>
            <w:u w:val="single"/>
            <w:lang w:eastAsia="lv-LV"/>
          </w:rPr>
          <w:t>https://vugd.gov.lv/lat/par_vugd/darbibas_sferas</w:t>
        </w:r>
      </w:hyperlink>
    </w:p>
  </w:footnote>
  <w:footnote w:id="30">
    <w:p w14:paraId="645F4DCD" w14:textId="77777777" w:rsidR="00007C30" w:rsidRPr="004A0920" w:rsidRDefault="00007C30" w:rsidP="004B58BE">
      <w:pPr>
        <w:pStyle w:val="FootnoteText"/>
        <w:rPr>
          <w:rFonts w:cs="Tahoma"/>
          <w:szCs w:val="16"/>
        </w:rPr>
      </w:pPr>
      <w:r w:rsidRPr="00153392">
        <w:rPr>
          <w:rStyle w:val="FootnoteReference"/>
          <w:rFonts w:cs="Tahoma"/>
          <w:szCs w:val="16"/>
        </w:rPr>
        <w:footnoteRef/>
      </w:r>
      <w:r w:rsidRPr="00153392">
        <w:rPr>
          <w:rFonts w:cs="Tahoma"/>
          <w:szCs w:val="16"/>
        </w:rPr>
        <w:t xml:space="preserve">Valsts ugunsdzēsības un glābšanas dienests (2020). Dienesta struktūra. [skatīts </w:t>
      </w:r>
      <w:proofErr w:type="gramStart"/>
      <w:r w:rsidRPr="00153392">
        <w:rPr>
          <w:rFonts w:cs="Tahoma"/>
          <w:szCs w:val="16"/>
        </w:rPr>
        <w:t>2020.gada</w:t>
      </w:r>
      <w:proofErr w:type="gramEnd"/>
      <w:r w:rsidRPr="00153392">
        <w:rPr>
          <w:rFonts w:cs="Tahoma"/>
          <w:szCs w:val="16"/>
        </w:rPr>
        <w:t xml:space="preserve"> 09.04.] Pieejams: </w:t>
      </w:r>
      <w:hyperlink r:id="rId19" w:history="1">
        <w:r w:rsidRPr="00153392">
          <w:rPr>
            <w:rStyle w:val="Hyperlink"/>
            <w:rFonts w:cs="Tahoma"/>
            <w:szCs w:val="16"/>
          </w:rPr>
          <w:t>https://vugd.gov.lv/lat/par_vugd/dienesta_struktura</w:t>
        </w:r>
      </w:hyperlink>
    </w:p>
  </w:footnote>
  <w:footnote w:id="31">
    <w:p w14:paraId="3738A084" w14:textId="77777777" w:rsidR="00007C30" w:rsidRDefault="00007C30" w:rsidP="004B58BE">
      <w:pPr>
        <w:pStyle w:val="FootnoteText"/>
      </w:pPr>
      <w:r>
        <w:rPr>
          <w:rStyle w:val="FootnoteReference"/>
        </w:rPr>
        <w:footnoteRef/>
      </w:r>
      <w:r>
        <w:t>VUGD sniegtā informācija.</w:t>
      </w:r>
    </w:p>
  </w:footnote>
  <w:footnote w:id="32">
    <w:p w14:paraId="1272C923" w14:textId="77777777" w:rsidR="00007C30" w:rsidRPr="00975DDA" w:rsidRDefault="00007C30" w:rsidP="004B58BE">
      <w:pPr>
        <w:pStyle w:val="FootnoteText"/>
        <w:rPr>
          <w:rFonts w:cs="Tahoma"/>
          <w:szCs w:val="16"/>
          <w:highlight w:val="yellow"/>
        </w:rPr>
      </w:pPr>
      <w:r w:rsidRPr="00CE35F0">
        <w:rPr>
          <w:rStyle w:val="FootnoteReference"/>
          <w:rFonts w:cs="Tahoma"/>
          <w:szCs w:val="16"/>
        </w:rPr>
        <w:footnoteRef/>
      </w:r>
      <w:proofErr w:type="gramStart"/>
      <w:r w:rsidRPr="00CE35F0">
        <w:rPr>
          <w:rFonts w:eastAsia="Times New Roman" w:cs="Tahoma"/>
          <w:color w:val="000000"/>
          <w:szCs w:val="16"/>
          <w:lang w:eastAsia="lv-LV"/>
        </w:rPr>
        <w:t>2018.gada</w:t>
      </w:r>
      <w:proofErr w:type="gramEnd"/>
      <w:r w:rsidRPr="00CE35F0">
        <w:rPr>
          <w:rFonts w:eastAsia="Times New Roman" w:cs="Tahoma"/>
          <w:color w:val="000000"/>
          <w:szCs w:val="16"/>
          <w:lang w:eastAsia="lv-LV"/>
        </w:rPr>
        <w:t xml:space="preserve"> VUGD prezentācija Latvijas - Lietuvas pārrobežu projekta Nr. LLI-302 “</w:t>
      </w:r>
      <w:proofErr w:type="spellStart"/>
      <w:r w:rsidRPr="00CE35F0">
        <w:rPr>
          <w:rFonts w:eastAsia="Times New Roman" w:cs="Tahoma"/>
          <w:color w:val="000000"/>
          <w:szCs w:val="16"/>
          <w:lang w:eastAsia="lv-LV"/>
        </w:rPr>
        <w:t>Safe</w:t>
      </w:r>
      <w:proofErr w:type="spellEnd"/>
      <w:r w:rsidRPr="00CE35F0">
        <w:rPr>
          <w:rFonts w:eastAsia="Times New Roman" w:cs="Tahoma"/>
          <w:color w:val="000000"/>
          <w:szCs w:val="16"/>
          <w:lang w:eastAsia="lv-LV"/>
        </w:rPr>
        <w:t xml:space="preserve"> </w:t>
      </w:r>
      <w:proofErr w:type="spellStart"/>
      <w:r w:rsidRPr="00CE35F0">
        <w:rPr>
          <w:rFonts w:eastAsia="Times New Roman" w:cs="Tahoma"/>
          <w:color w:val="000000"/>
          <w:szCs w:val="16"/>
          <w:lang w:eastAsia="lv-LV"/>
        </w:rPr>
        <w:t>Borderlands</w:t>
      </w:r>
      <w:proofErr w:type="spellEnd"/>
      <w:r w:rsidRPr="00CE35F0">
        <w:rPr>
          <w:rFonts w:eastAsia="Times New Roman" w:cs="Tahoma"/>
          <w:color w:val="000000"/>
          <w:szCs w:val="16"/>
          <w:lang w:eastAsia="lv-LV"/>
        </w:rPr>
        <w:t>” ietvaros</w:t>
      </w:r>
      <w:r>
        <w:rPr>
          <w:rFonts w:eastAsia="Times New Roman" w:cs="Tahoma"/>
          <w:color w:val="000000"/>
          <w:szCs w:val="16"/>
          <w:lang w:eastAsia="lv-LV"/>
        </w:rPr>
        <w:t>.</w:t>
      </w:r>
    </w:p>
  </w:footnote>
  <w:footnote w:id="33">
    <w:p w14:paraId="589B0DBE" w14:textId="77777777" w:rsidR="00007C30" w:rsidRPr="004A0920" w:rsidRDefault="00007C30" w:rsidP="004B58BE">
      <w:pPr>
        <w:pStyle w:val="FootnoteText"/>
        <w:rPr>
          <w:rFonts w:cs="Tahoma"/>
          <w:szCs w:val="16"/>
        </w:rPr>
      </w:pPr>
      <w:r w:rsidRPr="004A0920">
        <w:rPr>
          <w:rStyle w:val="FootnoteReference"/>
          <w:rFonts w:cs="Tahoma"/>
          <w:szCs w:val="16"/>
        </w:rPr>
        <w:footnoteRef/>
      </w:r>
      <w:r>
        <w:rPr>
          <w:rFonts w:cs="Tahoma"/>
          <w:szCs w:val="16"/>
        </w:rPr>
        <w:t xml:space="preserve">Latvijas Republikas tiesību akti (2002). Ugunsdrošības un ugunsdzēsības likums. [skatīts </w:t>
      </w:r>
      <w:proofErr w:type="gramStart"/>
      <w:r>
        <w:rPr>
          <w:rFonts w:cs="Tahoma"/>
          <w:szCs w:val="16"/>
        </w:rPr>
        <w:t>2020.gada</w:t>
      </w:r>
      <w:proofErr w:type="gramEnd"/>
      <w:r>
        <w:rPr>
          <w:rFonts w:cs="Tahoma"/>
          <w:szCs w:val="16"/>
        </w:rPr>
        <w:t xml:space="preserve"> 09.04.] Pieejams: </w:t>
      </w:r>
      <w:hyperlink r:id="rId20" w:history="1">
        <w:r w:rsidRPr="004A0920">
          <w:rPr>
            <w:rFonts w:eastAsia="Times New Roman" w:cs="Tahoma"/>
            <w:color w:val="1155CC"/>
            <w:szCs w:val="16"/>
            <w:u w:val="single"/>
            <w:lang w:eastAsia="lv-LV"/>
          </w:rPr>
          <w:t>https://likumi.lv/doc.php?id=68293</w:t>
        </w:r>
      </w:hyperlink>
    </w:p>
  </w:footnote>
  <w:footnote w:id="34">
    <w:p w14:paraId="4F6B1D8B" w14:textId="77777777" w:rsidR="00007C30" w:rsidRPr="004A0920" w:rsidRDefault="00007C30" w:rsidP="004B58BE">
      <w:pPr>
        <w:pStyle w:val="FootnoteText"/>
        <w:rPr>
          <w:rFonts w:cs="Tahoma"/>
          <w:szCs w:val="16"/>
        </w:rPr>
      </w:pPr>
      <w:r w:rsidRPr="004A0920">
        <w:rPr>
          <w:rStyle w:val="FootnoteReference"/>
          <w:rFonts w:cs="Tahoma"/>
          <w:szCs w:val="16"/>
        </w:rPr>
        <w:footnoteRef/>
      </w:r>
      <w:r w:rsidRPr="00726B10">
        <w:rPr>
          <w:rFonts w:cs="Tahoma"/>
          <w:szCs w:val="16"/>
        </w:rPr>
        <w:t xml:space="preserve">Latvijas Vēstnesis (2016). Civilās aizsardzības un katastrofas pārvaldīšanas likums. [skatīts </w:t>
      </w:r>
      <w:proofErr w:type="gramStart"/>
      <w:r w:rsidRPr="00726B10">
        <w:rPr>
          <w:rFonts w:cs="Tahoma"/>
          <w:szCs w:val="16"/>
        </w:rPr>
        <w:t>2020.gada</w:t>
      </w:r>
      <w:proofErr w:type="gramEnd"/>
      <w:r w:rsidRPr="00726B10">
        <w:rPr>
          <w:rFonts w:cs="Tahoma"/>
          <w:szCs w:val="16"/>
        </w:rPr>
        <w:t xml:space="preserve"> 09.04.] Pieejams: </w:t>
      </w:r>
      <w:hyperlink r:id="rId21" w:history="1">
        <w:r w:rsidRPr="00726B10">
          <w:rPr>
            <w:rStyle w:val="Hyperlink"/>
            <w:rFonts w:cs="Tahoma"/>
            <w:szCs w:val="16"/>
          </w:rPr>
          <w:t>https://www.vestnesis.lv/op/2016/100.1</w:t>
        </w:r>
      </w:hyperlink>
    </w:p>
  </w:footnote>
  <w:footnote w:id="35">
    <w:p w14:paraId="5B59506F" w14:textId="77777777" w:rsidR="00007C30" w:rsidRPr="004A0920" w:rsidRDefault="00007C30" w:rsidP="004B58BE">
      <w:pPr>
        <w:pStyle w:val="FootnoteText"/>
        <w:rPr>
          <w:rFonts w:cs="Tahoma"/>
          <w:szCs w:val="16"/>
        </w:rPr>
      </w:pPr>
      <w:r w:rsidRPr="004A0920">
        <w:rPr>
          <w:rStyle w:val="FootnoteReference"/>
          <w:rFonts w:cs="Tahoma"/>
          <w:szCs w:val="16"/>
        </w:rPr>
        <w:footnoteRef/>
      </w:r>
      <w:r w:rsidRPr="00726B10">
        <w:rPr>
          <w:rFonts w:cs="Tahoma"/>
          <w:szCs w:val="16"/>
        </w:rPr>
        <w:t xml:space="preserve">Latvijas Republikas tiesību akti (2010). Valsts ugunsdzēsības un glābšanas dienesta nolikums. [skatīts 09.04.2020.] Pieejams: </w:t>
      </w:r>
      <w:hyperlink r:id="rId22" w:history="1">
        <w:r w:rsidRPr="00726B10">
          <w:rPr>
            <w:rStyle w:val="Hyperlink"/>
            <w:rFonts w:cs="Tahoma"/>
            <w:szCs w:val="16"/>
          </w:rPr>
          <w:t>https://likumi.lv/doc.php?id=209089</w:t>
        </w:r>
      </w:hyperlink>
    </w:p>
  </w:footnote>
  <w:footnote w:id="36">
    <w:p w14:paraId="0C6FA498" w14:textId="77777777" w:rsidR="00007C30" w:rsidRPr="00CE35F0" w:rsidRDefault="00007C30" w:rsidP="004B58BE">
      <w:pPr>
        <w:pStyle w:val="FootnoteText"/>
        <w:rPr>
          <w:rFonts w:cs="Tahoma"/>
          <w:szCs w:val="16"/>
        </w:rPr>
      </w:pPr>
      <w:r w:rsidRPr="004A0920">
        <w:rPr>
          <w:rStyle w:val="FootnoteReference"/>
          <w:rFonts w:cs="Tahoma"/>
          <w:szCs w:val="16"/>
        </w:rPr>
        <w:footnoteRef/>
      </w:r>
      <w:r w:rsidRPr="00CE35F0">
        <w:rPr>
          <w:rFonts w:cs="Tahoma"/>
          <w:szCs w:val="16"/>
        </w:rPr>
        <w:t xml:space="preserve">Latvijas Republikas tiesību akti (2016). Kārtība, kādā Valsts ugunsdzēsības un glābšanas dienests veic un vada ugunsgrēku dzēšanu un glābšanas darbus. [skatīts </w:t>
      </w:r>
      <w:proofErr w:type="gramStart"/>
      <w:r w:rsidRPr="00CE35F0">
        <w:rPr>
          <w:rFonts w:cs="Tahoma"/>
          <w:szCs w:val="16"/>
        </w:rPr>
        <w:t>2020.gada</w:t>
      </w:r>
      <w:proofErr w:type="gramEnd"/>
      <w:r w:rsidRPr="00CE35F0">
        <w:rPr>
          <w:rFonts w:cs="Tahoma"/>
          <w:szCs w:val="16"/>
        </w:rPr>
        <w:t xml:space="preserve"> 09.04.] Pieejams: </w:t>
      </w:r>
      <w:hyperlink r:id="rId23" w:history="1">
        <w:r w:rsidRPr="00CE35F0">
          <w:rPr>
            <w:rStyle w:val="Hyperlink"/>
            <w:rFonts w:cs="Tahoma"/>
            <w:szCs w:val="16"/>
          </w:rPr>
          <w:t>https://likumi.lv/ta/id/282206-kartiba-kada-valsts-ugunsdzesibas-un-glabsanas-dienests-veic-un-vada-ugunsgreku-dzesanu-un-glabsanas-darbus</w:t>
        </w:r>
      </w:hyperlink>
    </w:p>
  </w:footnote>
  <w:footnote w:id="37">
    <w:p w14:paraId="320A0EC5" w14:textId="77777777" w:rsidR="00007C30" w:rsidRPr="004A0920" w:rsidRDefault="00007C30" w:rsidP="004B58BE">
      <w:pPr>
        <w:pStyle w:val="FootnoteText"/>
        <w:rPr>
          <w:rFonts w:cs="Tahoma"/>
          <w:szCs w:val="16"/>
        </w:rPr>
      </w:pPr>
      <w:r w:rsidRPr="004A0920">
        <w:rPr>
          <w:rStyle w:val="FootnoteReference"/>
          <w:rFonts w:cs="Tahoma"/>
          <w:szCs w:val="16"/>
        </w:rPr>
        <w:footnoteRef/>
      </w:r>
      <w:r w:rsidRPr="00440E5B">
        <w:rPr>
          <w:rFonts w:cs="Tahoma"/>
          <w:szCs w:val="16"/>
        </w:rPr>
        <w:t>Valsts ugunsdzēsības un glābšanas dienesta darbības stratēģija 2017.-</w:t>
      </w:r>
      <w:proofErr w:type="gramStart"/>
      <w:r w:rsidRPr="00440E5B">
        <w:rPr>
          <w:rFonts w:cs="Tahoma"/>
          <w:szCs w:val="16"/>
        </w:rPr>
        <w:t>2019.gadam</w:t>
      </w:r>
      <w:proofErr w:type="gramEnd"/>
      <w:r w:rsidRPr="00440E5B">
        <w:rPr>
          <w:rFonts w:cs="Tahoma"/>
          <w:szCs w:val="16"/>
        </w:rPr>
        <w:t xml:space="preserve"> (2019). [skatīts </w:t>
      </w:r>
      <w:proofErr w:type="gramStart"/>
      <w:r w:rsidRPr="00440E5B">
        <w:rPr>
          <w:rFonts w:cs="Tahoma"/>
          <w:szCs w:val="16"/>
        </w:rPr>
        <w:t>2020.gada</w:t>
      </w:r>
      <w:proofErr w:type="gramEnd"/>
      <w:r w:rsidRPr="00440E5B">
        <w:rPr>
          <w:rFonts w:cs="Tahoma"/>
          <w:szCs w:val="16"/>
        </w:rPr>
        <w:t xml:space="preserve"> 09.04.] Pieejams: </w:t>
      </w:r>
      <w:hyperlink r:id="rId24" w:history="1">
        <w:r w:rsidRPr="00440E5B">
          <w:rPr>
            <w:rStyle w:val="Hyperlink"/>
            <w:rFonts w:cs="Tahoma"/>
            <w:szCs w:val="16"/>
          </w:rPr>
          <w:t>https://vugd.gov.lv/files/projekti/Strategija.pdf</w:t>
        </w:r>
      </w:hyperlink>
    </w:p>
  </w:footnote>
  <w:footnote w:id="38">
    <w:p w14:paraId="46E57435" w14:textId="77777777" w:rsidR="00007C30" w:rsidRPr="005F7A18" w:rsidRDefault="00007C30" w:rsidP="004B58BE">
      <w:pPr>
        <w:pStyle w:val="FootnoteText"/>
        <w:rPr>
          <w:rFonts w:cs="Tahoma"/>
          <w:szCs w:val="16"/>
        </w:rPr>
      </w:pPr>
      <w:r w:rsidRPr="00CE35F0">
        <w:rPr>
          <w:rStyle w:val="FootnoteReference"/>
          <w:rFonts w:cs="Tahoma"/>
          <w:szCs w:val="16"/>
        </w:rPr>
        <w:footnoteRef/>
      </w:r>
      <w:r w:rsidRPr="005F7A18">
        <w:rPr>
          <w:rFonts w:cs="Tahoma"/>
          <w:szCs w:val="16"/>
        </w:rPr>
        <w:t xml:space="preserve">Latvijas Republikas tiesību akti (2016). Kārtība, kādā Valsts ugunsdzēsības un glābšanas dienests veic un vada ugunsgrēku dzēšanu un glābšanas darbus. [skatīts </w:t>
      </w:r>
      <w:proofErr w:type="gramStart"/>
      <w:r w:rsidRPr="005F7A18">
        <w:rPr>
          <w:rFonts w:cs="Tahoma"/>
          <w:szCs w:val="16"/>
        </w:rPr>
        <w:t>2020.gada</w:t>
      </w:r>
      <w:proofErr w:type="gramEnd"/>
      <w:r w:rsidRPr="005F7A18">
        <w:rPr>
          <w:rFonts w:cs="Tahoma"/>
          <w:szCs w:val="16"/>
        </w:rPr>
        <w:t xml:space="preserve"> 09.04.] Pieejams: </w:t>
      </w:r>
      <w:hyperlink r:id="rId25" w:history="1">
        <w:r w:rsidRPr="005F7A18">
          <w:rPr>
            <w:rStyle w:val="Hyperlink"/>
            <w:rFonts w:cs="Tahoma"/>
            <w:szCs w:val="16"/>
          </w:rPr>
          <w:t>https://likumi.lv/ta/id/282206-kartiba-kada-valsts-ugunsdzesibas-un-glabsanas-dienests-veic-un-vada-ugunsgreku-dzesanu-un-glabsanas-darbus</w:t>
        </w:r>
      </w:hyperlink>
    </w:p>
  </w:footnote>
  <w:footnote w:id="39">
    <w:p w14:paraId="6BA7EA85" w14:textId="77777777" w:rsidR="00007C30" w:rsidRPr="00CE35F0" w:rsidRDefault="00007C30" w:rsidP="004B58BE">
      <w:pPr>
        <w:pStyle w:val="FootnoteText"/>
        <w:rPr>
          <w:rFonts w:cs="Tahoma"/>
          <w:szCs w:val="16"/>
        </w:rPr>
      </w:pPr>
      <w:r w:rsidRPr="00CE35F0">
        <w:rPr>
          <w:rStyle w:val="FootnoteReference"/>
          <w:rFonts w:cs="Tahoma"/>
          <w:szCs w:val="16"/>
        </w:rPr>
        <w:footnoteRef/>
      </w:r>
      <w:r w:rsidRPr="005F7A18">
        <w:rPr>
          <w:rFonts w:cs="Tahoma"/>
          <w:szCs w:val="16"/>
        </w:rPr>
        <w:t xml:space="preserve">Valsts ugunsdzēsības un glābšanas dienesta </w:t>
      </w:r>
      <w:proofErr w:type="gramStart"/>
      <w:r w:rsidRPr="005F7A18">
        <w:rPr>
          <w:rFonts w:cs="Tahoma"/>
          <w:szCs w:val="16"/>
        </w:rPr>
        <w:t>2018.gada</w:t>
      </w:r>
      <w:proofErr w:type="gramEnd"/>
      <w:r w:rsidRPr="005F7A18">
        <w:rPr>
          <w:rFonts w:cs="Tahoma"/>
          <w:szCs w:val="16"/>
        </w:rPr>
        <w:t xml:space="preserve"> publiskais pārskats (2019). [skatīts </w:t>
      </w:r>
      <w:proofErr w:type="gramStart"/>
      <w:r w:rsidRPr="005F7A18">
        <w:rPr>
          <w:rFonts w:cs="Tahoma"/>
          <w:szCs w:val="16"/>
        </w:rPr>
        <w:t>2020.gada</w:t>
      </w:r>
      <w:proofErr w:type="gramEnd"/>
      <w:r w:rsidRPr="005F7A18">
        <w:rPr>
          <w:rFonts w:cs="Tahoma"/>
          <w:szCs w:val="16"/>
        </w:rPr>
        <w:t xml:space="preserve"> 09.04.] Pieejams: </w:t>
      </w:r>
      <w:hyperlink r:id="rId26" w:history="1">
        <w:r w:rsidRPr="005F7A18">
          <w:rPr>
            <w:rStyle w:val="Hyperlink"/>
            <w:rFonts w:cs="Tahoma"/>
            <w:szCs w:val="16"/>
          </w:rPr>
          <w:t>https://vugd.gov.lv/files/opnews/VUGD_publiskais_parskats_2018.pdf</w:t>
        </w:r>
      </w:hyperlink>
    </w:p>
  </w:footnote>
  <w:footnote w:id="40">
    <w:p w14:paraId="23DCE548" w14:textId="77777777" w:rsidR="00007C30" w:rsidRPr="00440E5B" w:rsidRDefault="00007C30" w:rsidP="004B58BE">
      <w:pPr>
        <w:pStyle w:val="FootnoteText"/>
        <w:rPr>
          <w:rFonts w:cs="Tahoma"/>
          <w:szCs w:val="16"/>
        </w:rPr>
      </w:pPr>
      <w:r w:rsidRPr="00440E5B">
        <w:rPr>
          <w:rStyle w:val="FootnoteReference"/>
          <w:rFonts w:cs="Tahoma"/>
          <w:szCs w:val="16"/>
        </w:rPr>
        <w:footnoteRef/>
      </w:r>
      <w:proofErr w:type="gramStart"/>
      <w:r w:rsidRPr="00440E5B">
        <w:rPr>
          <w:rFonts w:cs="Tahoma"/>
          <w:szCs w:val="16"/>
        </w:rPr>
        <w:t>2015.gada</w:t>
      </w:r>
      <w:proofErr w:type="gramEnd"/>
      <w:r w:rsidRPr="00440E5B">
        <w:rPr>
          <w:rFonts w:cs="Tahoma"/>
          <w:szCs w:val="16"/>
        </w:rPr>
        <w:t xml:space="preserve"> 18.jūnija Brīvprātīgā darba likums nosaka, ka Brīvprātīgais darbs ir organizēts un uz labas gribas pamata veikts fiziskās personas fizisks vai intelektuāls bezatlīdzības darbs sabiedrības labā. Savukārt brīvprātīgā darba veicējs ir fiziskā persona, kas sasniegusi 13 gadu vecumu. Personas, kuras sasniegušas no 13 līdz 16 gadu vecumu, ir tiesīgas veikt brīvprātīgo darbu, ja to likumiskais pārstāvis devis rakstveida piekrišanu. Nepilngadīga persona no mācībām brīvajā laikā veic tās vecumam atbilstošu un tās drošībai, veselībai un tikumībai nekaitīgu brīvprātīgo darbu, kas veicina zināšanu, prasmju, iemaņu un saskarsmes spēju attīstību. Ar brīvprātīgā darba veicēju neaizstāj nodarbināto. Īpašus brīvprātīgā darba veicēju atlases kritērijus, tostarp vecumu, iesaistes un apmācības nosacījumus, kas saistīti ar veicamā brīvprātīgā darba specifiku, var paredzēt citos likumos (</w:t>
      </w:r>
      <w:hyperlink r:id="rId27" w:history="1">
        <w:r w:rsidRPr="00440E5B">
          <w:rPr>
            <w:rFonts w:eastAsia="Times New Roman" w:cs="Tahoma"/>
            <w:color w:val="1155CC"/>
            <w:szCs w:val="16"/>
            <w:u w:val="single"/>
            <w:lang w:eastAsia="lv-LV"/>
          </w:rPr>
          <w:t>https://likumi.lv/ta/id/275061-brivpratiga-darba-likums</w:t>
        </w:r>
      </w:hyperlink>
      <w:r w:rsidRPr="00440E5B">
        <w:rPr>
          <w:rFonts w:cs="Tahoma"/>
          <w:szCs w:val="16"/>
        </w:rPr>
        <w:t>).</w:t>
      </w:r>
    </w:p>
  </w:footnote>
  <w:footnote w:id="41">
    <w:p w14:paraId="6C54C376" w14:textId="77777777" w:rsidR="00007C30" w:rsidRPr="004A0920" w:rsidRDefault="00007C30" w:rsidP="00E65890">
      <w:pPr>
        <w:pStyle w:val="atsauces"/>
        <w:ind w:left="284"/>
      </w:pPr>
      <w:r w:rsidRPr="004A0920">
        <w:rPr>
          <w:rStyle w:val="FootnoteReference"/>
        </w:rPr>
        <w:footnoteRef/>
      </w:r>
      <w:r w:rsidRPr="00440E5B">
        <w:t xml:space="preserve">Latvijas Republikas (2002). Ugunsdrošības un ugunsdzēsības likums. [skatīts </w:t>
      </w:r>
      <w:proofErr w:type="gramStart"/>
      <w:r w:rsidRPr="00440E5B">
        <w:t>2020.gada</w:t>
      </w:r>
      <w:proofErr w:type="gramEnd"/>
      <w:r w:rsidRPr="00440E5B">
        <w:t xml:space="preserve"> 09.04.] Pieejams: </w:t>
      </w:r>
      <w:hyperlink r:id="rId28" w:history="1">
        <w:r w:rsidRPr="00440E5B">
          <w:rPr>
            <w:rStyle w:val="Hyperlink"/>
          </w:rPr>
          <w:t>https://likumi.lv/doc.php?id=68293</w:t>
        </w:r>
      </w:hyperlink>
    </w:p>
  </w:footnote>
  <w:footnote w:id="42">
    <w:p w14:paraId="0ADB6A93" w14:textId="77777777" w:rsidR="00007C30" w:rsidRPr="004A0920" w:rsidRDefault="00007C30" w:rsidP="007D2493">
      <w:pPr>
        <w:pStyle w:val="atsauces"/>
      </w:pPr>
      <w:r w:rsidRPr="004A0920">
        <w:rPr>
          <w:rStyle w:val="FootnoteReference"/>
        </w:rPr>
        <w:footnoteRef/>
      </w:r>
      <w:r w:rsidRPr="007E4E42">
        <w:t xml:space="preserve">Ugunsdrošības un civilās aizsardzības koledža (2020). Par koledžu. [skatīts </w:t>
      </w:r>
      <w:proofErr w:type="gramStart"/>
      <w:r w:rsidRPr="007E4E42">
        <w:t>2020.gada</w:t>
      </w:r>
      <w:proofErr w:type="gramEnd"/>
      <w:r w:rsidRPr="007E4E42">
        <w:t xml:space="preserve"> 09.04.] Pieejams: </w:t>
      </w:r>
      <w:hyperlink r:id="rId29" w:history="1">
        <w:r w:rsidRPr="007E4E42">
          <w:rPr>
            <w:rStyle w:val="Hyperlink"/>
          </w:rPr>
          <w:t>http://www.ucak.vugd.gov.lv/lat/par_mums</w:t>
        </w:r>
      </w:hyperlink>
    </w:p>
  </w:footnote>
  <w:footnote w:id="43">
    <w:p w14:paraId="1E9441AD" w14:textId="77777777" w:rsidR="00007C30" w:rsidRDefault="00007C30" w:rsidP="007D2493">
      <w:pPr>
        <w:pStyle w:val="atsauces"/>
      </w:pPr>
      <w:r>
        <w:rPr>
          <w:rStyle w:val="FootnoteReference"/>
        </w:rPr>
        <w:footnoteRef/>
      </w:r>
      <w:r>
        <w:t xml:space="preserve">Latvijas Republikas tiesību akti (2019). Konceptuāls ziņojums "Par valsts politiku ugunsdrošības jomā". [skatīts </w:t>
      </w:r>
      <w:proofErr w:type="gramStart"/>
      <w:r>
        <w:t>2020.gada</w:t>
      </w:r>
      <w:proofErr w:type="gramEnd"/>
      <w:r>
        <w:t xml:space="preserve"> 23.04.] Pieejams: </w:t>
      </w:r>
      <w:hyperlink r:id="rId30" w:history="1">
        <w:r>
          <w:rPr>
            <w:rStyle w:val="Hyperlink"/>
          </w:rPr>
          <w:t>https://likumi.lv/ta/id/304174-par-konceptualo-zinojumu-par-valsts-politiku-ugunsdrosibas-joma</w:t>
        </w:r>
      </w:hyperlink>
    </w:p>
  </w:footnote>
  <w:footnote w:id="44">
    <w:p w14:paraId="38A84D22" w14:textId="77777777" w:rsidR="00007C30" w:rsidRDefault="00007C30" w:rsidP="007D2493">
      <w:pPr>
        <w:pStyle w:val="atsauces"/>
      </w:pPr>
      <w:r>
        <w:rPr>
          <w:rStyle w:val="FootnoteReference"/>
        </w:rPr>
        <w:footnoteRef/>
      </w:r>
      <w:r>
        <w:t xml:space="preserve">Latvijas Republikas tiesību akti (2019). Konceptuāls ziņojums "Par valsts politiku ugunsdrošības jomā". [skatīts </w:t>
      </w:r>
      <w:proofErr w:type="gramStart"/>
      <w:r>
        <w:t>2020.gada</w:t>
      </w:r>
      <w:proofErr w:type="gramEnd"/>
      <w:r>
        <w:t xml:space="preserve"> 23.04.2020.] Pieejams: </w:t>
      </w:r>
      <w:hyperlink r:id="rId31" w:history="1">
        <w:r>
          <w:rPr>
            <w:rStyle w:val="Hyperlink"/>
          </w:rPr>
          <w:t>https://likumi.lv/ta/id/304174-par-konceptualo-zinojumu-par-valsts-politiku-ugunsdrosibas-joma</w:t>
        </w:r>
      </w:hyperlink>
    </w:p>
  </w:footnote>
  <w:footnote w:id="45">
    <w:p w14:paraId="2BA3EF8A" w14:textId="77777777" w:rsidR="00007C30" w:rsidRPr="004A0920" w:rsidRDefault="00007C30" w:rsidP="007D2493">
      <w:pPr>
        <w:pStyle w:val="atsauces"/>
      </w:pPr>
      <w:r w:rsidRPr="004A0920">
        <w:rPr>
          <w:rStyle w:val="FootnoteReference"/>
        </w:rPr>
        <w:footnoteRef/>
      </w:r>
      <w:r>
        <w:t xml:space="preserve">Lursoft (2020). Zemgales reģionālā brīvprātīgo ugunsdzēsēju biedrība. [skatīts 09.04.2020.] Pieejams: </w:t>
      </w:r>
      <w:hyperlink r:id="rId32" w:history="1">
        <w:r w:rsidRPr="008E1FF6">
          <w:rPr>
            <w:rStyle w:val="Hyperlink"/>
          </w:rPr>
          <w:t>https://company.lursoft.lv/zemgales-regionala-brivpratigo-ugunsdzeseju-biedriba/40008283178</w:t>
        </w:r>
      </w:hyperlink>
    </w:p>
  </w:footnote>
  <w:footnote w:id="46">
    <w:p w14:paraId="4B2940F9" w14:textId="77777777" w:rsidR="00007C30" w:rsidRPr="008F1BEA" w:rsidRDefault="00007C30" w:rsidP="007D2493">
      <w:pPr>
        <w:pStyle w:val="atsauces"/>
      </w:pPr>
      <w:r w:rsidRPr="009A6553">
        <w:rPr>
          <w:rStyle w:val="FootnoteReference"/>
        </w:rPr>
        <w:footnoteRef/>
      </w:r>
      <w:r w:rsidRPr="009A6553">
        <w:t xml:space="preserve">Lursoft (2020). Bauskas Ugunsdzēsēju biedrība. [skatīts </w:t>
      </w:r>
      <w:proofErr w:type="gramStart"/>
      <w:r w:rsidRPr="009A6553">
        <w:t>2020.gada</w:t>
      </w:r>
      <w:proofErr w:type="gramEnd"/>
      <w:r w:rsidRPr="009A6553">
        <w:t xml:space="preserve"> 09.04.] Pieejams: </w:t>
      </w:r>
      <w:hyperlink r:id="rId33" w:history="1">
        <w:r w:rsidRPr="009A6553">
          <w:rPr>
            <w:rStyle w:val="Hyperlink"/>
          </w:rPr>
          <w:t>https://company.lursoft.lv/bauskas-ugunsdzeseju-biedriba/40008068321</w:t>
        </w:r>
      </w:hyperlink>
    </w:p>
  </w:footnote>
  <w:footnote w:id="47">
    <w:p w14:paraId="3EA8B6FE" w14:textId="58D6104A" w:rsidR="00007C30" w:rsidRDefault="00007C30" w:rsidP="007D2493">
      <w:pPr>
        <w:pStyle w:val="atsauces"/>
      </w:pPr>
      <w:r>
        <w:rPr>
          <w:rStyle w:val="FootnoteReference"/>
        </w:rPr>
        <w:footnoteRef/>
      </w:r>
      <w:r>
        <w:t xml:space="preserve"> </w:t>
      </w:r>
      <w:r w:rsidRPr="009B5123">
        <w:t>Latvijas Brīvprātīgo ugunsdzēsēju biedrību apvienība http://www.lbuba.lv/</w:t>
      </w:r>
    </w:p>
  </w:footnote>
  <w:footnote w:id="48">
    <w:p w14:paraId="08AE6102" w14:textId="77777777" w:rsidR="00007C30" w:rsidRPr="008F1BEA" w:rsidRDefault="00007C30" w:rsidP="004B58BE">
      <w:pPr>
        <w:pStyle w:val="atsauces"/>
      </w:pPr>
      <w:r w:rsidRPr="008F1BEA">
        <w:rPr>
          <w:rStyle w:val="FootnoteReference"/>
        </w:rPr>
        <w:footnoteRef/>
      </w:r>
      <w:r w:rsidRPr="00DA32BA">
        <w:t xml:space="preserve">Tērvetes novada dome (2016). Tērvetes novada Ugunsdzēsības dienesta nolikums. [skatīts </w:t>
      </w:r>
      <w:proofErr w:type="gramStart"/>
      <w:r w:rsidRPr="00DA32BA">
        <w:t>2020.gada</w:t>
      </w:r>
      <w:proofErr w:type="gramEnd"/>
      <w:r w:rsidRPr="00DA32BA">
        <w:t xml:space="preserve"> 09.04.] Pieejams: </w:t>
      </w:r>
      <w:hyperlink r:id="rId34" w:history="1">
        <w:r w:rsidRPr="008177F4">
          <w:rPr>
            <w:rStyle w:val="Hyperlink"/>
            <w:rFonts w:eastAsia="Times New Roman"/>
            <w:lang w:eastAsia="lv-LV"/>
          </w:rPr>
          <w:t>http://www.tervetesnovads.lv/wp-content/uploads/2019/07/Publisk%C4%81-gada-p%C4%81rskats-T%C4%93rvete-2018.pdf</w:t>
        </w:r>
      </w:hyperlink>
    </w:p>
  </w:footnote>
  <w:footnote w:id="49">
    <w:p w14:paraId="24CC4752" w14:textId="77777777" w:rsidR="00007C30" w:rsidRPr="00DB6FE9" w:rsidRDefault="00007C30" w:rsidP="004B58BE">
      <w:pPr>
        <w:pStyle w:val="FootnoteText"/>
        <w:ind w:left="0"/>
        <w:rPr>
          <w:lang w:val="en-GB"/>
        </w:rPr>
      </w:pPr>
      <w:r>
        <w:rPr>
          <w:rStyle w:val="FootnoteReference"/>
        </w:rPr>
        <w:footnoteRef/>
      </w:r>
      <w:r w:rsidRPr="00DB6FE9">
        <w:t xml:space="preserve">Valsts ugunsdzēsības un glābšanas dienesta </w:t>
      </w:r>
      <w:proofErr w:type="gramStart"/>
      <w:r w:rsidRPr="00DB6FE9">
        <w:t>2018.gada</w:t>
      </w:r>
      <w:proofErr w:type="gramEnd"/>
      <w:r w:rsidRPr="00DB6FE9">
        <w:t xml:space="preserve"> publiskais pārskats (2019). [skatīts </w:t>
      </w:r>
      <w:proofErr w:type="gramStart"/>
      <w:r w:rsidRPr="00DB6FE9">
        <w:t>2020.gada</w:t>
      </w:r>
      <w:proofErr w:type="gramEnd"/>
      <w:r w:rsidRPr="00DB6FE9">
        <w:t xml:space="preserve"> 09.04.] Pieejams: </w:t>
      </w:r>
      <w:hyperlink r:id="rId35" w:history="1">
        <w:r>
          <w:rPr>
            <w:rStyle w:val="Hyperlink"/>
          </w:rPr>
          <w:t>https://vugd.gov.lv/files/opnews/VUGD_publiskais_parskats_2018.pdf</w:t>
        </w:r>
      </w:hyperlink>
      <w:r>
        <w:t xml:space="preserve"> </w:t>
      </w:r>
    </w:p>
  </w:footnote>
  <w:footnote w:id="50">
    <w:p w14:paraId="4BD8D41A" w14:textId="77777777" w:rsidR="00007C30" w:rsidRPr="00174FEF" w:rsidRDefault="00007C30" w:rsidP="004B58BE">
      <w:pPr>
        <w:pStyle w:val="FootnoteText"/>
        <w:ind w:left="0"/>
        <w:rPr>
          <w:szCs w:val="16"/>
        </w:rPr>
      </w:pPr>
      <w:r w:rsidRPr="008F1BEA">
        <w:rPr>
          <w:rStyle w:val="FootnoteReference"/>
          <w:rFonts w:cs="Tahoma"/>
          <w:szCs w:val="16"/>
        </w:rPr>
        <w:footnoteRef/>
      </w:r>
      <w:r w:rsidRPr="00077F4F">
        <w:rPr>
          <w:rStyle w:val="atsaucesChar"/>
        </w:rPr>
        <w:t xml:space="preserve">Tērvetes novada pašvaldības </w:t>
      </w:r>
      <w:proofErr w:type="gramStart"/>
      <w:r w:rsidRPr="00077F4F">
        <w:rPr>
          <w:rStyle w:val="atsaucesChar"/>
        </w:rPr>
        <w:t>2020.gada</w:t>
      </w:r>
      <w:proofErr w:type="gramEnd"/>
      <w:r w:rsidRPr="00077F4F">
        <w:rPr>
          <w:rStyle w:val="atsaucesChar"/>
        </w:rPr>
        <w:t xml:space="preserve"> budžeta paskaidrojuma raksts (2020). [skat</w:t>
      </w:r>
      <w:r>
        <w:rPr>
          <w:rStyle w:val="atsaucesChar"/>
        </w:rPr>
        <w:t xml:space="preserve">īts </w:t>
      </w:r>
      <w:proofErr w:type="gramStart"/>
      <w:r>
        <w:rPr>
          <w:rStyle w:val="atsaucesChar"/>
        </w:rPr>
        <w:t>2020.gada</w:t>
      </w:r>
      <w:proofErr w:type="gramEnd"/>
      <w:r>
        <w:rPr>
          <w:rStyle w:val="atsaucesChar"/>
        </w:rPr>
        <w:t xml:space="preserve"> 09.04.] Pieejams:</w:t>
      </w:r>
      <w:hyperlink r:id="rId36" w:history="1">
        <w:r>
          <w:rPr>
            <w:rStyle w:val="Hyperlink"/>
          </w:rPr>
          <w:t>http://www.tervetesnovads.lv/wp-content/uploads/2020/01/Paskaidrojuma-raksts-saisto%C5%A1ajiem-noteikumiem-Nr.-4-T%C4%93rvetes-novada-pa%C5%A1vald%C4%ABbas-bud%C5%BEets-2020.-gadam.pdf</w:t>
        </w:r>
      </w:hyperlink>
    </w:p>
  </w:footnote>
  <w:footnote w:id="51">
    <w:p w14:paraId="584DD5F1" w14:textId="77777777" w:rsidR="00007C30" w:rsidRDefault="00007C30" w:rsidP="004B58BE">
      <w:pPr>
        <w:pStyle w:val="FootnoteText"/>
        <w:ind w:left="0"/>
      </w:pPr>
      <w:r>
        <w:rPr>
          <w:rStyle w:val="FootnoteReference"/>
        </w:rPr>
        <w:footnoteRef/>
      </w:r>
      <w:r>
        <w:t xml:space="preserve">Vecumnieku novada pašvaldības sniegtā informācija. </w:t>
      </w:r>
    </w:p>
  </w:footnote>
  <w:footnote w:id="52">
    <w:p w14:paraId="3D1558FD" w14:textId="77777777" w:rsidR="00007C30" w:rsidRDefault="00007C30" w:rsidP="00E65890">
      <w:pPr>
        <w:pStyle w:val="FootnoteText"/>
      </w:pPr>
      <w:r>
        <w:rPr>
          <w:rStyle w:val="FootnoteReference"/>
        </w:rPr>
        <w:footnoteRef/>
      </w:r>
      <w:r>
        <w:rPr>
          <w:rStyle w:val="atsaucesChar"/>
        </w:rPr>
        <w:t xml:space="preserve">Latvijas Republikas tiesību akti (2009). </w:t>
      </w:r>
      <w:r w:rsidRPr="00C96A95">
        <w:rPr>
          <w:rStyle w:val="atsaucesChar"/>
        </w:rPr>
        <w:t>Neatliekamās medicīniskās palīdzības dienesta nolikums</w:t>
      </w:r>
      <w:r>
        <w:rPr>
          <w:rStyle w:val="atsaucesChar"/>
        </w:rPr>
        <w:t xml:space="preserve">. [skatīts </w:t>
      </w:r>
      <w:proofErr w:type="gramStart"/>
      <w:r>
        <w:rPr>
          <w:rStyle w:val="atsaucesChar"/>
        </w:rPr>
        <w:t>2020.gada</w:t>
      </w:r>
      <w:proofErr w:type="gramEnd"/>
      <w:r>
        <w:rPr>
          <w:rStyle w:val="atsaucesChar"/>
        </w:rPr>
        <w:t xml:space="preserve"> 23.04.] Pieejams: </w:t>
      </w:r>
      <w:hyperlink r:id="rId37" w:history="1">
        <w:r>
          <w:rPr>
            <w:rStyle w:val="Hyperlink"/>
          </w:rPr>
          <w:t>https://likumi.lv/ta/id/202907-neatliekamas-mediciniskas-palidzibas-dienesta-nolikums</w:t>
        </w:r>
      </w:hyperlink>
      <w:r w:rsidRPr="001C3F09">
        <w:rPr>
          <w:rFonts w:cs="Tahoma"/>
          <w:sz w:val="20"/>
        </w:rPr>
        <w:t xml:space="preserve">  </w:t>
      </w:r>
    </w:p>
  </w:footnote>
  <w:footnote w:id="53">
    <w:p w14:paraId="7703C4F6" w14:textId="77777777" w:rsidR="00007C30" w:rsidRPr="00DB6FE9" w:rsidRDefault="00007C30" w:rsidP="00E65890">
      <w:pPr>
        <w:pStyle w:val="FootnoteText"/>
        <w:rPr>
          <w:rFonts w:cs="Tahoma"/>
          <w:szCs w:val="16"/>
        </w:rPr>
      </w:pPr>
      <w:r w:rsidRPr="00174FEF">
        <w:rPr>
          <w:rStyle w:val="FootnoteReference"/>
          <w:szCs w:val="16"/>
        </w:rPr>
        <w:footnoteRef/>
      </w:r>
      <w:r w:rsidRPr="00DB6FE9">
        <w:rPr>
          <w:rStyle w:val="atsaucesChar"/>
        </w:rPr>
        <w:t xml:space="preserve">Neatliekamās medicīniskās palīdzības dienests (2020). NMP dienesta funkcijas un uzdevumi. [skatīts </w:t>
      </w:r>
      <w:proofErr w:type="gramStart"/>
      <w:r w:rsidRPr="00DB6FE9">
        <w:rPr>
          <w:rStyle w:val="atsaucesChar"/>
        </w:rPr>
        <w:t>2020.gada</w:t>
      </w:r>
      <w:proofErr w:type="gramEnd"/>
      <w:r w:rsidRPr="00DB6FE9">
        <w:rPr>
          <w:rStyle w:val="atsaucesChar"/>
        </w:rPr>
        <w:t xml:space="preserve"> 09.04.] Pieejams: </w:t>
      </w:r>
      <w:hyperlink r:id="rId38" w:history="1">
        <w:r w:rsidRPr="00DB6FE9">
          <w:rPr>
            <w:rStyle w:val="atsaucesChar"/>
          </w:rPr>
          <w:t>http://www.nmpd.gov.lv/nmpd/NMPD/uzdevumi_un_funkcijas/</w:t>
        </w:r>
      </w:hyperlink>
      <w:r w:rsidRPr="00DB6FE9">
        <w:rPr>
          <w:rFonts w:cs="Tahoma"/>
          <w:szCs w:val="16"/>
        </w:rPr>
        <w:t xml:space="preserve"> </w:t>
      </w:r>
    </w:p>
  </w:footnote>
  <w:footnote w:id="54">
    <w:p w14:paraId="66A81683" w14:textId="77777777" w:rsidR="00007C30" w:rsidRPr="00174FEF" w:rsidRDefault="00007C30" w:rsidP="004B58BE">
      <w:pPr>
        <w:pStyle w:val="FootnoteText"/>
        <w:rPr>
          <w:szCs w:val="16"/>
        </w:rPr>
      </w:pPr>
      <w:r w:rsidRPr="00174FEF">
        <w:rPr>
          <w:rStyle w:val="FootnoteReference"/>
          <w:szCs w:val="16"/>
        </w:rPr>
        <w:footnoteRef/>
      </w:r>
      <w:r>
        <w:rPr>
          <w:szCs w:val="16"/>
        </w:rPr>
        <w:t xml:space="preserve">Neatliekamās medicīniskās palīdzības dienests (2020). Zemgales reģionālais centrs. [skatīts </w:t>
      </w:r>
      <w:proofErr w:type="gramStart"/>
      <w:r>
        <w:rPr>
          <w:szCs w:val="16"/>
        </w:rPr>
        <w:t>2020.gada</w:t>
      </w:r>
      <w:proofErr w:type="gramEnd"/>
      <w:r>
        <w:rPr>
          <w:szCs w:val="16"/>
        </w:rPr>
        <w:t xml:space="preserve"> 09.04.] Pieejams: </w:t>
      </w:r>
      <w:hyperlink r:id="rId39" w:history="1">
        <w:r>
          <w:rPr>
            <w:rStyle w:val="Hyperlink"/>
          </w:rPr>
          <w:t>http://www.nmpd.gov.lv/nmpd/NMPD/struktura/regionalie_centri/zemgales_regionalais_centrs/</w:t>
        </w:r>
      </w:hyperlink>
    </w:p>
  </w:footnote>
  <w:footnote w:id="55">
    <w:p w14:paraId="59749740" w14:textId="77777777" w:rsidR="00007C30" w:rsidRPr="00174FEF" w:rsidRDefault="00007C30" w:rsidP="004B58BE">
      <w:pPr>
        <w:pStyle w:val="FootnoteText"/>
        <w:jc w:val="left"/>
        <w:rPr>
          <w:szCs w:val="16"/>
        </w:rPr>
      </w:pPr>
      <w:r w:rsidRPr="00174FEF">
        <w:rPr>
          <w:rStyle w:val="FootnoteReference"/>
          <w:szCs w:val="16"/>
        </w:rPr>
        <w:footnoteRef/>
      </w:r>
      <w:r>
        <w:rPr>
          <w:szCs w:val="16"/>
        </w:rPr>
        <w:t xml:space="preserve">Valsts katastrofu medicīnas plāns (2018). NMP dienesta struktūrvienību ģeogrāfiskais izvietojums. [skatīts </w:t>
      </w:r>
      <w:proofErr w:type="gramStart"/>
      <w:r>
        <w:rPr>
          <w:szCs w:val="16"/>
        </w:rPr>
        <w:t>2020.gada</w:t>
      </w:r>
      <w:proofErr w:type="gramEnd"/>
      <w:r>
        <w:rPr>
          <w:szCs w:val="16"/>
        </w:rPr>
        <w:t xml:space="preserve"> 09.04.] Pieejams: </w:t>
      </w:r>
      <w:hyperlink r:id="rId40" w:history="1">
        <w:r w:rsidRPr="00174FEF">
          <w:rPr>
            <w:rFonts w:eastAsia="Times New Roman"/>
            <w:color w:val="1155CC"/>
            <w:szCs w:val="16"/>
            <w:u w:val="single"/>
            <w:lang w:eastAsia="lv-LV"/>
          </w:rPr>
          <w:t>http://www.nmpd.gov.lv/tools/download.php?file=files/textdoc/2018_VKMP_Pielikums_Nr_15_FINAL.pdf</w:t>
        </w:r>
      </w:hyperlink>
    </w:p>
  </w:footnote>
  <w:footnote w:id="56">
    <w:p w14:paraId="68DB4F29" w14:textId="77777777" w:rsidR="00007C30" w:rsidRPr="00174FEF" w:rsidRDefault="00007C30" w:rsidP="004B58BE">
      <w:pPr>
        <w:pStyle w:val="FootnoteText"/>
        <w:jc w:val="left"/>
        <w:rPr>
          <w:szCs w:val="16"/>
        </w:rPr>
      </w:pPr>
      <w:r w:rsidRPr="00174FEF">
        <w:rPr>
          <w:rStyle w:val="FootnoteReference"/>
          <w:szCs w:val="16"/>
        </w:rPr>
        <w:footnoteRef/>
      </w:r>
      <w:r>
        <w:rPr>
          <w:szCs w:val="16"/>
        </w:rPr>
        <w:t xml:space="preserve">Valsts katastrofu medicīnas plāns (2018). Slimnīcu saraksts, kurās 24 stundas diennaktī tiek sniegta neatliekamā medicīniskā palīdzība. [skatīts </w:t>
      </w:r>
      <w:proofErr w:type="gramStart"/>
      <w:r>
        <w:rPr>
          <w:szCs w:val="16"/>
        </w:rPr>
        <w:t>2020.gada</w:t>
      </w:r>
      <w:proofErr w:type="gramEnd"/>
      <w:r>
        <w:rPr>
          <w:szCs w:val="16"/>
        </w:rPr>
        <w:t xml:space="preserve"> 09.04.] Pieejams: </w:t>
      </w:r>
      <w:hyperlink r:id="rId41" w:history="1">
        <w:r w:rsidRPr="00174FEF">
          <w:rPr>
            <w:rFonts w:eastAsia="Times New Roman"/>
            <w:color w:val="1155CC"/>
            <w:szCs w:val="16"/>
            <w:u w:val="single"/>
            <w:lang w:eastAsia="lv-LV"/>
          </w:rPr>
          <w:t>http://www.nmpd.gov.lv/tools/download.php?file=files/textdoc/2018_VKMP_Pielikums_Nr_12_FINAL.pdf</w:t>
        </w:r>
      </w:hyperlink>
    </w:p>
  </w:footnote>
  <w:footnote w:id="57">
    <w:p w14:paraId="4078BABA" w14:textId="77777777" w:rsidR="00007C30" w:rsidRPr="004A0920" w:rsidRDefault="00007C30" w:rsidP="004B58BE">
      <w:pPr>
        <w:pStyle w:val="FootnoteText"/>
        <w:rPr>
          <w:rFonts w:cs="Tahoma"/>
          <w:szCs w:val="16"/>
        </w:rPr>
      </w:pPr>
      <w:r w:rsidRPr="004A0920">
        <w:rPr>
          <w:rStyle w:val="FootnoteReference"/>
          <w:rFonts w:cs="Tahoma"/>
          <w:szCs w:val="16"/>
        </w:rPr>
        <w:footnoteRef/>
      </w:r>
      <w:r>
        <w:rPr>
          <w:rFonts w:cs="Tahoma"/>
          <w:szCs w:val="16"/>
        </w:rPr>
        <w:t xml:space="preserve">Valsts katastrofu medicīnas plāns (2018). Helihoptera nosēšanās vietas. [skatīts </w:t>
      </w:r>
      <w:proofErr w:type="gramStart"/>
      <w:r>
        <w:rPr>
          <w:rFonts w:cs="Tahoma"/>
          <w:szCs w:val="16"/>
        </w:rPr>
        <w:t>2020.gada</w:t>
      </w:r>
      <w:proofErr w:type="gramEnd"/>
      <w:r>
        <w:rPr>
          <w:rFonts w:cs="Tahoma"/>
          <w:szCs w:val="16"/>
        </w:rPr>
        <w:t xml:space="preserve"> 09.04.] Pieejams: </w:t>
      </w:r>
      <w:r w:rsidRPr="004A0920">
        <w:rPr>
          <w:rFonts w:cs="Tahoma"/>
          <w:szCs w:val="16"/>
        </w:rPr>
        <w:t xml:space="preserve"> </w:t>
      </w:r>
      <w:hyperlink r:id="rId42" w:history="1">
        <w:r w:rsidRPr="004A0920">
          <w:rPr>
            <w:rFonts w:eastAsia="Times New Roman" w:cs="Tahoma"/>
            <w:color w:val="1155CC"/>
            <w:szCs w:val="16"/>
            <w:u w:val="single"/>
            <w:lang w:eastAsia="lv-LV"/>
          </w:rPr>
          <w:t>http://www.nmpd.gov.lv/tools/download.php?file=files/textdoc/2018_VKMP_Pielikums_Nr_9_FINAL.pdf</w:t>
        </w:r>
      </w:hyperlink>
    </w:p>
  </w:footnote>
  <w:footnote w:id="58">
    <w:p w14:paraId="72A03B72" w14:textId="77777777" w:rsidR="00007C30" w:rsidRPr="004A0920" w:rsidRDefault="00007C30" w:rsidP="004B58BE">
      <w:pPr>
        <w:pStyle w:val="FootnoteText"/>
        <w:rPr>
          <w:rFonts w:cs="Tahoma"/>
          <w:szCs w:val="16"/>
        </w:rPr>
      </w:pPr>
      <w:r w:rsidRPr="004A0920">
        <w:rPr>
          <w:rStyle w:val="FootnoteReference"/>
          <w:rFonts w:cs="Tahoma"/>
          <w:szCs w:val="16"/>
        </w:rPr>
        <w:footnoteRef/>
      </w:r>
      <w:r>
        <w:rPr>
          <w:rFonts w:cs="Tahoma"/>
          <w:szCs w:val="16"/>
        </w:rPr>
        <w:t xml:space="preserve">Latvijas Republikas tiesību akti (1997). Ārstniecības likums. [skatīts </w:t>
      </w:r>
      <w:proofErr w:type="gramStart"/>
      <w:r>
        <w:rPr>
          <w:rFonts w:cs="Tahoma"/>
          <w:szCs w:val="16"/>
        </w:rPr>
        <w:t>2020.gada</w:t>
      </w:r>
      <w:proofErr w:type="gramEnd"/>
      <w:r>
        <w:rPr>
          <w:rFonts w:cs="Tahoma"/>
          <w:szCs w:val="16"/>
        </w:rPr>
        <w:t xml:space="preserve"> 09.04.] Pieejams: </w:t>
      </w:r>
      <w:hyperlink r:id="rId43" w:history="1">
        <w:r>
          <w:rPr>
            <w:rStyle w:val="Hyperlink"/>
          </w:rPr>
          <w:t>https://likumi.lv/doc.php?id=44108</w:t>
        </w:r>
      </w:hyperlink>
    </w:p>
  </w:footnote>
  <w:footnote w:id="59">
    <w:p w14:paraId="0815885E" w14:textId="77777777" w:rsidR="00007C30" w:rsidRPr="004A0920" w:rsidRDefault="00007C30" w:rsidP="004B58BE">
      <w:pPr>
        <w:pStyle w:val="FootnoteText"/>
        <w:rPr>
          <w:rFonts w:cs="Tahoma"/>
          <w:szCs w:val="16"/>
        </w:rPr>
      </w:pPr>
      <w:r w:rsidRPr="004A0920">
        <w:rPr>
          <w:rStyle w:val="FootnoteReference"/>
          <w:rFonts w:cs="Tahoma"/>
          <w:szCs w:val="16"/>
        </w:rPr>
        <w:footnoteRef/>
      </w:r>
      <w:r>
        <w:rPr>
          <w:rFonts w:cs="Tahoma"/>
          <w:szCs w:val="16"/>
        </w:rPr>
        <w:t xml:space="preserve">Latvijas Republikas tiesību akti (2009). Neatliekamās medicīniskās palīdzības dienesta nolikums. [skatīts </w:t>
      </w:r>
      <w:proofErr w:type="gramStart"/>
      <w:r>
        <w:rPr>
          <w:rFonts w:cs="Tahoma"/>
          <w:szCs w:val="16"/>
        </w:rPr>
        <w:t>2020.gada</w:t>
      </w:r>
      <w:proofErr w:type="gramEnd"/>
      <w:r>
        <w:rPr>
          <w:rFonts w:cs="Tahoma"/>
          <w:szCs w:val="16"/>
        </w:rPr>
        <w:t xml:space="preserve"> 09.04.] Pieejams: </w:t>
      </w:r>
      <w:hyperlink r:id="rId44" w:history="1">
        <w:r w:rsidRPr="004A0920">
          <w:rPr>
            <w:rFonts w:eastAsia="Times New Roman" w:cs="Tahoma"/>
            <w:color w:val="1155CC"/>
            <w:szCs w:val="16"/>
            <w:u w:val="single"/>
            <w:lang w:eastAsia="lv-LV"/>
          </w:rPr>
          <w:t>https://likumi.lv/doc.php?id=202907</w:t>
        </w:r>
      </w:hyperlink>
    </w:p>
  </w:footnote>
  <w:footnote w:id="60">
    <w:p w14:paraId="3D1D2CAE" w14:textId="77777777" w:rsidR="00007C30" w:rsidRPr="008F1BEA" w:rsidRDefault="00007C30" w:rsidP="004B58BE">
      <w:pPr>
        <w:pStyle w:val="FootnoteText"/>
        <w:rPr>
          <w:rFonts w:cs="Tahoma"/>
          <w:szCs w:val="16"/>
        </w:rPr>
      </w:pPr>
      <w:r w:rsidRPr="008F1BEA">
        <w:rPr>
          <w:rStyle w:val="FootnoteReference"/>
          <w:rFonts w:cs="Tahoma"/>
          <w:szCs w:val="16"/>
        </w:rPr>
        <w:footnoteRef/>
      </w:r>
      <w:r>
        <w:rPr>
          <w:rFonts w:cs="Tahoma"/>
          <w:szCs w:val="16"/>
        </w:rPr>
        <w:t xml:space="preserve">Latvijas Republikas tiesību akti (2018). Veselības aprūpes pakalpojumu organizēšanas un samaksas kārtība. [skatīts </w:t>
      </w:r>
      <w:proofErr w:type="gramStart"/>
      <w:r>
        <w:rPr>
          <w:rFonts w:cs="Tahoma"/>
          <w:szCs w:val="16"/>
        </w:rPr>
        <w:t>2020.gada</w:t>
      </w:r>
      <w:proofErr w:type="gramEnd"/>
      <w:r>
        <w:rPr>
          <w:rFonts w:cs="Tahoma"/>
          <w:szCs w:val="16"/>
        </w:rPr>
        <w:t xml:space="preserve"> 09.04.] Pieejams:</w:t>
      </w:r>
      <w:r w:rsidRPr="008F1BEA">
        <w:rPr>
          <w:rFonts w:cs="Tahoma"/>
          <w:szCs w:val="16"/>
        </w:rPr>
        <w:t xml:space="preserve"> </w:t>
      </w:r>
      <w:hyperlink r:id="rId45" w:history="1">
        <w:r w:rsidRPr="008F1BEA">
          <w:rPr>
            <w:rFonts w:eastAsia="Times New Roman" w:cs="Tahoma"/>
            <w:color w:val="1155CC"/>
            <w:szCs w:val="16"/>
            <w:u w:val="single"/>
            <w:lang w:eastAsia="lv-LV"/>
          </w:rPr>
          <w:t>https://m.likumi.lv/doc.php?id=301399</w:t>
        </w:r>
      </w:hyperlink>
    </w:p>
  </w:footnote>
  <w:footnote w:id="61">
    <w:p w14:paraId="2347E156" w14:textId="77777777" w:rsidR="00007C30" w:rsidRPr="00DC62EF" w:rsidRDefault="00007C30" w:rsidP="004B58BE">
      <w:pPr>
        <w:pStyle w:val="FootnoteText"/>
        <w:rPr>
          <w:rFonts w:cs="Tahoma"/>
          <w:szCs w:val="16"/>
        </w:rPr>
      </w:pPr>
      <w:r w:rsidRPr="008F1BEA">
        <w:rPr>
          <w:rStyle w:val="FootnoteReference"/>
          <w:rFonts w:cs="Tahoma"/>
          <w:szCs w:val="16"/>
        </w:rPr>
        <w:footnoteRef/>
      </w:r>
      <w:r>
        <w:rPr>
          <w:rFonts w:cs="Tahoma"/>
          <w:szCs w:val="16"/>
        </w:rPr>
        <w:t xml:space="preserve">Neatliekamās medicīniskās palīdzības dienesta </w:t>
      </w:r>
      <w:proofErr w:type="gramStart"/>
      <w:r>
        <w:rPr>
          <w:rFonts w:cs="Tahoma"/>
          <w:szCs w:val="16"/>
        </w:rPr>
        <w:t>2018.gada</w:t>
      </w:r>
      <w:proofErr w:type="gramEnd"/>
      <w:r>
        <w:rPr>
          <w:rFonts w:cs="Tahoma"/>
          <w:szCs w:val="16"/>
        </w:rPr>
        <w:t xml:space="preserve"> publiskais pārskats  (2019). [skatīts </w:t>
      </w:r>
      <w:proofErr w:type="gramStart"/>
      <w:r>
        <w:rPr>
          <w:rFonts w:cs="Tahoma"/>
          <w:szCs w:val="16"/>
        </w:rPr>
        <w:t>2020.gada</w:t>
      </w:r>
      <w:proofErr w:type="gramEnd"/>
      <w:r>
        <w:rPr>
          <w:rFonts w:cs="Tahoma"/>
          <w:szCs w:val="16"/>
        </w:rPr>
        <w:t xml:space="preserve"> 09.04.] Pieejams: </w:t>
      </w:r>
      <w:hyperlink r:id="rId46" w:history="1">
        <w:r w:rsidRPr="00DC62EF">
          <w:rPr>
            <w:rFonts w:eastAsia="Times New Roman" w:cs="Tahoma"/>
            <w:color w:val="1155CC"/>
            <w:szCs w:val="16"/>
            <w:u w:val="single"/>
            <w:lang w:eastAsia="lv-LV"/>
          </w:rPr>
          <w:t>http://www.nmpd.gov.lv/nmpd/NMPD/gada_publiskais_parskats/?page=0&amp;doc=1998</w:t>
        </w:r>
      </w:hyperlink>
    </w:p>
  </w:footnote>
  <w:footnote w:id="62">
    <w:p w14:paraId="179C56B8" w14:textId="77777777" w:rsidR="00007C30" w:rsidRPr="006C678A" w:rsidRDefault="00007C30" w:rsidP="004B58BE">
      <w:pPr>
        <w:pStyle w:val="FootnoteText"/>
        <w:rPr>
          <w:rFonts w:cs="Tahoma"/>
          <w:color w:val="000000" w:themeColor="text1"/>
          <w:szCs w:val="16"/>
        </w:rPr>
      </w:pPr>
      <w:r w:rsidRPr="00DC62EF">
        <w:rPr>
          <w:rStyle w:val="FootnoteReference"/>
          <w:rFonts w:cs="Tahoma"/>
          <w:szCs w:val="16"/>
        </w:rPr>
        <w:footnoteRef/>
      </w:r>
      <w:r w:rsidRPr="006C678A">
        <w:rPr>
          <w:rFonts w:eastAsia="Times New Roman" w:cs="Tahoma"/>
          <w:color w:val="000000" w:themeColor="text1"/>
          <w:szCs w:val="16"/>
          <w:lang w:eastAsia="lv-LV"/>
        </w:rPr>
        <w:t>Turpat.</w:t>
      </w:r>
    </w:p>
  </w:footnote>
  <w:footnote w:id="63">
    <w:p w14:paraId="0814F914" w14:textId="77777777" w:rsidR="00007C30" w:rsidRPr="00DC62EF" w:rsidRDefault="00007C30" w:rsidP="009E7937">
      <w:pPr>
        <w:pStyle w:val="FootnoteText"/>
        <w:rPr>
          <w:rFonts w:cs="Tahoma"/>
          <w:szCs w:val="16"/>
        </w:rPr>
      </w:pPr>
      <w:r w:rsidRPr="00DC62EF">
        <w:rPr>
          <w:rStyle w:val="FootnoteReference"/>
          <w:rFonts w:cs="Tahoma"/>
          <w:szCs w:val="16"/>
        </w:rPr>
        <w:footnoteRef/>
      </w:r>
      <w:proofErr w:type="gramStart"/>
      <w:r>
        <w:rPr>
          <w:rFonts w:cs="Tahoma"/>
          <w:szCs w:val="16"/>
        </w:rPr>
        <w:t>Valsts Robežsardze</w:t>
      </w:r>
      <w:proofErr w:type="gramEnd"/>
      <w:r>
        <w:rPr>
          <w:rFonts w:cs="Tahoma"/>
          <w:szCs w:val="16"/>
        </w:rPr>
        <w:t xml:space="preserve"> (2020). Nozares darbības virzieni. [skatīts </w:t>
      </w:r>
      <w:proofErr w:type="gramStart"/>
      <w:r>
        <w:rPr>
          <w:rFonts w:cs="Tahoma"/>
          <w:szCs w:val="16"/>
        </w:rPr>
        <w:t>2020.gada</w:t>
      </w:r>
      <w:proofErr w:type="gramEnd"/>
      <w:r>
        <w:rPr>
          <w:rFonts w:cs="Tahoma"/>
          <w:szCs w:val="16"/>
        </w:rPr>
        <w:t xml:space="preserve"> 09.04.] Pieejams: </w:t>
      </w:r>
      <w:hyperlink r:id="rId47" w:history="1">
        <w:r>
          <w:rPr>
            <w:rStyle w:val="Hyperlink"/>
          </w:rPr>
          <w:t>http://www.rs.gov.lv/index.php?id=1134&amp;top=1134</w:t>
        </w:r>
      </w:hyperlink>
    </w:p>
  </w:footnote>
  <w:footnote w:id="64">
    <w:p w14:paraId="3481D201" w14:textId="77777777" w:rsidR="00007C30" w:rsidRPr="00DC62EF" w:rsidRDefault="00007C30" w:rsidP="004B58BE">
      <w:pPr>
        <w:pStyle w:val="FootnoteText"/>
        <w:rPr>
          <w:rFonts w:cs="Tahoma"/>
          <w:szCs w:val="16"/>
        </w:rPr>
      </w:pPr>
      <w:r w:rsidRPr="00DC62EF">
        <w:rPr>
          <w:rStyle w:val="FootnoteReference"/>
          <w:rFonts w:cs="Tahoma"/>
          <w:szCs w:val="16"/>
        </w:rPr>
        <w:footnoteRef/>
      </w:r>
      <w:r>
        <w:rPr>
          <w:rFonts w:cs="Tahoma"/>
          <w:szCs w:val="16"/>
        </w:rPr>
        <w:t xml:space="preserve">Latvijas Republikas tiesību akti (1997). Robežsardzes likums. [skatīts </w:t>
      </w:r>
      <w:proofErr w:type="gramStart"/>
      <w:r>
        <w:rPr>
          <w:rFonts w:cs="Tahoma"/>
          <w:szCs w:val="16"/>
        </w:rPr>
        <w:t>2020.gada</w:t>
      </w:r>
      <w:proofErr w:type="gramEnd"/>
      <w:r>
        <w:rPr>
          <w:rFonts w:cs="Tahoma"/>
          <w:szCs w:val="16"/>
        </w:rPr>
        <w:t xml:space="preserve"> 09.04.] Pieejams:</w:t>
      </w:r>
      <w:r w:rsidRPr="006C678A">
        <w:t xml:space="preserve"> </w:t>
      </w:r>
      <w:hyperlink r:id="rId48" w:history="1">
        <w:r>
          <w:rPr>
            <w:rStyle w:val="Hyperlink"/>
          </w:rPr>
          <w:t>https://likumi.lv/doc.php?id=46228&amp;mode=KDOC</w:t>
        </w:r>
      </w:hyperlink>
    </w:p>
  </w:footnote>
  <w:footnote w:id="65">
    <w:p w14:paraId="7362404F" w14:textId="35C1D33D" w:rsidR="00007C30" w:rsidRPr="00DC62EF" w:rsidRDefault="00007C30" w:rsidP="004B58BE">
      <w:pPr>
        <w:pStyle w:val="FootnoteText"/>
        <w:rPr>
          <w:rFonts w:cs="Tahoma"/>
          <w:szCs w:val="16"/>
        </w:rPr>
      </w:pPr>
      <w:r w:rsidRPr="00DC62EF">
        <w:rPr>
          <w:rStyle w:val="FootnoteReference"/>
          <w:rFonts w:cs="Tahoma"/>
          <w:szCs w:val="16"/>
        </w:rPr>
        <w:footnoteRef/>
      </w:r>
      <w:r>
        <w:rPr>
          <w:rFonts w:cs="Tahoma"/>
          <w:szCs w:val="16"/>
        </w:rPr>
        <w:t xml:space="preserve">Valsts robežsardze (2017). Valsts robežsardzes Rīgas pārvaldes reglaments. [skatīts </w:t>
      </w:r>
      <w:proofErr w:type="gramStart"/>
      <w:r>
        <w:rPr>
          <w:rFonts w:cs="Tahoma"/>
          <w:szCs w:val="16"/>
        </w:rPr>
        <w:t>2020.gada</w:t>
      </w:r>
      <w:proofErr w:type="gramEnd"/>
      <w:r>
        <w:rPr>
          <w:rFonts w:cs="Tahoma"/>
          <w:szCs w:val="16"/>
        </w:rPr>
        <w:t xml:space="preserve"> 09.04.] Pieejams: </w:t>
      </w:r>
      <w:hyperlink r:id="rId49" w:history="1">
        <w:r>
          <w:rPr>
            <w:rStyle w:val="Hyperlink"/>
          </w:rPr>
          <w:t>http://www.rs.gov.lv/faili/doc2019/rigas_parvaldes_reglaments2.pdf</w:t>
        </w:r>
      </w:hyperlink>
    </w:p>
  </w:footnote>
  <w:footnote w:id="66">
    <w:p w14:paraId="131B6570" w14:textId="77777777" w:rsidR="00007C30" w:rsidRPr="008F1BEA" w:rsidRDefault="00007C30" w:rsidP="004B58BE">
      <w:pPr>
        <w:pStyle w:val="FootnoteText"/>
        <w:rPr>
          <w:rFonts w:cs="Tahoma"/>
          <w:szCs w:val="16"/>
        </w:rPr>
      </w:pPr>
      <w:r w:rsidRPr="00DC62EF">
        <w:rPr>
          <w:rStyle w:val="FootnoteReference"/>
          <w:rFonts w:cs="Tahoma"/>
          <w:szCs w:val="16"/>
        </w:rPr>
        <w:footnoteRef/>
      </w:r>
      <w:r>
        <w:rPr>
          <w:rFonts w:cs="Tahoma"/>
          <w:szCs w:val="16"/>
        </w:rPr>
        <w:t xml:space="preserve">Valsts robežsardzes publiskais pārskats (2018). [skatīts </w:t>
      </w:r>
      <w:proofErr w:type="gramStart"/>
      <w:r>
        <w:rPr>
          <w:rFonts w:cs="Tahoma"/>
          <w:szCs w:val="16"/>
        </w:rPr>
        <w:t>2020.gada</w:t>
      </w:r>
      <w:proofErr w:type="gramEnd"/>
      <w:r>
        <w:rPr>
          <w:rFonts w:cs="Tahoma"/>
          <w:szCs w:val="16"/>
        </w:rPr>
        <w:t xml:space="preserve"> 09.04.] Pieejams: </w:t>
      </w:r>
      <w:hyperlink r:id="rId50" w:history="1">
        <w:r w:rsidRPr="00DC62EF">
          <w:rPr>
            <w:rFonts w:eastAsia="Times New Roman" w:cs="Tahoma"/>
            <w:color w:val="1155CC"/>
            <w:szCs w:val="16"/>
            <w:u w:val="single"/>
            <w:lang w:eastAsia="lv-LV"/>
          </w:rPr>
          <w:t>http://www.rs.gov.lv/faili/doc2019//valsts_robezsardzes_2018.gada_publiskais_parskats.pdf</w:t>
        </w:r>
      </w:hyperlink>
    </w:p>
  </w:footnote>
  <w:footnote w:id="67">
    <w:p w14:paraId="1D0F36C2" w14:textId="77777777" w:rsidR="00007C30" w:rsidRPr="00D31D79" w:rsidRDefault="00007C30" w:rsidP="004B58BE">
      <w:pPr>
        <w:pStyle w:val="FootnoteText"/>
        <w:rPr>
          <w:rFonts w:cs="Tahoma"/>
        </w:rPr>
      </w:pPr>
      <w:r>
        <w:rPr>
          <w:rStyle w:val="FootnoteReference"/>
        </w:rPr>
        <w:footnoteRef/>
      </w:r>
      <w:r w:rsidRPr="00D31D79">
        <w:rPr>
          <w:rFonts w:cs="Tahoma"/>
        </w:rPr>
        <w:t>VR</w:t>
      </w:r>
      <w:r>
        <w:rPr>
          <w:rFonts w:cs="Tahoma"/>
        </w:rPr>
        <w:t>S</w:t>
      </w:r>
      <w:r w:rsidRPr="00D31D79">
        <w:rPr>
          <w:rFonts w:cs="Tahoma"/>
        </w:rPr>
        <w:t xml:space="preserve"> Zemgales II kategorijas dienesta sniegtā informācija</w:t>
      </w:r>
    </w:p>
  </w:footnote>
  <w:footnote w:id="68">
    <w:p w14:paraId="6BB46560" w14:textId="77777777" w:rsidR="00007C30" w:rsidRDefault="00007C30" w:rsidP="004B58BE">
      <w:pPr>
        <w:pStyle w:val="FootnoteText"/>
      </w:pPr>
      <w:r>
        <w:rPr>
          <w:rStyle w:val="FootnoteReference"/>
        </w:rPr>
        <w:footnoteRef/>
      </w:r>
      <w:r w:rsidRPr="00455EAB">
        <w:t>VRS Daugavpils pārvaldes Daugavpils I kategorijas dienesta sniegtā informācija</w:t>
      </w:r>
      <w:r>
        <w:t>.</w:t>
      </w:r>
    </w:p>
  </w:footnote>
  <w:footnote w:id="69">
    <w:p w14:paraId="669F092C" w14:textId="77777777" w:rsidR="00007C30" w:rsidRPr="004A0920" w:rsidRDefault="00007C30" w:rsidP="004B58BE">
      <w:pPr>
        <w:pStyle w:val="FootnoteText"/>
        <w:keepLines/>
        <w:rPr>
          <w:rFonts w:cs="Tahoma"/>
          <w:szCs w:val="16"/>
        </w:rPr>
      </w:pPr>
      <w:r w:rsidRPr="004A0920">
        <w:rPr>
          <w:rStyle w:val="FootnoteReference"/>
          <w:rFonts w:cs="Tahoma"/>
          <w:szCs w:val="16"/>
        </w:rPr>
        <w:footnoteRef/>
      </w:r>
      <w:r>
        <w:rPr>
          <w:rFonts w:cs="Tahoma"/>
          <w:szCs w:val="16"/>
        </w:rPr>
        <w:t xml:space="preserve">Valsts policijas reglaments (2018). Galvenā administratīvā pārvalde. [skatīts </w:t>
      </w:r>
      <w:proofErr w:type="gramStart"/>
      <w:r>
        <w:rPr>
          <w:rFonts w:cs="Tahoma"/>
          <w:szCs w:val="16"/>
        </w:rPr>
        <w:t>2020.gada</w:t>
      </w:r>
      <w:proofErr w:type="gramEnd"/>
      <w:r>
        <w:rPr>
          <w:rFonts w:cs="Tahoma"/>
          <w:szCs w:val="16"/>
        </w:rPr>
        <w:t xml:space="preserve"> 09.04.] Pieejams: </w:t>
      </w:r>
      <w:hyperlink r:id="rId51" w:history="1">
        <w:r w:rsidRPr="004A0920">
          <w:rPr>
            <w:rFonts w:eastAsia="Times New Roman" w:cs="Tahoma"/>
            <w:color w:val="1155CC"/>
            <w:szCs w:val="16"/>
            <w:u w:val="single"/>
            <w:lang w:eastAsia="lv-LV"/>
          </w:rPr>
          <w:t>http://www.vp.gov.lv/doc_upl/21.pdf</w:t>
        </w:r>
      </w:hyperlink>
    </w:p>
  </w:footnote>
  <w:footnote w:id="70">
    <w:p w14:paraId="7E2FBDA3" w14:textId="77777777" w:rsidR="00007C30" w:rsidRPr="004A0920" w:rsidRDefault="00007C30" w:rsidP="004B58BE">
      <w:pPr>
        <w:pStyle w:val="FootnoteText"/>
        <w:keepLines/>
        <w:rPr>
          <w:rFonts w:cs="Tahoma"/>
          <w:szCs w:val="16"/>
        </w:rPr>
      </w:pPr>
      <w:r w:rsidRPr="004A0920">
        <w:rPr>
          <w:rStyle w:val="FootnoteReference"/>
          <w:rFonts w:cs="Tahoma"/>
          <w:szCs w:val="16"/>
        </w:rPr>
        <w:footnoteRef/>
      </w:r>
      <w:r>
        <w:rPr>
          <w:rFonts w:cs="Tahoma"/>
          <w:szCs w:val="16"/>
        </w:rPr>
        <w:t xml:space="preserve">Latvijas Republikas Iekšlietu ministrija (2009). Valsts policijas Galvenās kriminālpolicijas pārvaldes reglaments. [skatīts </w:t>
      </w:r>
      <w:proofErr w:type="gramStart"/>
      <w:r>
        <w:rPr>
          <w:rFonts w:cs="Tahoma"/>
          <w:szCs w:val="16"/>
        </w:rPr>
        <w:t>2020.gada</w:t>
      </w:r>
      <w:proofErr w:type="gramEnd"/>
      <w:r>
        <w:rPr>
          <w:rFonts w:cs="Tahoma"/>
          <w:szCs w:val="16"/>
        </w:rPr>
        <w:t xml:space="preserve"> 09.04.] Pieejams: </w:t>
      </w:r>
      <w:hyperlink r:id="rId52" w:history="1">
        <w:r w:rsidRPr="004A0920">
          <w:rPr>
            <w:rFonts w:eastAsia="Times New Roman" w:cs="Tahoma"/>
            <w:color w:val="1155CC"/>
            <w:szCs w:val="16"/>
            <w:u w:val="single"/>
            <w:lang w:eastAsia="lv-LV"/>
          </w:rPr>
          <w:t>http://www.vp.gov.lv/doc_upl/kriminalpol_reglam_2009.pdf</w:t>
        </w:r>
      </w:hyperlink>
    </w:p>
  </w:footnote>
  <w:footnote w:id="71">
    <w:p w14:paraId="088B228F" w14:textId="77777777" w:rsidR="00007C30" w:rsidRPr="004A0920" w:rsidRDefault="00007C30" w:rsidP="004B58BE">
      <w:pPr>
        <w:pStyle w:val="FootnoteText"/>
        <w:keepLines/>
        <w:rPr>
          <w:rFonts w:cs="Tahoma"/>
          <w:szCs w:val="16"/>
        </w:rPr>
      </w:pPr>
      <w:r w:rsidRPr="004A0920">
        <w:rPr>
          <w:rStyle w:val="FootnoteReference"/>
          <w:rFonts w:cs="Tahoma"/>
          <w:szCs w:val="16"/>
        </w:rPr>
        <w:footnoteRef/>
      </w:r>
      <w:r>
        <w:rPr>
          <w:rFonts w:cs="Tahoma"/>
          <w:szCs w:val="16"/>
        </w:rPr>
        <w:t xml:space="preserve">Valsts policijas reglaments (2015). Galvenās kārtības policijas pārvalde. [skatīts 09.04.2020.] Pieejams: </w:t>
      </w:r>
      <w:hyperlink r:id="rId53" w:history="1">
        <w:r w:rsidRPr="004A0920">
          <w:rPr>
            <w:rFonts w:eastAsia="Times New Roman" w:cs="Tahoma"/>
            <w:color w:val="1155CC"/>
            <w:szCs w:val="16"/>
            <w:u w:val="single"/>
            <w:lang w:eastAsia="lv-LV"/>
          </w:rPr>
          <w:t>http://www.vp.gov.lv/doc_upl/3.pdf</w:t>
        </w:r>
      </w:hyperlink>
    </w:p>
  </w:footnote>
  <w:footnote w:id="72">
    <w:p w14:paraId="5CB983AA" w14:textId="77777777" w:rsidR="00007C30" w:rsidRPr="004A0920" w:rsidRDefault="00007C30" w:rsidP="004B58BE">
      <w:pPr>
        <w:pStyle w:val="FootnoteText"/>
        <w:rPr>
          <w:rFonts w:cs="Tahoma"/>
          <w:szCs w:val="16"/>
        </w:rPr>
      </w:pPr>
      <w:r w:rsidRPr="004A0920">
        <w:rPr>
          <w:rStyle w:val="FootnoteReference"/>
          <w:rFonts w:cs="Tahoma"/>
          <w:szCs w:val="16"/>
        </w:rPr>
        <w:footnoteRef/>
      </w:r>
      <w:r>
        <w:rPr>
          <w:rFonts w:cs="Tahoma"/>
          <w:szCs w:val="16"/>
        </w:rPr>
        <w:t xml:space="preserve">Valsts policija (2020). Nozares politika. [skatīts </w:t>
      </w:r>
      <w:proofErr w:type="gramStart"/>
      <w:r>
        <w:rPr>
          <w:rFonts w:cs="Tahoma"/>
          <w:szCs w:val="16"/>
        </w:rPr>
        <w:t>2020.gada</w:t>
      </w:r>
      <w:proofErr w:type="gramEnd"/>
      <w:r>
        <w:rPr>
          <w:rFonts w:cs="Tahoma"/>
          <w:szCs w:val="16"/>
        </w:rPr>
        <w:t xml:space="preserve"> 09.04.] Pieejams: </w:t>
      </w:r>
      <w:hyperlink r:id="rId54" w:history="1">
        <w:r w:rsidRPr="004A0920">
          <w:rPr>
            <w:rFonts w:eastAsia="Times New Roman" w:cs="Tahoma"/>
            <w:color w:val="1155CC"/>
            <w:szCs w:val="16"/>
            <w:u w:val="single"/>
            <w:lang w:eastAsia="lv-LV"/>
          </w:rPr>
          <w:t>http://www.vp.gov.lv/?id=764&amp;said=764</w:t>
        </w:r>
      </w:hyperlink>
    </w:p>
  </w:footnote>
  <w:footnote w:id="73">
    <w:p w14:paraId="53FD080B" w14:textId="77777777" w:rsidR="00007C30" w:rsidRDefault="00007C30" w:rsidP="004B58BE">
      <w:pPr>
        <w:pStyle w:val="FootnoteText"/>
      </w:pPr>
      <w:r>
        <w:rPr>
          <w:rStyle w:val="FootnoteReference"/>
        </w:rPr>
        <w:footnoteRef/>
      </w:r>
      <w:r>
        <w:t xml:space="preserve"> Pakalpojuma ietvaros organizētās </w:t>
      </w:r>
      <w:r w:rsidRPr="002C50F9">
        <w:t>diskusijas “</w:t>
      </w:r>
      <w:r>
        <w:t>S</w:t>
      </w:r>
      <w:r w:rsidRPr="002C50F9">
        <w:t xml:space="preserve">adarbība sabiedriskās kārtības un drošības jomā </w:t>
      </w:r>
      <w:r>
        <w:t>L</w:t>
      </w:r>
      <w:r w:rsidRPr="002C50F9">
        <w:t>atvijas-</w:t>
      </w:r>
      <w:r>
        <w:t>Li</w:t>
      </w:r>
      <w:r w:rsidRPr="002C50F9">
        <w:t xml:space="preserve">etuvas pierobežā” </w:t>
      </w:r>
      <w:r>
        <w:t>rezultāti</w:t>
      </w:r>
    </w:p>
  </w:footnote>
  <w:footnote w:id="74">
    <w:p w14:paraId="2D2A6E6E" w14:textId="77777777" w:rsidR="00007C30" w:rsidRDefault="00007C30" w:rsidP="004B58BE">
      <w:pPr>
        <w:pStyle w:val="FootnoteText"/>
      </w:pPr>
      <w:r>
        <w:rPr>
          <w:rStyle w:val="FootnoteReference"/>
        </w:rPr>
        <w:footnoteRef/>
      </w:r>
      <w:r>
        <w:t xml:space="preserve"> Pakalpojuma ietvaros organizētās </w:t>
      </w:r>
      <w:r w:rsidRPr="002C50F9">
        <w:t>diskusijas “</w:t>
      </w:r>
      <w:r>
        <w:t>S</w:t>
      </w:r>
      <w:r w:rsidRPr="002C50F9">
        <w:t xml:space="preserve">adarbība sabiedriskās kārtības un drošības jomā </w:t>
      </w:r>
      <w:r>
        <w:t>L</w:t>
      </w:r>
      <w:r w:rsidRPr="002C50F9">
        <w:t>atvijas-</w:t>
      </w:r>
      <w:r>
        <w:t>Li</w:t>
      </w:r>
      <w:r w:rsidRPr="002C50F9">
        <w:t xml:space="preserve">etuvas pierobežā” </w:t>
      </w:r>
      <w:r>
        <w:t>rezultāti</w:t>
      </w:r>
    </w:p>
  </w:footnote>
  <w:footnote w:id="75">
    <w:p w14:paraId="4FDB4308" w14:textId="77777777" w:rsidR="00007C30" w:rsidRDefault="00007C30" w:rsidP="004B58BE">
      <w:pPr>
        <w:pStyle w:val="FootnoteText"/>
      </w:pPr>
      <w:r>
        <w:rPr>
          <w:rStyle w:val="FootnoteReference"/>
        </w:rPr>
        <w:footnoteRef/>
      </w:r>
      <w:r>
        <w:t xml:space="preserve"> Pakalpojuma ietvaros organizētās </w:t>
      </w:r>
      <w:r w:rsidRPr="002C50F9">
        <w:t>diskusijas “</w:t>
      </w:r>
      <w:r>
        <w:t>S</w:t>
      </w:r>
      <w:r w:rsidRPr="002C50F9">
        <w:t xml:space="preserve">adarbība sabiedriskās kārtības un drošības jomā </w:t>
      </w:r>
      <w:r>
        <w:t>L</w:t>
      </w:r>
      <w:r w:rsidRPr="002C50F9">
        <w:t>atvijas-</w:t>
      </w:r>
      <w:r>
        <w:t>Li</w:t>
      </w:r>
      <w:r w:rsidRPr="002C50F9">
        <w:t xml:space="preserve">etuvas pierobežā” </w:t>
      </w:r>
      <w:r>
        <w:t>rezultāti</w:t>
      </w:r>
    </w:p>
  </w:footnote>
  <w:footnote w:id="76">
    <w:p w14:paraId="645D99AC" w14:textId="77777777" w:rsidR="00007C30" w:rsidRPr="008F1BEA" w:rsidRDefault="00007C30" w:rsidP="004B58BE">
      <w:pPr>
        <w:pStyle w:val="FootnoteText"/>
        <w:jc w:val="left"/>
        <w:rPr>
          <w:rFonts w:cs="Tahoma"/>
          <w:szCs w:val="16"/>
        </w:rPr>
      </w:pPr>
      <w:r w:rsidRPr="008F1BEA">
        <w:rPr>
          <w:rStyle w:val="FootnoteReference"/>
          <w:rFonts w:cs="Tahoma"/>
          <w:szCs w:val="16"/>
        </w:rPr>
        <w:footnoteRef/>
      </w:r>
      <w:r>
        <w:rPr>
          <w:rFonts w:cs="Tahoma"/>
          <w:szCs w:val="16"/>
        </w:rPr>
        <w:t xml:space="preserve">Valsts ugunsdzēsības un glābšanas dienests (2020). Eiropas Savienības civilās aizsardzības mehānisms. [skatīts </w:t>
      </w:r>
      <w:proofErr w:type="gramStart"/>
      <w:r>
        <w:rPr>
          <w:rFonts w:cs="Tahoma"/>
          <w:szCs w:val="16"/>
        </w:rPr>
        <w:t>2020.gada</w:t>
      </w:r>
      <w:proofErr w:type="gramEnd"/>
      <w:r>
        <w:rPr>
          <w:rFonts w:cs="Tahoma"/>
          <w:szCs w:val="16"/>
        </w:rPr>
        <w:t xml:space="preserve"> 09.04.] Pieejams: </w:t>
      </w:r>
      <w:hyperlink r:id="rId55" w:history="1">
        <w:r>
          <w:rPr>
            <w:rStyle w:val="Hyperlink"/>
          </w:rPr>
          <w:t>https://www.vugd.gov.lv/lat/par_vugd/starptautiska_sadarbiba/eiropas_kopienas_civilas_aizsardzibas_mehanisms/</w:t>
        </w:r>
      </w:hyperlink>
    </w:p>
  </w:footnote>
  <w:footnote w:id="77">
    <w:p w14:paraId="75DD4189" w14:textId="77777777" w:rsidR="00007C30" w:rsidRDefault="00007C30" w:rsidP="004B58BE">
      <w:pPr>
        <w:pStyle w:val="FootnoteText"/>
      </w:pPr>
      <w:r>
        <w:rPr>
          <w:rStyle w:val="FootnoteReference"/>
        </w:rPr>
        <w:footnoteRef/>
      </w:r>
      <w:r>
        <w:t xml:space="preserve">Valsts ugunsdzēsības un glābšanas dienests (2020). Divpusējā sadarbība. [skatīts </w:t>
      </w:r>
      <w:proofErr w:type="gramStart"/>
      <w:r>
        <w:t>2020.gada</w:t>
      </w:r>
      <w:proofErr w:type="gramEnd"/>
      <w:r>
        <w:t xml:space="preserve"> 08.06.] Pieejams: </w:t>
      </w:r>
      <w:hyperlink r:id="rId56" w:history="1">
        <w:r w:rsidRPr="00502127">
          <w:rPr>
            <w:rStyle w:val="Hyperlink"/>
          </w:rPr>
          <w:t>https://www.vugd.gov.lv/lat/par_vugd/starptautiska_sadarbiba/divpuseja_sadarbiba</w:t>
        </w:r>
      </w:hyperlink>
      <w:r>
        <w:t xml:space="preserve"> </w:t>
      </w:r>
    </w:p>
  </w:footnote>
  <w:footnote w:id="78">
    <w:p w14:paraId="44AA73CF" w14:textId="77777777" w:rsidR="00007C30" w:rsidRPr="008F1BEA" w:rsidRDefault="00007C30" w:rsidP="004B58BE">
      <w:pPr>
        <w:pStyle w:val="FootnoteText"/>
        <w:rPr>
          <w:rFonts w:cs="Tahoma"/>
          <w:szCs w:val="16"/>
        </w:rPr>
      </w:pPr>
      <w:r w:rsidRPr="008F1BEA">
        <w:rPr>
          <w:rStyle w:val="FootnoteReference"/>
          <w:rFonts w:cs="Tahoma"/>
          <w:szCs w:val="16"/>
        </w:rPr>
        <w:footnoteRef/>
      </w:r>
      <w:r w:rsidRPr="00697E5F">
        <w:rPr>
          <w:rStyle w:val="atsaucesChar"/>
        </w:rPr>
        <w:t xml:space="preserve">Atbilstoši “Valsts ugunsdzēsības un glābšanas dienesta nolikums” (apstiprināts ar </w:t>
      </w:r>
      <w:r>
        <w:t xml:space="preserve">Latvijas Republikas </w:t>
      </w:r>
      <w:r w:rsidRPr="00697E5F">
        <w:rPr>
          <w:rStyle w:val="atsaucesChar"/>
        </w:rPr>
        <w:t>Ministru kabineta noteikumiem Nr. 398) ir VUGD priekšnieks un teritoriālo struktūrvienību priekšnieks (komandieris).</w:t>
      </w:r>
    </w:p>
  </w:footnote>
  <w:footnote w:id="79">
    <w:p w14:paraId="6C45B9C5" w14:textId="77777777" w:rsidR="00007C30" w:rsidRDefault="00007C30" w:rsidP="004B58BE">
      <w:pPr>
        <w:pStyle w:val="FootnoteText"/>
      </w:pPr>
      <w:r>
        <w:rPr>
          <w:rStyle w:val="FootnoteReference"/>
        </w:rPr>
        <w:footnoteRef/>
      </w:r>
      <w:r>
        <w:t xml:space="preserve">Atbilstoši Likumam Par pašvaldībām “100. pants. Sadarbības apvienība ir iestāde, kuru pašvaldības izveido, noslēdzot sadarbības līgumu. Lai noslēgtu sadarbības līgumu, katras pašvaldības dome pieņem lēmumu par sadarbības līguma noslēgšanu. </w:t>
      </w:r>
    </w:p>
    <w:p w14:paraId="49F4A0FE" w14:textId="77777777" w:rsidR="00007C30" w:rsidRDefault="00007C30" w:rsidP="004B58BE">
      <w:pPr>
        <w:pStyle w:val="FootnoteText"/>
      </w:pPr>
      <w:r>
        <w:t>Sadarbības līgumā norāda:</w:t>
      </w:r>
    </w:p>
    <w:p w14:paraId="48D115CD" w14:textId="77777777" w:rsidR="00007C30" w:rsidRDefault="00007C30" w:rsidP="004B58BE">
      <w:pPr>
        <w:pStyle w:val="FootnoteText"/>
      </w:pPr>
      <w:r>
        <w:t>1) sadarbības mērķi;</w:t>
      </w:r>
    </w:p>
    <w:p w14:paraId="183E3809" w14:textId="77777777" w:rsidR="00007C30" w:rsidRDefault="00007C30" w:rsidP="004B58BE">
      <w:pPr>
        <w:pStyle w:val="FootnoteText"/>
      </w:pPr>
      <w:r>
        <w:t>2) sadarbības formu;</w:t>
      </w:r>
    </w:p>
    <w:p w14:paraId="25F86D97" w14:textId="77777777" w:rsidR="00007C30" w:rsidRDefault="00007C30" w:rsidP="004B58BE">
      <w:pPr>
        <w:pStyle w:val="FootnoteText"/>
      </w:pPr>
      <w:r>
        <w:t>3) katras pašvaldības finansiālo un mantisko līdzdalību kopīga mērķa sasniegšanā;</w:t>
      </w:r>
    </w:p>
    <w:p w14:paraId="4690F5CC" w14:textId="77777777" w:rsidR="00007C30" w:rsidRDefault="00007C30" w:rsidP="004B58BE">
      <w:pPr>
        <w:pStyle w:val="FootnoteText"/>
      </w:pPr>
      <w:r>
        <w:t xml:space="preserve">4) sadarbības padomes izveidošanas kārtību un kompetenci, </w:t>
      </w:r>
      <w:proofErr w:type="gramStart"/>
      <w:r>
        <w:t>ja attiecīgo pašvaldību domes šādas</w:t>
      </w:r>
      <w:proofErr w:type="gramEnd"/>
      <w:r>
        <w:t xml:space="preserve"> padomes izveidošanu uzskata par nepieciešamu;</w:t>
      </w:r>
    </w:p>
    <w:p w14:paraId="423278F0" w14:textId="77777777" w:rsidR="00007C30" w:rsidRDefault="00007C30" w:rsidP="004B58BE">
      <w:pPr>
        <w:pStyle w:val="FootnoteText"/>
      </w:pPr>
      <w:r>
        <w:t>5) sadarbības līguma izbeigšanas kārtību;</w:t>
      </w:r>
    </w:p>
    <w:p w14:paraId="25566342" w14:textId="77777777" w:rsidR="00007C30" w:rsidRDefault="00007C30" w:rsidP="004B58BE">
      <w:pPr>
        <w:pStyle w:val="FootnoteText"/>
      </w:pPr>
      <w:r>
        <w:t>6) citus jautājumus, kurus attiecīgo pašvaldību domes uzskata par nepieciešamiem.</w:t>
      </w:r>
    </w:p>
    <w:p w14:paraId="7E2AAD2B" w14:textId="77777777" w:rsidR="00007C30" w:rsidRDefault="00007C30" w:rsidP="004B58BE">
      <w:pPr>
        <w:pStyle w:val="FootnoteText"/>
      </w:pPr>
      <w:r>
        <w:t>Sadarbības padome nevar pieņemt lēmumus, kas ir pašvaldības domes ekskluzīvā kompetencē.”</w:t>
      </w:r>
    </w:p>
  </w:footnote>
  <w:footnote w:id="80">
    <w:p w14:paraId="23E18633" w14:textId="77777777" w:rsidR="00007C30" w:rsidRPr="008F1BEA" w:rsidRDefault="00007C30" w:rsidP="004B58BE">
      <w:pPr>
        <w:pStyle w:val="FootnoteText"/>
        <w:rPr>
          <w:rFonts w:cs="Tahoma"/>
          <w:szCs w:val="16"/>
        </w:rPr>
      </w:pPr>
      <w:r w:rsidRPr="008F1BEA">
        <w:rPr>
          <w:rStyle w:val="FootnoteReference"/>
          <w:rFonts w:cs="Tahoma"/>
          <w:szCs w:val="16"/>
        </w:rPr>
        <w:footnoteRef/>
      </w:r>
      <w:r w:rsidRPr="008F1BEA">
        <w:rPr>
          <w:rFonts w:cs="Tahoma"/>
          <w:szCs w:val="16"/>
        </w:rPr>
        <w:t>Lietuvas Republikas sadarbības partneri ir – valsts institūcija "Klaipēdas Neatliekamās medicīniskās palīdzības dienests", valsts institūcija "Paņevežu Neatliekamās medicīniskās palīdzības dienests", valsts institūcija "Viļņas Neatliekamās medicīniskās palīdzības dienests".</w:t>
      </w:r>
    </w:p>
  </w:footnote>
  <w:footnote w:id="81">
    <w:p w14:paraId="1DE613CB" w14:textId="77777777" w:rsidR="00007C30" w:rsidRPr="008F1BEA" w:rsidRDefault="00007C30" w:rsidP="004B58BE">
      <w:pPr>
        <w:pStyle w:val="FootnoteText"/>
        <w:rPr>
          <w:rFonts w:cs="Tahoma"/>
          <w:szCs w:val="16"/>
        </w:rPr>
      </w:pPr>
      <w:r w:rsidRPr="008F1BEA">
        <w:rPr>
          <w:rStyle w:val="FootnoteReference"/>
          <w:rFonts w:cs="Tahoma"/>
          <w:szCs w:val="16"/>
        </w:rPr>
        <w:footnoteRef/>
      </w:r>
      <w:r w:rsidRPr="008F1BEA">
        <w:rPr>
          <w:rFonts w:cs="Tahoma"/>
          <w:szCs w:val="16"/>
        </w:rPr>
        <w:t xml:space="preserve">Uz nodevuma sagatavošanas brīdi </w:t>
      </w:r>
      <w:proofErr w:type="spellStart"/>
      <w:r w:rsidRPr="008F1BEA">
        <w:rPr>
          <w:rFonts w:cs="Tahoma"/>
          <w:szCs w:val="16"/>
        </w:rPr>
        <w:t>apakšnolīgums</w:t>
      </w:r>
      <w:proofErr w:type="spellEnd"/>
      <w:r w:rsidRPr="008F1BEA">
        <w:rPr>
          <w:rFonts w:cs="Tahoma"/>
          <w:szCs w:val="16"/>
        </w:rPr>
        <w:t xml:space="preserve"> nav publiski pieejams.</w:t>
      </w:r>
    </w:p>
  </w:footnote>
  <w:footnote w:id="82">
    <w:p w14:paraId="123B8197" w14:textId="77777777" w:rsidR="00007C30" w:rsidRDefault="00007C30" w:rsidP="00E65890">
      <w:pPr>
        <w:pStyle w:val="atsauces"/>
        <w:ind w:left="284"/>
      </w:pPr>
      <w:r>
        <w:rPr>
          <w:rStyle w:val="FootnoteReference"/>
        </w:rPr>
        <w:footnoteRef/>
      </w:r>
      <w:r w:rsidRPr="00AF1B22">
        <w:t xml:space="preserve">VRS Zemgales II kategorijas dienesta sniegtā informācija </w:t>
      </w:r>
      <w:r>
        <w:t xml:space="preserve">un </w:t>
      </w:r>
      <w:r w:rsidRPr="00AF1B22">
        <w:t>VRS Daugavpils pārvaldes Daugavpils I kategorijas dienesta sniegtā informācija</w:t>
      </w:r>
      <w:r>
        <w:t>.</w:t>
      </w:r>
    </w:p>
  </w:footnote>
  <w:footnote w:id="83">
    <w:p w14:paraId="0FE72A24" w14:textId="77777777" w:rsidR="00007C30" w:rsidRDefault="00007C30" w:rsidP="00E65890">
      <w:pPr>
        <w:pStyle w:val="atsauces"/>
        <w:ind w:left="284"/>
      </w:pPr>
      <w:r>
        <w:rPr>
          <w:rStyle w:val="FootnoteReference"/>
        </w:rPr>
        <w:footnoteRef/>
      </w:r>
      <w:r w:rsidRPr="00AF1B22">
        <w:t>VRS Zemgales II kategorijas dienesta sniegtā informācija</w:t>
      </w:r>
      <w:r>
        <w:t>.</w:t>
      </w:r>
    </w:p>
  </w:footnote>
  <w:footnote w:id="84">
    <w:p w14:paraId="324867F8" w14:textId="77777777" w:rsidR="00007C30" w:rsidRDefault="00007C30" w:rsidP="00E65890">
      <w:pPr>
        <w:pStyle w:val="atsauces"/>
        <w:ind w:left="284"/>
      </w:pPr>
      <w:r>
        <w:rPr>
          <w:rStyle w:val="FootnoteReference"/>
        </w:rPr>
        <w:footnoteRef/>
      </w:r>
      <w:r w:rsidRPr="00455EAB">
        <w:t>VRS Daugavpils pārvaldes Daugavpils I kategorijas dienesta sniegtā informācija</w:t>
      </w:r>
    </w:p>
  </w:footnote>
  <w:footnote w:id="85">
    <w:p w14:paraId="79C86181" w14:textId="77777777" w:rsidR="00007C30" w:rsidRPr="00597809" w:rsidRDefault="00007C30" w:rsidP="0097465A">
      <w:pPr>
        <w:pStyle w:val="FootnoteText"/>
        <w:rPr>
          <w:rFonts w:cs="Tahoma"/>
          <w:szCs w:val="16"/>
        </w:rPr>
      </w:pPr>
      <w:r w:rsidRPr="00875AA8">
        <w:rPr>
          <w:rStyle w:val="FootnoteReference"/>
          <w:szCs w:val="16"/>
        </w:rPr>
        <w:footnoteRef/>
      </w:r>
      <w:r w:rsidRPr="00413450">
        <w:rPr>
          <w:rFonts w:cs="Tahoma"/>
          <w:szCs w:val="16"/>
        </w:rPr>
        <w:t>C</w:t>
      </w:r>
      <w:r>
        <w:rPr>
          <w:rFonts w:cs="Tahoma"/>
          <w:szCs w:val="16"/>
        </w:rPr>
        <w:t>entrālā statistikas pārvalde</w:t>
      </w:r>
      <w:r w:rsidRPr="00413450">
        <w:rPr>
          <w:rFonts w:cs="Tahoma"/>
          <w:szCs w:val="16"/>
        </w:rPr>
        <w:t xml:space="preserve"> (2020). IRG080 Iedzīvotāju skaits pēc tautības reģionos, republikas pilsētās, 21 attīstības centrā un novados gada sākumā [skatīts </w:t>
      </w:r>
      <w:proofErr w:type="gramStart"/>
      <w:r w:rsidRPr="00413450">
        <w:rPr>
          <w:rFonts w:cs="Tahoma"/>
          <w:szCs w:val="16"/>
        </w:rPr>
        <w:t>2020.gada</w:t>
      </w:r>
      <w:proofErr w:type="gramEnd"/>
      <w:r w:rsidRPr="00413450">
        <w:rPr>
          <w:rFonts w:cs="Tahoma"/>
          <w:szCs w:val="16"/>
        </w:rPr>
        <w:t xml:space="preserve"> 09.04.] Pieejams: </w:t>
      </w:r>
      <w:hyperlink r:id="rId57" w:history="1">
        <w:r w:rsidRPr="00413450">
          <w:rPr>
            <w:rStyle w:val="Hyperlink"/>
            <w:rFonts w:cs="Tahoma"/>
            <w:szCs w:val="16"/>
          </w:rPr>
          <w:t>https://www.csb.gov.lv/lv/statistika/statistikas-temas/iedzivotaji/iedzivotaju-raditaji/tabulas/irg080/iedzivotaju-skaits-pec-tautibas-regionos</w:t>
        </w:r>
      </w:hyperlink>
    </w:p>
  </w:footnote>
  <w:footnote w:id="86">
    <w:p w14:paraId="175177FE" w14:textId="77777777" w:rsidR="00007C30" w:rsidRPr="00875AA8" w:rsidRDefault="00007C30" w:rsidP="0097465A">
      <w:pPr>
        <w:pStyle w:val="FootnoteText"/>
        <w:rPr>
          <w:szCs w:val="16"/>
        </w:rPr>
      </w:pPr>
      <w:r w:rsidRPr="00597809">
        <w:rPr>
          <w:rStyle w:val="FootnoteReference"/>
          <w:rFonts w:cs="Tahoma"/>
          <w:szCs w:val="16"/>
        </w:rPr>
        <w:footnoteRef/>
      </w:r>
      <w:r w:rsidRPr="00597809">
        <w:rPr>
          <w:rFonts w:cs="Tahoma"/>
          <w:szCs w:val="16"/>
        </w:rPr>
        <w:t xml:space="preserve">Iekšlietu ministrijas Informācijas centrs (2015-2020). Kriminālā statistika par 2014. gadu, 2015. gadu, 2016. gadu, 2017. gadu, 2018. gadu, </w:t>
      </w:r>
      <w:r>
        <w:rPr>
          <w:rFonts w:cs="Tahoma"/>
          <w:szCs w:val="16"/>
        </w:rPr>
        <w:t xml:space="preserve">2019. gadu. [skatīts </w:t>
      </w:r>
      <w:proofErr w:type="gramStart"/>
      <w:r>
        <w:rPr>
          <w:rFonts w:cs="Tahoma"/>
          <w:szCs w:val="16"/>
        </w:rPr>
        <w:t>2020.gada</w:t>
      </w:r>
      <w:proofErr w:type="gramEnd"/>
      <w:r>
        <w:rPr>
          <w:rFonts w:cs="Tahoma"/>
          <w:szCs w:val="16"/>
        </w:rPr>
        <w:t xml:space="preserve"> 09.04.] Pieejams: </w:t>
      </w:r>
      <w:hyperlink r:id="rId58" w:history="1">
        <w:r>
          <w:rPr>
            <w:rStyle w:val="Hyperlink"/>
          </w:rPr>
          <w:t>https://www.ic.iem.gov.lv/node/109</w:t>
        </w:r>
      </w:hyperlink>
    </w:p>
  </w:footnote>
  <w:footnote w:id="87">
    <w:p w14:paraId="2B7514EE" w14:textId="77777777" w:rsidR="00007C30" w:rsidRDefault="00007C30" w:rsidP="0097465A">
      <w:pPr>
        <w:pStyle w:val="FootnoteText"/>
        <w:rPr>
          <w:lang w:val="en-GB"/>
        </w:rPr>
      </w:pPr>
      <w:r>
        <w:rPr>
          <w:rStyle w:val="FootnoteReference"/>
        </w:rPr>
        <w:footnoteRef/>
      </w:r>
      <w:r>
        <w:rPr>
          <w:szCs w:val="16"/>
        </w:rPr>
        <w:t xml:space="preserve">Iekšlietu ministrijas Informācijas centrs (2015-2020). Kriminālā statistika par 2014. gadu, 2015. gadu, 2016. gadu, 2017. gadu, 2018. gadu, 2019. gadu. [skatīts </w:t>
      </w:r>
      <w:proofErr w:type="gramStart"/>
      <w:r>
        <w:rPr>
          <w:szCs w:val="16"/>
        </w:rPr>
        <w:t>2020.gada</w:t>
      </w:r>
      <w:proofErr w:type="gramEnd"/>
      <w:r>
        <w:rPr>
          <w:szCs w:val="16"/>
        </w:rPr>
        <w:t xml:space="preserve"> 09.04.] Pieejams: </w:t>
      </w:r>
      <w:hyperlink r:id="rId59" w:history="1">
        <w:r>
          <w:rPr>
            <w:rStyle w:val="Hyperlink"/>
          </w:rPr>
          <w:t>https://www.ic.iem.gov.lv/node/109</w:t>
        </w:r>
      </w:hyperlink>
    </w:p>
  </w:footnote>
  <w:footnote w:id="88">
    <w:p w14:paraId="45B0B724" w14:textId="77777777" w:rsidR="00007C30" w:rsidRDefault="00007C30" w:rsidP="0097465A">
      <w:pPr>
        <w:pStyle w:val="FootnoteText"/>
      </w:pPr>
      <w:r>
        <w:rPr>
          <w:rStyle w:val="FootnoteReference"/>
        </w:rPr>
        <w:footnoteRef/>
      </w:r>
      <w:r>
        <w:t xml:space="preserve"> Valsts policija (2020). Zemgales reģiona pārvalde. [skatīts </w:t>
      </w:r>
      <w:proofErr w:type="gramStart"/>
      <w:r>
        <w:t>2020.gada</w:t>
      </w:r>
      <w:proofErr w:type="gramEnd"/>
      <w:r>
        <w:t xml:space="preserve"> 23.04.] Pieejams: </w:t>
      </w:r>
      <w:hyperlink r:id="rId60" w:history="1">
        <w:r w:rsidRPr="00107854">
          <w:rPr>
            <w:rStyle w:val="Hyperlink"/>
          </w:rPr>
          <w:t>http://www.vp.gov.lv/?id=457&amp;said=62&amp;topid=0</w:t>
        </w:r>
      </w:hyperlink>
      <w:r>
        <w:t xml:space="preserve">, Bauskas novada pašvaldības policijas atskaite par 2019.gada janvāri (2020). [skatīts </w:t>
      </w:r>
      <w:proofErr w:type="gramStart"/>
      <w:r>
        <w:t>2020.gada</w:t>
      </w:r>
      <w:proofErr w:type="gramEnd"/>
      <w:r>
        <w:t xml:space="preserve"> 23.04.] Pieejams: </w:t>
      </w:r>
      <w:hyperlink r:id="rId61" w:history="1">
        <w:r w:rsidRPr="00107854">
          <w:rPr>
            <w:rStyle w:val="Hyperlink"/>
          </w:rPr>
          <w:t>http://www.bauska.lv/allfiles/files/Jaunumu%20pdf/2019_gads_.pdf</w:t>
        </w:r>
      </w:hyperlink>
    </w:p>
  </w:footnote>
  <w:footnote w:id="89">
    <w:p w14:paraId="276EC143" w14:textId="77777777" w:rsidR="00007C30" w:rsidRDefault="00007C30" w:rsidP="0097465A">
      <w:pPr>
        <w:pStyle w:val="FootnoteText"/>
      </w:pPr>
      <w:r>
        <w:rPr>
          <w:rStyle w:val="FootnoteReference"/>
        </w:rPr>
        <w:footnoteRef/>
      </w:r>
      <w:r>
        <w:t xml:space="preserve"> Izmantoti dati par pēdējo pieejamo periodu (2018.,</w:t>
      </w:r>
      <w:proofErr w:type="gramStart"/>
      <w:r>
        <w:t>2019.gads</w:t>
      </w:r>
      <w:proofErr w:type="gramEnd"/>
      <w:r>
        <w:t>)</w:t>
      </w:r>
    </w:p>
  </w:footnote>
  <w:footnote w:id="90">
    <w:p w14:paraId="5EF8F15E" w14:textId="77777777" w:rsidR="00007C30" w:rsidRDefault="00007C30" w:rsidP="0097465A">
      <w:pPr>
        <w:pStyle w:val="FootnoteText"/>
      </w:pPr>
      <w:r>
        <w:rPr>
          <w:rStyle w:val="FootnoteReference"/>
        </w:rPr>
        <w:footnoteRef/>
      </w:r>
      <w:r>
        <w:t xml:space="preserve"> </w:t>
      </w:r>
    </w:p>
  </w:footnote>
  <w:footnote w:id="91">
    <w:p w14:paraId="0F508EAD" w14:textId="77777777" w:rsidR="00007C30" w:rsidRDefault="00007C30" w:rsidP="0097465A">
      <w:pPr>
        <w:pStyle w:val="FootnoteText"/>
      </w:pPr>
      <w:r>
        <w:rPr>
          <w:rStyle w:val="FootnoteReference"/>
        </w:rPr>
        <w:footnoteRef/>
      </w:r>
      <w:r>
        <w:t xml:space="preserve"> </w:t>
      </w:r>
      <w:r w:rsidRPr="009A74FF">
        <w:t xml:space="preserve">Valsts ugunsdzēsības un glābšanas dienests (2020). Pārskats par ugunsgrēkiem un to radītajām sekām </w:t>
      </w:r>
      <w:proofErr w:type="gramStart"/>
      <w:r w:rsidRPr="009A74FF">
        <w:t>2014.gadā</w:t>
      </w:r>
      <w:proofErr w:type="gramEnd"/>
      <w:r w:rsidRPr="009A74FF">
        <w:t xml:space="preserve">, 2015.gadā, 2016.gadā, 2017.gadā, 2018.gadā, Pārskats par ugunsgrēkiem un to radītajām sekām 2019.gadā. [skatīs </w:t>
      </w:r>
      <w:proofErr w:type="gramStart"/>
      <w:r w:rsidRPr="009A74FF">
        <w:t>2020.gada</w:t>
      </w:r>
      <w:proofErr w:type="gramEnd"/>
      <w:r w:rsidRPr="009A74FF">
        <w:t xml:space="preserve"> 09.04.] Pieejams: https://vugd.gov.lv/lat/aktualitates/statistika</w:t>
      </w:r>
    </w:p>
  </w:footnote>
  <w:footnote w:id="92">
    <w:p w14:paraId="207E2910" w14:textId="77777777" w:rsidR="00007C30" w:rsidRDefault="00007C30" w:rsidP="0097465A">
      <w:pPr>
        <w:pStyle w:val="FootnoteText"/>
        <w:rPr>
          <w:rStyle w:val="Hyperlink"/>
          <w:szCs w:val="16"/>
        </w:rPr>
      </w:pPr>
      <w:r w:rsidRPr="00875AA8">
        <w:rPr>
          <w:rStyle w:val="FootnoteReference"/>
          <w:szCs w:val="16"/>
        </w:rPr>
        <w:footnoteRef/>
      </w:r>
      <w:r w:rsidRPr="00875AA8">
        <w:rPr>
          <w:szCs w:val="16"/>
        </w:rPr>
        <w:t>V</w:t>
      </w:r>
      <w:r>
        <w:rPr>
          <w:szCs w:val="16"/>
        </w:rPr>
        <w:t>alsts ugunsdzēsības un glābšanas dienests</w:t>
      </w:r>
      <w:r w:rsidRPr="00875AA8">
        <w:rPr>
          <w:szCs w:val="16"/>
        </w:rPr>
        <w:t xml:space="preserve"> (2020). Pārskats par ugunsgrēkiem un to radītajām sekām </w:t>
      </w:r>
      <w:proofErr w:type="gramStart"/>
      <w:r w:rsidRPr="00875AA8">
        <w:rPr>
          <w:szCs w:val="16"/>
        </w:rPr>
        <w:t>2014.gadā</w:t>
      </w:r>
      <w:proofErr w:type="gramEnd"/>
      <w:r w:rsidRPr="00875AA8">
        <w:rPr>
          <w:szCs w:val="16"/>
        </w:rPr>
        <w:t>, 2015.gadā, 2016.gadā, 2017.gadā, 2018.gadā, Pārskats par ugunsgrēkiem un to radītajām sekām 2019.gadā.</w:t>
      </w:r>
      <w:r>
        <w:rPr>
          <w:szCs w:val="16"/>
        </w:rPr>
        <w:t xml:space="preserve"> [skatīs </w:t>
      </w:r>
      <w:proofErr w:type="gramStart"/>
      <w:r>
        <w:rPr>
          <w:szCs w:val="16"/>
        </w:rPr>
        <w:t>2020.gada</w:t>
      </w:r>
      <w:proofErr w:type="gramEnd"/>
      <w:r>
        <w:rPr>
          <w:szCs w:val="16"/>
        </w:rPr>
        <w:t xml:space="preserve"> 09.04.] Pieejams:</w:t>
      </w:r>
      <w:r w:rsidRPr="00875AA8">
        <w:rPr>
          <w:szCs w:val="16"/>
        </w:rPr>
        <w:t xml:space="preserve"> </w:t>
      </w:r>
      <w:hyperlink r:id="rId62" w:history="1">
        <w:r>
          <w:rPr>
            <w:rStyle w:val="Hyperlink"/>
          </w:rPr>
          <w:t>https://vugd.gov.lv/lat/aktualitates/statistika</w:t>
        </w:r>
      </w:hyperlink>
    </w:p>
    <w:p w14:paraId="22FA16B8" w14:textId="77777777" w:rsidR="00007C30" w:rsidRPr="00875AA8" w:rsidRDefault="00007C30" w:rsidP="0097465A">
      <w:pPr>
        <w:pStyle w:val="FootnoteText"/>
      </w:pPr>
      <w:r>
        <w:rPr>
          <w:szCs w:val="16"/>
        </w:rPr>
        <w:t>Valsts ugunsdzēsības un glābšanas dienests</w:t>
      </w:r>
      <w:r w:rsidRPr="00875AA8">
        <w:rPr>
          <w:szCs w:val="16"/>
        </w:rPr>
        <w:t xml:space="preserve"> (2020). Kūlas ugunsgrēku statistika Latvijā no 2013. līdz </w:t>
      </w:r>
      <w:proofErr w:type="gramStart"/>
      <w:r w:rsidRPr="00875AA8">
        <w:rPr>
          <w:szCs w:val="16"/>
        </w:rPr>
        <w:t>2019.gadam</w:t>
      </w:r>
      <w:proofErr w:type="gramEnd"/>
      <w:r w:rsidRPr="00875AA8">
        <w:rPr>
          <w:szCs w:val="16"/>
        </w:rPr>
        <w:t>.</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63" w:history="1">
        <w:r w:rsidRPr="00875AA8">
          <w:rPr>
            <w:rStyle w:val="Hyperlink"/>
            <w:szCs w:val="16"/>
          </w:rPr>
          <w:t>https://vugd.gov.lv/lat/aktualitates/statistika</w:t>
        </w:r>
      </w:hyperlink>
    </w:p>
  </w:footnote>
  <w:footnote w:id="93">
    <w:p w14:paraId="6F464464" w14:textId="0045BD27" w:rsidR="00007C30" w:rsidRPr="00875AA8" w:rsidRDefault="00007C30" w:rsidP="0097465A">
      <w:pPr>
        <w:pStyle w:val="FootnoteText"/>
        <w:rPr>
          <w:szCs w:val="16"/>
        </w:rPr>
      </w:pPr>
      <w:r w:rsidRPr="00875AA8">
        <w:rPr>
          <w:rStyle w:val="FootnoteReference"/>
          <w:szCs w:val="16"/>
        </w:rPr>
        <w:footnoteRef/>
      </w:r>
      <w:r>
        <w:rPr>
          <w:szCs w:val="16"/>
        </w:rPr>
        <w:t>Valsts ugunsdzēsības un glābšanas dienests</w:t>
      </w:r>
      <w:r w:rsidRPr="00875AA8">
        <w:rPr>
          <w:szCs w:val="16"/>
        </w:rPr>
        <w:t xml:space="preserve"> (2020). Kūlas ugunsgrēku statistika Latvijā no 2013. līdz </w:t>
      </w:r>
      <w:proofErr w:type="gramStart"/>
      <w:r w:rsidRPr="00875AA8">
        <w:rPr>
          <w:szCs w:val="16"/>
        </w:rPr>
        <w:t>2019.gadam</w:t>
      </w:r>
      <w:proofErr w:type="gramEnd"/>
      <w:r w:rsidRPr="00875AA8">
        <w:rPr>
          <w:szCs w:val="16"/>
        </w:rPr>
        <w:t>.</w:t>
      </w:r>
      <w:r>
        <w:rPr>
          <w:szCs w:val="16"/>
        </w:rPr>
        <w:t xml:space="preserve"> [skatīts 09.04.] Pieejams:</w:t>
      </w:r>
      <w:r w:rsidRPr="00875AA8">
        <w:rPr>
          <w:szCs w:val="16"/>
        </w:rPr>
        <w:t xml:space="preserve"> </w:t>
      </w:r>
      <w:hyperlink r:id="rId64" w:history="1">
        <w:r w:rsidRPr="00875AA8">
          <w:rPr>
            <w:rStyle w:val="Hyperlink"/>
            <w:szCs w:val="16"/>
          </w:rPr>
          <w:t>https://vugd.gov.lv/lat/aktualitates/statistika</w:t>
        </w:r>
      </w:hyperlink>
    </w:p>
  </w:footnote>
  <w:footnote w:id="94">
    <w:p w14:paraId="75BAAF54" w14:textId="77777777" w:rsidR="00007C30" w:rsidRDefault="00007C30" w:rsidP="0097465A">
      <w:pPr>
        <w:pStyle w:val="FootnoteText"/>
        <w:rPr>
          <w:szCs w:val="16"/>
        </w:rPr>
      </w:pPr>
      <w:r w:rsidRPr="00875AA8">
        <w:rPr>
          <w:rStyle w:val="FootnoteReference"/>
        </w:rPr>
        <w:footnoteRef/>
      </w:r>
      <w:r>
        <w:rPr>
          <w:szCs w:val="16"/>
        </w:rPr>
        <w:t xml:space="preserve">Valsts ugunsdzēsības un glābšanas dienests (2020). </w:t>
      </w:r>
      <w:r w:rsidRPr="00875AA8">
        <w:rPr>
          <w:szCs w:val="16"/>
        </w:rPr>
        <w:t xml:space="preserve">Pārskats par ugunsgrēkiem un to radītajām sekām </w:t>
      </w:r>
      <w:proofErr w:type="gramStart"/>
      <w:r w:rsidRPr="00875AA8">
        <w:rPr>
          <w:szCs w:val="16"/>
        </w:rPr>
        <w:t>2014.gadā</w:t>
      </w:r>
      <w:proofErr w:type="gramEnd"/>
      <w:r w:rsidRPr="00875AA8">
        <w:rPr>
          <w:szCs w:val="16"/>
        </w:rPr>
        <w:t xml:space="preserve">, 2015.gadā, 2016.gadā, sekām 2017.gadā, 2018.gadā, 2019.gadā. </w:t>
      </w:r>
      <w:r>
        <w:rPr>
          <w:szCs w:val="16"/>
        </w:rPr>
        <w:t xml:space="preserve">[skatīts </w:t>
      </w:r>
      <w:proofErr w:type="gramStart"/>
      <w:r>
        <w:rPr>
          <w:szCs w:val="16"/>
        </w:rPr>
        <w:t>2020.gada</w:t>
      </w:r>
      <w:proofErr w:type="gramEnd"/>
      <w:r>
        <w:rPr>
          <w:szCs w:val="16"/>
        </w:rPr>
        <w:t xml:space="preserve"> 09.04.] Pieejams: </w:t>
      </w:r>
      <w:hyperlink r:id="rId65" w:history="1">
        <w:r w:rsidRPr="00875AA8">
          <w:rPr>
            <w:rStyle w:val="Hyperlink"/>
            <w:szCs w:val="16"/>
          </w:rPr>
          <w:t>https://vugd.gov.lv/lat/aktualitates/statistika</w:t>
        </w:r>
      </w:hyperlink>
      <w:r w:rsidRPr="00875AA8">
        <w:rPr>
          <w:szCs w:val="16"/>
        </w:rPr>
        <w:t xml:space="preserve"> </w:t>
      </w:r>
    </w:p>
    <w:p w14:paraId="15E5253A" w14:textId="77777777" w:rsidR="00007C30" w:rsidRPr="00875AA8" w:rsidRDefault="00007C30" w:rsidP="0097465A">
      <w:pPr>
        <w:pStyle w:val="FootnoteText"/>
      </w:pPr>
      <w:r w:rsidRPr="00875AA8">
        <w:rPr>
          <w:szCs w:val="16"/>
        </w:rPr>
        <w:t>C</w:t>
      </w:r>
      <w:r>
        <w:rPr>
          <w:szCs w:val="16"/>
        </w:rPr>
        <w:t>entrālā statistikas pārvalde</w:t>
      </w:r>
      <w:r w:rsidRPr="00875AA8">
        <w:rPr>
          <w:szCs w:val="16"/>
        </w:rPr>
        <w:t xml:space="preserve"> (2020). IRG080. Iedzīvotāju skaits pēc tautības reģionos, republikas pilsētās, 21 attīstības centrā un novados gada sākumā</w:t>
      </w:r>
      <w:r>
        <w:rPr>
          <w:szCs w:val="16"/>
        </w:rPr>
        <w:t xml:space="preserve">. [skatīts </w:t>
      </w:r>
      <w:proofErr w:type="gramStart"/>
      <w:r>
        <w:rPr>
          <w:szCs w:val="16"/>
        </w:rPr>
        <w:t>2020.gada</w:t>
      </w:r>
      <w:proofErr w:type="gramEnd"/>
      <w:r>
        <w:rPr>
          <w:szCs w:val="16"/>
        </w:rPr>
        <w:t xml:space="preserve"> 09.04.] Pieejams: </w:t>
      </w:r>
      <w:r w:rsidRPr="00875AA8">
        <w:rPr>
          <w:szCs w:val="16"/>
        </w:rPr>
        <w:t xml:space="preserve"> </w:t>
      </w:r>
      <w:hyperlink r:id="rId66" w:history="1">
        <w:r w:rsidRPr="00875AA8">
          <w:rPr>
            <w:rStyle w:val="Hyperlink"/>
            <w:szCs w:val="16"/>
          </w:rPr>
          <w:t>https://data1.csb.gov.lv/pxweb/lv/iedz/iedz__iedzrakst/IRG080.px</w:t>
        </w:r>
      </w:hyperlink>
      <w:r>
        <w:rPr>
          <w:szCs w:val="16"/>
        </w:rPr>
        <w:tab/>
      </w:r>
      <w:r>
        <w:rPr>
          <w:szCs w:val="16"/>
        </w:rPr>
        <w:tab/>
      </w:r>
      <w:r>
        <w:rPr>
          <w:szCs w:val="16"/>
        </w:rPr>
        <w:tab/>
      </w:r>
      <w:r>
        <w:rPr>
          <w:szCs w:val="16"/>
        </w:rPr>
        <w:tab/>
      </w:r>
    </w:p>
  </w:footnote>
  <w:footnote w:id="95">
    <w:p w14:paraId="12D1D15A" w14:textId="77777777" w:rsidR="00007C30" w:rsidRDefault="00007C30" w:rsidP="0097465A">
      <w:pPr>
        <w:pStyle w:val="FootnoteText"/>
      </w:pPr>
      <w:r>
        <w:rPr>
          <w:rStyle w:val="FootnoteReference"/>
          <w:szCs w:val="16"/>
        </w:rPr>
        <w:footnoteRef/>
      </w:r>
      <w:r>
        <w:rPr>
          <w:szCs w:val="16"/>
        </w:rPr>
        <w:t xml:space="preserve">Slimību profilakses un kontroles centrs (2019). Veselības statistika. Neatliekamā medicīniskā palīdzība. [skatīts </w:t>
      </w:r>
      <w:proofErr w:type="gramStart"/>
      <w:r>
        <w:rPr>
          <w:szCs w:val="16"/>
        </w:rPr>
        <w:t>2020.gada</w:t>
      </w:r>
      <w:proofErr w:type="gramEnd"/>
      <w:r>
        <w:rPr>
          <w:szCs w:val="16"/>
        </w:rPr>
        <w:t xml:space="preserve"> 09.04.] Pieejams: </w:t>
      </w:r>
      <w:hyperlink r:id="rId67" w:history="1">
        <w:r>
          <w:rPr>
            <w:rStyle w:val="Hyperlink"/>
            <w:szCs w:val="16"/>
          </w:rPr>
          <w:t>https://spkc.gov.lv/lv/statistika-un-petijumi/statistika/veselibas-aprupes-statistika1</w:t>
        </w:r>
      </w:hyperlink>
    </w:p>
  </w:footnote>
  <w:footnote w:id="96">
    <w:p w14:paraId="165934C7" w14:textId="77777777" w:rsidR="00007C30" w:rsidRPr="00875AA8" w:rsidRDefault="00007C30" w:rsidP="0097465A">
      <w:pPr>
        <w:pStyle w:val="FootnoteText"/>
      </w:pPr>
      <w:r w:rsidRPr="00875AA8">
        <w:rPr>
          <w:rStyle w:val="FootnoteReference"/>
          <w:szCs w:val="16"/>
        </w:rPr>
        <w:footnoteRef/>
      </w:r>
      <w:r>
        <w:rPr>
          <w:szCs w:val="16"/>
        </w:rPr>
        <w:t>Slimību profilakses un kontroles centrs</w:t>
      </w:r>
      <w:r w:rsidRPr="00875AA8">
        <w:rPr>
          <w:szCs w:val="16"/>
        </w:rPr>
        <w:t xml:space="preserve"> (2019). Veselības statistika. Neatliekamā medicīniskā palīdzība.</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68" w:history="1">
        <w:r w:rsidRPr="00875AA8">
          <w:rPr>
            <w:rStyle w:val="Hyperlink"/>
            <w:szCs w:val="16"/>
          </w:rPr>
          <w:t>https://spkc.gov.lv/lv/statistika-un-petijumi/statistika/veselibas-aprupes-statistika1</w:t>
        </w:r>
      </w:hyperlink>
    </w:p>
  </w:footnote>
  <w:footnote w:id="97">
    <w:p w14:paraId="774A69EA" w14:textId="77777777" w:rsidR="00007C30" w:rsidRDefault="00007C30" w:rsidP="0097465A">
      <w:r>
        <w:rPr>
          <w:rStyle w:val="FootnoteReference"/>
          <w:rFonts w:ascii="Tahoma" w:hAnsi="Tahoma" w:cs="Tahoma"/>
          <w:sz w:val="16"/>
          <w:szCs w:val="16"/>
        </w:rPr>
        <w:footnoteRef/>
      </w:r>
      <w:r>
        <w:rPr>
          <w:rFonts w:ascii="Tahoma" w:hAnsi="Tahoma" w:cs="Tahoma"/>
          <w:sz w:val="16"/>
          <w:szCs w:val="16"/>
        </w:rPr>
        <w:t>VRS Zemgales II kategorijas dienesta sniegtā informācija.</w:t>
      </w:r>
    </w:p>
  </w:footnote>
  <w:footnote w:id="98">
    <w:p w14:paraId="7CCE3BFA" w14:textId="77777777" w:rsidR="00007C30" w:rsidRPr="00875AA8" w:rsidRDefault="00007C30" w:rsidP="0097465A">
      <w:pPr>
        <w:pStyle w:val="atsauces"/>
      </w:pPr>
      <w:r w:rsidRPr="00875AA8">
        <w:rPr>
          <w:rStyle w:val="FootnoteReference"/>
        </w:rPr>
        <w:footnoteRef/>
      </w:r>
      <w:r>
        <w:t xml:space="preserve">VRS Zemgales II </w:t>
      </w:r>
      <w:r w:rsidRPr="008564AF">
        <w:t>kategorijas dienesta sniegtā informācija</w:t>
      </w:r>
    </w:p>
  </w:footnote>
  <w:footnote w:id="99">
    <w:p w14:paraId="0EDFDD56" w14:textId="77777777" w:rsidR="00007C30" w:rsidRDefault="00007C30" w:rsidP="0097465A">
      <w:pPr>
        <w:pStyle w:val="atsauces"/>
      </w:pPr>
      <w:r>
        <w:rPr>
          <w:rStyle w:val="FootnoteReference"/>
        </w:rPr>
        <w:footnoteRef/>
      </w:r>
      <w:r w:rsidRPr="00455EAB">
        <w:t>VRS Daugavpils pārvaldes Daugavpils I kategorijas dienesta sniegtā informācija</w:t>
      </w:r>
    </w:p>
  </w:footnote>
  <w:footnote w:id="100">
    <w:p w14:paraId="3D3AD4EE" w14:textId="77777777" w:rsidR="00007C30" w:rsidRDefault="00007C30" w:rsidP="0097465A">
      <w:pPr>
        <w:pStyle w:val="FootnoteText"/>
      </w:pPr>
      <w:r>
        <w:rPr>
          <w:rStyle w:val="FootnoteReference"/>
        </w:rPr>
        <w:footnoteRef/>
      </w:r>
      <w:r w:rsidRPr="00875AA8">
        <w:rPr>
          <w:szCs w:val="16"/>
        </w:rPr>
        <w:t>Iekšlietu ministrijas Informācijas centrs (</w:t>
      </w:r>
      <w:r>
        <w:rPr>
          <w:szCs w:val="16"/>
        </w:rPr>
        <w:t>2015-</w:t>
      </w:r>
      <w:r w:rsidRPr="00875AA8">
        <w:rPr>
          <w:szCs w:val="16"/>
        </w:rPr>
        <w:t>2020). Kriminālā statistika par 201</w:t>
      </w:r>
      <w:r>
        <w:rPr>
          <w:szCs w:val="16"/>
        </w:rPr>
        <w:t>4</w:t>
      </w:r>
      <w:r w:rsidRPr="00875AA8">
        <w:rPr>
          <w:szCs w:val="16"/>
        </w:rPr>
        <w:t>. gadu</w:t>
      </w:r>
      <w:r>
        <w:rPr>
          <w:szCs w:val="16"/>
        </w:rPr>
        <w:t>,</w:t>
      </w:r>
      <w:r w:rsidRPr="00875AA8">
        <w:rPr>
          <w:szCs w:val="16"/>
        </w:rPr>
        <w:t xml:space="preserve"> 201</w:t>
      </w:r>
      <w:r>
        <w:rPr>
          <w:szCs w:val="16"/>
        </w:rPr>
        <w:t>5</w:t>
      </w:r>
      <w:r w:rsidRPr="00875AA8">
        <w:rPr>
          <w:szCs w:val="16"/>
        </w:rPr>
        <w:t>. gadu</w:t>
      </w:r>
      <w:r>
        <w:rPr>
          <w:szCs w:val="16"/>
        </w:rPr>
        <w:t xml:space="preserve">, </w:t>
      </w:r>
      <w:proofErr w:type="gramStart"/>
      <w:r w:rsidRPr="00875AA8">
        <w:rPr>
          <w:szCs w:val="16"/>
        </w:rPr>
        <w:t>201</w:t>
      </w:r>
      <w:r>
        <w:rPr>
          <w:szCs w:val="16"/>
        </w:rPr>
        <w:t>6.gadu</w:t>
      </w:r>
      <w:proofErr w:type="gramEnd"/>
      <w:r>
        <w:rPr>
          <w:szCs w:val="16"/>
        </w:rPr>
        <w:t>,</w:t>
      </w:r>
      <w:r w:rsidRPr="00875AA8">
        <w:rPr>
          <w:szCs w:val="16"/>
        </w:rPr>
        <w:t xml:space="preserve"> 201</w:t>
      </w:r>
      <w:r>
        <w:rPr>
          <w:szCs w:val="16"/>
        </w:rPr>
        <w:t>7</w:t>
      </w:r>
      <w:r w:rsidRPr="00875AA8">
        <w:rPr>
          <w:szCs w:val="16"/>
        </w:rPr>
        <w:t>. gadu</w:t>
      </w:r>
      <w:r>
        <w:rPr>
          <w:szCs w:val="16"/>
        </w:rPr>
        <w:t xml:space="preserve">, </w:t>
      </w:r>
      <w:r w:rsidRPr="00875AA8">
        <w:rPr>
          <w:szCs w:val="16"/>
        </w:rPr>
        <w:t>201</w:t>
      </w:r>
      <w:r>
        <w:rPr>
          <w:szCs w:val="16"/>
        </w:rPr>
        <w:t>8</w:t>
      </w:r>
      <w:r w:rsidRPr="00875AA8">
        <w:rPr>
          <w:szCs w:val="16"/>
        </w:rPr>
        <w:t>. gadu</w:t>
      </w:r>
      <w:r>
        <w:rPr>
          <w:szCs w:val="16"/>
        </w:rPr>
        <w:t>,</w:t>
      </w:r>
      <w:r w:rsidRPr="00875AA8">
        <w:rPr>
          <w:szCs w:val="16"/>
        </w:rPr>
        <w:t xml:space="preserve"> 2019. gadu. </w:t>
      </w:r>
      <w:r>
        <w:rPr>
          <w:szCs w:val="16"/>
        </w:rPr>
        <w:t xml:space="preserve">[skatīts </w:t>
      </w:r>
      <w:proofErr w:type="gramStart"/>
      <w:r>
        <w:rPr>
          <w:szCs w:val="16"/>
        </w:rPr>
        <w:t>2020.gada</w:t>
      </w:r>
      <w:proofErr w:type="gramEnd"/>
      <w:r>
        <w:rPr>
          <w:szCs w:val="16"/>
        </w:rPr>
        <w:t xml:space="preserve"> 09.04.] Pieejams: </w:t>
      </w:r>
      <w:hyperlink r:id="rId69" w:history="1">
        <w:r>
          <w:rPr>
            <w:rStyle w:val="Hyperlink"/>
          </w:rPr>
          <w:t>https://www.ic.iem.gov.lv/lv/node/109</w:t>
        </w:r>
      </w:hyperlink>
    </w:p>
  </w:footnote>
  <w:footnote w:id="101">
    <w:p w14:paraId="15077A24" w14:textId="77777777" w:rsidR="00007C30" w:rsidRDefault="00007C30" w:rsidP="0097465A">
      <w:pPr>
        <w:pStyle w:val="FootnoteText"/>
        <w:rPr>
          <w:szCs w:val="16"/>
        </w:rPr>
      </w:pPr>
      <w:r>
        <w:rPr>
          <w:rStyle w:val="FootnoteReference"/>
        </w:rPr>
        <w:footnoteRef/>
      </w:r>
      <w:r w:rsidRPr="00875AA8">
        <w:rPr>
          <w:szCs w:val="16"/>
        </w:rPr>
        <w:t>V</w:t>
      </w:r>
      <w:r>
        <w:rPr>
          <w:szCs w:val="16"/>
        </w:rPr>
        <w:t>alsts ugunsdzēsības un glābšanas dienests</w:t>
      </w:r>
      <w:r w:rsidRPr="00875AA8">
        <w:rPr>
          <w:szCs w:val="16"/>
        </w:rPr>
        <w:t xml:space="preserve"> (2020). Pārskats par ugunsgrēkiem un to radītajām sekām </w:t>
      </w:r>
      <w:proofErr w:type="gramStart"/>
      <w:r w:rsidRPr="00875AA8">
        <w:rPr>
          <w:szCs w:val="16"/>
        </w:rPr>
        <w:t>2014.gadā</w:t>
      </w:r>
      <w:proofErr w:type="gramEnd"/>
      <w:r w:rsidRPr="00875AA8">
        <w:rPr>
          <w:szCs w:val="16"/>
        </w:rPr>
        <w:t xml:space="preserve">, 2015.gadā, 2016.gadā, 2017.gadā, 2018.gadā, 2019.gadā. </w:t>
      </w:r>
      <w:r>
        <w:rPr>
          <w:szCs w:val="16"/>
        </w:rPr>
        <w:t xml:space="preserve">[skatīts </w:t>
      </w:r>
      <w:proofErr w:type="gramStart"/>
      <w:r>
        <w:rPr>
          <w:szCs w:val="16"/>
        </w:rPr>
        <w:t>2020.gada</w:t>
      </w:r>
      <w:proofErr w:type="gramEnd"/>
      <w:r>
        <w:rPr>
          <w:szCs w:val="16"/>
        </w:rPr>
        <w:t xml:space="preserve"> 09.04.] Pieejams: </w:t>
      </w:r>
      <w:hyperlink r:id="rId70" w:history="1">
        <w:r w:rsidRPr="00875AA8">
          <w:rPr>
            <w:rStyle w:val="Hyperlink"/>
            <w:szCs w:val="16"/>
          </w:rPr>
          <w:t>https://vugd.gov.lv/lat/aktualitates/statistika</w:t>
        </w:r>
      </w:hyperlink>
    </w:p>
    <w:p w14:paraId="5AE57C16" w14:textId="77777777" w:rsidR="00007C30" w:rsidRDefault="00007C30" w:rsidP="0097465A">
      <w:pPr>
        <w:pStyle w:val="FootnoteText"/>
        <w:jc w:val="left"/>
        <w:rPr>
          <w:szCs w:val="16"/>
        </w:rPr>
      </w:pPr>
      <w:r>
        <w:rPr>
          <w:szCs w:val="16"/>
        </w:rPr>
        <w:t xml:space="preserve">Valsts ugunsdzēsības un glābšanas dienests (2020). </w:t>
      </w:r>
      <w:r w:rsidRPr="006E6758">
        <w:rPr>
          <w:szCs w:val="16"/>
        </w:rPr>
        <w:t>Kūlas ugunsgrēku statistika L</w:t>
      </w:r>
      <w:r>
        <w:rPr>
          <w:szCs w:val="16"/>
        </w:rPr>
        <w:t xml:space="preserve">atvijā no 2013. līdz </w:t>
      </w:r>
      <w:proofErr w:type="gramStart"/>
      <w:r>
        <w:rPr>
          <w:szCs w:val="16"/>
        </w:rPr>
        <w:t>2019.gadam</w:t>
      </w:r>
      <w:proofErr w:type="gramEnd"/>
      <w:r>
        <w:rPr>
          <w:szCs w:val="16"/>
        </w:rPr>
        <w:t xml:space="preserve">. [skatīts </w:t>
      </w:r>
      <w:proofErr w:type="gramStart"/>
      <w:r>
        <w:rPr>
          <w:szCs w:val="16"/>
        </w:rPr>
        <w:t>2020.gada</w:t>
      </w:r>
      <w:proofErr w:type="gramEnd"/>
      <w:r>
        <w:rPr>
          <w:szCs w:val="16"/>
        </w:rPr>
        <w:t xml:space="preserve"> 09.04.] Pieejams: </w:t>
      </w:r>
      <w:hyperlink r:id="rId71" w:history="1">
        <w:r>
          <w:rPr>
            <w:rStyle w:val="Hyperlink"/>
          </w:rPr>
          <w:t>https://vugd.gov.lv/files/textdoc/stat/kulas%20ug.skaits%202013_2018.pdf</w:t>
        </w:r>
      </w:hyperlink>
    </w:p>
    <w:p w14:paraId="30D63CFF" w14:textId="77777777" w:rsidR="00007C30" w:rsidRDefault="00007C30" w:rsidP="0097465A">
      <w:pPr>
        <w:pStyle w:val="FootnoteText"/>
        <w:jc w:val="left"/>
      </w:pPr>
      <w:r w:rsidRPr="00875AA8">
        <w:rPr>
          <w:szCs w:val="16"/>
        </w:rPr>
        <w:t>C</w:t>
      </w:r>
      <w:r>
        <w:rPr>
          <w:szCs w:val="16"/>
        </w:rPr>
        <w:t>entrālā statistikas pārvalde</w:t>
      </w:r>
      <w:r w:rsidRPr="00875AA8">
        <w:rPr>
          <w:szCs w:val="16"/>
        </w:rPr>
        <w:t xml:space="preserve"> (2020). IRG080. Iedzīvotāju skaits pēc tautības reģionos, republikas pilsētās, 21 attīstības centrā un novados gada sākumā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72" w:history="1">
        <w:r w:rsidRPr="00875AA8">
          <w:rPr>
            <w:rStyle w:val="Hyperlink"/>
            <w:szCs w:val="16"/>
          </w:rPr>
          <w:t>https://data1.csb.gov.lv/pxweb/lv/iedz/iedz__iedzrakst/IRG080.px</w:t>
        </w:r>
      </w:hyperlink>
      <w:r w:rsidRPr="00875AA8">
        <w:rPr>
          <w:szCs w:val="16"/>
        </w:rPr>
        <w:tab/>
      </w:r>
      <w:r w:rsidRPr="00875AA8">
        <w:rPr>
          <w:szCs w:val="16"/>
        </w:rPr>
        <w:tab/>
      </w:r>
      <w:r w:rsidRPr="00875AA8">
        <w:rPr>
          <w:szCs w:val="16"/>
        </w:rPr>
        <w:tab/>
      </w:r>
      <w:r w:rsidRPr="00875AA8">
        <w:rPr>
          <w:szCs w:val="16"/>
        </w:rPr>
        <w:tab/>
      </w:r>
      <w:r w:rsidRPr="00875AA8">
        <w:rPr>
          <w:szCs w:val="16"/>
        </w:rPr>
        <w:tab/>
      </w:r>
    </w:p>
  </w:footnote>
  <w:footnote w:id="102">
    <w:p w14:paraId="25EED6C8" w14:textId="77777777" w:rsidR="00007C30" w:rsidRDefault="00007C30" w:rsidP="0097465A">
      <w:pPr>
        <w:pStyle w:val="FootnoteText"/>
      </w:pPr>
      <w:r>
        <w:rPr>
          <w:rStyle w:val="FootnoteReference"/>
        </w:rPr>
        <w:footnoteRef/>
      </w:r>
      <w:r>
        <w:t>Valsts ugunsdzēsības un glābšanas dienesta</w:t>
      </w:r>
      <w:r w:rsidRPr="00431B01">
        <w:t xml:space="preserve"> Zemgales reģiona brigāde</w:t>
      </w:r>
      <w:r>
        <w:t>s sniegtā informācija.</w:t>
      </w:r>
    </w:p>
  </w:footnote>
  <w:footnote w:id="103">
    <w:p w14:paraId="56B28FD2" w14:textId="77777777" w:rsidR="00007C30" w:rsidRDefault="00007C30" w:rsidP="0097465A">
      <w:pPr>
        <w:pStyle w:val="FootnoteText"/>
        <w:rPr>
          <w:szCs w:val="16"/>
        </w:rPr>
      </w:pPr>
      <w:r>
        <w:rPr>
          <w:rStyle w:val="FootnoteReference"/>
        </w:rPr>
        <w:footnoteRef/>
      </w:r>
      <w:r>
        <w:rPr>
          <w:szCs w:val="16"/>
        </w:rPr>
        <w:t>Valsts ugunsdzēsības un glābšanas dienests</w:t>
      </w:r>
      <w:r w:rsidRPr="00875AA8">
        <w:rPr>
          <w:szCs w:val="16"/>
        </w:rPr>
        <w:t xml:space="preserve"> (2020). Pārskats par ugunsgrēkiem un to radītajām sekām </w:t>
      </w:r>
      <w:proofErr w:type="gramStart"/>
      <w:r w:rsidRPr="00875AA8">
        <w:rPr>
          <w:szCs w:val="16"/>
        </w:rPr>
        <w:t>2014.gadā</w:t>
      </w:r>
      <w:proofErr w:type="gramEnd"/>
      <w:r w:rsidRPr="00875AA8">
        <w:rPr>
          <w:szCs w:val="16"/>
        </w:rPr>
        <w:t>, 2015.gadā, 2016.gadā, 2017.gadā, 2018.gadā, 2019.gadā.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73" w:history="1">
        <w:r w:rsidRPr="00875AA8">
          <w:rPr>
            <w:rStyle w:val="Hyperlink"/>
            <w:szCs w:val="16"/>
          </w:rPr>
          <w:t>https://vugd.gov.lv/lat/aktualitates/statistika</w:t>
        </w:r>
      </w:hyperlink>
    </w:p>
    <w:p w14:paraId="1B444AFA" w14:textId="77777777" w:rsidR="00007C30" w:rsidRDefault="00007C30" w:rsidP="0097465A">
      <w:pPr>
        <w:pStyle w:val="FootnoteText"/>
      </w:pPr>
      <w:r>
        <w:rPr>
          <w:szCs w:val="16"/>
        </w:rPr>
        <w:t xml:space="preserve">Centrālā statistikas pārvalde </w:t>
      </w:r>
      <w:r w:rsidRPr="00875AA8">
        <w:rPr>
          <w:szCs w:val="16"/>
        </w:rPr>
        <w:t>(2020). IRG080. Iedzīvotāju skaits pēc tautības reģionos, republikas pilsētās, 21 attīstības centrā un novados gada sākumā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74" w:history="1">
        <w:r w:rsidRPr="00875AA8">
          <w:rPr>
            <w:rStyle w:val="Hyperlink"/>
            <w:szCs w:val="16"/>
          </w:rPr>
          <w:t>https://data1.csb.gov.lv/pxweb/lv/iedz/iedz__iedzrakst/IRG080.px</w:t>
        </w:r>
      </w:hyperlink>
      <w:r w:rsidRPr="00875AA8">
        <w:rPr>
          <w:szCs w:val="16"/>
        </w:rPr>
        <w:tab/>
      </w:r>
    </w:p>
  </w:footnote>
  <w:footnote w:id="104">
    <w:p w14:paraId="25FD0A93" w14:textId="77777777" w:rsidR="00007C30" w:rsidRDefault="00007C30" w:rsidP="0097465A">
      <w:pPr>
        <w:pStyle w:val="FootnoteText"/>
      </w:pPr>
      <w:r>
        <w:rPr>
          <w:rStyle w:val="FootnoteReference"/>
        </w:rPr>
        <w:footnoteRef/>
      </w:r>
      <w:r>
        <w:rPr>
          <w:szCs w:val="16"/>
        </w:rPr>
        <w:t xml:space="preserve">Slimību profilakses un kontroles centrs. (2019). Veselības statistika. Neatliekamā medicīniskā palīdzība. [skatīts </w:t>
      </w:r>
      <w:proofErr w:type="gramStart"/>
      <w:r>
        <w:rPr>
          <w:szCs w:val="16"/>
        </w:rPr>
        <w:t>2020.gada</w:t>
      </w:r>
      <w:proofErr w:type="gramEnd"/>
      <w:r>
        <w:rPr>
          <w:szCs w:val="16"/>
        </w:rPr>
        <w:t xml:space="preserve"> 09.04.] Pieejams: </w:t>
      </w:r>
      <w:hyperlink r:id="rId75" w:history="1">
        <w:r>
          <w:rPr>
            <w:rStyle w:val="Hyperlink"/>
            <w:szCs w:val="16"/>
          </w:rPr>
          <w:t>https://spkc.gov.lv/lv/statistika-un-petijumi/statistika/veselibas-aprupes-statistika1</w:t>
        </w:r>
      </w:hyperlink>
    </w:p>
  </w:footnote>
  <w:footnote w:id="105">
    <w:p w14:paraId="778B7441" w14:textId="77777777" w:rsidR="00007C30" w:rsidRDefault="00007C30" w:rsidP="0097465A">
      <w:pPr>
        <w:pStyle w:val="FootnoteText"/>
      </w:pPr>
      <w:r>
        <w:rPr>
          <w:rStyle w:val="FootnoteReference"/>
        </w:rPr>
        <w:footnoteRef/>
      </w:r>
      <w:r>
        <w:t xml:space="preserve">Slimību profilakses un kontroles centrs </w:t>
      </w:r>
      <w:r w:rsidRPr="00875AA8">
        <w:rPr>
          <w:szCs w:val="16"/>
        </w:rPr>
        <w:t xml:space="preserve">(2019). Veselības statistika. Neatliekamā medicīniskā palīdzība. </w:t>
      </w:r>
      <w:r>
        <w:rPr>
          <w:szCs w:val="16"/>
        </w:rPr>
        <w:t xml:space="preserve">[skatīts </w:t>
      </w:r>
      <w:proofErr w:type="gramStart"/>
      <w:r>
        <w:rPr>
          <w:szCs w:val="16"/>
        </w:rPr>
        <w:t>2020.gada</w:t>
      </w:r>
      <w:proofErr w:type="gramEnd"/>
      <w:r>
        <w:rPr>
          <w:szCs w:val="16"/>
        </w:rPr>
        <w:t xml:space="preserve"> 09.04.] Pieejams: </w:t>
      </w:r>
      <w:hyperlink r:id="rId76" w:history="1">
        <w:r w:rsidRPr="00875AA8">
          <w:rPr>
            <w:rStyle w:val="Hyperlink"/>
            <w:szCs w:val="16"/>
          </w:rPr>
          <w:t>https://spkc.gov.lv/lv/statistika-un-petijumi/statistika/veselibas-aprupes-statistika1</w:t>
        </w:r>
      </w:hyperlink>
    </w:p>
  </w:footnote>
  <w:footnote w:id="106">
    <w:p w14:paraId="3BF7CD10" w14:textId="77777777" w:rsidR="00007C30" w:rsidRDefault="00007C30" w:rsidP="0097465A">
      <w:pPr>
        <w:pStyle w:val="FootnoteText"/>
      </w:pPr>
      <w:r>
        <w:rPr>
          <w:rStyle w:val="FootnoteReference"/>
        </w:rPr>
        <w:footnoteRef/>
      </w:r>
      <w:r w:rsidRPr="00875AA8">
        <w:rPr>
          <w:szCs w:val="16"/>
        </w:rPr>
        <w:t>Iekšlietu ministrijas Informācijas centrs (</w:t>
      </w:r>
      <w:r>
        <w:rPr>
          <w:szCs w:val="16"/>
        </w:rPr>
        <w:t>2015-</w:t>
      </w:r>
      <w:r w:rsidRPr="00875AA8">
        <w:rPr>
          <w:szCs w:val="16"/>
        </w:rPr>
        <w:t>2020). Kriminālā statistika par 201</w:t>
      </w:r>
      <w:r>
        <w:rPr>
          <w:szCs w:val="16"/>
        </w:rPr>
        <w:t>4</w:t>
      </w:r>
      <w:r w:rsidRPr="00875AA8">
        <w:rPr>
          <w:szCs w:val="16"/>
        </w:rPr>
        <w:t>. gadu</w:t>
      </w:r>
      <w:r>
        <w:rPr>
          <w:szCs w:val="16"/>
        </w:rPr>
        <w:t>,</w:t>
      </w:r>
      <w:r w:rsidRPr="00875AA8">
        <w:rPr>
          <w:szCs w:val="16"/>
        </w:rPr>
        <w:t xml:space="preserve"> 201</w:t>
      </w:r>
      <w:r>
        <w:rPr>
          <w:szCs w:val="16"/>
        </w:rPr>
        <w:t>5</w:t>
      </w:r>
      <w:r w:rsidRPr="00875AA8">
        <w:rPr>
          <w:szCs w:val="16"/>
        </w:rPr>
        <w:t>. gadu</w:t>
      </w:r>
      <w:r>
        <w:rPr>
          <w:szCs w:val="16"/>
        </w:rPr>
        <w:t xml:space="preserve">, </w:t>
      </w:r>
      <w:r w:rsidRPr="00875AA8">
        <w:rPr>
          <w:szCs w:val="16"/>
        </w:rPr>
        <w:t>201</w:t>
      </w:r>
      <w:r>
        <w:rPr>
          <w:szCs w:val="16"/>
        </w:rPr>
        <w:t>6</w:t>
      </w:r>
      <w:r w:rsidRPr="00875AA8">
        <w:rPr>
          <w:szCs w:val="16"/>
        </w:rPr>
        <w:t>. gadu</w:t>
      </w:r>
      <w:r>
        <w:rPr>
          <w:szCs w:val="16"/>
        </w:rPr>
        <w:t xml:space="preserve">, </w:t>
      </w:r>
      <w:r w:rsidRPr="00875AA8">
        <w:rPr>
          <w:szCs w:val="16"/>
        </w:rPr>
        <w:t>201</w:t>
      </w:r>
      <w:r>
        <w:rPr>
          <w:szCs w:val="16"/>
        </w:rPr>
        <w:t>7</w:t>
      </w:r>
      <w:r w:rsidRPr="00875AA8">
        <w:rPr>
          <w:szCs w:val="16"/>
        </w:rPr>
        <w:t>. gadu</w:t>
      </w:r>
      <w:r>
        <w:rPr>
          <w:szCs w:val="16"/>
        </w:rPr>
        <w:t xml:space="preserve">, </w:t>
      </w:r>
      <w:r w:rsidRPr="00875AA8">
        <w:rPr>
          <w:szCs w:val="16"/>
        </w:rPr>
        <w:t>201</w:t>
      </w:r>
      <w:r>
        <w:rPr>
          <w:szCs w:val="16"/>
        </w:rPr>
        <w:t>8</w:t>
      </w:r>
      <w:r w:rsidRPr="00875AA8">
        <w:rPr>
          <w:szCs w:val="16"/>
        </w:rPr>
        <w:t xml:space="preserve">. </w:t>
      </w:r>
      <w:r>
        <w:rPr>
          <w:szCs w:val="16"/>
        </w:rPr>
        <w:t>g</w:t>
      </w:r>
      <w:r w:rsidRPr="00875AA8">
        <w:rPr>
          <w:szCs w:val="16"/>
        </w:rPr>
        <w:t>adu</w:t>
      </w:r>
      <w:r>
        <w:rPr>
          <w:szCs w:val="16"/>
        </w:rPr>
        <w:t>,</w:t>
      </w:r>
      <w:r w:rsidRPr="00875AA8">
        <w:rPr>
          <w:szCs w:val="16"/>
        </w:rPr>
        <w:t xml:space="preserve"> 2019. gadu. </w:t>
      </w:r>
      <w:r>
        <w:rPr>
          <w:szCs w:val="16"/>
        </w:rPr>
        <w:t xml:space="preserve">[skatīts </w:t>
      </w:r>
      <w:proofErr w:type="gramStart"/>
      <w:r>
        <w:rPr>
          <w:szCs w:val="16"/>
        </w:rPr>
        <w:t>2020.gada</w:t>
      </w:r>
      <w:proofErr w:type="gramEnd"/>
      <w:r>
        <w:rPr>
          <w:szCs w:val="16"/>
        </w:rPr>
        <w:t xml:space="preserve"> 09.04.] Pieejams: </w:t>
      </w:r>
      <w:hyperlink r:id="rId77" w:history="1">
        <w:r>
          <w:rPr>
            <w:rStyle w:val="Hyperlink"/>
          </w:rPr>
          <w:t>https://www.ic.iem.gov.lv/node/109</w:t>
        </w:r>
      </w:hyperlink>
      <w:r>
        <w:t xml:space="preserve"> </w:t>
      </w:r>
    </w:p>
  </w:footnote>
  <w:footnote w:id="107">
    <w:p w14:paraId="2C82A492" w14:textId="77777777" w:rsidR="00007C30" w:rsidRDefault="00007C30" w:rsidP="0097465A">
      <w:pPr>
        <w:pStyle w:val="FootnoteText"/>
      </w:pPr>
      <w:r>
        <w:rPr>
          <w:rStyle w:val="FootnoteReference"/>
        </w:rPr>
        <w:footnoteRef/>
      </w:r>
      <w:r w:rsidRPr="00875AA8">
        <w:rPr>
          <w:szCs w:val="16"/>
        </w:rPr>
        <w:t>Iekšlietu ministrijas Informācijas centrs (</w:t>
      </w:r>
      <w:r>
        <w:rPr>
          <w:szCs w:val="16"/>
        </w:rPr>
        <w:t>2015-</w:t>
      </w:r>
      <w:r w:rsidRPr="00875AA8">
        <w:rPr>
          <w:szCs w:val="16"/>
        </w:rPr>
        <w:t>2020). Kriminālā statistika par 201</w:t>
      </w:r>
      <w:r>
        <w:rPr>
          <w:szCs w:val="16"/>
        </w:rPr>
        <w:t>4</w:t>
      </w:r>
      <w:r w:rsidRPr="00875AA8">
        <w:rPr>
          <w:szCs w:val="16"/>
        </w:rPr>
        <w:t>. gadu</w:t>
      </w:r>
      <w:r>
        <w:rPr>
          <w:szCs w:val="16"/>
        </w:rPr>
        <w:t>,</w:t>
      </w:r>
      <w:r w:rsidRPr="00875AA8">
        <w:rPr>
          <w:szCs w:val="16"/>
        </w:rPr>
        <w:t xml:space="preserve"> 201</w:t>
      </w:r>
      <w:r>
        <w:rPr>
          <w:szCs w:val="16"/>
        </w:rPr>
        <w:t>5</w:t>
      </w:r>
      <w:r w:rsidRPr="00875AA8">
        <w:rPr>
          <w:szCs w:val="16"/>
        </w:rPr>
        <w:t>. gadu</w:t>
      </w:r>
      <w:r>
        <w:rPr>
          <w:szCs w:val="16"/>
        </w:rPr>
        <w:t xml:space="preserve">, </w:t>
      </w:r>
      <w:r w:rsidRPr="00875AA8">
        <w:rPr>
          <w:szCs w:val="16"/>
        </w:rPr>
        <w:t>201</w:t>
      </w:r>
      <w:r>
        <w:rPr>
          <w:szCs w:val="16"/>
        </w:rPr>
        <w:t>6</w:t>
      </w:r>
      <w:r w:rsidRPr="00875AA8">
        <w:rPr>
          <w:szCs w:val="16"/>
        </w:rPr>
        <w:t>. gadu</w:t>
      </w:r>
      <w:r>
        <w:rPr>
          <w:szCs w:val="16"/>
        </w:rPr>
        <w:t xml:space="preserve">, </w:t>
      </w:r>
      <w:r w:rsidRPr="00875AA8">
        <w:rPr>
          <w:szCs w:val="16"/>
        </w:rPr>
        <w:t>201</w:t>
      </w:r>
      <w:r>
        <w:rPr>
          <w:szCs w:val="16"/>
        </w:rPr>
        <w:t>7</w:t>
      </w:r>
      <w:r w:rsidRPr="00875AA8">
        <w:rPr>
          <w:szCs w:val="16"/>
        </w:rPr>
        <w:t>. gadu</w:t>
      </w:r>
      <w:r>
        <w:rPr>
          <w:szCs w:val="16"/>
        </w:rPr>
        <w:t xml:space="preserve">, </w:t>
      </w:r>
      <w:r w:rsidRPr="00875AA8">
        <w:rPr>
          <w:szCs w:val="16"/>
        </w:rPr>
        <w:t>201</w:t>
      </w:r>
      <w:r>
        <w:rPr>
          <w:szCs w:val="16"/>
        </w:rPr>
        <w:t>8</w:t>
      </w:r>
      <w:r w:rsidRPr="00875AA8">
        <w:rPr>
          <w:szCs w:val="16"/>
        </w:rPr>
        <w:t>. gadu</w:t>
      </w:r>
      <w:r>
        <w:rPr>
          <w:szCs w:val="16"/>
        </w:rPr>
        <w:t>,</w:t>
      </w:r>
      <w:r w:rsidRPr="00875AA8">
        <w:rPr>
          <w:szCs w:val="16"/>
        </w:rPr>
        <w:t xml:space="preserve"> 2019. gadu.</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78" w:history="1">
        <w:r>
          <w:rPr>
            <w:rStyle w:val="Hyperlink"/>
          </w:rPr>
          <w:t>https://www.ic.iem.gov.lv/node/109</w:t>
        </w:r>
      </w:hyperlink>
    </w:p>
  </w:footnote>
  <w:footnote w:id="108">
    <w:p w14:paraId="2AF05300" w14:textId="77777777" w:rsidR="00007C30" w:rsidRDefault="00007C30" w:rsidP="0097465A">
      <w:pPr>
        <w:pStyle w:val="FootnoteText"/>
      </w:pPr>
      <w:r>
        <w:rPr>
          <w:rStyle w:val="FootnoteReference"/>
        </w:rPr>
        <w:footnoteRef/>
      </w:r>
      <w:r>
        <w:t>Auces novada pašvaldības policijas sniegtā informācija.</w:t>
      </w:r>
    </w:p>
  </w:footnote>
  <w:footnote w:id="109">
    <w:p w14:paraId="60ACF84C" w14:textId="77777777" w:rsidR="00007C30" w:rsidRDefault="00007C30" w:rsidP="0097465A">
      <w:pPr>
        <w:pStyle w:val="FootnoteText"/>
        <w:rPr>
          <w:szCs w:val="16"/>
        </w:rPr>
      </w:pPr>
      <w:r>
        <w:rPr>
          <w:rStyle w:val="FootnoteReference"/>
        </w:rPr>
        <w:footnoteRef/>
      </w:r>
      <w:r>
        <w:t xml:space="preserve">Valsts ugunsdzēsības un glābšanas dienests </w:t>
      </w:r>
      <w:r w:rsidRPr="00875AA8">
        <w:rPr>
          <w:szCs w:val="16"/>
        </w:rPr>
        <w:t xml:space="preserve">(2020). Statistika. Pārskats par ugunsgrēkiem un to radītajām sekām </w:t>
      </w:r>
      <w:proofErr w:type="gramStart"/>
      <w:r w:rsidRPr="00875AA8">
        <w:rPr>
          <w:szCs w:val="16"/>
        </w:rPr>
        <w:t>2014.gadā</w:t>
      </w:r>
      <w:proofErr w:type="gramEnd"/>
      <w:r w:rsidRPr="00875AA8">
        <w:rPr>
          <w:szCs w:val="16"/>
        </w:rPr>
        <w:t xml:space="preserve">, 2015.gadā, 2016.gadā, 2017.gadā, 2018.gadā, </w:t>
      </w:r>
      <w:r>
        <w:rPr>
          <w:szCs w:val="16"/>
        </w:rPr>
        <w:t xml:space="preserve">2019.gadā. [skatīts </w:t>
      </w:r>
      <w:proofErr w:type="gramStart"/>
      <w:r>
        <w:rPr>
          <w:szCs w:val="16"/>
        </w:rPr>
        <w:t>2020.gada</w:t>
      </w:r>
      <w:proofErr w:type="gramEnd"/>
      <w:r>
        <w:rPr>
          <w:szCs w:val="16"/>
        </w:rPr>
        <w:t xml:space="preserve"> 09.04.] Pieejams: </w:t>
      </w:r>
      <w:hyperlink r:id="rId79" w:history="1">
        <w:r w:rsidRPr="00875AA8">
          <w:rPr>
            <w:rStyle w:val="Hyperlink"/>
            <w:szCs w:val="16"/>
          </w:rPr>
          <w:t>https://vugd.gov.lv/lat/aktualitates/statistika</w:t>
        </w:r>
      </w:hyperlink>
      <w:r>
        <w:rPr>
          <w:szCs w:val="16"/>
        </w:rPr>
        <w:t xml:space="preserve">, </w:t>
      </w:r>
    </w:p>
    <w:p w14:paraId="66BE5885" w14:textId="77777777" w:rsidR="00007C30" w:rsidRDefault="00007C30" w:rsidP="0097465A">
      <w:pPr>
        <w:pStyle w:val="FootnoteText"/>
        <w:rPr>
          <w:szCs w:val="16"/>
        </w:rPr>
      </w:pPr>
      <w:r>
        <w:rPr>
          <w:szCs w:val="16"/>
        </w:rPr>
        <w:t xml:space="preserve">Valsts ugunsdzēsības un glābšanas dienests (2020). </w:t>
      </w:r>
      <w:r w:rsidRPr="006E6758">
        <w:rPr>
          <w:szCs w:val="16"/>
        </w:rPr>
        <w:t>Kūlas ugunsgrēku statistika L</w:t>
      </w:r>
      <w:r>
        <w:rPr>
          <w:szCs w:val="16"/>
        </w:rPr>
        <w:t xml:space="preserve">atvijā no 2013. līdz </w:t>
      </w:r>
      <w:proofErr w:type="gramStart"/>
      <w:r>
        <w:rPr>
          <w:szCs w:val="16"/>
        </w:rPr>
        <w:t>2019.gadam</w:t>
      </w:r>
      <w:proofErr w:type="gramEnd"/>
      <w:r>
        <w:rPr>
          <w:szCs w:val="16"/>
        </w:rPr>
        <w:t xml:space="preserve">. [skatīts </w:t>
      </w:r>
      <w:proofErr w:type="gramStart"/>
      <w:r>
        <w:rPr>
          <w:szCs w:val="16"/>
        </w:rPr>
        <w:t>2020.gada</w:t>
      </w:r>
      <w:proofErr w:type="gramEnd"/>
      <w:r>
        <w:rPr>
          <w:szCs w:val="16"/>
        </w:rPr>
        <w:t xml:space="preserve"> 09.04.] Pieejams: </w:t>
      </w:r>
      <w:hyperlink r:id="rId80" w:history="1">
        <w:r>
          <w:rPr>
            <w:rStyle w:val="Hyperlink"/>
          </w:rPr>
          <w:t>https://vugd.gov.lv/files/textdoc/stat/kulas%20ug.skaits%202013_2018.pdf</w:t>
        </w:r>
      </w:hyperlink>
    </w:p>
    <w:p w14:paraId="2F56C926" w14:textId="77777777" w:rsidR="00007C30" w:rsidRDefault="00007C30" w:rsidP="0097465A">
      <w:pPr>
        <w:pStyle w:val="FootnoteText"/>
        <w:jc w:val="left"/>
      </w:pPr>
      <w:r>
        <w:rPr>
          <w:szCs w:val="16"/>
        </w:rPr>
        <w:t xml:space="preserve">Centrālā statistikas pārvalde </w:t>
      </w:r>
      <w:r w:rsidRPr="00875AA8">
        <w:rPr>
          <w:szCs w:val="16"/>
        </w:rPr>
        <w:t>(2020). IRG080. Iedzīvotāju skaits pēc tautības reģionos, republikas pilsētās, 21 attīstība</w:t>
      </w:r>
      <w:r>
        <w:rPr>
          <w:szCs w:val="16"/>
        </w:rPr>
        <w:t xml:space="preserve">s centrā un novados gada sākumā. [skatīts </w:t>
      </w:r>
      <w:proofErr w:type="gramStart"/>
      <w:r>
        <w:rPr>
          <w:szCs w:val="16"/>
        </w:rPr>
        <w:t>2020.gada</w:t>
      </w:r>
      <w:proofErr w:type="gramEnd"/>
      <w:r>
        <w:rPr>
          <w:szCs w:val="16"/>
        </w:rPr>
        <w:t xml:space="preserve"> 09.04.] Pieejams: </w:t>
      </w:r>
      <w:hyperlink r:id="rId81" w:history="1">
        <w:r w:rsidRPr="00875AA8">
          <w:rPr>
            <w:rStyle w:val="Hyperlink"/>
            <w:szCs w:val="16"/>
          </w:rPr>
          <w:t>https://data1.csb.gov.lv/pxweb/lv/iedz/iedz__iedzrakst/IRG080.px</w:t>
        </w:r>
      </w:hyperlink>
    </w:p>
  </w:footnote>
  <w:footnote w:id="110">
    <w:p w14:paraId="2F6F80AF" w14:textId="77777777" w:rsidR="00007C30" w:rsidRDefault="00007C30" w:rsidP="0097465A">
      <w:pPr>
        <w:pStyle w:val="FootnoteText"/>
      </w:pPr>
      <w:r>
        <w:rPr>
          <w:rStyle w:val="FootnoteReference"/>
        </w:rPr>
        <w:footnoteRef/>
      </w:r>
      <w:r>
        <w:rPr>
          <w:szCs w:val="16"/>
        </w:rPr>
        <w:t>Valsts ugunsdzēsības un glābšanas dienesta</w:t>
      </w:r>
      <w:r w:rsidRPr="00CE1DCC">
        <w:rPr>
          <w:szCs w:val="16"/>
        </w:rPr>
        <w:t xml:space="preserve"> Zemgales reģiona brigādes sniegtā informācija</w:t>
      </w:r>
      <w:r>
        <w:rPr>
          <w:szCs w:val="16"/>
        </w:rPr>
        <w:t>.</w:t>
      </w:r>
    </w:p>
  </w:footnote>
  <w:footnote w:id="111">
    <w:p w14:paraId="63A89728" w14:textId="77777777" w:rsidR="00007C30" w:rsidRDefault="00007C30" w:rsidP="0097465A">
      <w:pPr>
        <w:pStyle w:val="FootnoteText"/>
        <w:rPr>
          <w:szCs w:val="16"/>
        </w:rPr>
      </w:pPr>
      <w:r>
        <w:rPr>
          <w:rStyle w:val="FootnoteReference"/>
        </w:rPr>
        <w:footnoteRef/>
      </w:r>
      <w:r>
        <w:rPr>
          <w:szCs w:val="16"/>
        </w:rPr>
        <w:t>Valsts ugunsdzēsības un glābšanas dienests</w:t>
      </w:r>
      <w:r w:rsidRPr="00875AA8">
        <w:rPr>
          <w:szCs w:val="16"/>
        </w:rPr>
        <w:t xml:space="preserve"> (2020). Pārskats par ugunsgrēkiem un to radītajām sekām </w:t>
      </w:r>
      <w:proofErr w:type="gramStart"/>
      <w:r w:rsidRPr="00875AA8">
        <w:rPr>
          <w:szCs w:val="16"/>
        </w:rPr>
        <w:t>2014.gadā</w:t>
      </w:r>
      <w:proofErr w:type="gramEnd"/>
      <w:r w:rsidRPr="00875AA8">
        <w:rPr>
          <w:szCs w:val="16"/>
        </w:rPr>
        <w:t>, 2015.gadā, 2016.gadā, 2017.gadā, 2018.gadā, 2019.gadā.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82" w:history="1">
        <w:r w:rsidRPr="00875AA8">
          <w:rPr>
            <w:rStyle w:val="Hyperlink"/>
            <w:szCs w:val="16"/>
          </w:rPr>
          <w:t>https://vugd.gov.lv/lat/aktualitates/statistika</w:t>
        </w:r>
      </w:hyperlink>
      <w:r>
        <w:rPr>
          <w:szCs w:val="16"/>
        </w:rPr>
        <w:t xml:space="preserve">  </w:t>
      </w:r>
    </w:p>
    <w:p w14:paraId="55BBD4B6" w14:textId="77777777" w:rsidR="00007C30" w:rsidRDefault="00007C30" w:rsidP="0097465A">
      <w:pPr>
        <w:pStyle w:val="FootnoteText"/>
      </w:pPr>
      <w:r>
        <w:rPr>
          <w:szCs w:val="16"/>
        </w:rPr>
        <w:t>Centrālā statistikas pārvalde</w:t>
      </w:r>
      <w:r w:rsidRPr="00875AA8">
        <w:rPr>
          <w:szCs w:val="16"/>
        </w:rPr>
        <w:t xml:space="preserve"> (2020). IRG080. Iedzīvotāju skaits pēc tautības reģionos, republikas pilsētās, 21 attīstības centrā un novados gada sākumā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83" w:history="1">
        <w:r w:rsidRPr="00875AA8">
          <w:rPr>
            <w:rStyle w:val="Hyperlink"/>
            <w:szCs w:val="16"/>
          </w:rPr>
          <w:t>https://data1.csb.gov.lv/pxweb/lv/iedz/iedz__iedzrakst/IRG080.px</w:t>
        </w:r>
      </w:hyperlink>
      <w:r w:rsidRPr="00875AA8">
        <w:rPr>
          <w:szCs w:val="16"/>
        </w:rPr>
        <w:tab/>
      </w:r>
    </w:p>
  </w:footnote>
  <w:footnote w:id="112">
    <w:p w14:paraId="21DC3BA3" w14:textId="77777777" w:rsidR="00007C30" w:rsidRDefault="00007C30" w:rsidP="0097465A">
      <w:pPr>
        <w:pStyle w:val="FootnoteText"/>
      </w:pPr>
      <w:r>
        <w:rPr>
          <w:rStyle w:val="FootnoteReference"/>
        </w:rPr>
        <w:footnoteRef/>
      </w:r>
      <w:r w:rsidRPr="00875AA8">
        <w:rPr>
          <w:szCs w:val="16"/>
        </w:rPr>
        <w:t>S</w:t>
      </w:r>
      <w:r>
        <w:rPr>
          <w:szCs w:val="16"/>
        </w:rPr>
        <w:t>limību profilakses un kontroles centrs</w:t>
      </w:r>
      <w:r w:rsidRPr="00875AA8">
        <w:rPr>
          <w:szCs w:val="16"/>
        </w:rPr>
        <w:t xml:space="preserve"> (2019). Veselības statistika. Neatliekamā medicīniskā palīdzība.</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84" w:history="1">
        <w:r w:rsidRPr="00875AA8">
          <w:rPr>
            <w:rStyle w:val="Hyperlink"/>
            <w:szCs w:val="16"/>
          </w:rPr>
          <w:t>https://spkc.gov.lv/lv/statistika-un-petijumi/statistika/veselibas-aprupes-statistika1</w:t>
        </w:r>
      </w:hyperlink>
    </w:p>
  </w:footnote>
  <w:footnote w:id="113">
    <w:p w14:paraId="18E896D0" w14:textId="77777777" w:rsidR="00007C30" w:rsidRDefault="00007C30" w:rsidP="0097465A">
      <w:pPr>
        <w:pStyle w:val="FootnoteText"/>
      </w:pPr>
      <w:r>
        <w:rPr>
          <w:rStyle w:val="FootnoteReference"/>
        </w:rPr>
        <w:footnoteRef/>
      </w:r>
      <w:r w:rsidRPr="00875AA8">
        <w:rPr>
          <w:szCs w:val="16"/>
        </w:rPr>
        <w:t>S</w:t>
      </w:r>
      <w:r>
        <w:rPr>
          <w:szCs w:val="16"/>
        </w:rPr>
        <w:t>limību profilakses un kontroles centrs</w:t>
      </w:r>
      <w:r w:rsidRPr="00875AA8">
        <w:rPr>
          <w:szCs w:val="16"/>
        </w:rPr>
        <w:t xml:space="preserve"> (2019). Veselības statistika. Neatliekamā medicīniskā palīdzība.</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85" w:history="1">
        <w:r w:rsidRPr="00875AA8">
          <w:rPr>
            <w:rStyle w:val="Hyperlink"/>
            <w:szCs w:val="16"/>
          </w:rPr>
          <w:t>https://spkc.gov.lv/lv/statistika-un-petijumi/statistika/veselibas-aprupes-statistika1</w:t>
        </w:r>
      </w:hyperlink>
    </w:p>
  </w:footnote>
  <w:footnote w:id="114">
    <w:p w14:paraId="2DEE5EB0" w14:textId="77777777" w:rsidR="00007C30" w:rsidRDefault="00007C30" w:rsidP="0097465A">
      <w:pPr>
        <w:pStyle w:val="FootnoteText"/>
      </w:pPr>
      <w:r>
        <w:rPr>
          <w:rStyle w:val="FootnoteReference"/>
        </w:rPr>
        <w:footnoteRef/>
      </w:r>
      <w:r w:rsidRPr="00875AA8">
        <w:rPr>
          <w:szCs w:val="16"/>
        </w:rPr>
        <w:t>Iekšlietu ministrijas Informācijas centrs (</w:t>
      </w:r>
      <w:r>
        <w:rPr>
          <w:szCs w:val="16"/>
        </w:rPr>
        <w:t>2015-</w:t>
      </w:r>
      <w:r w:rsidRPr="00875AA8">
        <w:rPr>
          <w:szCs w:val="16"/>
        </w:rPr>
        <w:t>2020). Kriminālā statistika par 201</w:t>
      </w:r>
      <w:r>
        <w:rPr>
          <w:szCs w:val="16"/>
        </w:rPr>
        <w:t>4</w:t>
      </w:r>
      <w:r w:rsidRPr="00875AA8">
        <w:rPr>
          <w:szCs w:val="16"/>
        </w:rPr>
        <w:t>. gadu</w:t>
      </w:r>
      <w:r>
        <w:rPr>
          <w:szCs w:val="16"/>
        </w:rPr>
        <w:t>,</w:t>
      </w:r>
      <w:r w:rsidRPr="00875AA8">
        <w:rPr>
          <w:szCs w:val="16"/>
        </w:rPr>
        <w:t xml:space="preserve"> 201</w:t>
      </w:r>
      <w:r>
        <w:rPr>
          <w:szCs w:val="16"/>
        </w:rPr>
        <w:t>5</w:t>
      </w:r>
      <w:r w:rsidRPr="00875AA8">
        <w:rPr>
          <w:szCs w:val="16"/>
        </w:rPr>
        <w:t>. gadu</w:t>
      </w:r>
      <w:r>
        <w:rPr>
          <w:szCs w:val="16"/>
        </w:rPr>
        <w:t xml:space="preserve">, </w:t>
      </w:r>
      <w:r w:rsidRPr="00875AA8">
        <w:rPr>
          <w:szCs w:val="16"/>
        </w:rPr>
        <w:t>201</w:t>
      </w:r>
      <w:r>
        <w:rPr>
          <w:szCs w:val="16"/>
        </w:rPr>
        <w:t>6</w:t>
      </w:r>
      <w:r w:rsidRPr="00875AA8">
        <w:rPr>
          <w:szCs w:val="16"/>
        </w:rPr>
        <w:t>. gadu</w:t>
      </w:r>
      <w:r>
        <w:rPr>
          <w:szCs w:val="16"/>
        </w:rPr>
        <w:t xml:space="preserve">, </w:t>
      </w:r>
      <w:r w:rsidRPr="00875AA8">
        <w:rPr>
          <w:szCs w:val="16"/>
        </w:rPr>
        <w:t>201</w:t>
      </w:r>
      <w:r>
        <w:rPr>
          <w:szCs w:val="16"/>
        </w:rPr>
        <w:t>7</w:t>
      </w:r>
      <w:r w:rsidRPr="00875AA8">
        <w:rPr>
          <w:szCs w:val="16"/>
        </w:rPr>
        <w:t>. gadu</w:t>
      </w:r>
      <w:r>
        <w:rPr>
          <w:szCs w:val="16"/>
        </w:rPr>
        <w:t xml:space="preserve">, </w:t>
      </w:r>
      <w:r w:rsidRPr="00875AA8">
        <w:rPr>
          <w:szCs w:val="16"/>
        </w:rPr>
        <w:t>201</w:t>
      </w:r>
      <w:r>
        <w:rPr>
          <w:szCs w:val="16"/>
        </w:rPr>
        <w:t>8</w:t>
      </w:r>
      <w:r w:rsidRPr="00875AA8">
        <w:rPr>
          <w:szCs w:val="16"/>
        </w:rPr>
        <w:t>. gadu</w:t>
      </w:r>
      <w:r>
        <w:rPr>
          <w:szCs w:val="16"/>
        </w:rPr>
        <w:t>,</w:t>
      </w:r>
      <w:r w:rsidRPr="00875AA8">
        <w:rPr>
          <w:szCs w:val="16"/>
        </w:rPr>
        <w:t xml:space="preserve"> 2019. gadu. </w:t>
      </w:r>
      <w:r>
        <w:rPr>
          <w:szCs w:val="16"/>
        </w:rPr>
        <w:t xml:space="preserve">[skatīts </w:t>
      </w:r>
      <w:proofErr w:type="gramStart"/>
      <w:r>
        <w:rPr>
          <w:szCs w:val="16"/>
        </w:rPr>
        <w:t>2020.gada</w:t>
      </w:r>
      <w:proofErr w:type="gramEnd"/>
      <w:r>
        <w:rPr>
          <w:szCs w:val="16"/>
        </w:rPr>
        <w:t xml:space="preserve"> 09.04.] Pieejams: </w:t>
      </w:r>
      <w:hyperlink r:id="rId86" w:history="1">
        <w:r>
          <w:rPr>
            <w:rStyle w:val="Hyperlink"/>
          </w:rPr>
          <w:t>https://www.ic.iem.gov.lv/node/109</w:t>
        </w:r>
      </w:hyperlink>
    </w:p>
  </w:footnote>
  <w:footnote w:id="115">
    <w:p w14:paraId="2CB35776" w14:textId="77777777" w:rsidR="00007C30" w:rsidRDefault="00007C30" w:rsidP="00E65890">
      <w:pPr>
        <w:pStyle w:val="atsauces"/>
        <w:ind w:left="284"/>
      </w:pPr>
      <w:r>
        <w:rPr>
          <w:rStyle w:val="FootnoteReference"/>
        </w:rPr>
        <w:footnoteRef/>
      </w:r>
      <w:r w:rsidRPr="00875AA8">
        <w:t>Iekšlietu ministrijas Informācijas centrs (</w:t>
      </w:r>
      <w:r>
        <w:t>2015-</w:t>
      </w:r>
      <w:r w:rsidRPr="00875AA8">
        <w:t>2020). Kriminālā statistika par 201</w:t>
      </w:r>
      <w:r>
        <w:t>4</w:t>
      </w:r>
      <w:r w:rsidRPr="00875AA8">
        <w:t>. gadu</w:t>
      </w:r>
      <w:r>
        <w:t>,</w:t>
      </w:r>
      <w:r w:rsidRPr="00875AA8">
        <w:t xml:space="preserve"> 201</w:t>
      </w:r>
      <w:r>
        <w:t>5</w:t>
      </w:r>
      <w:r w:rsidRPr="00875AA8">
        <w:t>. gadu</w:t>
      </w:r>
      <w:r>
        <w:t xml:space="preserve">, </w:t>
      </w:r>
      <w:r w:rsidRPr="00875AA8">
        <w:t>201</w:t>
      </w:r>
      <w:r>
        <w:t>6</w:t>
      </w:r>
      <w:r w:rsidRPr="00875AA8">
        <w:t>. gadu</w:t>
      </w:r>
      <w:r>
        <w:t xml:space="preserve">, </w:t>
      </w:r>
      <w:r w:rsidRPr="00875AA8">
        <w:t>201</w:t>
      </w:r>
      <w:r>
        <w:t>7</w:t>
      </w:r>
      <w:r w:rsidRPr="00875AA8">
        <w:t>. gadu</w:t>
      </w:r>
      <w:r>
        <w:t xml:space="preserve">, </w:t>
      </w:r>
      <w:r w:rsidRPr="00875AA8">
        <w:t>201</w:t>
      </w:r>
      <w:r>
        <w:t>8</w:t>
      </w:r>
      <w:r w:rsidRPr="00875AA8">
        <w:t>. gadu</w:t>
      </w:r>
      <w:r>
        <w:t>,</w:t>
      </w:r>
      <w:r w:rsidRPr="00875AA8">
        <w:t xml:space="preserve"> 2019. gadu. </w:t>
      </w:r>
      <w:r>
        <w:t xml:space="preserve">[skatīts </w:t>
      </w:r>
      <w:proofErr w:type="gramStart"/>
      <w:r>
        <w:t>2020.gada</w:t>
      </w:r>
      <w:proofErr w:type="gramEnd"/>
      <w:r>
        <w:t xml:space="preserve"> 09.04.] Pieejams: </w:t>
      </w:r>
      <w:hyperlink r:id="rId87" w:history="1">
        <w:r>
          <w:rPr>
            <w:rStyle w:val="Hyperlink"/>
          </w:rPr>
          <w:t>https://www.ic.iem.gov.lv/node/109</w:t>
        </w:r>
      </w:hyperlink>
    </w:p>
  </w:footnote>
  <w:footnote w:id="116">
    <w:p w14:paraId="772F1551" w14:textId="77777777" w:rsidR="00007C30" w:rsidRDefault="00007C30" w:rsidP="00E65890">
      <w:pPr>
        <w:pStyle w:val="atsauces"/>
        <w:ind w:left="284"/>
      </w:pPr>
      <w:r>
        <w:rPr>
          <w:rStyle w:val="FootnoteReference"/>
        </w:rPr>
        <w:footnoteRef/>
      </w:r>
      <w:r w:rsidRPr="0065533C">
        <w:t>Bauskas novada pašvaldības policijas sniegtā informācija.</w:t>
      </w:r>
    </w:p>
  </w:footnote>
  <w:footnote w:id="117">
    <w:p w14:paraId="6451C141" w14:textId="77777777" w:rsidR="00007C30" w:rsidRDefault="00007C30" w:rsidP="0097465A">
      <w:pPr>
        <w:pStyle w:val="FootnoteText"/>
        <w:rPr>
          <w:szCs w:val="16"/>
        </w:rPr>
      </w:pPr>
      <w:r>
        <w:rPr>
          <w:rStyle w:val="FootnoteReference"/>
        </w:rPr>
        <w:footnoteRef/>
      </w:r>
      <w:r>
        <w:rPr>
          <w:szCs w:val="16"/>
        </w:rPr>
        <w:t>Valsts ugunsdzēsības un glābšanas dienests</w:t>
      </w:r>
      <w:r w:rsidRPr="00875AA8">
        <w:rPr>
          <w:szCs w:val="16"/>
        </w:rPr>
        <w:t xml:space="preserve"> (2020). Pārskats par ugunsgrēkiem un to radītajām sekām </w:t>
      </w:r>
      <w:proofErr w:type="gramStart"/>
      <w:r w:rsidRPr="00875AA8">
        <w:rPr>
          <w:szCs w:val="16"/>
        </w:rPr>
        <w:t>2014.gadā</w:t>
      </w:r>
      <w:proofErr w:type="gramEnd"/>
      <w:r w:rsidRPr="00875AA8">
        <w:rPr>
          <w:szCs w:val="16"/>
        </w:rPr>
        <w:t xml:space="preserve">, 2015.gadā, 2016.gadā, 2017.gadā, 2018.gadā, 2019.gadā. </w:t>
      </w:r>
      <w:r>
        <w:rPr>
          <w:szCs w:val="16"/>
        </w:rPr>
        <w:t xml:space="preserve">[skatīts </w:t>
      </w:r>
      <w:proofErr w:type="gramStart"/>
      <w:r>
        <w:rPr>
          <w:szCs w:val="16"/>
        </w:rPr>
        <w:t>2020.gada</w:t>
      </w:r>
      <w:proofErr w:type="gramEnd"/>
      <w:r>
        <w:rPr>
          <w:szCs w:val="16"/>
        </w:rPr>
        <w:t xml:space="preserve"> 09.04.] Pieejams: </w:t>
      </w:r>
      <w:hyperlink r:id="rId88" w:history="1">
        <w:r w:rsidRPr="00875AA8">
          <w:rPr>
            <w:rStyle w:val="Hyperlink"/>
            <w:szCs w:val="16"/>
          </w:rPr>
          <w:t>https://vugd.gov.lv/lat/aktualitates/statistika</w:t>
        </w:r>
      </w:hyperlink>
    </w:p>
    <w:p w14:paraId="2F6FCC22" w14:textId="77777777" w:rsidR="00007C30" w:rsidRDefault="00007C30" w:rsidP="0097465A">
      <w:pPr>
        <w:pStyle w:val="FootnoteText"/>
        <w:rPr>
          <w:szCs w:val="16"/>
        </w:rPr>
      </w:pPr>
      <w:r w:rsidRPr="006E6758">
        <w:rPr>
          <w:szCs w:val="16"/>
        </w:rPr>
        <w:t xml:space="preserve">Kūlas ugunsgrēku statistika Latvijā no 2013. līdz </w:t>
      </w:r>
      <w:proofErr w:type="gramStart"/>
      <w:r w:rsidRPr="006E6758">
        <w:rPr>
          <w:szCs w:val="16"/>
        </w:rPr>
        <w:t>2019.gadam</w:t>
      </w:r>
      <w:proofErr w:type="gramEnd"/>
      <w:r>
        <w:rPr>
          <w:szCs w:val="16"/>
        </w:rPr>
        <w:t xml:space="preserve">. [skatīts </w:t>
      </w:r>
      <w:proofErr w:type="gramStart"/>
      <w:r>
        <w:rPr>
          <w:szCs w:val="16"/>
        </w:rPr>
        <w:t>2020.gada</w:t>
      </w:r>
      <w:proofErr w:type="gramEnd"/>
      <w:r>
        <w:rPr>
          <w:szCs w:val="16"/>
        </w:rPr>
        <w:t xml:space="preserve"> 09.04.] Pieejams:</w:t>
      </w:r>
      <w:r w:rsidRPr="006E6758">
        <w:rPr>
          <w:szCs w:val="16"/>
        </w:rPr>
        <w:t xml:space="preserve"> </w:t>
      </w:r>
      <w:hyperlink r:id="rId89" w:history="1">
        <w:r>
          <w:rPr>
            <w:rStyle w:val="Hyperlink"/>
          </w:rPr>
          <w:t>https://vugd.gov.lv/files/textdoc/stat/kulas%20ug.skaits%202013_2018.pdf</w:t>
        </w:r>
      </w:hyperlink>
    </w:p>
    <w:p w14:paraId="6EF6EEF1" w14:textId="77777777" w:rsidR="00007C30" w:rsidRDefault="00007C30" w:rsidP="0097465A">
      <w:pPr>
        <w:pStyle w:val="FootnoteText"/>
      </w:pPr>
      <w:r>
        <w:rPr>
          <w:szCs w:val="16"/>
        </w:rPr>
        <w:t>Centrālā statistikas pārvalde</w:t>
      </w:r>
      <w:r w:rsidRPr="00875AA8">
        <w:rPr>
          <w:szCs w:val="16"/>
        </w:rPr>
        <w:t xml:space="preserve"> (2020). IRG080. Iedzīvotāju skaits pēc tautības reģionos, republikas pilsētās, 21 attīstības centrā un novados gada sākumā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90" w:history="1">
        <w:r w:rsidRPr="00875AA8">
          <w:rPr>
            <w:rStyle w:val="Hyperlink"/>
            <w:szCs w:val="16"/>
          </w:rPr>
          <w:t>https://data1.csb.gov.lv/pxweb/lv/iedz/iedz__iedzrakst/IRG080.px</w:t>
        </w:r>
      </w:hyperlink>
    </w:p>
  </w:footnote>
  <w:footnote w:id="118">
    <w:p w14:paraId="12399568" w14:textId="77777777" w:rsidR="00007C30" w:rsidRDefault="00007C30" w:rsidP="0097465A">
      <w:pPr>
        <w:pStyle w:val="FootnoteText"/>
      </w:pPr>
      <w:r>
        <w:rPr>
          <w:rStyle w:val="FootnoteReference"/>
        </w:rPr>
        <w:footnoteRef/>
      </w:r>
      <w:r>
        <w:rPr>
          <w:szCs w:val="16"/>
        </w:rPr>
        <w:t>Valsts ugunsdzēsības un glābšanas dienesta</w:t>
      </w:r>
      <w:r w:rsidRPr="001A6161">
        <w:rPr>
          <w:szCs w:val="16"/>
        </w:rPr>
        <w:t xml:space="preserve"> Zemgales reģiona brigādes sniegtā informācija</w:t>
      </w:r>
      <w:r>
        <w:rPr>
          <w:szCs w:val="16"/>
        </w:rPr>
        <w:t>.</w:t>
      </w:r>
    </w:p>
  </w:footnote>
  <w:footnote w:id="119">
    <w:p w14:paraId="46256204" w14:textId="77777777" w:rsidR="00007C30" w:rsidRDefault="00007C30" w:rsidP="0097465A">
      <w:pPr>
        <w:pStyle w:val="FootnoteText"/>
        <w:rPr>
          <w:szCs w:val="16"/>
        </w:rPr>
      </w:pPr>
      <w:r>
        <w:rPr>
          <w:rStyle w:val="FootnoteReference"/>
        </w:rPr>
        <w:footnoteRef/>
      </w:r>
      <w:r>
        <w:rPr>
          <w:szCs w:val="16"/>
        </w:rPr>
        <w:t>Valsts ugunsdzēsības un glābšanas dienests</w:t>
      </w:r>
      <w:r w:rsidRPr="00875AA8">
        <w:rPr>
          <w:szCs w:val="16"/>
        </w:rPr>
        <w:t xml:space="preserve"> (2020). Pārskats par ugunsgrēkiem un to radītajām sekām </w:t>
      </w:r>
      <w:proofErr w:type="gramStart"/>
      <w:r w:rsidRPr="00875AA8">
        <w:rPr>
          <w:szCs w:val="16"/>
        </w:rPr>
        <w:t>2014.gadā</w:t>
      </w:r>
      <w:proofErr w:type="gramEnd"/>
      <w:r w:rsidRPr="00875AA8">
        <w:rPr>
          <w:szCs w:val="16"/>
        </w:rPr>
        <w:t>, 2015.gadā, 2016.gadā, 2017.gadā, 2018.gadā, 2019.gadā.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91" w:history="1">
        <w:r w:rsidRPr="00875AA8">
          <w:rPr>
            <w:rStyle w:val="Hyperlink"/>
            <w:szCs w:val="16"/>
          </w:rPr>
          <w:t>https://vugd.gov.lv/lat/aktualitates/statistika</w:t>
        </w:r>
      </w:hyperlink>
      <w:r>
        <w:rPr>
          <w:szCs w:val="16"/>
        </w:rPr>
        <w:t xml:space="preserve"> </w:t>
      </w:r>
    </w:p>
    <w:p w14:paraId="232E05E0" w14:textId="77777777" w:rsidR="00007C30" w:rsidRDefault="00007C30" w:rsidP="0097465A">
      <w:pPr>
        <w:pStyle w:val="FootnoteText"/>
      </w:pPr>
      <w:r>
        <w:rPr>
          <w:szCs w:val="16"/>
        </w:rPr>
        <w:t xml:space="preserve">Centrālā statistikas pārvalde </w:t>
      </w:r>
      <w:r w:rsidRPr="00875AA8">
        <w:rPr>
          <w:szCs w:val="16"/>
        </w:rPr>
        <w:t>(2020). IRG080. Iedzīvotāju skaits pēc tautības reģionos, republikas pilsētās, 21 attīstības centrā un novados gada sākumā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92" w:history="1">
        <w:r w:rsidRPr="00875AA8">
          <w:rPr>
            <w:rStyle w:val="Hyperlink"/>
            <w:szCs w:val="16"/>
          </w:rPr>
          <w:t>https://data1.csb.gov.lv/pxweb/lv/iedz/iedz__iedzrakst/IRG080.px</w:t>
        </w:r>
      </w:hyperlink>
      <w:r w:rsidRPr="00875AA8">
        <w:rPr>
          <w:szCs w:val="16"/>
        </w:rPr>
        <w:tab/>
      </w:r>
    </w:p>
  </w:footnote>
  <w:footnote w:id="120">
    <w:p w14:paraId="37A434B9" w14:textId="77777777" w:rsidR="00007C30" w:rsidRDefault="00007C30" w:rsidP="0097465A">
      <w:pPr>
        <w:pStyle w:val="FootnoteText"/>
      </w:pPr>
      <w:r>
        <w:rPr>
          <w:rStyle w:val="FootnoteReference"/>
        </w:rPr>
        <w:footnoteRef/>
      </w:r>
      <w:r>
        <w:rPr>
          <w:szCs w:val="16"/>
        </w:rPr>
        <w:t>Slimību profilakses un kontroles centrs</w:t>
      </w:r>
      <w:r w:rsidRPr="00875AA8">
        <w:rPr>
          <w:szCs w:val="16"/>
        </w:rPr>
        <w:t xml:space="preserve"> (2019). Veselības statistika. Nea</w:t>
      </w:r>
      <w:r>
        <w:rPr>
          <w:szCs w:val="16"/>
        </w:rPr>
        <w:t xml:space="preserve">tliekamā medicīniskā palīdzība. [skatīts </w:t>
      </w:r>
      <w:proofErr w:type="gramStart"/>
      <w:r>
        <w:rPr>
          <w:szCs w:val="16"/>
        </w:rPr>
        <w:t>2020.gada</w:t>
      </w:r>
      <w:proofErr w:type="gramEnd"/>
      <w:r>
        <w:rPr>
          <w:szCs w:val="16"/>
        </w:rPr>
        <w:t xml:space="preserve"> 09.04.] Pieejams: </w:t>
      </w:r>
      <w:hyperlink r:id="rId93" w:history="1">
        <w:r w:rsidRPr="00875AA8">
          <w:rPr>
            <w:rStyle w:val="Hyperlink"/>
            <w:szCs w:val="16"/>
          </w:rPr>
          <w:t>https://spkc.gov.lv/lv/statistika-un-petijumi/statistika/veselibas-aprupes-statistika1</w:t>
        </w:r>
      </w:hyperlink>
    </w:p>
  </w:footnote>
  <w:footnote w:id="121">
    <w:p w14:paraId="31876896" w14:textId="77777777" w:rsidR="00007C30" w:rsidRDefault="00007C30" w:rsidP="0097465A">
      <w:pPr>
        <w:pStyle w:val="FootnoteText"/>
      </w:pPr>
      <w:r>
        <w:rPr>
          <w:rStyle w:val="FootnoteReference"/>
        </w:rPr>
        <w:footnoteRef/>
      </w:r>
      <w:r>
        <w:rPr>
          <w:szCs w:val="16"/>
        </w:rPr>
        <w:t>Slimību profilakses un kontroles centrs</w:t>
      </w:r>
      <w:r w:rsidRPr="00875AA8">
        <w:rPr>
          <w:szCs w:val="16"/>
        </w:rPr>
        <w:t xml:space="preserve"> (2019). Veselības statistika. Nea</w:t>
      </w:r>
      <w:r>
        <w:rPr>
          <w:szCs w:val="16"/>
        </w:rPr>
        <w:t xml:space="preserve">tliekamā medicīniskā palīdzība. [skatīts </w:t>
      </w:r>
      <w:proofErr w:type="gramStart"/>
      <w:r>
        <w:rPr>
          <w:szCs w:val="16"/>
        </w:rPr>
        <w:t>2020.gada</w:t>
      </w:r>
      <w:proofErr w:type="gramEnd"/>
      <w:r>
        <w:rPr>
          <w:szCs w:val="16"/>
        </w:rPr>
        <w:t xml:space="preserve"> 09.04.] Pieejams: </w:t>
      </w:r>
      <w:hyperlink r:id="rId94" w:history="1">
        <w:r w:rsidRPr="00875AA8">
          <w:rPr>
            <w:rStyle w:val="Hyperlink"/>
            <w:szCs w:val="16"/>
          </w:rPr>
          <w:t>https://spkc.gov.lv/lv/statistika-un-petijumi/statistika/veselibas-aprupes-statistika1</w:t>
        </w:r>
      </w:hyperlink>
    </w:p>
  </w:footnote>
  <w:footnote w:id="122">
    <w:p w14:paraId="32C411FE" w14:textId="77777777" w:rsidR="00007C30" w:rsidRDefault="00007C30" w:rsidP="0097465A">
      <w:pPr>
        <w:pStyle w:val="FootnoteText"/>
      </w:pPr>
      <w:r>
        <w:rPr>
          <w:rStyle w:val="FootnoteReference"/>
        </w:rPr>
        <w:footnoteRef/>
      </w:r>
      <w:r w:rsidRPr="00875AA8">
        <w:rPr>
          <w:szCs w:val="16"/>
        </w:rPr>
        <w:t>Iekšlietu ministrijas Informācijas centrs (</w:t>
      </w:r>
      <w:r>
        <w:rPr>
          <w:szCs w:val="16"/>
        </w:rPr>
        <w:t>2015-</w:t>
      </w:r>
      <w:r w:rsidRPr="00875AA8">
        <w:rPr>
          <w:szCs w:val="16"/>
        </w:rPr>
        <w:t>2020). Kriminālā statistika par 201</w:t>
      </w:r>
      <w:r>
        <w:rPr>
          <w:szCs w:val="16"/>
        </w:rPr>
        <w:t>4</w:t>
      </w:r>
      <w:r w:rsidRPr="00875AA8">
        <w:rPr>
          <w:szCs w:val="16"/>
        </w:rPr>
        <w:t>. gadu</w:t>
      </w:r>
      <w:r>
        <w:rPr>
          <w:szCs w:val="16"/>
        </w:rPr>
        <w:t>,</w:t>
      </w:r>
      <w:r w:rsidRPr="00875AA8">
        <w:rPr>
          <w:szCs w:val="16"/>
        </w:rPr>
        <w:t xml:space="preserve"> 201</w:t>
      </w:r>
      <w:r>
        <w:rPr>
          <w:szCs w:val="16"/>
        </w:rPr>
        <w:t>5</w:t>
      </w:r>
      <w:r w:rsidRPr="00875AA8">
        <w:rPr>
          <w:szCs w:val="16"/>
        </w:rPr>
        <w:t>. gadu</w:t>
      </w:r>
      <w:r>
        <w:rPr>
          <w:szCs w:val="16"/>
        </w:rPr>
        <w:t xml:space="preserve">, </w:t>
      </w:r>
      <w:r w:rsidRPr="00875AA8">
        <w:rPr>
          <w:szCs w:val="16"/>
        </w:rPr>
        <w:t>201</w:t>
      </w:r>
      <w:r>
        <w:rPr>
          <w:szCs w:val="16"/>
        </w:rPr>
        <w:t>6</w:t>
      </w:r>
      <w:r w:rsidRPr="00875AA8">
        <w:rPr>
          <w:szCs w:val="16"/>
        </w:rPr>
        <w:t>. gadu</w:t>
      </w:r>
      <w:r>
        <w:rPr>
          <w:szCs w:val="16"/>
        </w:rPr>
        <w:t xml:space="preserve">, </w:t>
      </w:r>
      <w:r w:rsidRPr="00875AA8">
        <w:rPr>
          <w:szCs w:val="16"/>
        </w:rPr>
        <w:t>201</w:t>
      </w:r>
      <w:r>
        <w:rPr>
          <w:szCs w:val="16"/>
        </w:rPr>
        <w:t>7</w:t>
      </w:r>
      <w:r w:rsidRPr="00875AA8">
        <w:rPr>
          <w:szCs w:val="16"/>
        </w:rPr>
        <w:t>. gadu</w:t>
      </w:r>
      <w:r>
        <w:rPr>
          <w:szCs w:val="16"/>
        </w:rPr>
        <w:t xml:space="preserve">, </w:t>
      </w:r>
      <w:r w:rsidRPr="00875AA8">
        <w:rPr>
          <w:szCs w:val="16"/>
        </w:rPr>
        <w:t>ar 201</w:t>
      </w:r>
      <w:r>
        <w:rPr>
          <w:szCs w:val="16"/>
        </w:rPr>
        <w:t>8</w:t>
      </w:r>
      <w:r w:rsidRPr="00875AA8">
        <w:rPr>
          <w:szCs w:val="16"/>
        </w:rPr>
        <w:t>. gadu</w:t>
      </w:r>
      <w:r>
        <w:rPr>
          <w:szCs w:val="16"/>
        </w:rPr>
        <w:t>,</w:t>
      </w:r>
      <w:r w:rsidRPr="00875AA8">
        <w:rPr>
          <w:szCs w:val="16"/>
        </w:rPr>
        <w:t xml:space="preserve"> 2019. gadu. </w:t>
      </w:r>
      <w:r>
        <w:rPr>
          <w:szCs w:val="16"/>
        </w:rPr>
        <w:t xml:space="preserve">[skatīts </w:t>
      </w:r>
      <w:proofErr w:type="gramStart"/>
      <w:r>
        <w:rPr>
          <w:szCs w:val="16"/>
        </w:rPr>
        <w:t>2020.gada</w:t>
      </w:r>
      <w:proofErr w:type="gramEnd"/>
      <w:r>
        <w:rPr>
          <w:szCs w:val="16"/>
        </w:rPr>
        <w:t xml:space="preserve"> 09.04.] Pieejams: </w:t>
      </w:r>
      <w:hyperlink r:id="rId95" w:history="1">
        <w:r>
          <w:rPr>
            <w:rStyle w:val="Hyperlink"/>
          </w:rPr>
          <w:t>https://www.ic.iem.gov.lv/node/109</w:t>
        </w:r>
      </w:hyperlink>
    </w:p>
  </w:footnote>
  <w:footnote w:id="123">
    <w:p w14:paraId="26F30C66" w14:textId="77777777" w:rsidR="00007C30" w:rsidRDefault="00007C30" w:rsidP="0097465A">
      <w:pPr>
        <w:pStyle w:val="FootnoteText"/>
        <w:rPr>
          <w:szCs w:val="16"/>
        </w:rPr>
      </w:pPr>
      <w:r>
        <w:rPr>
          <w:rStyle w:val="FootnoteReference"/>
        </w:rPr>
        <w:footnoteRef/>
      </w:r>
      <w:r>
        <w:rPr>
          <w:szCs w:val="16"/>
        </w:rPr>
        <w:t>Valsts ugunsdzēsības un glābšanas dienests</w:t>
      </w:r>
      <w:r w:rsidRPr="00875AA8">
        <w:rPr>
          <w:szCs w:val="16"/>
        </w:rPr>
        <w:t xml:space="preserve"> (2020). Pārskats par ugunsgrēkiem u</w:t>
      </w:r>
      <w:r>
        <w:rPr>
          <w:szCs w:val="16"/>
        </w:rPr>
        <w:t xml:space="preserve">n to radītajām sekām </w:t>
      </w:r>
      <w:proofErr w:type="gramStart"/>
      <w:r>
        <w:rPr>
          <w:szCs w:val="16"/>
        </w:rPr>
        <w:t>2014.gadā</w:t>
      </w:r>
      <w:proofErr w:type="gramEnd"/>
      <w:r>
        <w:rPr>
          <w:szCs w:val="16"/>
        </w:rPr>
        <w:t xml:space="preserve">, </w:t>
      </w:r>
      <w:r w:rsidRPr="00875AA8">
        <w:rPr>
          <w:szCs w:val="16"/>
        </w:rPr>
        <w:t>2015.gadā, 2016.gadā, 2017.gadā, 2018.gadā, 2019.gadā.</w:t>
      </w:r>
      <w:r>
        <w:rPr>
          <w:szCs w:val="16"/>
        </w:rPr>
        <w:t xml:space="preserve"> [skatīts </w:t>
      </w:r>
      <w:proofErr w:type="gramStart"/>
      <w:r>
        <w:rPr>
          <w:szCs w:val="16"/>
        </w:rPr>
        <w:t>2020.gada</w:t>
      </w:r>
      <w:proofErr w:type="gramEnd"/>
      <w:r>
        <w:rPr>
          <w:szCs w:val="16"/>
        </w:rPr>
        <w:t xml:space="preserve"> 09.04.] Pieejams: </w:t>
      </w:r>
      <w:hyperlink r:id="rId96" w:history="1">
        <w:r w:rsidRPr="00875AA8">
          <w:rPr>
            <w:rStyle w:val="Hyperlink"/>
            <w:szCs w:val="16"/>
          </w:rPr>
          <w:t>https://vugd.gov.lv/lat/aktualitates/statistika</w:t>
        </w:r>
      </w:hyperlink>
    </w:p>
    <w:p w14:paraId="552F77B3" w14:textId="77777777" w:rsidR="00007C30" w:rsidRDefault="00007C30" w:rsidP="0097465A">
      <w:pPr>
        <w:pStyle w:val="FootnoteText"/>
        <w:rPr>
          <w:szCs w:val="16"/>
        </w:rPr>
      </w:pPr>
      <w:r w:rsidRPr="006E6758">
        <w:rPr>
          <w:szCs w:val="16"/>
        </w:rPr>
        <w:t xml:space="preserve">Kūlas ugunsgrēku statistika Latvijā no 2013. līdz </w:t>
      </w:r>
      <w:proofErr w:type="gramStart"/>
      <w:r w:rsidRPr="006E6758">
        <w:rPr>
          <w:szCs w:val="16"/>
        </w:rPr>
        <w:t>2019.gadam</w:t>
      </w:r>
      <w:proofErr w:type="gramEnd"/>
      <w:r>
        <w:rPr>
          <w:szCs w:val="16"/>
        </w:rPr>
        <w:t xml:space="preserve">. [skatīts </w:t>
      </w:r>
      <w:proofErr w:type="gramStart"/>
      <w:r>
        <w:rPr>
          <w:szCs w:val="16"/>
        </w:rPr>
        <w:t>2020.gada</w:t>
      </w:r>
      <w:proofErr w:type="gramEnd"/>
      <w:r>
        <w:rPr>
          <w:szCs w:val="16"/>
        </w:rPr>
        <w:t xml:space="preserve"> 09.04.] Pieejams:</w:t>
      </w:r>
      <w:r w:rsidRPr="006E6758">
        <w:rPr>
          <w:szCs w:val="16"/>
        </w:rPr>
        <w:t xml:space="preserve"> </w:t>
      </w:r>
      <w:hyperlink r:id="rId97" w:history="1">
        <w:r>
          <w:rPr>
            <w:rStyle w:val="Hyperlink"/>
          </w:rPr>
          <w:t>https://vugd.gov.lv/files/textdoc/stat/kulas%20ug.skaits%202013_2018.pdf</w:t>
        </w:r>
      </w:hyperlink>
    </w:p>
    <w:p w14:paraId="190FF548" w14:textId="77777777" w:rsidR="00007C30" w:rsidRPr="008F42EC" w:rsidRDefault="00007C30" w:rsidP="0097465A">
      <w:pPr>
        <w:pStyle w:val="FootnoteText"/>
        <w:rPr>
          <w:szCs w:val="16"/>
        </w:rPr>
      </w:pPr>
      <w:r>
        <w:rPr>
          <w:szCs w:val="16"/>
        </w:rPr>
        <w:t>Centrālā statistikas pārvalde</w:t>
      </w:r>
      <w:r w:rsidRPr="00875AA8">
        <w:rPr>
          <w:szCs w:val="16"/>
        </w:rPr>
        <w:t xml:space="preserve"> (2020). IRG080. Iedzīvotāju skaits pēc tautības reģionos, republikas pilsētās, 21 attīstības centrā un novados gada sākumā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98" w:history="1">
        <w:r w:rsidRPr="00875AA8">
          <w:rPr>
            <w:rStyle w:val="Hyperlink"/>
            <w:szCs w:val="16"/>
          </w:rPr>
          <w:t>https://data1.csb.gov.lv/pxweb/lv/iedz/iedz__iedzrakst/IRG080.px</w:t>
        </w:r>
      </w:hyperlink>
    </w:p>
  </w:footnote>
  <w:footnote w:id="124">
    <w:p w14:paraId="14418A2D" w14:textId="77777777" w:rsidR="00007C30" w:rsidRDefault="00007C30" w:rsidP="0097465A">
      <w:pPr>
        <w:pStyle w:val="FootnoteText"/>
      </w:pPr>
      <w:r>
        <w:rPr>
          <w:rStyle w:val="FootnoteReference"/>
        </w:rPr>
        <w:footnoteRef/>
      </w:r>
      <w:r>
        <w:rPr>
          <w:szCs w:val="16"/>
        </w:rPr>
        <w:t>Valsts ugunsdzēsības un glābšanas dienesta</w:t>
      </w:r>
      <w:r w:rsidRPr="001A6161">
        <w:rPr>
          <w:szCs w:val="16"/>
        </w:rPr>
        <w:t xml:space="preserve"> Zemgales reģiona brigādes sniegtā informācija</w:t>
      </w:r>
      <w:r>
        <w:rPr>
          <w:szCs w:val="16"/>
        </w:rPr>
        <w:t>.</w:t>
      </w:r>
    </w:p>
  </w:footnote>
  <w:footnote w:id="125">
    <w:p w14:paraId="315E8A9C" w14:textId="77777777" w:rsidR="00007C30" w:rsidRDefault="00007C30" w:rsidP="0097465A">
      <w:pPr>
        <w:pStyle w:val="FootnoteText"/>
        <w:rPr>
          <w:szCs w:val="16"/>
        </w:rPr>
      </w:pPr>
      <w:r>
        <w:rPr>
          <w:rStyle w:val="FootnoteReference"/>
        </w:rPr>
        <w:footnoteRef/>
      </w:r>
      <w:r>
        <w:rPr>
          <w:szCs w:val="16"/>
        </w:rPr>
        <w:t>Valsts ugunsdzēsības un glābšanas dienests</w:t>
      </w:r>
      <w:r w:rsidRPr="00875AA8">
        <w:rPr>
          <w:szCs w:val="16"/>
        </w:rPr>
        <w:t xml:space="preserve"> (2020). Pārskats par ugunsgrēkiem u</w:t>
      </w:r>
      <w:r>
        <w:rPr>
          <w:szCs w:val="16"/>
        </w:rPr>
        <w:t xml:space="preserve">n to radītajām sekām </w:t>
      </w:r>
      <w:proofErr w:type="gramStart"/>
      <w:r>
        <w:rPr>
          <w:szCs w:val="16"/>
        </w:rPr>
        <w:t>2014.gadā</w:t>
      </w:r>
      <w:proofErr w:type="gramEnd"/>
      <w:r>
        <w:rPr>
          <w:szCs w:val="16"/>
        </w:rPr>
        <w:t xml:space="preserve">, </w:t>
      </w:r>
      <w:r w:rsidRPr="00875AA8">
        <w:rPr>
          <w:szCs w:val="16"/>
        </w:rPr>
        <w:t>2015.gadā, 2016.gadā, 2017.gadā, 2018.gadā, 2019.gadā.</w:t>
      </w:r>
      <w:r>
        <w:rPr>
          <w:szCs w:val="16"/>
        </w:rPr>
        <w:t xml:space="preserve"> [skatīts </w:t>
      </w:r>
      <w:proofErr w:type="gramStart"/>
      <w:r>
        <w:rPr>
          <w:szCs w:val="16"/>
        </w:rPr>
        <w:t>2020.gada</w:t>
      </w:r>
      <w:proofErr w:type="gramEnd"/>
      <w:r>
        <w:rPr>
          <w:szCs w:val="16"/>
        </w:rPr>
        <w:t xml:space="preserve"> 09.04.] Pieejams: </w:t>
      </w:r>
      <w:hyperlink r:id="rId99" w:history="1">
        <w:r w:rsidRPr="00875AA8">
          <w:rPr>
            <w:rStyle w:val="Hyperlink"/>
            <w:szCs w:val="16"/>
          </w:rPr>
          <w:t>https://vugd.gov.lv/lat/aktualitates/statistika</w:t>
        </w:r>
      </w:hyperlink>
    </w:p>
    <w:p w14:paraId="12F8473C" w14:textId="77777777" w:rsidR="00007C30" w:rsidRDefault="00007C30" w:rsidP="0097465A">
      <w:pPr>
        <w:pStyle w:val="FootnoteText"/>
      </w:pPr>
      <w:r>
        <w:rPr>
          <w:szCs w:val="16"/>
        </w:rPr>
        <w:t>Centrālā statistikas pārvalde</w:t>
      </w:r>
      <w:r w:rsidRPr="00875AA8">
        <w:rPr>
          <w:szCs w:val="16"/>
        </w:rPr>
        <w:t xml:space="preserve"> (2020). IRG080. Iedzīvotāju skaits pēc tautības reģionos, republikas pilsētās, 21 attīstības centrā un novados gada sākumā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00" w:history="1">
        <w:r w:rsidRPr="00875AA8">
          <w:rPr>
            <w:rStyle w:val="Hyperlink"/>
            <w:szCs w:val="16"/>
          </w:rPr>
          <w:t>https://data1.csb.gov.lv/pxweb/lv/iedz/iedz__iedzrakst/IRG080.px</w:t>
        </w:r>
      </w:hyperlink>
    </w:p>
  </w:footnote>
  <w:footnote w:id="126">
    <w:p w14:paraId="59D183FD" w14:textId="77777777" w:rsidR="00007C30" w:rsidRDefault="00007C30" w:rsidP="0097465A">
      <w:pPr>
        <w:pStyle w:val="FootnoteText"/>
      </w:pPr>
      <w:r>
        <w:rPr>
          <w:rStyle w:val="FootnoteReference"/>
        </w:rPr>
        <w:footnoteRef/>
      </w:r>
      <w:r>
        <w:rPr>
          <w:szCs w:val="16"/>
        </w:rPr>
        <w:t>Slimību profilakses un kontroles centrs</w:t>
      </w:r>
      <w:r w:rsidRPr="00875AA8">
        <w:rPr>
          <w:szCs w:val="16"/>
        </w:rPr>
        <w:t xml:space="preserve"> (2019). Veselības statistika. Neatliekamā medicīniskā palīdzība.</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01" w:history="1">
        <w:r w:rsidRPr="00875AA8">
          <w:rPr>
            <w:rStyle w:val="Hyperlink"/>
            <w:szCs w:val="16"/>
          </w:rPr>
          <w:t>https://spkc.gov.lv/lv/statistika-un-petijumi/statistika/veselibas-aprupes-statistika1</w:t>
        </w:r>
      </w:hyperlink>
    </w:p>
  </w:footnote>
  <w:footnote w:id="127">
    <w:p w14:paraId="55C16DC8" w14:textId="77777777" w:rsidR="00007C30" w:rsidRDefault="00007C30" w:rsidP="0097465A">
      <w:pPr>
        <w:pStyle w:val="FootnoteText"/>
      </w:pPr>
      <w:r>
        <w:rPr>
          <w:rStyle w:val="FootnoteReference"/>
        </w:rPr>
        <w:footnoteRef/>
      </w:r>
      <w:r>
        <w:rPr>
          <w:szCs w:val="16"/>
        </w:rPr>
        <w:t>Slimību profilakses un kontroles centrs</w:t>
      </w:r>
      <w:r w:rsidRPr="00875AA8">
        <w:rPr>
          <w:szCs w:val="16"/>
        </w:rPr>
        <w:t xml:space="preserve"> (2019). Veselības statistika. Neatliekamā medicīniskā palīdzība.</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02" w:history="1">
        <w:r w:rsidRPr="00875AA8">
          <w:rPr>
            <w:rStyle w:val="Hyperlink"/>
            <w:szCs w:val="16"/>
          </w:rPr>
          <w:t>https://spkc.gov.lv/lv/statistika-un-petijumi/statistika/veselibas-aprupes-statistika1</w:t>
        </w:r>
      </w:hyperlink>
    </w:p>
  </w:footnote>
  <w:footnote w:id="128">
    <w:p w14:paraId="789D6892" w14:textId="77777777" w:rsidR="00007C30" w:rsidRDefault="00007C30" w:rsidP="0097465A">
      <w:pPr>
        <w:pStyle w:val="FootnoteText"/>
      </w:pPr>
      <w:r>
        <w:rPr>
          <w:rStyle w:val="FootnoteReference"/>
        </w:rPr>
        <w:footnoteRef/>
      </w:r>
      <w:r w:rsidRPr="00875AA8">
        <w:rPr>
          <w:szCs w:val="16"/>
        </w:rPr>
        <w:t>Iekšlietu ministrijas Informācijas centrs (</w:t>
      </w:r>
      <w:r>
        <w:rPr>
          <w:szCs w:val="16"/>
        </w:rPr>
        <w:t>2015-</w:t>
      </w:r>
      <w:r w:rsidRPr="00875AA8">
        <w:rPr>
          <w:szCs w:val="16"/>
        </w:rPr>
        <w:t>2020). Kriminālā statistika par 201</w:t>
      </w:r>
      <w:r>
        <w:rPr>
          <w:szCs w:val="16"/>
        </w:rPr>
        <w:t>4</w:t>
      </w:r>
      <w:r w:rsidRPr="00875AA8">
        <w:rPr>
          <w:szCs w:val="16"/>
        </w:rPr>
        <w:t>. gadu</w:t>
      </w:r>
      <w:r>
        <w:rPr>
          <w:szCs w:val="16"/>
        </w:rPr>
        <w:t>,</w:t>
      </w:r>
      <w:r w:rsidRPr="00875AA8">
        <w:rPr>
          <w:szCs w:val="16"/>
        </w:rPr>
        <w:t xml:space="preserve"> 201</w:t>
      </w:r>
      <w:r>
        <w:rPr>
          <w:szCs w:val="16"/>
        </w:rPr>
        <w:t>5</w:t>
      </w:r>
      <w:r w:rsidRPr="00875AA8">
        <w:rPr>
          <w:szCs w:val="16"/>
        </w:rPr>
        <w:t>. gadu</w:t>
      </w:r>
      <w:r>
        <w:rPr>
          <w:szCs w:val="16"/>
        </w:rPr>
        <w:t xml:space="preserve">, </w:t>
      </w:r>
      <w:r w:rsidRPr="00875AA8">
        <w:rPr>
          <w:szCs w:val="16"/>
        </w:rPr>
        <w:t>201</w:t>
      </w:r>
      <w:r>
        <w:rPr>
          <w:szCs w:val="16"/>
        </w:rPr>
        <w:t>6</w:t>
      </w:r>
      <w:r w:rsidRPr="00875AA8">
        <w:rPr>
          <w:szCs w:val="16"/>
        </w:rPr>
        <w:t>. gadu</w:t>
      </w:r>
      <w:r>
        <w:rPr>
          <w:szCs w:val="16"/>
        </w:rPr>
        <w:t xml:space="preserve">, </w:t>
      </w:r>
      <w:r w:rsidRPr="00875AA8">
        <w:rPr>
          <w:szCs w:val="16"/>
        </w:rPr>
        <w:t>201</w:t>
      </w:r>
      <w:r>
        <w:rPr>
          <w:szCs w:val="16"/>
        </w:rPr>
        <w:t>7</w:t>
      </w:r>
      <w:r w:rsidRPr="00875AA8">
        <w:rPr>
          <w:szCs w:val="16"/>
        </w:rPr>
        <w:t>. gadu</w:t>
      </w:r>
      <w:r>
        <w:rPr>
          <w:szCs w:val="16"/>
        </w:rPr>
        <w:t xml:space="preserve">, </w:t>
      </w:r>
      <w:r w:rsidRPr="00875AA8">
        <w:rPr>
          <w:szCs w:val="16"/>
        </w:rPr>
        <w:t>ar 201</w:t>
      </w:r>
      <w:r>
        <w:rPr>
          <w:szCs w:val="16"/>
        </w:rPr>
        <w:t>8</w:t>
      </w:r>
      <w:r w:rsidRPr="00875AA8">
        <w:rPr>
          <w:szCs w:val="16"/>
        </w:rPr>
        <w:t>. gadu</w:t>
      </w:r>
      <w:r>
        <w:rPr>
          <w:szCs w:val="16"/>
        </w:rPr>
        <w:t>,</w:t>
      </w:r>
      <w:r w:rsidRPr="00875AA8">
        <w:rPr>
          <w:szCs w:val="16"/>
        </w:rPr>
        <w:t xml:space="preserve"> 2019. gadu. </w:t>
      </w:r>
      <w:r>
        <w:rPr>
          <w:szCs w:val="16"/>
        </w:rPr>
        <w:t xml:space="preserve">[skatīts </w:t>
      </w:r>
      <w:proofErr w:type="gramStart"/>
      <w:r>
        <w:rPr>
          <w:szCs w:val="16"/>
        </w:rPr>
        <w:t>2020.gada</w:t>
      </w:r>
      <w:proofErr w:type="gramEnd"/>
      <w:r>
        <w:rPr>
          <w:szCs w:val="16"/>
        </w:rPr>
        <w:t xml:space="preserve"> 09.04.] Pieejams: </w:t>
      </w:r>
      <w:hyperlink r:id="rId103" w:history="1">
        <w:r>
          <w:rPr>
            <w:rStyle w:val="Hyperlink"/>
          </w:rPr>
          <w:t>https://www.ic.iem.gov.lv/node/109</w:t>
        </w:r>
      </w:hyperlink>
    </w:p>
  </w:footnote>
  <w:footnote w:id="129">
    <w:p w14:paraId="49C19DDA" w14:textId="77777777" w:rsidR="00007C30" w:rsidRDefault="00007C30" w:rsidP="0097465A">
      <w:pPr>
        <w:pStyle w:val="FootnoteText"/>
      </w:pPr>
      <w:r>
        <w:rPr>
          <w:rStyle w:val="FootnoteReference"/>
        </w:rPr>
        <w:footnoteRef/>
      </w:r>
      <w:r>
        <w:rPr>
          <w:szCs w:val="16"/>
        </w:rPr>
        <w:t xml:space="preserve">Rundāles </w:t>
      </w:r>
      <w:r w:rsidRPr="0065533C">
        <w:rPr>
          <w:szCs w:val="16"/>
        </w:rPr>
        <w:t>novada pašvaldības policijas sniegtā informācija.</w:t>
      </w:r>
    </w:p>
  </w:footnote>
  <w:footnote w:id="130">
    <w:p w14:paraId="23D194EE" w14:textId="77777777" w:rsidR="00007C30" w:rsidRDefault="00007C30" w:rsidP="0097465A">
      <w:pPr>
        <w:pStyle w:val="FootnoteText"/>
        <w:rPr>
          <w:szCs w:val="16"/>
        </w:rPr>
      </w:pPr>
      <w:r>
        <w:rPr>
          <w:rStyle w:val="FootnoteReference"/>
        </w:rPr>
        <w:footnoteRef/>
      </w:r>
      <w:r>
        <w:rPr>
          <w:szCs w:val="16"/>
        </w:rPr>
        <w:t>Valsts ugunsdzēsības un glābšanas dienests</w:t>
      </w:r>
      <w:r w:rsidRPr="00875AA8">
        <w:rPr>
          <w:szCs w:val="16"/>
        </w:rPr>
        <w:t xml:space="preserve"> (2020). Pārskats par ugunsgrēkiem u</w:t>
      </w:r>
      <w:r>
        <w:rPr>
          <w:szCs w:val="16"/>
        </w:rPr>
        <w:t xml:space="preserve">n to radītajām sekām </w:t>
      </w:r>
      <w:proofErr w:type="gramStart"/>
      <w:r>
        <w:rPr>
          <w:szCs w:val="16"/>
        </w:rPr>
        <w:t>2014.gadā</w:t>
      </w:r>
      <w:proofErr w:type="gramEnd"/>
      <w:r>
        <w:rPr>
          <w:szCs w:val="16"/>
        </w:rPr>
        <w:t xml:space="preserve">, </w:t>
      </w:r>
      <w:r w:rsidRPr="00875AA8">
        <w:rPr>
          <w:szCs w:val="16"/>
        </w:rPr>
        <w:t>2015.gadā, 2016.gadā, 2017.gadā, 2018.gadā, 2019.gadā.</w:t>
      </w:r>
      <w:r>
        <w:rPr>
          <w:szCs w:val="16"/>
        </w:rPr>
        <w:t xml:space="preserve"> [skatīts </w:t>
      </w:r>
      <w:proofErr w:type="gramStart"/>
      <w:r>
        <w:rPr>
          <w:szCs w:val="16"/>
        </w:rPr>
        <w:t>2020.gada</w:t>
      </w:r>
      <w:proofErr w:type="gramEnd"/>
      <w:r>
        <w:rPr>
          <w:szCs w:val="16"/>
        </w:rPr>
        <w:t xml:space="preserve"> 09.04.] Pieejams: </w:t>
      </w:r>
      <w:hyperlink r:id="rId104" w:history="1">
        <w:r w:rsidRPr="00875AA8">
          <w:rPr>
            <w:rStyle w:val="Hyperlink"/>
            <w:szCs w:val="16"/>
          </w:rPr>
          <w:t>https://vugd.gov.lv/lat/aktualitates/statistika</w:t>
        </w:r>
      </w:hyperlink>
    </w:p>
    <w:p w14:paraId="3A4B350B" w14:textId="77777777" w:rsidR="00007C30" w:rsidRDefault="00007C30" w:rsidP="0097465A">
      <w:pPr>
        <w:pStyle w:val="FootnoteText"/>
        <w:rPr>
          <w:szCs w:val="16"/>
        </w:rPr>
      </w:pPr>
      <w:r w:rsidRPr="006E6758">
        <w:rPr>
          <w:szCs w:val="16"/>
        </w:rPr>
        <w:t xml:space="preserve">Kūlas ugunsgrēku statistika Latvijā no 2013. līdz </w:t>
      </w:r>
      <w:proofErr w:type="gramStart"/>
      <w:r w:rsidRPr="006E6758">
        <w:rPr>
          <w:szCs w:val="16"/>
        </w:rPr>
        <w:t>2019.gadam</w:t>
      </w:r>
      <w:proofErr w:type="gramEnd"/>
      <w:r>
        <w:rPr>
          <w:szCs w:val="16"/>
        </w:rPr>
        <w:t xml:space="preserve">. [skatīts </w:t>
      </w:r>
      <w:proofErr w:type="gramStart"/>
      <w:r>
        <w:rPr>
          <w:szCs w:val="16"/>
        </w:rPr>
        <w:t>2020.gada</w:t>
      </w:r>
      <w:proofErr w:type="gramEnd"/>
      <w:r>
        <w:rPr>
          <w:szCs w:val="16"/>
        </w:rPr>
        <w:t xml:space="preserve"> 09.04.] Pieejams:</w:t>
      </w:r>
      <w:r w:rsidRPr="006E6758">
        <w:rPr>
          <w:szCs w:val="16"/>
        </w:rPr>
        <w:t xml:space="preserve"> </w:t>
      </w:r>
      <w:hyperlink r:id="rId105" w:history="1">
        <w:r>
          <w:rPr>
            <w:rStyle w:val="Hyperlink"/>
          </w:rPr>
          <w:t>https://vugd.gov.lv/files/textdoc/stat/kulas%20ug.skaits%202013_2018.pdf</w:t>
        </w:r>
      </w:hyperlink>
    </w:p>
    <w:p w14:paraId="723EC4E1" w14:textId="77777777" w:rsidR="00007C30" w:rsidRPr="00447505" w:rsidRDefault="00007C30" w:rsidP="0097465A">
      <w:pPr>
        <w:pStyle w:val="FootnoteText"/>
        <w:rPr>
          <w:szCs w:val="16"/>
        </w:rPr>
      </w:pPr>
      <w:r>
        <w:rPr>
          <w:szCs w:val="16"/>
        </w:rPr>
        <w:t>Centrālā statistikas pārvalde</w:t>
      </w:r>
      <w:r w:rsidRPr="00875AA8">
        <w:rPr>
          <w:szCs w:val="16"/>
        </w:rPr>
        <w:t xml:space="preserve"> (2020). IRG080. Iedzīvotāju skaits pēc tautības reģionos, republikas pilsētās, 21 attīstības centrā un novados gada sākumā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06" w:history="1">
        <w:r w:rsidRPr="00875AA8">
          <w:rPr>
            <w:rStyle w:val="Hyperlink"/>
            <w:szCs w:val="16"/>
          </w:rPr>
          <w:t>https://data1.csb.gov.lv/pxweb/lv/iedz/iedz__iedzrakst/IRG080.px</w:t>
        </w:r>
      </w:hyperlink>
    </w:p>
  </w:footnote>
  <w:footnote w:id="131">
    <w:p w14:paraId="6D13DC6E" w14:textId="77777777" w:rsidR="00007C30" w:rsidRDefault="00007C30" w:rsidP="0097465A">
      <w:pPr>
        <w:pStyle w:val="FootnoteText"/>
      </w:pPr>
      <w:r>
        <w:rPr>
          <w:rStyle w:val="FootnoteReference"/>
        </w:rPr>
        <w:footnoteRef/>
      </w:r>
      <w:r>
        <w:t>Valsts ugunsdzēsības un glābšanas dienesta</w:t>
      </w:r>
      <w:r w:rsidRPr="001A6161">
        <w:rPr>
          <w:szCs w:val="16"/>
        </w:rPr>
        <w:t xml:space="preserve"> Zemgales reģiona brigādes sniegtā informācija</w:t>
      </w:r>
      <w:r>
        <w:rPr>
          <w:szCs w:val="16"/>
        </w:rPr>
        <w:t>.</w:t>
      </w:r>
    </w:p>
  </w:footnote>
  <w:footnote w:id="132">
    <w:p w14:paraId="2DFC48FF" w14:textId="77777777" w:rsidR="00007C30" w:rsidRDefault="00007C30" w:rsidP="0097465A">
      <w:pPr>
        <w:pStyle w:val="FootnoteText"/>
        <w:rPr>
          <w:szCs w:val="16"/>
        </w:rPr>
      </w:pPr>
      <w:r>
        <w:rPr>
          <w:rStyle w:val="FootnoteReference"/>
        </w:rPr>
        <w:footnoteRef/>
      </w:r>
      <w:r>
        <w:rPr>
          <w:szCs w:val="16"/>
        </w:rPr>
        <w:t>Valsts ugunsdzēsības un glābšanas dienests</w:t>
      </w:r>
      <w:r w:rsidRPr="00875AA8">
        <w:rPr>
          <w:szCs w:val="16"/>
        </w:rPr>
        <w:t xml:space="preserve"> (2020). Pārskats par ugunsgrēkiem u</w:t>
      </w:r>
      <w:r>
        <w:rPr>
          <w:szCs w:val="16"/>
        </w:rPr>
        <w:t xml:space="preserve">n to radītajām sekām </w:t>
      </w:r>
      <w:proofErr w:type="gramStart"/>
      <w:r>
        <w:rPr>
          <w:szCs w:val="16"/>
        </w:rPr>
        <w:t>2014.gadā</w:t>
      </w:r>
      <w:proofErr w:type="gramEnd"/>
      <w:r>
        <w:rPr>
          <w:szCs w:val="16"/>
        </w:rPr>
        <w:t xml:space="preserve">, </w:t>
      </w:r>
      <w:r w:rsidRPr="00875AA8">
        <w:rPr>
          <w:szCs w:val="16"/>
        </w:rPr>
        <w:t>2015.gadā, 2016.gadā, 2017.gadā, 2018.gadā, 2019.gadā.</w:t>
      </w:r>
      <w:r>
        <w:rPr>
          <w:szCs w:val="16"/>
        </w:rPr>
        <w:t xml:space="preserve"> [skatīts </w:t>
      </w:r>
      <w:proofErr w:type="gramStart"/>
      <w:r>
        <w:rPr>
          <w:szCs w:val="16"/>
        </w:rPr>
        <w:t>2020.gada</w:t>
      </w:r>
      <w:proofErr w:type="gramEnd"/>
      <w:r>
        <w:rPr>
          <w:szCs w:val="16"/>
        </w:rPr>
        <w:t xml:space="preserve"> 09.04.] Pieejams: </w:t>
      </w:r>
      <w:hyperlink r:id="rId107" w:history="1">
        <w:r w:rsidRPr="00875AA8">
          <w:rPr>
            <w:rStyle w:val="Hyperlink"/>
            <w:szCs w:val="16"/>
          </w:rPr>
          <w:t>https://vugd.gov.lv/lat/aktualitates/statistika</w:t>
        </w:r>
      </w:hyperlink>
    </w:p>
    <w:p w14:paraId="42891ACE" w14:textId="77777777" w:rsidR="00007C30" w:rsidRDefault="00007C30" w:rsidP="0097465A">
      <w:pPr>
        <w:pStyle w:val="FootnoteText"/>
      </w:pPr>
      <w:r>
        <w:rPr>
          <w:szCs w:val="16"/>
        </w:rPr>
        <w:t>Centrālā statistikas pārvalde</w:t>
      </w:r>
      <w:r w:rsidRPr="00875AA8">
        <w:rPr>
          <w:szCs w:val="16"/>
        </w:rPr>
        <w:t xml:space="preserve"> (2020). IRG080. Iedzīvotāju skaits pēc tautības reģionos, republikas pilsētās, 21 attīstības centrā un novados gada sākumā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08" w:history="1">
        <w:r w:rsidRPr="00875AA8">
          <w:rPr>
            <w:rStyle w:val="Hyperlink"/>
            <w:szCs w:val="16"/>
          </w:rPr>
          <w:t>https://data1.csb.gov.lv/pxweb/lv/iedz/iedz__iedzrakst/IRG080.px</w:t>
        </w:r>
      </w:hyperlink>
    </w:p>
  </w:footnote>
  <w:footnote w:id="133">
    <w:p w14:paraId="20D62535" w14:textId="77777777" w:rsidR="00007C30" w:rsidRDefault="00007C30" w:rsidP="0097465A">
      <w:pPr>
        <w:pStyle w:val="FootnoteText"/>
      </w:pPr>
      <w:r>
        <w:rPr>
          <w:rStyle w:val="FootnoteReference"/>
        </w:rPr>
        <w:footnoteRef/>
      </w:r>
      <w:r>
        <w:rPr>
          <w:szCs w:val="16"/>
        </w:rPr>
        <w:t>Slimību profilakses un kontroles centrs</w:t>
      </w:r>
      <w:r w:rsidRPr="00875AA8">
        <w:rPr>
          <w:szCs w:val="16"/>
        </w:rPr>
        <w:t xml:space="preserve"> (2019). Veselības statistika. Neatliekamā medicīniskā palīdzība.</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09" w:history="1">
        <w:r w:rsidRPr="00875AA8">
          <w:rPr>
            <w:rStyle w:val="Hyperlink"/>
            <w:szCs w:val="16"/>
          </w:rPr>
          <w:t>https://spkc.gov.lv/lv/statistika-un-petijumi/statistika/veselibas-aprupes-statistika1</w:t>
        </w:r>
      </w:hyperlink>
    </w:p>
  </w:footnote>
  <w:footnote w:id="134">
    <w:p w14:paraId="525E29F6" w14:textId="77777777" w:rsidR="00007C30" w:rsidRDefault="00007C30" w:rsidP="0097465A">
      <w:pPr>
        <w:pStyle w:val="FootnoteText"/>
      </w:pPr>
      <w:r>
        <w:rPr>
          <w:rStyle w:val="FootnoteReference"/>
        </w:rPr>
        <w:footnoteRef/>
      </w:r>
      <w:r>
        <w:rPr>
          <w:szCs w:val="16"/>
        </w:rPr>
        <w:t>Slimību profilakses un kontroles centrs</w:t>
      </w:r>
      <w:r w:rsidRPr="00875AA8">
        <w:rPr>
          <w:szCs w:val="16"/>
        </w:rPr>
        <w:t xml:space="preserve"> (2019). Veselības statistika. Neatliekamā medicīniskā palīdzība.</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10" w:history="1">
        <w:r w:rsidRPr="00875AA8">
          <w:rPr>
            <w:rStyle w:val="Hyperlink"/>
            <w:szCs w:val="16"/>
          </w:rPr>
          <w:t>https://spkc.gov.lv/lv/statistika-un-petijumi/statistika/veselibas-aprupes-statistika1</w:t>
        </w:r>
      </w:hyperlink>
    </w:p>
  </w:footnote>
  <w:footnote w:id="135">
    <w:p w14:paraId="017C95B1" w14:textId="77777777" w:rsidR="00007C30" w:rsidRDefault="00007C30" w:rsidP="0097465A">
      <w:pPr>
        <w:pStyle w:val="FootnoteText"/>
      </w:pPr>
      <w:r>
        <w:rPr>
          <w:rStyle w:val="FootnoteReference"/>
        </w:rPr>
        <w:footnoteRef/>
      </w:r>
      <w:r w:rsidRPr="00875AA8">
        <w:rPr>
          <w:szCs w:val="16"/>
        </w:rPr>
        <w:t>Iekšlietu ministrijas Informācijas centrs (</w:t>
      </w:r>
      <w:r>
        <w:rPr>
          <w:szCs w:val="16"/>
        </w:rPr>
        <w:t>2015-</w:t>
      </w:r>
      <w:r w:rsidRPr="00875AA8">
        <w:rPr>
          <w:szCs w:val="16"/>
        </w:rPr>
        <w:t>2020). Kriminālā statistika par 201</w:t>
      </w:r>
      <w:r>
        <w:rPr>
          <w:szCs w:val="16"/>
        </w:rPr>
        <w:t>4</w:t>
      </w:r>
      <w:r w:rsidRPr="00875AA8">
        <w:rPr>
          <w:szCs w:val="16"/>
        </w:rPr>
        <w:t>. gadu</w:t>
      </w:r>
      <w:r>
        <w:rPr>
          <w:szCs w:val="16"/>
        </w:rPr>
        <w:t>,</w:t>
      </w:r>
      <w:r w:rsidRPr="00875AA8">
        <w:rPr>
          <w:szCs w:val="16"/>
        </w:rPr>
        <w:t xml:space="preserve"> 201</w:t>
      </w:r>
      <w:r>
        <w:rPr>
          <w:szCs w:val="16"/>
        </w:rPr>
        <w:t>5</w:t>
      </w:r>
      <w:r w:rsidRPr="00875AA8">
        <w:rPr>
          <w:szCs w:val="16"/>
        </w:rPr>
        <w:t>. gadu</w:t>
      </w:r>
      <w:r>
        <w:rPr>
          <w:szCs w:val="16"/>
        </w:rPr>
        <w:t xml:space="preserve">, </w:t>
      </w:r>
      <w:r w:rsidRPr="00875AA8">
        <w:rPr>
          <w:szCs w:val="16"/>
        </w:rPr>
        <w:t>201</w:t>
      </w:r>
      <w:r>
        <w:rPr>
          <w:szCs w:val="16"/>
        </w:rPr>
        <w:t>6</w:t>
      </w:r>
      <w:r w:rsidRPr="00875AA8">
        <w:rPr>
          <w:szCs w:val="16"/>
        </w:rPr>
        <w:t>. gadu</w:t>
      </w:r>
      <w:r>
        <w:rPr>
          <w:szCs w:val="16"/>
        </w:rPr>
        <w:t xml:space="preserve">, </w:t>
      </w:r>
      <w:r w:rsidRPr="00875AA8">
        <w:rPr>
          <w:szCs w:val="16"/>
        </w:rPr>
        <w:t>201</w:t>
      </w:r>
      <w:r>
        <w:rPr>
          <w:szCs w:val="16"/>
        </w:rPr>
        <w:t>7</w:t>
      </w:r>
      <w:r w:rsidRPr="00875AA8">
        <w:rPr>
          <w:szCs w:val="16"/>
        </w:rPr>
        <w:t>. gadu</w:t>
      </w:r>
      <w:r>
        <w:rPr>
          <w:szCs w:val="16"/>
        </w:rPr>
        <w:t xml:space="preserve">, </w:t>
      </w:r>
      <w:r w:rsidRPr="00875AA8">
        <w:rPr>
          <w:szCs w:val="16"/>
        </w:rPr>
        <w:t>201</w:t>
      </w:r>
      <w:r>
        <w:rPr>
          <w:szCs w:val="16"/>
        </w:rPr>
        <w:t>8</w:t>
      </w:r>
      <w:r w:rsidRPr="00875AA8">
        <w:rPr>
          <w:szCs w:val="16"/>
        </w:rPr>
        <w:t>. gadu</w:t>
      </w:r>
      <w:r>
        <w:rPr>
          <w:szCs w:val="16"/>
        </w:rPr>
        <w:t>,</w:t>
      </w:r>
      <w:r w:rsidRPr="00875AA8">
        <w:rPr>
          <w:szCs w:val="16"/>
        </w:rPr>
        <w:t xml:space="preserve"> 2019. gadu. </w:t>
      </w:r>
      <w:r>
        <w:rPr>
          <w:szCs w:val="16"/>
        </w:rPr>
        <w:t xml:space="preserve">[skatīts </w:t>
      </w:r>
      <w:proofErr w:type="gramStart"/>
      <w:r>
        <w:rPr>
          <w:szCs w:val="16"/>
        </w:rPr>
        <w:t>2020.gada</w:t>
      </w:r>
      <w:proofErr w:type="gramEnd"/>
      <w:r>
        <w:rPr>
          <w:szCs w:val="16"/>
        </w:rPr>
        <w:t xml:space="preserve"> 09.04.] Pieejams: </w:t>
      </w:r>
      <w:hyperlink r:id="rId111" w:history="1">
        <w:r>
          <w:rPr>
            <w:rStyle w:val="Hyperlink"/>
          </w:rPr>
          <w:t>https://www.ic.iem.gov.lv/node/109</w:t>
        </w:r>
      </w:hyperlink>
    </w:p>
  </w:footnote>
  <w:footnote w:id="136">
    <w:p w14:paraId="23875A2E" w14:textId="77777777" w:rsidR="00007C30" w:rsidRDefault="00007C30" w:rsidP="0097465A">
      <w:pPr>
        <w:pStyle w:val="FootnoteText"/>
      </w:pPr>
      <w:r>
        <w:rPr>
          <w:rStyle w:val="FootnoteReference"/>
        </w:rPr>
        <w:footnoteRef/>
      </w:r>
      <w:r w:rsidRPr="00875AA8">
        <w:rPr>
          <w:szCs w:val="16"/>
        </w:rPr>
        <w:t>Iekšlietu ministrijas Informācijas centrs (</w:t>
      </w:r>
      <w:r>
        <w:rPr>
          <w:szCs w:val="16"/>
        </w:rPr>
        <w:t>2015-</w:t>
      </w:r>
      <w:r w:rsidRPr="00875AA8">
        <w:rPr>
          <w:szCs w:val="16"/>
        </w:rPr>
        <w:t>2020). Kriminālā statistika par 201</w:t>
      </w:r>
      <w:r>
        <w:rPr>
          <w:szCs w:val="16"/>
        </w:rPr>
        <w:t>4</w:t>
      </w:r>
      <w:r w:rsidRPr="00875AA8">
        <w:rPr>
          <w:szCs w:val="16"/>
        </w:rPr>
        <w:t>. gadu</w:t>
      </w:r>
      <w:r>
        <w:rPr>
          <w:szCs w:val="16"/>
        </w:rPr>
        <w:t>,</w:t>
      </w:r>
      <w:r w:rsidRPr="00875AA8">
        <w:rPr>
          <w:szCs w:val="16"/>
        </w:rPr>
        <w:t xml:space="preserve"> 201</w:t>
      </w:r>
      <w:r>
        <w:rPr>
          <w:szCs w:val="16"/>
        </w:rPr>
        <w:t>5</w:t>
      </w:r>
      <w:r w:rsidRPr="00875AA8">
        <w:rPr>
          <w:szCs w:val="16"/>
        </w:rPr>
        <w:t>. gadu</w:t>
      </w:r>
      <w:r>
        <w:rPr>
          <w:szCs w:val="16"/>
        </w:rPr>
        <w:t xml:space="preserve">, </w:t>
      </w:r>
      <w:r w:rsidRPr="00875AA8">
        <w:rPr>
          <w:szCs w:val="16"/>
        </w:rPr>
        <w:t>201</w:t>
      </w:r>
      <w:r>
        <w:rPr>
          <w:szCs w:val="16"/>
        </w:rPr>
        <w:t>6</w:t>
      </w:r>
      <w:r w:rsidRPr="00875AA8">
        <w:rPr>
          <w:szCs w:val="16"/>
        </w:rPr>
        <w:t>. gadu</w:t>
      </w:r>
      <w:r>
        <w:rPr>
          <w:szCs w:val="16"/>
        </w:rPr>
        <w:t xml:space="preserve">, </w:t>
      </w:r>
      <w:r w:rsidRPr="00875AA8">
        <w:rPr>
          <w:szCs w:val="16"/>
        </w:rPr>
        <w:t>201</w:t>
      </w:r>
      <w:r>
        <w:rPr>
          <w:szCs w:val="16"/>
        </w:rPr>
        <w:t>7</w:t>
      </w:r>
      <w:r w:rsidRPr="00875AA8">
        <w:rPr>
          <w:szCs w:val="16"/>
        </w:rPr>
        <w:t>. gadu</w:t>
      </w:r>
      <w:r>
        <w:rPr>
          <w:szCs w:val="16"/>
        </w:rPr>
        <w:t xml:space="preserve">, </w:t>
      </w:r>
      <w:r w:rsidRPr="00875AA8">
        <w:rPr>
          <w:szCs w:val="16"/>
        </w:rPr>
        <w:t>201</w:t>
      </w:r>
      <w:r>
        <w:rPr>
          <w:szCs w:val="16"/>
        </w:rPr>
        <w:t>8</w:t>
      </w:r>
      <w:r w:rsidRPr="00875AA8">
        <w:rPr>
          <w:szCs w:val="16"/>
        </w:rPr>
        <w:t>. gadu</w:t>
      </w:r>
      <w:r>
        <w:rPr>
          <w:szCs w:val="16"/>
        </w:rPr>
        <w:t>,</w:t>
      </w:r>
      <w:r w:rsidRPr="00875AA8">
        <w:rPr>
          <w:szCs w:val="16"/>
        </w:rPr>
        <w:t xml:space="preserve"> 2019. gadu. </w:t>
      </w:r>
      <w:r>
        <w:rPr>
          <w:szCs w:val="16"/>
        </w:rPr>
        <w:t xml:space="preserve">[skatīts </w:t>
      </w:r>
      <w:proofErr w:type="gramStart"/>
      <w:r>
        <w:rPr>
          <w:szCs w:val="16"/>
        </w:rPr>
        <w:t>2020.gada</w:t>
      </w:r>
      <w:proofErr w:type="gramEnd"/>
      <w:r>
        <w:rPr>
          <w:szCs w:val="16"/>
        </w:rPr>
        <w:t xml:space="preserve"> 09.04.] Pieejams: </w:t>
      </w:r>
      <w:hyperlink r:id="rId112" w:history="1">
        <w:r>
          <w:rPr>
            <w:rStyle w:val="Hyperlink"/>
          </w:rPr>
          <w:t>https://www.ic.iem.gov.lv/node/109</w:t>
        </w:r>
      </w:hyperlink>
    </w:p>
  </w:footnote>
  <w:footnote w:id="137">
    <w:p w14:paraId="1A9B5701" w14:textId="77777777" w:rsidR="00007C30" w:rsidRDefault="00007C30" w:rsidP="0097465A">
      <w:pPr>
        <w:pStyle w:val="FootnoteText"/>
        <w:rPr>
          <w:szCs w:val="16"/>
        </w:rPr>
      </w:pPr>
      <w:r>
        <w:rPr>
          <w:rStyle w:val="FootnoteReference"/>
        </w:rPr>
        <w:footnoteRef/>
      </w:r>
      <w:r>
        <w:rPr>
          <w:szCs w:val="16"/>
        </w:rPr>
        <w:t>Valsts ugunsdzēsības un glābšanas dienests</w:t>
      </w:r>
      <w:r w:rsidRPr="00875AA8">
        <w:rPr>
          <w:szCs w:val="16"/>
        </w:rPr>
        <w:t xml:space="preserve"> (2020). Pārskats par ugunsgrēkiem u</w:t>
      </w:r>
      <w:r>
        <w:rPr>
          <w:szCs w:val="16"/>
        </w:rPr>
        <w:t xml:space="preserve">n to radītajām sekām </w:t>
      </w:r>
      <w:proofErr w:type="gramStart"/>
      <w:r>
        <w:rPr>
          <w:szCs w:val="16"/>
        </w:rPr>
        <w:t>2014.gadā</w:t>
      </w:r>
      <w:proofErr w:type="gramEnd"/>
      <w:r>
        <w:rPr>
          <w:szCs w:val="16"/>
        </w:rPr>
        <w:t xml:space="preserve">, </w:t>
      </w:r>
      <w:r w:rsidRPr="00875AA8">
        <w:rPr>
          <w:szCs w:val="16"/>
        </w:rPr>
        <w:t>2015.gadā, 2016.gadā, 2017.gadā, 2018.gadā, 2019.gadā.</w:t>
      </w:r>
      <w:r>
        <w:rPr>
          <w:szCs w:val="16"/>
        </w:rPr>
        <w:t xml:space="preserve"> [skatīts </w:t>
      </w:r>
      <w:proofErr w:type="gramStart"/>
      <w:r>
        <w:rPr>
          <w:szCs w:val="16"/>
        </w:rPr>
        <w:t>2020.gada</w:t>
      </w:r>
      <w:proofErr w:type="gramEnd"/>
      <w:r>
        <w:rPr>
          <w:szCs w:val="16"/>
        </w:rPr>
        <w:t xml:space="preserve"> 09.04.] Pieejams: </w:t>
      </w:r>
      <w:hyperlink r:id="rId113" w:history="1">
        <w:r w:rsidRPr="00875AA8">
          <w:rPr>
            <w:rStyle w:val="Hyperlink"/>
            <w:szCs w:val="16"/>
          </w:rPr>
          <w:t>https://vugd.gov.lv/lat/aktualitates/statistika</w:t>
        </w:r>
      </w:hyperlink>
    </w:p>
    <w:p w14:paraId="54657A7F" w14:textId="77777777" w:rsidR="00007C30" w:rsidRPr="008F42EC" w:rsidRDefault="00007C30" w:rsidP="0097465A">
      <w:pPr>
        <w:pStyle w:val="FootnoteText"/>
        <w:rPr>
          <w:szCs w:val="16"/>
        </w:rPr>
      </w:pPr>
      <w:r>
        <w:rPr>
          <w:szCs w:val="16"/>
        </w:rPr>
        <w:t>Centrālā statistikas pārvalde</w:t>
      </w:r>
      <w:r w:rsidRPr="00875AA8">
        <w:rPr>
          <w:szCs w:val="16"/>
        </w:rPr>
        <w:t xml:space="preserve"> (2020). IRG080. Iedzīvotāju skaits pēc tautības reģionos, republikas pilsētās, 21 attīstības centrā un novados gada sākumā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14" w:history="1">
        <w:r w:rsidRPr="00875AA8">
          <w:rPr>
            <w:rStyle w:val="Hyperlink"/>
            <w:szCs w:val="16"/>
          </w:rPr>
          <w:t>https://data1.csb.gov.lv/pxweb/lv/iedz/iedz__iedzrakst/IRG080.px</w:t>
        </w:r>
      </w:hyperlink>
    </w:p>
    <w:p w14:paraId="54193403" w14:textId="77777777" w:rsidR="00007C30" w:rsidRDefault="00007C30" w:rsidP="0097465A">
      <w:pPr>
        <w:pStyle w:val="FootnoteText"/>
      </w:pPr>
    </w:p>
  </w:footnote>
  <w:footnote w:id="138">
    <w:p w14:paraId="65ED3F63" w14:textId="77777777" w:rsidR="00007C30" w:rsidRDefault="00007C30" w:rsidP="0097465A">
      <w:pPr>
        <w:pStyle w:val="FootnoteText"/>
        <w:jc w:val="left"/>
      </w:pPr>
      <w:r>
        <w:rPr>
          <w:rStyle w:val="FootnoteReference"/>
        </w:rPr>
        <w:footnoteRef/>
      </w:r>
      <w:r>
        <w:t xml:space="preserve">Slimību profilakses un kontroles centrs </w:t>
      </w:r>
      <w:r w:rsidRPr="00875AA8">
        <w:rPr>
          <w:szCs w:val="16"/>
        </w:rPr>
        <w:t xml:space="preserve">(2019). Veselības statistika. Neatliekamā medicīniskā palīdzība. </w:t>
      </w:r>
      <w:r>
        <w:rPr>
          <w:szCs w:val="16"/>
        </w:rPr>
        <w:t xml:space="preserve">[skatīts </w:t>
      </w:r>
      <w:proofErr w:type="gramStart"/>
      <w:r>
        <w:rPr>
          <w:szCs w:val="16"/>
        </w:rPr>
        <w:t>2020.gada</w:t>
      </w:r>
      <w:proofErr w:type="gramEnd"/>
      <w:r>
        <w:rPr>
          <w:szCs w:val="16"/>
        </w:rPr>
        <w:t xml:space="preserve"> 09.04.] Pieejams: </w:t>
      </w:r>
      <w:hyperlink r:id="rId115" w:history="1">
        <w:r w:rsidRPr="00875AA8">
          <w:rPr>
            <w:rStyle w:val="Hyperlink"/>
            <w:szCs w:val="16"/>
          </w:rPr>
          <w:t>https://spkc.gov.lv/lv/statistika-un-petijumi/statistika/veselibas-aprupes-statistika1</w:t>
        </w:r>
      </w:hyperlink>
    </w:p>
  </w:footnote>
  <w:footnote w:id="139">
    <w:p w14:paraId="59A5B32C" w14:textId="77777777" w:rsidR="00007C30" w:rsidRDefault="00007C30" w:rsidP="0097465A">
      <w:pPr>
        <w:pStyle w:val="FootnoteText"/>
        <w:jc w:val="left"/>
      </w:pPr>
      <w:r>
        <w:rPr>
          <w:rStyle w:val="FootnoteReference"/>
        </w:rPr>
        <w:footnoteRef/>
      </w:r>
      <w:r>
        <w:t xml:space="preserve">Slimību profilakses un kontroles centrs </w:t>
      </w:r>
      <w:r w:rsidRPr="00875AA8">
        <w:rPr>
          <w:szCs w:val="16"/>
        </w:rPr>
        <w:t xml:space="preserve">(2019). Veselības statistika. Neatliekamā medicīniskā palīdzība. </w:t>
      </w:r>
      <w:r>
        <w:rPr>
          <w:szCs w:val="16"/>
        </w:rPr>
        <w:t xml:space="preserve">[skatīts </w:t>
      </w:r>
      <w:proofErr w:type="gramStart"/>
      <w:r>
        <w:rPr>
          <w:szCs w:val="16"/>
        </w:rPr>
        <w:t>2020.gada</w:t>
      </w:r>
      <w:proofErr w:type="gramEnd"/>
      <w:r>
        <w:rPr>
          <w:szCs w:val="16"/>
        </w:rPr>
        <w:t xml:space="preserve"> 09.04.] Pieejams: </w:t>
      </w:r>
      <w:hyperlink r:id="rId116" w:history="1">
        <w:r w:rsidRPr="00875AA8">
          <w:rPr>
            <w:rStyle w:val="Hyperlink"/>
            <w:szCs w:val="16"/>
          </w:rPr>
          <w:t>https://spkc.gov.lv/lv/statistika-un-petijumi/statistika/veselibas-aprupes-statistika1</w:t>
        </w:r>
      </w:hyperlink>
    </w:p>
  </w:footnote>
  <w:footnote w:id="140">
    <w:p w14:paraId="44D782A4" w14:textId="77777777" w:rsidR="00007C30" w:rsidRDefault="00007C30" w:rsidP="0097465A">
      <w:pPr>
        <w:pStyle w:val="FootnoteText"/>
      </w:pPr>
      <w:r>
        <w:rPr>
          <w:rStyle w:val="FootnoteReference"/>
        </w:rPr>
        <w:footnoteRef/>
      </w:r>
      <w:r w:rsidRPr="00875AA8">
        <w:rPr>
          <w:szCs w:val="16"/>
        </w:rPr>
        <w:t>Iekšlietu ministrijas Informācijas centrs (</w:t>
      </w:r>
      <w:r>
        <w:rPr>
          <w:szCs w:val="16"/>
        </w:rPr>
        <w:t>2015-</w:t>
      </w:r>
      <w:r w:rsidRPr="00875AA8">
        <w:rPr>
          <w:szCs w:val="16"/>
        </w:rPr>
        <w:t>2020). Kriminālā statistika par 201</w:t>
      </w:r>
      <w:r>
        <w:rPr>
          <w:szCs w:val="16"/>
        </w:rPr>
        <w:t>4</w:t>
      </w:r>
      <w:r w:rsidRPr="00875AA8">
        <w:rPr>
          <w:szCs w:val="16"/>
        </w:rPr>
        <w:t>. gadu</w:t>
      </w:r>
      <w:r>
        <w:rPr>
          <w:szCs w:val="16"/>
        </w:rPr>
        <w:t>,</w:t>
      </w:r>
      <w:r w:rsidRPr="00875AA8">
        <w:rPr>
          <w:szCs w:val="16"/>
        </w:rPr>
        <w:t xml:space="preserve"> 201</w:t>
      </w:r>
      <w:r>
        <w:rPr>
          <w:szCs w:val="16"/>
        </w:rPr>
        <w:t>5</w:t>
      </w:r>
      <w:r w:rsidRPr="00875AA8">
        <w:rPr>
          <w:szCs w:val="16"/>
        </w:rPr>
        <w:t>. gadu</w:t>
      </w:r>
      <w:r>
        <w:rPr>
          <w:szCs w:val="16"/>
        </w:rPr>
        <w:t xml:space="preserve">, </w:t>
      </w:r>
      <w:r w:rsidRPr="00875AA8">
        <w:rPr>
          <w:szCs w:val="16"/>
        </w:rPr>
        <w:t>201</w:t>
      </w:r>
      <w:r>
        <w:rPr>
          <w:szCs w:val="16"/>
        </w:rPr>
        <w:t>6</w:t>
      </w:r>
      <w:r w:rsidRPr="00875AA8">
        <w:rPr>
          <w:szCs w:val="16"/>
        </w:rPr>
        <w:t>. gadu</w:t>
      </w:r>
      <w:r>
        <w:rPr>
          <w:szCs w:val="16"/>
        </w:rPr>
        <w:t xml:space="preserve">, </w:t>
      </w:r>
      <w:r w:rsidRPr="00875AA8">
        <w:rPr>
          <w:szCs w:val="16"/>
        </w:rPr>
        <w:t>201</w:t>
      </w:r>
      <w:r>
        <w:rPr>
          <w:szCs w:val="16"/>
        </w:rPr>
        <w:t>7</w:t>
      </w:r>
      <w:r w:rsidRPr="00875AA8">
        <w:rPr>
          <w:szCs w:val="16"/>
        </w:rPr>
        <w:t>. gadu</w:t>
      </w:r>
      <w:r>
        <w:rPr>
          <w:szCs w:val="16"/>
        </w:rPr>
        <w:t xml:space="preserve">, </w:t>
      </w:r>
      <w:r w:rsidRPr="00875AA8">
        <w:rPr>
          <w:szCs w:val="16"/>
        </w:rPr>
        <w:t>201</w:t>
      </w:r>
      <w:r>
        <w:rPr>
          <w:szCs w:val="16"/>
        </w:rPr>
        <w:t>8</w:t>
      </w:r>
      <w:r w:rsidRPr="00875AA8">
        <w:rPr>
          <w:szCs w:val="16"/>
        </w:rPr>
        <w:t>. gadu</w:t>
      </w:r>
      <w:r>
        <w:rPr>
          <w:szCs w:val="16"/>
        </w:rPr>
        <w:t>,</w:t>
      </w:r>
      <w:r w:rsidRPr="00875AA8">
        <w:rPr>
          <w:szCs w:val="16"/>
        </w:rPr>
        <w:t xml:space="preserve"> 2019. gadu. </w:t>
      </w:r>
      <w:r>
        <w:rPr>
          <w:szCs w:val="16"/>
        </w:rPr>
        <w:t xml:space="preserve">[skatīts </w:t>
      </w:r>
      <w:proofErr w:type="gramStart"/>
      <w:r>
        <w:rPr>
          <w:szCs w:val="16"/>
        </w:rPr>
        <w:t>2020.gada</w:t>
      </w:r>
      <w:proofErr w:type="gramEnd"/>
      <w:r>
        <w:rPr>
          <w:szCs w:val="16"/>
        </w:rPr>
        <w:t xml:space="preserve"> 09.04.] Pieejams: </w:t>
      </w:r>
      <w:hyperlink r:id="rId117" w:history="1">
        <w:r>
          <w:rPr>
            <w:rStyle w:val="Hyperlink"/>
          </w:rPr>
          <w:t>https://www.ic.iem.gov.lv/node/109</w:t>
        </w:r>
      </w:hyperlink>
    </w:p>
  </w:footnote>
  <w:footnote w:id="141">
    <w:p w14:paraId="1ABB9763" w14:textId="77777777" w:rsidR="00007C30" w:rsidRDefault="00007C30" w:rsidP="0097465A">
      <w:pPr>
        <w:pStyle w:val="FootnoteText"/>
      </w:pPr>
      <w:r>
        <w:rPr>
          <w:rStyle w:val="FootnoteReference"/>
        </w:rPr>
        <w:footnoteRef/>
      </w:r>
      <w:r>
        <w:t xml:space="preserve">Vecumnieku novads (2020). Publiskie pārskati. [skatīts </w:t>
      </w:r>
      <w:proofErr w:type="gramStart"/>
      <w:r>
        <w:t>2020.gada</w:t>
      </w:r>
      <w:proofErr w:type="gramEnd"/>
      <w:r>
        <w:t xml:space="preserve"> 09.04.] Pieejams: </w:t>
      </w:r>
      <w:hyperlink r:id="rId118" w:history="1">
        <w:r>
          <w:rPr>
            <w:rStyle w:val="Hyperlink"/>
          </w:rPr>
          <w:t>https://vecumnieki.lv/pasvaldiba/dokumenti/publiskais-parskats</w:t>
        </w:r>
      </w:hyperlink>
    </w:p>
  </w:footnote>
  <w:footnote w:id="142">
    <w:p w14:paraId="29AB6138" w14:textId="77777777" w:rsidR="00007C30" w:rsidRDefault="00007C30" w:rsidP="0097465A">
      <w:pPr>
        <w:pStyle w:val="FootnoteText"/>
        <w:rPr>
          <w:szCs w:val="16"/>
        </w:rPr>
      </w:pPr>
      <w:r>
        <w:rPr>
          <w:rStyle w:val="FootnoteReference"/>
        </w:rPr>
        <w:footnoteRef/>
      </w:r>
      <w:r>
        <w:rPr>
          <w:szCs w:val="16"/>
        </w:rPr>
        <w:t>Valsts ugunsdzēsības un glābšanas dienests</w:t>
      </w:r>
      <w:r w:rsidRPr="00875AA8">
        <w:rPr>
          <w:szCs w:val="16"/>
        </w:rPr>
        <w:t xml:space="preserve"> (2020). Pārskats par ugunsgrēkiem u</w:t>
      </w:r>
      <w:r>
        <w:rPr>
          <w:szCs w:val="16"/>
        </w:rPr>
        <w:t xml:space="preserve">n to radītajām sekām </w:t>
      </w:r>
      <w:proofErr w:type="gramStart"/>
      <w:r>
        <w:rPr>
          <w:szCs w:val="16"/>
        </w:rPr>
        <w:t>2014.gadā</w:t>
      </w:r>
      <w:proofErr w:type="gramEnd"/>
      <w:r>
        <w:rPr>
          <w:szCs w:val="16"/>
        </w:rPr>
        <w:t xml:space="preserve">, </w:t>
      </w:r>
      <w:r w:rsidRPr="00875AA8">
        <w:rPr>
          <w:szCs w:val="16"/>
        </w:rPr>
        <w:t>2015.gadā, 2016.gadā, 2017.gadā, 2018.gadā, 2019.gadā.</w:t>
      </w:r>
      <w:r>
        <w:rPr>
          <w:szCs w:val="16"/>
        </w:rPr>
        <w:t xml:space="preserve"> [skatīts </w:t>
      </w:r>
      <w:proofErr w:type="gramStart"/>
      <w:r>
        <w:rPr>
          <w:szCs w:val="16"/>
        </w:rPr>
        <w:t>2020.gada</w:t>
      </w:r>
      <w:proofErr w:type="gramEnd"/>
      <w:r>
        <w:rPr>
          <w:szCs w:val="16"/>
        </w:rPr>
        <w:t xml:space="preserve"> 09.04.] Pieejams: </w:t>
      </w:r>
      <w:hyperlink r:id="rId119" w:history="1">
        <w:r w:rsidRPr="00875AA8">
          <w:rPr>
            <w:rStyle w:val="Hyperlink"/>
            <w:szCs w:val="16"/>
          </w:rPr>
          <w:t>https://vugd.gov.lv/lat/aktualitates/statistika</w:t>
        </w:r>
      </w:hyperlink>
    </w:p>
    <w:p w14:paraId="2EBD7A49" w14:textId="77777777" w:rsidR="00007C30" w:rsidRPr="00085B64" w:rsidRDefault="00007C30" w:rsidP="0097465A">
      <w:pPr>
        <w:pStyle w:val="FootnoteText"/>
        <w:rPr>
          <w:szCs w:val="16"/>
        </w:rPr>
      </w:pPr>
      <w:r>
        <w:rPr>
          <w:szCs w:val="16"/>
        </w:rPr>
        <w:t>Centrālā statistikas pārvalde</w:t>
      </w:r>
      <w:r w:rsidRPr="00875AA8">
        <w:rPr>
          <w:szCs w:val="16"/>
        </w:rPr>
        <w:t xml:space="preserve"> (2020). IRG080. Iedzīvotāju skaits pēc tautības reģionos, republikas pilsētās, 21 attīstības centrā un novados gada sākumā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20" w:history="1">
        <w:r w:rsidRPr="00875AA8">
          <w:rPr>
            <w:rStyle w:val="Hyperlink"/>
            <w:szCs w:val="16"/>
          </w:rPr>
          <w:t>https://data1.csb.gov.lv/pxweb/lv/iedz/iedz__iedzrakst/IRG080.px</w:t>
        </w:r>
      </w:hyperlink>
    </w:p>
  </w:footnote>
  <w:footnote w:id="143">
    <w:p w14:paraId="36090D4D" w14:textId="77777777" w:rsidR="00007C30" w:rsidRDefault="00007C30" w:rsidP="0097465A">
      <w:pPr>
        <w:pStyle w:val="FootnoteText"/>
      </w:pPr>
      <w:r>
        <w:rPr>
          <w:rStyle w:val="FootnoteReference"/>
        </w:rPr>
        <w:footnoteRef/>
      </w:r>
      <w:r>
        <w:t xml:space="preserve">Slimību profilakses un kontroles centrs </w:t>
      </w:r>
      <w:r w:rsidRPr="00875AA8">
        <w:rPr>
          <w:szCs w:val="16"/>
        </w:rPr>
        <w:t>(2019). Veselības statistika. Neatliekamā medicīniskā palīdzība.</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21" w:history="1">
        <w:r w:rsidRPr="00875AA8">
          <w:rPr>
            <w:rStyle w:val="Hyperlink"/>
            <w:szCs w:val="16"/>
          </w:rPr>
          <w:t>https://spkc.gov.lv/lv/statistika-un-petijumi/statistika/veselibas-aprupes-statistika1</w:t>
        </w:r>
      </w:hyperlink>
    </w:p>
  </w:footnote>
  <w:footnote w:id="144">
    <w:p w14:paraId="14500117" w14:textId="77777777" w:rsidR="00007C30" w:rsidRDefault="00007C30" w:rsidP="0097465A">
      <w:pPr>
        <w:pStyle w:val="FootnoteText"/>
      </w:pPr>
      <w:r>
        <w:rPr>
          <w:rStyle w:val="FootnoteReference"/>
        </w:rPr>
        <w:footnoteRef/>
      </w:r>
      <w:r>
        <w:t xml:space="preserve">Slimību profilakses un kontroles centrs </w:t>
      </w:r>
      <w:r w:rsidRPr="00875AA8">
        <w:rPr>
          <w:szCs w:val="16"/>
        </w:rPr>
        <w:t>(2019). Veselības statistika. Neatliekamā medicīniskā palīdzība.</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22" w:history="1">
        <w:r w:rsidRPr="00875AA8">
          <w:rPr>
            <w:rStyle w:val="Hyperlink"/>
            <w:szCs w:val="16"/>
          </w:rPr>
          <w:t>https://spkc.gov.lv/lv/statistika-un-petijumi/statistika/veselibas-aprupes-statistika1</w:t>
        </w:r>
      </w:hyperlink>
    </w:p>
  </w:footnote>
  <w:footnote w:id="145">
    <w:p w14:paraId="5C469915" w14:textId="77777777" w:rsidR="00007C30" w:rsidRDefault="00007C30" w:rsidP="0097465A">
      <w:pPr>
        <w:pStyle w:val="FootnoteText"/>
      </w:pPr>
      <w:r>
        <w:rPr>
          <w:rStyle w:val="FootnoteReference"/>
        </w:rPr>
        <w:footnoteRef/>
      </w:r>
      <w:r w:rsidRPr="00875AA8">
        <w:rPr>
          <w:szCs w:val="16"/>
        </w:rPr>
        <w:t>Iekšlietu ministrijas Informācijas centrs (</w:t>
      </w:r>
      <w:r>
        <w:rPr>
          <w:szCs w:val="16"/>
        </w:rPr>
        <w:t>2015-</w:t>
      </w:r>
      <w:r w:rsidRPr="00875AA8">
        <w:rPr>
          <w:szCs w:val="16"/>
        </w:rPr>
        <w:t>2020). Kriminālā statistika par 201</w:t>
      </w:r>
      <w:r>
        <w:rPr>
          <w:szCs w:val="16"/>
        </w:rPr>
        <w:t>4</w:t>
      </w:r>
      <w:r w:rsidRPr="00875AA8">
        <w:rPr>
          <w:szCs w:val="16"/>
        </w:rPr>
        <w:t>. gadu</w:t>
      </w:r>
      <w:r>
        <w:rPr>
          <w:szCs w:val="16"/>
        </w:rPr>
        <w:t>,</w:t>
      </w:r>
      <w:r w:rsidRPr="00875AA8">
        <w:rPr>
          <w:szCs w:val="16"/>
        </w:rPr>
        <w:t xml:space="preserve"> 201</w:t>
      </w:r>
      <w:r>
        <w:rPr>
          <w:szCs w:val="16"/>
        </w:rPr>
        <w:t>5</w:t>
      </w:r>
      <w:r w:rsidRPr="00875AA8">
        <w:rPr>
          <w:szCs w:val="16"/>
        </w:rPr>
        <w:t>. gadu</w:t>
      </w:r>
      <w:r>
        <w:rPr>
          <w:szCs w:val="16"/>
        </w:rPr>
        <w:t xml:space="preserve">, </w:t>
      </w:r>
      <w:r w:rsidRPr="00875AA8">
        <w:rPr>
          <w:szCs w:val="16"/>
        </w:rPr>
        <w:t>201</w:t>
      </w:r>
      <w:r>
        <w:rPr>
          <w:szCs w:val="16"/>
        </w:rPr>
        <w:t>6</w:t>
      </w:r>
      <w:r w:rsidRPr="00875AA8">
        <w:rPr>
          <w:szCs w:val="16"/>
        </w:rPr>
        <w:t>. gadu</w:t>
      </w:r>
      <w:r>
        <w:rPr>
          <w:szCs w:val="16"/>
        </w:rPr>
        <w:t xml:space="preserve">, </w:t>
      </w:r>
      <w:r w:rsidRPr="00875AA8">
        <w:rPr>
          <w:szCs w:val="16"/>
        </w:rPr>
        <w:t>201</w:t>
      </w:r>
      <w:r>
        <w:rPr>
          <w:szCs w:val="16"/>
        </w:rPr>
        <w:t>7</w:t>
      </w:r>
      <w:r w:rsidRPr="00875AA8">
        <w:rPr>
          <w:szCs w:val="16"/>
        </w:rPr>
        <w:t>. gadu</w:t>
      </w:r>
      <w:r>
        <w:rPr>
          <w:szCs w:val="16"/>
        </w:rPr>
        <w:t xml:space="preserve">, </w:t>
      </w:r>
      <w:r w:rsidRPr="00875AA8">
        <w:rPr>
          <w:szCs w:val="16"/>
        </w:rPr>
        <w:t>201</w:t>
      </w:r>
      <w:r>
        <w:rPr>
          <w:szCs w:val="16"/>
        </w:rPr>
        <w:t>8</w:t>
      </w:r>
      <w:r w:rsidRPr="00875AA8">
        <w:rPr>
          <w:szCs w:val="16"/>
        </w:rPr>
        <w:t>. gadu</w:t>
      </w:r>
      <w:r>
        <w:rPr>
          <w:szCs w:val="16"/>
        </w:rPr>
        <w:t>,</w:t>
      </w:r>
      <w:r w:rsidRPr="00875AA8">
        <w:rPr>
          <w:szCs w:val="16"/>
        </w:rPr>
        <w:t xml:space="preserve"> 2019. gadu. </w:t>
      </w:r>
      <w:r>
        <w:rPr>
          <w:szCs w:val="16"/>
        </w:rPr>
        <w:t xml:space="preserve">[skatīts </w:t>
      </w:r>
      <w:proofErr w:type="gramStart"/>
      <w:r>
        <w:rPr>
          <w:szCs w:val="16"/>
        </w:rPr>
        <w:t>2020.gada</w:t>
      </w:r>
      <w:proofErr w:type="gramEnd"/>
      <w:r>
        <w:rPr>
          <w:szCs w:val="16"/>
        </w:rPr>
        <w:t xml:space="preserve"> 09.04.] Pieejams: </w:t>
      </w:r>
      <w:hyperlink r:id="rId123" w:history="1">
        <w:r>
          <w:rPr>
            <w:rStyle w:val="Hyperlink"/>
          </w:rPr>
          <w:t>https://www.ic.iem.gov.lv/node/109</w:t>
        </w:r>
      </w:hyperlink>
    </w:p>
  </w:footnote>
  <w:footnote w:id="146">
    <w:p w14:paraId="1B6BB0A5" w14:textId="77777777" w:rsidR="00007C30" w:rsidRDefault="00007C30" w:rsidP="0097465A">
      <w:pPr>
        <w:pStyle w:val="FootnoteText"/>
        <w:rPr>
          <w:szCs w:val="16"/>
        </w:rPr>
      </w:pPr>
      <w:r w:rsidRPr="00443C74">
        <w:rPr>
          <w:rStyle w:val="FootnoteReference"/>
          <w:szCs w:val="16"/>
        </w:rPr>
        <w:footnoteRef/>
      </w:r>
      <w:r>
        <w:rPr>
          <w:szCs w:val="16"/>
        </w:rPr>
        <w:t>Valsts ugunsdzēsības un glābšanas dienests</w:t>
      </w:r>
      <w:r w:rsidRPr="00875AA8">
        <w:rPr>
          <w:szCs w:val="16"/>
        </w:rPr>
        <w:t xml:space="preserve"> (2020). Pārskats par ugunsgrēkiem u</w:t>
      </w:r>
      <w:r>
        <w:rPr>
          <w:szCs w:val="16"/>
        </w:rPr>
        <w:t xml:space="preserve">n to radītajām sekām </w:t>
      </w:r>
      <w:proofErr w:type="gramStart"/>
      <w:r>
        <w:rPr>
          <w:szCs w:val="16"/>
        </w:rPr>
        <w:t>2014.gadā</w:t>
      </w:r>
      <w:proofErr w:type="gramEnd"/>
      <w:r>
        <w:rPr>
          <w:szCs w:val="16"/>
        </w:rPr>
        <w:t xml:space="preserve">, </w:t>
      </w:r>
      <w:r w:rsidRPr="00875AA8">
        <w:rPr>
          <w:szCs w:val="16"/>
        </w:rPr>
        <w:t>2015.gadā, 2016.gadā, 2017.gadā, 2018.gadā, 2019.gadā.</w:t>
      </w:r>
      <w:r>
        <w:rPr>
          <w:szCs w:val="16"/>
        </w:rPr>
        <w:t xml:space="preserve"> [skatīts </w:t>
      </w:r>
      <w:proofErr w:type="gramStart"/>
      <w:r>
        <w:rPr>
          <w:szCs w:val="16"/>
        </w:rPr>
        <w:t>2020.gada</w:t>
      </w:r>
      <w:proofErr w:type="gramEnd"/>
      <w:r>
        <w:rPr>
          <w:szCs w:val="16"/>
        </w:rPr>
        <w:t xml:space="preserve"> 09.04.] Pieejams: </w:t>
      </w:r>
      <w:hyperlink r:id="rId124" w:history="1">
        <w:r w:rsidRPr="00875AA8">
          <w:rPr>
            <w:rStyle w:val="Hyperlink"/>
            <w:szCs w:val="16"/>
          </w:rPr>
          <w:t>https://vugd.gov.lv/lat/aktualitates/statistika</w:t>
        </w:r>
      </w:hyperlink>
    </w:p>
    <w:p w14:paraId="0D6460A4" w14:textId="77777777" w:rsidR="00007C30" w:rsidRDefault="00007C30" w:rsidP="0097465A">
      <w:pPr>
        <w:pStyle w:val="FootnoteText"/>
        <w:rPr>
          <w:szCs w:val="16"/>
        </w:rPr>
      </w:pPr>
      <w:r w:rsidRPr="006E6758">
        <w:rPr>
          <w:szCs w:val="16"/>
        </w:rPr>
        <w:t xml:space="preserve">Kūlas ugunsgrēku statistika Latvijā no 2013. līdz </w:t>
      </w:r>
      <w:proofErr w:type="gramStart"/>
      <w:r w:rsidRPr="006E6758">
        <w:rPr>
          <w:szCs w:val="16"/>
        </w:rPr>
        <w:t>2019.gadam</w:t>
      </w:r>
      <w:proofErr w:type="gramEnd"/>
      <w:r>
        <w:rPr>
          <w:szCs w:val="16"/>
        </w:rPr>
        <w:t xml:space="preserve">. [skatīts </w:t>
      </w:r>
      <w:proofErr w:type="gramStart"/>
      <w:r>
        <w:rPr>
          <w:szCs w:val="16"/>
        </w:rPr>
        <w:t>2020.gada</w:t>
      </w:r>
      <w:proofErr w:type="gramEnd"/>
      <w:r>
        <w:rPr>
          <w:szCs w:val="16"/>
        </w:rPr>
        <w:t xml:space="preserve"> 09.04.] Pieejams:</w:t>
      </w:r>
      <w:r w:rsidRPr="006E6758">
        <w:rPr>
          <w:szCs w:val="16"/>
        </w:rPr>
        <w:t xml:space="preserve"> </w:t>
      </w:r>
      <w:hyperlink r:id="rId125" w:history="1">
        <w:r>
          <w:rPr>
            <w:rStyle w:val="Hyperlink"/>
          </w:rPr>
          <w:t>https://vugd.gov.lv/files/textdoc/stat/kulas%20ug.skaits%202013_2018.pdf</w:t>
        </w:r>
      </w:hyperlink>
    </w:p>
    <w:p w14:paraId="5EDC3DFB" w14:textId="77777777" w:rsidR="00007C30" w:rsidRDefault="00007C30" w:rsidP="0097465A">
      <w:pPr>
        <w:pStyle w:val="FootnoteText"/>
      </w:pPr>
      <w:r>
        <w:rPr>
          <w:szCs w:val="16"/>
        </w:rPr>
        <w:t>Centrālā statistikas pārvalde</w:t>
      </w:r>
      <w:r w:rsidRPr="00875AA8">
        <w:rPr>
          <w:szCs w:val="16"/>
        </w:rPr>
        <w:t xml:space="preserve"> (2020). IRG080. Iedzīvotāju skaits pēc tautības reģionos, republikas pilsētās, 21 attīstības centrā un novados gada sākumā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26" w:history="1">
        <w:r w:rsidRPr="00875AA8">
          <w:rPr>
            <w:rStyle w:val="Hyperlink"/>
            <w:szCs w:val="16"/>
          </w:rPr>
          <w:t>https://data1.csb.gov.lv/pxweb/lv/iedz/iedz__iedzrakst/IRG080.px</w:t>
        </w:r>
      </w:hyperlink>
    </w:p>
  </w:footnote>
  <w:footnote w:id="147">
    <w:p w14:paraId="4242AE2F" w14:textId="77777777" w:rsidR="00007C30" w:rsidRDefault="00007C30" w:rsidP="0097465A">
      <w:pPr>
        <w:pStyle w:val="FootnoteText"/>
      </w:pPr>
      <w:r w:rsidRPr="00443C74">
        <w:rPr>
          <w:rStyle w:val="FootnoteReference"/>
          <w:szCs w:val="16"/>
        </w:rPr>
        <w:footnoteRef/>
      </w:r>
      <w:r>
        <w:rPr>
          <w:szCs w:val="16"/>
        </w:rPr>
        <w:t>Valsts ugunsdzēsības un glābšanas dienesta</w:t>
      </w:r>
      <w:r w:rsidRPr="001A6161">
        <w:rPr>
          <w:szCs w:val="16"/>
        </w:rPr>
        <w:t xml:space="preserve"> Zemgales reģiona brigādes sniegtā informācija</w:t>
      </w:r>
      <w:r>
        <w:rPr>
          <w:szCs w:val="16"/>
        </w:rPr>
        <w:t>.</w:t>
      </w:r>
    </w:p>
  </w:footnote>
  <w:footnote w:id="148">
    <w:p w14:paraId="13211F69" w14:textId="77777777" w:rsidR="00007C30" w:rsidRDefault="00007C30" w:rsidP="0097465A">
      <w:pPr>
        <w:pStyle w:val="FootnoteText"/>
        <w:rPr>
          <w:szCs w:val="16"/>
        </w:rPr>
      </w:pPr>
      <w:r w:rsidRPr="00443C74">
        <w:rPr>
          <w:rStyle w:val="FootnoteReference"/>
          <w:szCs w:val="16"/>
        </w:rPr>
        <w:footnoteRef/>
      </w:r>
      <w:r>
        <w:rPr>
          <w:szCs w:val="16"/>
        </w:rPr>
        <w:t>Valsts ugunsdzēsības un glābšanas dienests</w:t>
      </w:r>
      <w:r w:rsidRPr="00875AA8">
        <w:rPr>
          <w:szCs w:val="16"/>
        </w:rPr>
        <w:t xml:space="preserve"> (2020). Pārskats par ugunsgrēkiem u</w:t>
      </w:r>
      <w:r>
        <w:rPr>
          <w:szCs w:val="16"/>
        </w:rPr>
        <w:t xml:space="preserve">n to radītajām sekām </w:t>
      </w:r>
      <w:proofErr w:type="gramStart"/>
      <w:r>
        <w:rPr>
          <w:szCs w:val="16"/>
        </w:rPr>
        <w:t>2014.gadā</w:t>
      </w:r>
      <w:proofErr w:type="gramEnd"/>
      <w:r>
        <w:rPr>
          <w:szCs w:val="16"/>
        </w:rPr>
        <w:t xml:space="preserve">, </w:t>
      </w:r>
      <w:r w:rsidRPr="00875AA8">
        <w:rPr>
          <w:szCs w:val="16"/>
        </w:rPr>
        <w:t>2015.gadā, 2016.gadā, 2017.gadā, 2018.gadā, 2019.gadā.</w:t>
      </w:r>
      <w:r>
        <w:rPr>
          <w:szCs w:val="16"/>
        </w:rPr>
        <w:t xml:space="preserve"> [skatīts </w:t>
      </w:r>
      <w:proofErr w:type="gramStart"/>
      <w:r>
        <w:rPr>
          <w:szCs w:val="16"/>
        </w:rPr>
        <w:t>2020.gada</w:t>
      </w:r>
      <w:proofErr w:type="gramEnd"/>
      <w:r>
        <w:rPr>
          <w:szCs w:val="16"/>
        </w:rPr>
        <w:t xml:space="preserve"> 09.04.] Pieejams: </w:t>
      </w:r>
      <w:hyperlink r:id="rId127" w:history="1">
        <w:r w:rsidRPr="00875AA8">
          <w:rPr>
            <w:rStyle w:val="Hyperlink"/>
            <w:szCs w:val="16"/>
          </w:rPr>
          <w:t>https://vugd.gov.lv/lat/aktualitates/statistika</w:t>
        </w:r>
      </w:hyperlink>
    </w:p>
    <w:p w14:paraId="78BECCEB" w14:textId="77777777" w:rsidR="00007C30" w:rsidRPr="00FB1CBE" w:rsidRDefault="00007C30" w:rsidP="0097465A">
      <w:pPr>
        <w:pStyle w:val="FootnoteText"/>
        <w:rPr>
          <w:szCs w:val="16"/>
        </w:rPr>
      </w:pPr>
      <w:r>
        <w:rPr>
          <w:szCs w:val="16"/>
        </w:rPr>
        <w:t>Centrālā statistikas pārvalde</w:t>
      </w:r>
      <w:r w:rsidRPr="00875AA8">
        <w:rPr>
          <w:szCs w:val="16"/>
        </w:rPr>
        <w:t xml:space="preserve"> (2020). IRG080. Iedzīvotāju skaits pēc tautības reģionos, republikas pilsētās, 21 attīstības centrā un novados gada sākumā</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28" w:history="1">
        <w:r w:rsidRPr="00875AA8">
          <w:rPr>
            <w:rStyle w:val="Hyperlink"/>
            <w:szCs w:val="16"/>
          </w:rPr>
          <w:t>https://data1.csb.gov.lv/pxweb/lv/iedz/iedz__iedzrakst/IRG080.px</w:t>
        </w:r>
      </w:hyperlink>
    </w:p>
  </w:footnote>
  <w:footnote w:id="149">
    <w:p w14:paraId="4AC8420A" w14:textId="77777777" w:rsidR="00007C30" w:rsidRDefault="00007C30" w:rsidP="0097465A">
      <w:pPr>
        <w:pStyle w:val="FootnoteText"/>
      </w:pPr>
      <w:r>
        <w:rPr>
          <w:rStyle w:val="FootnoteReference"/>
        </w:rPr>
        <w:footnoteRef/>
      </w:r>
      <w:r>
        <w:t xml:space="preserve">Slimību profilakses un kontroles centrs </w:t>
      </w:r>
      <w:r w:rsidRPr="00875AA8">
        <w:rPr>
          <w:szCs w:val="16"/>
        </w:rPr>
        <w:t>(2019). Veselības statistika. Neatliekamā medicīniskā palīdzība.</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29" w:history="1">
        <w:r w:rsidRPr="00875AA8">
          <w:rPr>
            <w:rStyle w:val="Hyperlink"/>
            <w:szCs w:val="16"/>
          </w:rPr>
          <w:t>https://spkc.gov.lv/lv/statistika-un-petijumi/statistika/veselibas-aprupes-statistika1</w:t>
        </w:r>
      </w:hyperlink>
    </w:p>
  </w:footnote>
  <w:footnote w:id="150">
    <w:p w14:paraId="7F9A5E68" w14:textId="77777777" w:rsidR="00007C30" w:rsidRDefault="00007C30" w:rsidP="0097465A">
      <w:pPr>
        <w:pStyle w:val="FootnoteText"/>
      </w:pPr>
      <w:r>
        <w:rPr>
          <w:rStyle w:val="FootnoteReference"/>
        </w:rPr>
        <w:footnoteRef/>
      </w:r>
      <w:r>
        <w:t xml:space="preserve">Slimību profilakses un kontroles centrs </w:t>
      </w:r>
      <w:r w:rsidRPr="00875AA8">
        <w:rPr>
          <w:szCs w:val="16"/>
        </w:rPr>
        <w:t>(2019). Veselības statistika. Neatliekamā medicīniskā palīdzība.</w:t>
      </w:r>
      <w:r>
        <w:rPr>
          <w:szCs w:val="16"/>
        </w:rPr>
        <w:t xml:space="preserve"> [skatīts </w:t>
      </w:r>
      <w:proofErr w:type="gramStart"/>
      <w:r>
        <w:rPr>
          <w:szCs w:val="16"/>
        </w:rPr>
        <w:t>2020.gada</w:t>
      </w:r>
      <w:proofErr w:type="gramEnd"/>
      <w:r>
        <w:rPr>
          <w:szCs w:val="16"/>
        </w:rPr>
        <w:t xml:space="preserve"> 09.04.] Pieejams:</w:t>
      </w:r>
      <w:r w:rsidRPr="00875AA8">
        <w:rPr>
          <w:szCs w:val="16"/>
        </w:rPr>
        <w:t xml:space="preserve"> </w:t>
      </w:r>
      <w:hyperlink r:id="rId130" w:history="1">
        <w:r w:rsidRPr="00875AA8">
          <w:rPr>
            <w:rStyle w:val="Hyperlink"/>
            <w:szCs w:val="16"/>
          </w:rPr>
          <w:t>https://spkc.gov.lv/lv/statistika-un-petijumi/statistika/veselibas-aprupes-statistika1</w:t>
        </w:r>
      </w:hyperlink>
    </w:p>
  </w:footnote>
  <w:footnote w:id="151">
    <w:p w14:paraId="6C303F55" w14:textId="54E50DEF" w:rsidR="00007C30" w:rsidRDefault="00007C30" w:rsidP="004A6949">
      <w:pPr>
        <w:pStyle w:val="FootnoteText"/>
      </w:pPr>
      <w:r>
        <w:rPr>
          <w:rStyle w:val="FootnoteReference"/>
        </w:rPr>
        <w:footnoteRef/>
      </w:r>
      <w:r w:rsidRPr="00764E90">
        <w:t>LT IeM Policijas departaments</w:t>
      </w:r>
    </w:p>
  </w:footnote>
  <w:footnote w:id="152">
    <w:p w14:paraId="3D4AA2F4" w14:textId="11FA92F9" w:rsidR="00007C30" w:rsidRDefault="00007C30" w:rsidP="00C51E5E">
      <w:pPr>
        <w:pStyle w:val="FootnoteText"/>
      </w:pPr>
      <w:r>
        <w:rPr>
          <w:rStyle w:val="FootnoteReference"/>
        </w:rPr>
        <w:footnoteRef/>
      </w:r>
      <w:r>
        <w:t>DPS sniegtā informācija</w:t>
      </w:r>
    </w:p>
  </w:footnote>
  <w:footnote w:id="153">
    <w:p w14:paraId="735A4A2C" w14:textId="0C5149A2" w:rsidR="00007C30" w:rsidRDefault="00007C30" w:rsidP="00C51E5E">
      <w:pPr>
        <w:pStyle w:val="FootnoteText"/>
      </w:pPr>
      <w:r>
        <w:rPr>
          <w:rStyle w:val="FootnoteReference"/>
        </w:rPr>
        <w:footnoteRef/>
      </w:r>
      <w:r w:rsidRPr="00C008A5">
        <w:rPr>
          <w:rStyle w:val="atsaucesChar"/>
        </w:rPr>
        <w:t>Sabiedriskās drošības dienests</w:t>
      </w:r>
    </w:p>
  </w:footnote>
  <w:footnote w:id="154">
    <w:p w14:paraId="063B6E9A" w14:textId="310EB93A" w:rsidR="00007C30" w:rsidRDefault="00007C30" w:rsidP="00105C9C">
      <w:pPr>
        <w:pStyle w:val="FootnoteText"/>
      </w:pPr>
      <w:r>
        <w:rPr>
          <w:rStyle w:val="FootnoteReference"/>
        </w:rPr>
        <w:footnoteRef/>
      </w:r>
      <w:r>
        <w:t xml:space="preserve">LT VUGD </w:t>
      </w:r>
    </w:p>
  </w:footnote>
  <w:footnote w:id="155">
    <w:p w14:paraId="4C17E10F" w14:textId="6A9DAB79" w:rsidR="00007C30" w:rsidRDefault="00007C30" w:rsidP="00105C9C">
      <w:pPr>
        <w:pStyle w:val="FootnoteText"/>
      </w:pPr>
      <w:r>
        <w:rPr>
          <w:rStyle w:val="FootnoteReference"/>
        </w:rPr>
        <w:footnoteRef/>
      </w:r>
      <w:r w:rsidRPr="00BF29DB">
        <w:t>DPS sniegtā informācija</w:t>
      </w:r>
    </w:p>
  </w:footnote>
  <w:footnote w:id="156">
    <w:p w14:paraId="57D97810" w14:textId="4B286105" w:rsidR="00007C30" w:rsidRDefault="00007C30">
      <w:pPr>
        <w:pStyle w:val="FootnoteText"/>
      </w:pPr>
      <w:r>
        <w:rPr>
          <w:rStyle w:val="FootnoteReference"/>
        </w:rPr>
        <w:footnoteRef/>
      </w:r>
      <w:r>
        <w:t>N</w:t>
      </w:r>
      <w:r w:rsidRPr="00BD20B1">
        <w:t>eatliekamās medicīniskās palīdzības iestādes</w:t>
      </w:r>
    </w:p>
  </w:footnote>
  <w:footnote w:id="157">
    <w:p w14:paraId="7774C104" w14:textId="671ED4DB" w:rsidR="00007C30" w:rsidRDefault="00007C30" w:rsidP="00105C9C">
      <w:pPr>
        <w:pStyle w:val="FootnoteText"/>
      </w:pPr>
      <w:r>
        <w:rPr>
          <w:rStyle w:val="FootnoteReference"/>
        </w:rPr>
        <w:footnoteRef/>
      </w:r>
      <w:r>
        <w:t>DPS sniegtā informācija, 2020</w:t>
      </w:r>
    </w:p>
  </w:footnote>
  <w:footnote w:id="158">
    <w:p w14:paraId="78020311" w14:textId="2A433168" w:rsidR="00007C30" w:rsidRDefault="00007C30">
      <w:pPr>
        <w:pStyle w:val="FootnoteText"/>
      </w:pPr>
      <w:r>
        <w:rPr>
          <w:rStyle w:val="FootnoteReference"/>
        </w:rPr>
        <w:footnoteRef/>
      </w:r>
      <w:r>
        <w:t>DPS sniegtā informācija, 2020</w:t>
      </w:r>
    </w:p>
  </w:footnote>
  <w:footnote w:id="159">
    <w:p w14:paraId="48D57321" w14:textId="6ECB2803" w:rsidR="00007C30" w:rsidRDefault="00007C30" w:rsidP="00FF4093">
      <w:pPr>
        <w:pStyle w:val="FootnoteText"/>
      </w:pPr>
      <w:r>
        <w:rPr>
          <w:rStyle w:val="FootnoteReference"/>
        </w:rPr>
        <w:footnoteRef/>
      </w:r>
      <w:r>
        <w:t>Raksturots 1.1.2. nodaļā</w:t>
      </w:r>
    </w:p>
  </w:footnote>
  <w:footnote w:id="160">
    <w:p w14:paraId="3FAEA0C4" w14:textId="02CAF501" w:rsidR="00007C30" w:rsidRDefault="00007C30" w:rsidP="00FF4093">
      <w:pPr>
        <w:pStyle w:val="FootnoteText"/>
      </w:pPr>
      <w:r>
        <w:rPr>
          <w:rStyle w:val="FootnoteReference"/>
        </w:rPr>
        <w:footnoteRef/>
      </w:r>
      <w:r>
        <w:t>Raksturots 1.1.2. nodaļā</w:t>
      </w:r>
    </w:p>
  </w:footnote>
  <w:footnote w:id="161">
    <w:p w14:paraId="7E964876" w14:textId="768DACD4" w:rsidR="00007C30" w:rsidRDefault="00007C30" w:rsidP="00105C9C">
      <w:pPr>
        <w:pStyle w:val="FootnoteText"/>
      </w:pPr>
      <w:r>
        <w:rPr>
          <w:rStyle w:val="FootnoteReference"/>
        </w:rPr>
        <w:footnoteRef/>
      </w:r>
      <w:r w:rsidRPr="003F139F">
        <w:t>Lietuvas statistikas departamenta Oficiālās statistikas portāla dati</w:t>
      </w:r>
    </w:p>
  </w:footnote>
  <w:footnote w:id="162">
    <w:p w14:paraId="2E0B6E62" w14:textId="6F01B633" w:rsidR="00007C30" w:rsidRDefault="00007C30">
      <w:pPr>
        <w:pStyle w:val="FootnoteText"/>
      </w:pPr>
      <w:r>
        <w:rPr>
          <w:rStyle w:val="FootnoteReference"/>
        </w:rPr>
        <w:footnoteRef/>
      </w:r>
      <w:r>
        <w:t xml:space="preserve"> Jāņem vērā, ka noziedzīgu </w:t>
      </w:r>
      <w:proofErr w:type="spellStart"/>
      <w:r>
        <w:t>noziedzīgu</w:t>
      </w:r>
      <w:proofErr w:type="spellEnd"/>
      <w:r>
        <w:t xml:space="preserve"> nodarījumu statistiku līdz </w:t>
      </w:r>
      <w:proofErr w:type="gramStart"/>
      <w:r>
        <w:t>2016.gadam</w:t>
      </w:r>
      <w:proofErr w:type="gramEnd"/>
      <w:r>
        <w:t xml:space="preserve"> nevar tiešā veidā salīdzināt ar statistiku pēc tam, jo kopš 2016. gada mainījusies noziedzīgu nodarījumu reģistrēšanas kārtība.</w:t>
      </w:r>
    </w:p>
  </w:footnote>
  <w:footnote w:id="163">
    <w:p w14:paraId="099F273C" w14:textId="3D74E4BF" w:rsidR="00007C30" w:rsidRDefault="00007C30" w:rsidP="00105C9C">
      <w:pPr>
        <w:pStyle w:val="FootnoteText"/>
      </w:pPr>
      <w:r>
        <w:rPr>
          <w:rStyle w:val="FootnoteReference"/>
        </w:rPr>
        <w:footnoteRef/>
      </w:r>
      <w:r w:rsidRPr="004051D5">
        <w:t>Lietuvas statistikas departamenta Oficiālās statistikas portāla dati</w:t>
      </w:r>
    </w:p>
  </w:footnote>
  <w:footnote w:id="164">
    <w:p w14:paraId="4AC3DEBA" w14:textId="4878395F" w:rsidR="00007C30" w:rsidRDefault="00007C30" w:rsidP="00105C9C">
      <w:pPr>
        <w:pStyle w:val="FootnoteText"/>
      </w:pPr>
      <w:r>
        <w:rPr>
          <w:rStyle w:val="FootnoteReference"/>
        </w:rPr>
        <w:footnoteRef/>
      </w:r>
      <w:r w:rsidRPr="00BB4CF6">
        <w:t>Lietuvas statistikas departamenta Oficiālās statistikas portāla dati</w:t>
      </w:r>
    </w:p>
  </w:footnote>
  <w:footnote w:id="165">
    <w:p w14:paraId="17961079" w14:textId="77777777" w:rsidR="00007C30" w:rsidRDefault="00007C30" w:rsidP="00105C9C">
      <w:pPr>
        <w:pStyle w:val="FootnoteText"/>
      </w:pPr>
      <w:r>
        <w:rPr>
          <w:rStyle w:val="FootnoteReference"/>
        </w:rPr>
        <w:footnoteRef/>
      </w:r>
      <w:r>
        <w:t xml:space="preserve"> </w:t>
      </w:r>
      <w:r w:rsidRPr="00BB4CF6">
        <w:t>Lietuvas statistikas departamenta Oficiālās statistikas portāla dati</w:t>
      </w:r>
    </w:p>
  </w:footnote>
  <w:footnote w:id="166">
    <w:p w14:paraId="76593144" w14:textId="77777777" w:rsidR="00007C30" w:rsidRDefault="00007C30" w:rsidP="00AE54A0">
      <w:pPr>
        <w:pStyle w:val="FootnoteText"/>
      </w:pPr>
      <w:r>
        <w:rPr>
          <w:rStyle w:val="FootnoteReference"/>
        </w:rPr>
        <w:footnoteRef/>
      </w:r>
      <w:r>
        <w:t xml:space="preserve"> </w:t>
      </w:r>
      <w:r w:rsidRPr="00BB4CF6">
        <w:t>Lietuvas statistikas departamenta Oficiālās statistikas portāla dati</w:t>
      </w:r>
    </w:p>
  </w:footnote>
  <w:footnote w:id="167">
    <w:p w14:paraId="5ABA4A67" w14:textId="37C54A0E" w:rsidR="00007C30" w:rsidRDefault="00007C30" w:rsidP="00AE54A0">
      <w:pPr>
        <w:pStyle w:val="FootnoteText"/>
      </w:pPr>
      <w:r>
        <w:rPr>
          <w:rStyle w:val="FootnoteReference"/>
        </w:rPr>
        <w:footnoteRef/>
      </w:r>
      <w:r w:rsidRPr="00B7400F">
        <w:t>Lietuvas statistikas departamenta Oficiālās statistikas portāla dati</w:t>
      </w:r>
    </w:p>
  </w:footnote>
  <w:footnote w:id="168">
    <w:p w14:paraId="65334612" w14:textId="77777777" w:rsidR="00007C30" w:rsidRDefault="00007C30" w:rsidP="00AE54A0">
      <w:pPr>
        <w:pStyle w:val="FootnoteText"/>
      </w:pPr>
      <w:r>
        <w:rPr>
          <w:rStyle w:val="FootnoteReference"/>
        </w:rPr>
        <w:footnoteRef/>
      </w:r>
      <w:r>
        <w:t xml:space="preserve"> </w:t>
      </w:r>
      <w:r w:rsidRPr="00B7400F">
        <w:t>Lietuvas statistikas departamenta Oficiālās statistikas portāla dati</w:t>
      </w:r>
    </w:p>
  </w:footnote>
  <w:footnote w:id="169">
    <w:p w14:paraId="073A0347" w14:textId="5DC38293" w:rsidR="00007C30" w:rsidRDefault="00007C30">
      <w:pPr>
        <w:pStyle w:val="FootnoteText"/>
      </w:pPr>
      <w:r>
        <w:rPr>
          <w:rStyle w:val="FootnoteReference"/>
        </w:rPr>
        <w:footnoteRef/>
      </w:r>
      <w:r>
        <w:t xml:space="preserve"> Noziedzīgo nodarījumu skaits, kas reģistrēti un izmeklēti viena kalendārā gada ietvaros, pret visu gada laikā reģistrēto noziedzīgo nodarījumu skaitu</w:t>
      </w:r>
    </w:p>
  </w:footnote>
  <w:footnote w:id="170">
    <w:p w14:paraId="1834EE50" w14:textId="77777777" w:rsidR="00007C30" w:rsidRDefault="00007C30" w:rsidP="00AE54A0">
      <w:pPr>
        <w:pStyle w:val="FootnoteText"/>
      </w:pPr>
      <w:r>
        <w:rPr>
          <w:rStyle w:val="FootnoteReference"/>
        </w:rPr>
        <w:footnoteRef/>
      </w:r>
      <w:r>
        <w:t xml:space="preserve"> </w:t>
      </w:r>
      <w:r w:rsidRPr="0009629C">
        <w:t>Lietuvas statistikas departamenta Oficiālās statistikas portāla dati</w:t>
      </w:r>
    </w:p>
  </w:footnote>
  <w:footnote w:id="171">
    <w:p w14:paraId="7EA8D5E6" w14:textId="3F472B17" w:rsidR="00007C30" w:rsidRDefault="00007C30" w:rsidP="00AE54A0">
      <w:pPr>
        <w:pStyle w:val="FootnoteText"/>
      </w:pPr>
      <w:r>
        <w:rPr>
          <w:rStyle w:val="FootnoteReference"/>
        </w:rPr>
        <w:footnoteRef/>
      </w:r>
      <w:r w:rsidRPr="00731A33">
        <w:t>Lietuvas statistikas departamenta Oficiālās statistikas portāla dati</w:t>
      </w:r>
    </w:p>
  </w:footnote>
  <w:footnote w:id="172">
    <w:p w14:paraId="67AEC80B" w14:textId="0FF6821D" w:rsidR="00007C30" w:rsidRDefault="00007C30" w:rsidP="00AE54A0">
      <w:pPr>
        <w:pStyle w:val="FootnoteText"/>
      </w:pPr>
      <w:r>
        <w:rPr>
          <w:rStyle w:val="FootnoteReference"/>
        </w:rPr>
        <w:footnoteRef/>
      </w:r>
      <w:r w:rsidRPr="00C24732">
        <w:t>Lietuvas statistikas departamenta Oficiālās statistikas portāla dati</w:t>
      </w:r>
    </w:p>
  </w:footnote>
  <w:footnote w:id="173">
    <w:p w14:paraId="77BCCCD1" w14:textId="4050D05C" w:rsidR="00007C30" w:rsidRDefault="00007C30" w:rsidP="00AE54A0">
      <w:pPr>
        <w:pStyle w:val="FootnoteText"/>
      </w:pPr>
      <w:r>
        <w:rPr>
          <w:rStyle w:val="FootnoteReference"/>
        </w:rPr>
        <w:footnoteRef/>
      </w:r>
      <w:r>
        <w:t>LT PUD sniegtie dati. Izsaukumu statistika par 2014. gadu sniegta tikai Biržu raj.</w:t>
      </w:r>
    </w:p>
  </w:footnote>
  <w:footnote w:id="174">
    <w:p w14:paraId="07443457" w14:textId="77777777" w:rsidR="00007C30" w:rsidRDefault="00007C30" w:rsidP="00AE54A0">
      <w:pPr>
        <w:pStyle w:val="FootnoteText"/>
      </w:pPr>
      <w:r>
        <w:rPr>
          <w:rStyle w:val="FootnoteReference"/>
        </w:rPr>
        <w:footnoteRef/>
      </w:r>
      <w:r>
        <w:t xml:space="preserve"> </w:t>
      </w:r>
      <w:r w:rsidRPr="006A1ABC">
        <w:t>Lietuvas statistikas departamenta Oficiālās statistikas portāl</w:t>
      </w:r>
      <w:r>
        <w:t xml:space="preserve">a </w:t>
      </w:r>
      <w:r w:rsidRPr="006A1ABC">
        <w:t>dati</w:t>
      </w:r>
    </w:p>
  </w:footnote>
  <w:footnote w:id="175">
    <w:p w14:paraId="69F51DEF" w14:textId="77777777" w:rsidR="00007C30" w:rsidRDefault="00007C30" w:rsidP="00AE54A0">
      <w:pPr>
        <w:pStyle w:val="FootnoteText"/>
      </w:pPr>
      <w:r>
        <w:rPr>
          <w:rStyle w:val="FootnoteReference"/>
        </w:rPr>
        <w:footnoteRef/>
      </w:r>
      <w:r>
        <w:t xml:space="preserve"> P</w:t>
      </w:r>
      <w:r w:rsidRPr="004A0FF1">
        <w:t>ašvaldību un iestāžu darbības plānos un atskaitēs sniegtie dati</w:t>
      </w:r>
      <w:r>
        <w:t xml:space="preserve">. Nav apkopota informācija par neatliekamās medicīniskās palīdzības brigāžu skaitu </w:t>
      </w:r>
      <w:proofErr w:type="spellStart"/>
      <w:r>
        <w:t>Pasvales</w:t>
      </w:r>
      <w:proofErr w:type="spellEnd"/>
      <w:r>
        <w:t xml:space="preserve"> raj. pašvaldībā un Biržu raj. pašvaldībā ar 2014. gadu.   </w:t>
      </w:r>
    </w:p>
  </w:footnote>
  <w:footnote w:id="176">
    <w:p w14:paraId="16FB065B" w14:textId="77777777" w:rsidR="00007C30" w:rsidRDefault="00007C30" w:rsidP="00AE54A0">
      <w:pPr>
        <w:pStyle w:val="FootnoteText"/>
      </w:pPr>
      <w:r>
        <w:rPr>
          <w:rStyle w:val="FootnoteReference"/>
        </w:rPr>
        <w:footnoteRef/>
      </w:r>
      <w:r>
        <w:t xml:space="preserve"> </w:t>
      </w:r>
      <w:r w:rsidRPr="003F217C">
        <w:t>Higiēnas institūta Veselības informācijas centra dati</w:t>
      </w:r>
    </w:p>
  </w:footnote>
  <w:footnote w:id="177">
    <w:p w14:paraId="5D2C2360" w14:textId="2584FB43" w:rsidR="00007C30" w:rsidRDefault="00007C30" w:rsidP="005D20A9">
      <w:pPr>
        <w:pStyle w:val="FootnoteText"/>
      </w:pPr>
      <w:r>
        <w:rPr>
          <w:rStyle w:val="FootnoteReference"/>
        </w:rPr>
        <w:footnoteRef/>
      </w:r>
      <w:r>
        <w:t>LT VRD sniegtā informācija</w:t>
      </w:r>
    </w:p>
  </w:footnote>
  <w:footnote w:id="178">
    <w:p w14:paraId="43D3ED00" w14:textId="11DBE728" w:rsidR="00007C30" w:rsidRDefault="00007C30" w:rsidP="00E65890">
      <w:pPr>
        <w:pStyle w:val="atsauces"/>
        <w:ind w:left="284"/>
      </w:pPr>
      <w:r>
        <w:rPr>
          <w:rStyle w:val="FootnoteReference"/>
        </w:rPr>
        <w:footnoteRef/>
      </w:r>
      <w:r>
        <w:t xml:space="preserve"> </w:t>
      </w:r>
      <w:proofErr w:type="spellStart"/>
      <w:r>
        <w:t>Ņikona</w:t>
      </w:r>
      <w:proofErr w:type="spellEnd"/>
      <w:r>
        <w:t xml:space="preserve"> L. (2020). </w:t>
      </w:r>
      <w:r w:rsidRPr="007C3E18">
        <w:t>Administratīvās atbildības regulējumu visās jomās pieņemt var arī nepagūt</w:t>
      </w:r>
      <w:r>
        <w:t xml:space="preserve">. Pieejams: </w:t>
      </w:r>
      <w:r w:rsidRPr="007C3E18">
        <w:t>https://lvportals.lv/skaidrojumi/316369-administrativas-atbildibas-regulejumu-visas-jomas-pienemt-var-</w:t>
      </w:r>
      <w:proofErr w:type="gramStart"/>
      <w:r w:rsidRPr="007C3E18">
        <w:t>ari</w:t>
      </w:r>
      <w:proofErr w:type="gramEnd"/>
      <w:r w:rsidRPr="007C3E18">
        <w:t>-nepagut-2020</w:t>
      </w:r>
    </w:p>
  </w:footnote>
  <w:footnote w:id="179">
    <w:p w14:paraId="489883D1" w14:textId="768CD2A8" w:rsidR="00007C30" w:rsidRDefault="00007C30" w:rsidP="00040B64">
      <w:pPr>
        <w:pStyle w:val="FootnoteText"/>
      </w:pPr>
      <w:r w:rsidRPr="0082125E">
        <w:rPr>
          <w:rStyle w:val="FootnoteReference"/>
          <w:szCs w:val="16"/>
        </w:rPr>
        <w:footnoteRef/>
      </w:r>
      <w:r w:rsidRPr="0082125E">
        <w:rPr>
          <w:szCs w:val="16"/>
        </w:rPr>
        <w:t>Iepriekš organizēto apaļā galda diskusiju rezultāti</w:t>
      </w:r>
    </w:p>
  </w:footnote>
  <w:footnote w:id="180">
    <w:p w14:paraId="1E05C397" w14:textId="462210AB" w:rsidR="00007C30" w:rsidRPr="0082125E" w:rsidRDefault="00007C30" w:rsidP="00040B64">
      <w:pPr>
        <w:pStyle w:val="FootnoteText"/>
        <w:rPr>
          <w:rFonts w:cs="Tahoma"/>
          <w:szCs w:val="16"/>
        </w:rPr>
      </w:pPr>
      <w:r w:rsidRPr="0082125E">
        <w:rPr>
          <w:rStyle w:val="FootnoteReference"/>
          <w:rFonts w:cs="Tahoma"/>
          <w:szCs w:val="16"/>
        </w:rPr>
        <w:footnoteRef/>
      </w:r>
      <w:r w:rsidRPr="0082125E">
        <w:rPr>
          <w:rFonts w:cs="Tahoma"/>
          <w:szCs w:val="16"/>
        </w:rPr>
        <w:t>Strādāšana vietās, kas atrodas vismaz 1,5 m augstumā no zemes vai jebkuras citas drošas virsmas, tai skaitā darbs pazemē, ja ir iespējams kritiens, uz sastatnēm, kāpnēm, jumtiem, kā arī izmantojot virves un stiprinājumus</w:t>
      </w:r>
      <w:r w:rsidRPr="0082125E">
        <w:rPr>
          <w:rFonts w:cs="Tahoma"/>
          <w:color w:val="000000"/>
          <w:szCs w:val="16"/>
        </w:rPr>
        <w:t xml:space="preserve"> (Ministru kabineta </w:t>
      </w:r>
      <w:proofErr w:type="gramStart"/>
      <w:r w:rsidRPr="0082125E">
        <w:rPr>
          <w:rFonts w:cs="Tahoma"/>
          <w:color w:val="000000"/>
          <w:szCs w:val="16"/>
        </w:rPr>
        <w:t>2014.gada</w:t>
      </w:r>
      <w:proofErr w:type="gramEnd"/>
      <w:r w:rsidRPr="0082125E">
        <w:rPr>
          <w:rFonts w:cs="Tahoma"/>
          <w:color w:val="000000"/>
          <w:szCs w:val="16"/>
        </w:rPr>
        <w:t xml:space="preserve"> 18.marta noteikumi Nr.143 ”</w:t>
      </w:r>
      <w:r w:rsidRPr="0082125E">
        <w:rPr>
          <w:rFonts w:cs="Tahoma"/>
          <w:bCs/>
          <w:color w:val="000000"/>
          <w:szCs w:val="16"/>
        </w:rPr>
        <w:t>Darba aizsardzības prasības, strādājot augstumā” 2.punkts.).</w:t>
      </w:r>
      <w:r w:rsidRPr="0082125E">
        <w:rPr>
          <w:rFonts w:cs="Tahoma"/>
          <w:color w:val="000000"/>
          <w:szCs w:val="16"/>
        </w:rPr>
        <w:t xml:space="preserve"> </w:t>
      </w:r>
    </w:p>
  </w:footnote>
  <w:footnote w:id="181">
    <w:p w14:paraId="5E2D4973" w14:textId="23E63E0C" w:rsidR="00007C30" w:rsidRPr="00FB62B9" w:rsidRDefault="00007C30" w:rsidP="00040B64">
      <w:pPr>
        <w:pStyle w:val="FootnoteText"/>
        <w:rPr>
          <w:rFonts w:ascii="Calibri" w:hAnsi="Calibri"/>
        </w:rPr>
      </w:pPr>
      <w:r w:rsidRPr="0082125E">
        <w:rPr>
          <w:rStyle w:val="FootnoteReference"/>
          <w:rFonts w:cs="Tahoma"/>
          <w:szCs w:val="16"/>
        </w:rPr>
        <w:footnoteRef/>
      </w:r>
      <w:r w:rsidRPr="0082125E">
        <w:rPr>
          <w:rFonts w:cs="Tahoma"/>
          <w:szCs w:val="16"/>
        </w:rPr>
        <w:t xml:space="preserve">Saskaņā ar Ministru kabineta </w:t>
      </w:r>
      <w:proofErr w:type="gramStart"/>
      <w:r w:rsidRPr="0082125E">
        <w:rPr>
          <w:rFonts w:cs="Tahoma"/>
          <w:szCs w:val="16"/>
        </w:rPr>
        <w:t>2010.gada</w:t>
      </w:r>
      <w:proofErr w:type="gramEnd"/>
      <w:r w:rsidRPr="0082125E">
        <w:rPr>
          <w:rFonts w:cs="Tahoma"/>
          <w:szCs w:val="16"/>
        </w:rPr>
        <w:t xml:space="preserve"> 27.aprīļa noteikumos Nr.398 ”Valsts ugunsdzēsības un glābšanas dienesta nolikums” noteikto</w:t>
      </w:r>
    </w:p>
  </w:footnote>
  <w:footnote w:id="182">
    <w:p w14:paraId="0A67B991" w14:textId="64D10D2A" w:rsidR="00007C30" w:rsidRDefault="00007C30" w:rsidP="00040B64">
      <w:pPr>
        <w:pStyle w:val="FootnoteText"/>
      </w:pPr>
      <w:r w:rsidRPr="0082125E">
        <w:rPr>
          <w:rStyle w:val="FootnoteReference"/>
          <w:szCs w:val="16"/>
        </w:rPr>
        <w:footnoteRef/>
      </w:r>
      <w:r w:rsidRPr="0082125E">
        <w:rPr>
          <w:szCs w:val="16"/>
        </w:rPr>
        <w:t>Pēc VUGD pārstāvja telefoniski sniegtās informācijas</w:t>
      </w:r>
    </w:p>
  </w:footnote>
  <w:footnote w:id="183">
    <w:p w14:paraId="48469BA9" w14:textId="0CD70804" w:rsidR="00007C30" w:rsidRPr="0082125E" w:rsidRDefault="00007C30" w:rsidP="00040B64">
      <w:pPr>
        <w:pStyle w:val="FootnoteText"/>
        <w:rPr>
          <w:szCs w:val="16"/>
        </w:rPr>
      </w:pPr>
      <w:r w:rsidRPr="0082125E">
        <w:rPr>
          <w:rStyle w:val="FootnoteReference"/>
          <w:szCs w:val="16"/>
        </w:rPr>
        <w:footnoteRef/>
      </w:r>
      <w:r w:rsidRPr="0082125E">
        <w:rPr>
          <w:szCs w:val="16"/>
        </w:rPr>
        <w:t>V</w:t>
      </w:r>
      <w:r>
        <w:rPr>
          <w:szCs w:val="16"/>
        </w:rPr>
        <w:t xml:space="preserve">alsts ugunsdzēsības un glābšanas dienests </w:t>
      </w:r>
      <w:r w:rsidRPr="0082125E">
        <w:rPr>
          <w:szCs w:val="16"/>
        </w:rPr>
        <w:t xml:space="preserve">(2020). Statistika. Pārskats par ugunsgrēkiem un to radītajām sekām </w:t>
      </w:r>
      <w:proofErr w:type="gramStart"/>
      <w:r w:rsidRPr="0082125E">
        <w:rPr>
          <w:szCs w:val="16"/>
        </w:rPr>
        <w:t>2019.gadā</w:t>
      </w:r>
      <w:proofErr w:type="gramEnd"/>
      <w:r>
        <w:rPr>
          <w:szCs w:val="16"/>
        </w:rPr>
        <w:t xml:space="preserve">. [skatīts </w:t>
      </w:r>
      <w:proofErr w:type="gramStart"/>
      <w:r>
        <w:rPr>
          <w:szCs w:val="16"/>
        </w:rPr>
        <w:t>2020.gada</w:t>
      </w:r>
      <w:proofErr w:type="gramEnd"/>
      <w:r>
        <w:rPr>
          <w:szCs w:val="16"/>
        </w:rPr>
        <w:t xml:space="preserve"> 23.04.] Pieejams:</w:t>
      </w:r>
      <w:r w:rsidRPr="0082125E">
        <w:rPr>
          <w:szCs w:val="16"/>
        </w:rPr>
        <w:t xml:space="preserve"> </w:t>
      </w:r>
      <w:hyperlink r:id="rId131" w:history="1">
        <w:r w:rsidRPr="00DE4BC4">
          <w:rPr>
            <w:rStyle w:val="Hyperlink"/>
            <w:szCs w:val="16"/>
          </w:rPr>
          <w:t>https://vugd.gov.lv/lat/aktualitates/statistika</w:t>
        </w:r>
      </w:hyperlink>
      <w:r>
        <w:rPr>
          <w:szCs w:val="16"/>
        </w:rPr>
        <w:t xml:space="preserve"> </w:t>
      </w:r>
    </w:p>
  </w:footnote>
  <w:footnote w:id="184">
    <w:p w14:paraId="57CE6DC5" w14:textId="2FAF9A06" w:rsidR="00007C30" w:rsidRDefault="00007C30" w:rsidP="00040B64">
      <w:pPr>
        <w:pStyle w:val="FootnoteText"/>
      </w:pPr>
      <w:r w:rsidRPr="0082125E">
        <w:rPr>
          <w:rStyle w:val="FootnoteReference"/>
          <w:szCs w:val="16"/>
        </w:rPr>
        <w:footnoteRef/>
      </w:r>
      <w:r>
        <w:rPr>
          <w:szCs w:val="16"/>
        </w:rPr>
        <w:t xml:space="preserve">Valsts ugunsdzēsības un glābšanas dienests </w:t>
      </w:r>
      <w:r w:rsidRPr="0082125E">
        <w:rPr>
          <w:szCs w:val="16"/>
        </w:rPr>
        <w:t xml:space="preserve">(2020). Kūlas ugunsgrēku statistika Latvijā no 2013. līdz </w:t>
      </w:r>
      <w:proofErr w:type="gramStart"/>
      <w:r w:rsidRPr="0082125E">
        <w:rPr>
          <w:szCs w:val="16"/>
        </w:rPr>
        <w:t>2019.gadam</w:t>
      </w:r>
      <w:proofErr w:type="gramEnd"/>
      <w:r w:rsidRPr="0082125E">
        <w:rPr>
          <w:szCs w:val="16"/>
        </w:rPr>
        <w:t xml:space="preserve">. </w:t>
      </w:r>
      <w:r>
        <w:rPr>
          <w:szCs w:val="16"/>
        </w:rPr>
        <w:t xml:space="preserve">[skatīts </w:t>
      </w:r>
      <w:proofErr w:type="gramStart"/>
      <w:r>
        <w:rPr>
          <w:szCs w:val="16"/>
        </w:rPr>
        <w:t>2020.gada</w:t>
      </w:r>
      <w:proofErr w:type="gramEnd"/>
      <w:r>
        <w:rPr>
          <w:szCs w:val="16"/>
        </w:rPr>
        <w:t xml:space="preserve"> 23.04.] Pieejams: </w:t>
      </w:r>
      <w:hyperlink r:id="rId132" w:history="1">
        <w:r w:rsidRPr="00DE4BC4">
          <w:rPr>
            <w:rStyle w:val="Hyperlink"/>
            <w:szCs w:val="16"/>
          </w:rPr>
          <w:t>https://vugd.gov.lv/lat/aktualitates/statistika</w:t>
        </w:r>
      </w:hyperlink>
      <w:r>
        <w:rPr>
          <w:szCs w:val="16"/>
        </w:rPr>
        <w:t xml:space="preserve"> </w:t>
      </w:r>
    </w:p>
  </w:footnote>
  <w:footnote w:id="185">
    <w:p w14:paraId="40FC90BE" w14:textId="426EACF3" w:rsidR="00007C30" w:rsidRDefault="00007C30" w:rsidP="00DF4601">
      <w:pPr>
        <w:pStyle w:val="FootnoteText"/>
      </w:pPr>
      <w:r>
        <w:rPr>
          <w:rStyle w:val="FootnoteReference"/>
        </w:rPr>
        <w:footnoteRef/>
      </w:r>
      <w:r w:rsidRPr="00C92094">
        <w:t>Eiropas autoceļš E67, posmā starp Tallinu un Varšavu</w:t>
      </w:r>
    </w:p>
  </w:footnote>
  <w:footnote w:id="186">
    <w:p w14:paraId="0B7C1926" w14:textId="2213E501" w:rsidR="00007C30" w:rsidRDefault="00007C30" w:rsidP="00DF4601">
      <w:pPr>
        <w:pStyle w:val="FootnoteText"/>
      </w:pPr>
      <w:r w:rsidRPr="00E307C9">
        <w:rPr>
          <w:rStyle w:val="atsaucesChar"/>
          <w:vertAlign w:val="superscript"/>
        </w:rPr>
        <w:footnoteRef/>
      </w:r>
      <w:r>
        <w:rPr>
          <w:rStyle w:val="atsaucesChar"/>
        </w:rPr>
        <w:t xml:space="preserve">Latvijas Republikas tiesību akti (2016.) </w:t>
      </w:r>
      <w:r w:rsidRPr="00E307C9">
        <w:rPr>
          <w:rStyle w:val="atsaucesChar"/>
        </w:rPr>
        <w:t>Likums "Par policiju"</w:t>
      </w:r>
      <w:r>
        <w:rPr>
          <w:rStyle w:val="atsaucesChar"/>
        </w:rPr>
        <w:t xml:space="preserve"> [skatīts </w:t>
      </w:r>
      <w:proofErr w:type="gramStart"/>
      <w:r>
        <w:rPr>
          <w:rStyle w:val="atsaucesChar"/>
        </w:rPr>
        <w:t>2020.gada</w:t>
      </w:r>
      <w:proofErr w:type="gramEnd"/>
      <w:r>
        <w:rPr>
          <w:rStyle w:val="atsaucesChar"/>
        </w:rPr>
        <w:t xml:space="preserve"> 08.06.] Pieejams: </w:t>
      </w:r>
      <w:hyperlink r:id="rId133" w:history="1">
        <w:r>
          <w:rPr>
            <w:rStyle w:val="Hyperlink"/>
          </w:rPr>
          <w:t>https://m.likumi.lv/ta/id/67957-par-policiju/redakcijas-datums/2016/05/26</w:t>
        </w:r>
      </w:hyperlink>
    </w:p>
  </w:footnote>
  <w:footnote w:id="187">
    <w:p w14:paraId="32DD7A22" w14:textId="4FF06BD7" w:rsidR="00007C30" w:rsidRDefault="00007C30" w:rsidP="00DF4601">
      <w:pPr>
        <w:pStyle w:val="FootnoteText"/>
      </w:pPr>
      <w:r>
        <w:rPr>
          <w:rStyle w:val="FootnoteReference"/>
        </w:rPr>
        <w:footnoteRef/>
      </w:r>
      <w:r>
        <w:rPr>
          <w:lang w:eastAsia="en-US"/>
        </w:rPr>
        <w:t>Precīzs PK darbinieku skaits pārējās Lietuvas Projekta pašvaldībās nav pieejams</w:t>
      </w:r>
    </w:p>
  </w:footnote>
  <w:footnote w:id="188">
    <w:p w14:paraId="2A134DAF" w14:textId="77777777" w:rsidR="00007C30" w:rsidRPr="004A0920" w:rsidRDefault="00007C30" w:rsidP="00B41161">
      <w:pPr>
        <w:pStyle w:val="FootnoteText"/>
        <w:rPr>
          <w:rFonts w:cs="Tahoma"/>
          <w:szCs w:val="16"/>
        </w:rPr>
      </w:pPr>
      <w:r w:rsidRPr="004A0920">
        <w:rPr>
          <w:rStyle w:val="FootnoteReference"/>
          <w:rFonts w:cs="Tahoma"/>
          <w:szCs w:val="16"/>
        </w:rPr>
        <w:footnoteRef/>
      </w:r>
      <w:r>
        <w:rPr>
          <w:rFonts w:cs="Tahoma"/>
          <w:szCs w:val="16"/>
        </w:rPr>
        <w:t xml:space="preserve">Valsts ugunsdzēsības un glābšanas dienests (2020). Darbības jomas. [skatīts </w:t>
      </w:r>
      <w:proofErr w:type="gramStart"/>
      <w:r>
        <w:rPr>
          <w:rFonts w:cs="Tahoma"/>
          <w:szCs w:val="16"/>
        </w:rPr>
        <w:t>2020.gada</w:t>
      </w:r>
      <w:proofErr w:type="gramEnd"/>
      <w:r>
        <w:rPr>
          <w:rFonts w:cs="Tahoma"/>
          <w:szCs w:val="16"/>
        </w:rPr>
        <w:t xml:space="preserve"> 09.04.] Pieejams: </w:t>
      </w:r>
      <w:hyperlink r:id="rId134" w:history="1">
        <w:r w:rsidRPr="004A0920">
          <w:rPr>
            <w:rFonts w:eastAsia="Times New Roman" w:cs="Tahoma"/>
            <w:color w:val="1155CC"/>
            <w:szCs w:val="16"/>
            <w:u w:val="single"/>
            <w:lang w:eastAsia="lv-LV"/>
          </w:rPr>
          <w:t>https://vugd.gov.lv/lat/par_vugd/darbibas_sferas</w:t>
        </w:r>
      </w:hyperlink>
    </w:p>
  </w:footnote>
  <w:footnote w:id="189">
    <w:p w14:paraId="7EDCD62C" w14:textId="77777777" w:rsidR="00007C30" w:rsidRDefault="00007C30" w:rsidP="001B5B64">
      <w:pPr>
        <w:pStyle w:val="FootnoteText"/>
      </w:pPr>
      <w:r>
        <w:rPr>
          <w:rStyle w:val="FootnoteReference"/>
        </w:rPr>
        <w:footnoteRef/>
      </w:r>
      <w:r>
        <w:t xml:space="preserve">VUGD </w:t>
      </w:r>
      <w:r w:rsidRPr="0045300F">
        <w:t>Zemgales reģiona brigādes</w:t>
      </w:r>
      <w:r>
        <w:t xml:space="preserve"> sniegtā informācija</w:t>
      </w:r>
    </w:p>
  </w:footnote>
  <w:footnote w:id="190">
    <w:p w14:paraId="0775F8BE" w14:textId="77777777" w:rsidR="00007C30" w:rsidRDefault="00007C30" w:rsidP="00230818">
      <w:pPr>
        <w:pStyle w:val="FootnoteText"/>
      </w:pPr>
      <w:r>
        <w:rPr>
          <w:rStyle w:val="FootnoteReference"/>
        </w:rPr>
        <w:footnoteRef/>
      </w:r>
      <w:r>
        <w:t>Savukārt VRS Daugavpils pārvaldes Daugavpils dienesta dati liecina, ka palielinājies sadarbībā ar citiem veikto patruļu un, atbilstoši, arī reģistrēto pārkāpumu skaits. Tomēr jāņem vērā, ka VRS Daugavpils dienests, lai arī atbild par robežsardzi divos no Projekta pašvaldību novadiem, lielākoties pārklāj citas teritorijas, tostarp darbojas arī netālu no Latvijas-Lietuvas-Krievijas robežas. Tātad, iespējams, pasākumi attiecināmi uz ES ārējās robežas apsardzes pasākumiem.</w:t>
      </w:r>
    </w:p>
  </w:footnote>
  <w:footnote w:id="191">
    <w:p w14:paraId="03F054D6" w14:textId="77777777" w:rsidR="00007C30" w:rsidRDefault="00007C30" w:rsidP="008329E5">
      <w:pPr>
        <w:pStyle w:val="FootnoteText"/>
      </w:pPr>
      <w:r>
        <w:rPr>
          <w:rStyle w:val="FootnoteReference"/>
        </w:rPr>
        <w:footnoteRef/>
      </w:r>
      <w:r w:rsidRPr="00F45C37">
        <w:t>2018. gada 3. oktobrī Latvijas Republikas un Lietuvas Republikas valdības parakstīja Nolīgumu par pārrobežu sadarbību neatliekamās medicīniskās palīdzības nodrošināšanā Latvijas Republikas un Lietuvas Republikas pierobežas teritorijā (spēkā ar 21.09.2018).</w:t>
      </w:r>
    </w:p>
  </w:footnote>
  <w:footnote w:id="192">
    <w:p w14:paraId="35F3591B" w14:textId="77777777" w:rsidR="00007C30" w:rsidRPr="00494359" w:rsidRDefault="00007C30" w:rsidP="008329E5">
      <w:pPr>
        <w:pStyle w:val="FootnoteText"/>
      </w:pPr>
      <w:r w:rsidRPr="00494359">
        <w:rPr>
          <w:rStyle w:val="FootnoteReference"/>
        </w:rPr>
        <w:footnoteRef/>
      </w:r>
      <w:r w:rsidRPr="00494359">
        <w:t>Latvijas-Lietuvas pierobežas novadi un rajoni</w:t>
      </w:r>
      <w:r>
        <w:t xml:space="preserve">, kas Latvijas teritorijā ietver </w:t>
      </w:r>
      <w:r w:rsidRPr="00494359">
        <w:t>Aknīstes</w:t>
      </w:r>
      <w:r>
        <w:t>,</w:t>
      </w:r>
      <w:r w:rsidRPr="00494359">
        <w:t xml:space="preserve"> Auces, Bauskas</w:t>
      </w:r>
      <w:r>
        <w:t xml:space="preserve">, </w:t>
      </w:r>
      <w:r w:rsidRPr="00494359">
        <w:t>Jelgavas, Rundāles, Tērvetes, Vecumnieku</w:t>
      </w:r>
      <w:r>
        <w:t xml:space="preserve"> un</w:t>
      </w:r>
      <w:r w:rsidRPr="00494359">
        <w:t xml:space="preserve"> Viesītes </w:t>
      </w:r>
      <w:r>
        <w:t xml:space="preserve">novadus un Lietuvas teritorijā ietver </w:t>
      </w:r>
      <w:r w:rsidRPr="00494359">
        <w:t>Akmenes, Biržu</w:t>
      </w:r>
      <w:r>
        <w:t>,</w:t>
      </w:r>
      <w:r w:rsidRPr="00494359">
        <w:t xml:space="preserve"> </w:t>
      </w:r>
      <w:proofErr w:type="spellStart"/>
      <w:r w:rsidRPr="00494359">
        <w:t>Jonišķu</w:t>
      </w:r>
      <w:proofErr w:type="spellEnd"/>
      <w:r w:rsidRPr="00494359">
        <w:t xml:space="preserve">, </w:t>
      </w:r>
      <w:proofErr w:type="spellStart"/>
      <w:r w:rsidRPr="00494359">
        <w:t>Pakrojas</w:t>
      </w:r>
      <w:proofErr w:type="spellEnd"/>
      <w:r w:rsidRPr="00494359">
        <w:t xml:space="preserve">, </w:t>
      </w:r>
      <w:proofErr w:type="spellStart"/>
      <w:r w:rsidRPr="00494359">
        <w:t>Pasvales</w:t>
      </w:r>
      <w:proofErr w:type="spellEnd"/>
      <w:r w:rsidRPr="00494359">
        <w:t xml:space="preserve"> un </w:t>
      </w:r>
      <w:proofErr w:type="spellStart"/>
      <w:r w:rsidRPr="00494359">
        <w:t>Rokišķu</w:t>
      </w:r>
      <w:proofErr w:type="spellEnd"/>
      <w:r w:rsidRPr="00494359">
        <w:t xml:space="preserve"> rajon</w:t>
      </w:r>
      <w:r>
        <w:t>u</w:t>
      </w:r>
      <w:r w:rsidRPr="00494359">
        <w:t xml:space="preserve">s. </w:t>
      </w:r>
    </w:p>
  </w:footnote>
  <w:footnote w:id="193">
    <w:p w14:paraId="53AE1F99" w14:textId="3DE3698D" w:rsidR="00007C30" w:rsidRPr="00494359" w:rsidRDefault="00007C30" w:rsidP="008329E5">
      <w:pPr>
        <w:pStyle w:val="FootnoteText"/>
      </w:pPr>
      <w:r w:rsidRPr="00494359">
        <w:rPr>
          <w:rStyle w:val="FootnoteReference"/>
        </w:rPr>
        <w:footnoteRef/>
      </w:r>
      <w:r w:rsidRPr="004D0C45">
        <w:t xml:space="preserve">Pakalpojuma aptveramās DPS institūcijas Latvijā ir Valsts policija (LV VP), Valsts ugunsdzēsības un glābšanas dienests (LV VUGD), Valsts robežsardze (LV VRS), Neatliekamās medicīniskās palīdzības dienests (LV NMPD), aptveramās teritorijas pašvaldību policijas vai Sabiedriskās kārtības nodaļa </w:t>
      </w:r>
      <w:proofErr w:type="gramStart"/>
      <w:r w:rsidRPr="004D0C45">
        <w:t>(</w:t>
      </w:r>
      <w:proofErr w:type="gramEnd"/>
      <w:r w:rsidRPr="004D0C45">
        <w:t>Rīcības plānā kopā – PP), pašvaldību ugunsdzēsības dienesti (LV PUD) un Brīvprātīgo ugunsdzēsēju organizācijas (LV BUO). Lietuvā  -  Valsts policijas departaments (LT VP) un tā komisariāti pašvaldībās (</w:t>
      </w:r>
      <w:r>
        <w:t>PK</w:t>
      </w:r>
      <w:r w:rsidRPr="004D0C45">
        <w:t>), Valsts ugunsdzēsības un glābšanas departaments (LT VUGD), Lietuvas pašvaldību ugunsdzēsības un glābšanas dienesti (LT PUD), Brīvprātīgo ugunsdzēsēju organizācijas (LT BUO), Lietuvas Valsts robežsardzes dienests (LT VRD), pašvaldību neatliekamās medicīniskās palīdzības dienesti (PNMPD)</w:t>
      </w:r>
    </w:p>
  </w:footnote>
  <w:footnote w:id="194">
    <w:p w14:paraId="59FF12A9" w14:textId="77777777" w:rsidR="00007C30" w:rsidRDefault="00007C30" w:rsidP="008329E5">
      <w:pPr>
        <w:pStyle w:val="FootnoteText"/>
      </w:pPr>
      <w:r>
        <w:rPr>
          <w:rStyle w:val="FootnoteReference"/>
        </w:rPr>
        <w:footnoteRef/>
      </w:r>
      <w:r>
        <w:t xml:space="preserve">Latvijas Republikas Ministru kabineta noteikumi Nr. 582 “Noteikumi par pašvaldību sadarbības teritorijas civilās aizsardzības komisijām” Pieejami: </w:t>
      </w:r>
      <w:r w:rsidRPr="001F5B53">
        <w:t>https://likumi.lv/ta/id/293820-noteikumi-par-pasvaldibu-sadarbibas-teritorijas-civilas-aizsardzibas-komisijam</w:t>
      </w:r>
    </w:p>
  </w:footnote>
  <w:footnote w:id="195">
    <w:p w14:paraId="297BD4AF" w14:textId="77777777" w:rsidR="00007C30" w:rsidRPr="00026357" w:rsidRDefault="00007C30" w:rsidP="008329E5">
      <w:pPr>
        <w:pStyle w:val="atsauces"/>
      </w:pPr>
      <w:r w:rsidRPr="0066613D">
        <w:rPr>
          <w:rStyle w:val="FootnoteReference"/>
          <w:szCs w:val="18"/>
        </w:rPr>
        <w:footnoteRef/>
      </w:r>
      <w:r w:rsidRPr="00026357">
        <w:t>Lai iegūtu detalizētāku informāciju, ieteicams griezties pie Latvijas Pašvaldību savienības pārstāvjiem un VARAM Pašvaldību departamenta pārstāvjiem</w:t>
      </w:r>
    </w:p>
  </w:footnote>
  <w:footnote w:id="196">
    <w:p w14:paraId="0E9AF7A6" w14:textId="77777777" w:rsidR="00007C30" w:rsidRPr="004D0C45" w:rsidRDefault="00007C30" w:rsidP="008329E5">
      <w:pPr>
        <w:pStyle w:val="atsauces"/>
      </w:pPr>
      <w:r>
        <w:rPr>
          <w:rStyle w:val="FootnoteReference"/>
        </w:rPr>
        <w:footnoteRef/>
      </w:r>
      <w:r>
        <w:t>Apmācības visiem darbiniekiem kopā</w:t>
      </w:r>
      <w:proofErr w:type="gramStart"/>
      <w:r>
        <w:t xml:space="preserve"> nevis</w:t>
      </w:r>
      <w:proofErr w:type="gramEnd"/>
      <w:r>
        <w:t xml:space="preserve"> katra dienesta darbiniekiem atsevišķi, kas nerada lielas papildu izmaksas</w:t>
      </w:r>
    </w:p>
  </w:footnote>
  <w:footnote w:id="197">
    <w:p w14:paraId="6A1B4603" w14:textId="7305BAB8" w:rsidR="00007C30" w:rsidRPr="00B87A2D" w:rsidRDefault="00007C30" w:rsidP="008329E5">
      <w:pPr>
        <w:pStyle w:val="FootnoteText"/>
      </w:pPr>
      <w:r>
        <w:rPr>
          <w:rStyle w:val="FootnoteReference"/>
        </w:rPr>
        <w:footnoteRef/>
      </w:r>
      <w:r>
        <w:t xml:space="preserve">Informācija par minēto projektu: </w:t>
      </w:r>
      <w:hyperlink r:id="rId135" w:history="1">
        <w:r w:rsidRPr="00B3709B">
          <w:rPr>
            <w:rStyle w:val="Hyperlink"/>
          </w:rPr>
          <w:t>http://www.vp.gov.lv/?id=879</w:t>
        </w:r>
      </w:hyperlink>
    </w:p>
  </w:footnote>
  <w:footnote w:id="198">
    <w:p w14:paraId="45D2A1F4" w14:textId="31D620FB" w:rsidR="00007C30" w:rsidRPr="00494359" w:rsidRDefault="00007C30" w:rsidP="00772F50">
      <w:pPr>
        <w:pStyle w:val="FootnoteText"/>
      </w:pPr>
      <w:r w:rsidRPr="00494359">
        <w:rPr>
          <w:rStyle w:val="FootnoteReference"/>
        </w:rPr>
        <w:footnoteRef/>
      </w:r>
      <w:r>
        <w:t>Sabiedriskās drošības komisija – jaunizveidojama o</w:t>
      </w:r>
      <w:r w:rsidRPr="00494359">
        <w:t>rganizācija, kas apvieno visas pierobežas pašvaldības (detalizēti skatīt 4.sadaļā)</w:t>
      </w:r>
    </w:p>
  </w:footnote>
  <w:footnote w:id="199">
    <w:p w14:paraId="3C9BEF0C" w14:textId="7EBC0137" w:rsidR="00007C30" w:rsidRPr="009F0A0A" w:rsidRDefault="00007C30" w:rsidP="00772F50">
      <w:pPr>
        <w:pStyle w:val="FootnoteText"/>
      </w:pPr>
      <w:r>
        <w:rPr>
          <w:rStyle w:val="FootnoteReference"/>
        </w:rPr>
        <w:footnoteRef/>
      </w:r>
      <w:r w:rsidRPr="00BC0F14">
        <w:t xml:space="preserve">Pēc Lietuvas pašvaldību NMPD sniegtās informācijas. </w:t>
      </w:r>
      <w:r>
        <w:t>Latvijas NMPD nav sniedzis informāciju</w:t>
      </w:r>
    </w:p>
  </w:footnote>
  <w:footnote w:id="200">
    <w:p w14:paraId="452E7E4B" w14:textId="0D87987D" w:rsidR="00007C30" w:rsidRPr="00494359" w:rsidRDefault="00007C30" w:rsidP="00772F50">
      <w:pPr>
        <w:pStyle w:val="FootnoteText"/>
      </w:pPr>
      <w:r w:rsidRPr="00494359">
        <w:rPr>
          <w:rStyle w:val="FootnoteReference"/>
        </w:rPr>
        <w:footnoteRef/>
      </w:r>
      <w:r w:rsidRPr="00494359">
        <w:t xml:space="preserve">Šobrīd tiek realizēts pilotprojekts, kura laikā tiek izvērtētas BUO un PUD attīstības iespējas. Pilotprojekts tiks noslēgts š.g. </w:t>
      </w:r>
      <w:proofErr w:type="gramStart"/>
      <w:r w:rsidRPr="00494359">
        <w:t>31.decembrī</w:t>
      </w:r>
      <w:proofErr w:type="gramEnd"/>
      <w:r w:rsidRPr="00494359">
        <w:t xml:space="preserve"> un līdz 2021. gada 1. maijam paredzēts iesniegt MK informatīvo ziņojumu par pilotprojekta rezultātiem. Paredzams, ka informatīvajā ziņojumā tiks skarti jautājumi par nepieciešamajām izmaiņām normatīvajā regulējumā attiecībā uz brīvprātīgo ugunsdzēsēju organizācijām un pašvaldību ugunsdzēsības formējumiem</w:t>
      </w:r>
      <w:r w:rsidRPr="00221541">
        <w:t xml:space="preserve">. </w:t>
      </w:r>
      <w:r w:rsidRPr="00221541">
        <w:rPr>
          <w:b/>
          <w:bCs/>
        </w:rPr>
        <w:t>Rīcības plānā minētā revīzija Latvijas teritorijā veicama nekavējoties un par rezultātiem jāinformē pilotprojekta vadītāji.</w:t>
      </w:r>
    </w:p>
  </w:footnote>
  <w:footnote w:id="201">
    <w:p w14:paraId="23AFE268" w14:textId="25F1B07B" w:rsidR="00007C30" w:rsidRPr="009E25CE" w:rsidRDefault="00007C30" w:rsidP="00772F50">
      <w:pPr>
        <w:pStyle w:val="FootnoteText"/>
      </w:pPr>
      <w:r>
        <w:rPr>
          <w:rStyle w:val="FootnoteReference"/>
        </w:rPr>
        <w:footnoteRef/>
      </w:r>
      <w:r>
        <w:t>Lietuvas VP norādījusi, ka ir gadījumi, kad līgums ir, bet sadarbības nav</w:t>
      </w:r>
    </w:p>
  </w:footnote>
  <w:footnote w:id="202">
    <w:p w14:paraId="2D8D7D7C" w14:textId="440C1395" w:rsidR="00007C30" w:rsidRPr="0066613D" w:rsidRDefault="00007C30" w:rsidP="00E65890">
      <w:pPr>
        <w:pStyle w:val="atsauces"/>
        <w:ind w:left="284"/>
      </w:pPr>
      <w:r w:rsidRPr="00494359">
        <w:rPr>
          <w:rStyle w:val="FootnoteReference"/>
        </w:rPr>
        <w:footnoteRef/>
      </w:r>
      <w:r w:rsidRPr="0066613D">
        <w:t xml:space="preserve">Latvijas-Lietuvas pierobežas novadi un rajoni, kas Latvijas teritorijā ietver Aknīstes, Auces, Bauskas, Jelgavas, Rundāles, Tērvetes, Vecumnieku un Viesītes novadus un Lietuvas teritorijā ietver Akmenes, Biržu, </w:t>
      </w:r>
      <w:proofErr w:type="spellStart"/>
      <w:r w:rsidRPr="0066613D">
        <w:t>Jonišķu</w:t>
      </w:r>
      <w:proofErr w:type="spellEnd"/>
      <w:r w:rsidRPr="0066613D">
        <w:t xml:space="preserve">, </w:t>
      </w:r>
      <w:proofErr w:type="spellStart"/>
      <w:r w:rsidRPr="0066613D">
        <w:t>Pakrojas</w:t>
      </w:r>
      <w:proofErr w:type="spellEnd"/>
      <w:r w:rsidRPr="0066613D">
        <w:t xml:space="preserve">, </w:t>
      </w:r>
      <w:proofErr w:type="spellStart"/>
      <w:r w:rsidRPr="0066613D">
        <w:t>Pasvales</w:t>
      </w:r>
      <w:proofErr w:type="spellEnd"/>
      <w:r w:rsidRPr="0066613D">
        <w:t xml:space="preserve"> un </w:t>
      </w:r>
      <w:proofErr w:type="spellStart"/>
      <w:r w:rsidRPr="0066613D">
        <w:t>Rokišķu</w:t>
      </w:r>
      <w:proofErr w:type="spellEnd"/>
      <w:r w:rsidRPr="0066613D">
        <w:t xml:space="preserve"> rajonus. </w:t>
      </w:r>
    </w:p>
  </w:footnote>
  <w:footnote w:id="203">
    <w:p w14:paraId="2813BF63" w14:textId="4B588CF3" w:rsidR="00007C30" w:rsidRPr="0066613D" w:rsidRDefault="00007C30" w:rsidP="00E65890">
      <w:pPr>
        <w:pStyle w:val="atsauces"/>
        <w:ind w:left="284"/>
      </w:pPr>
      <w:r w:rsidRPr="0066613D">
        <w:rPr>
          <w:rStyle w:val="FootnoteReference"/>
        </w:rPr>
        <w:footnoteRef/>
      </w:r>
      <w:r w:rsidRPr="0066613D">
        <w:t xml:space="preserve">Pakalpojuma aptveramās DPS institūcijas Latvijā ir Valsts policija (LV VP), Valsts ugunsdzēsības un glābšanas dienests (LV VUGD), Valsts robežsardze (LV VRS), Neatliekamās medicīniskās palīdzības dienests (LV NMPD), aptveramās teritorijas pašvaldību policijas vai Sabiedriskās kārtības nodaļa </w:t>
      </w:r>
      <w:proofErr w:type="gramStart"/>
      <w:r w:rsidRPr="0066613D">
        <w:t>(</w:t>
      </w:r>
      <w:proofErr w:type="gramEnd"/>
      <w:r w:rsidRPr="0066613D">
        <w:t>Rīcības plānā kopā – PP), pašvaldību ugunsdzēsības dienesti (LV PUD) un Brīvprātīgo ugunsdzēsēju organizācijas (LV BUO). Lietuvā  -  Valsts policijas departaments (LT VP) un tā komisariāti pašvaldībās (</w:t>
      </w:r>
      <w:r>
        <w:t>PK</w:t>
      </w:r>
      <w:r w:rsidRPr="0066613D">
        <w:t>), Valsts ugunsdzēsības un glābšanas departaments (LT VUGD), Lietuvas pašvaldību ugunsdzēsības un glābšanas dienesti (LT PUD), Brīvprātīgo ugunsdzēsēju organizācijas (LT BUO), Lietuvas Valsts robežsardzes dienests (LT VRD), pašvaldību neatliekamās medicīniskās palīdzības dienesti (PNMPD)</w:t>
      </w:r>
    </w:p>
  </w:footnote>
  <w:footnote w:id="204">
    <w:p w14:paraId="193762DC" w14:textId="1E581E1D" w:rsidR="00007C30" w:rsidRPr="00AA0191" w:rsidRDefault="00007C30" w:rsidP="00E65890">
      <w:pPr>
        <w:pStyle w:val="atsauces"/>
        <w:ind w:left="284"/>
        <w:rPr>
          <w:sz w:val="18"/>
          <w:szCs w:val="18"/>
        </w:rPr>
      </w:pPr>
      <w:r w:rsidRPr="0066613D">
        <w:rPr>
          <w:rStyle w:val="FootnoteReference"/>
        </w:rPr>
        <w:footnoteRef/>
      </w:r>
      <w:proofErr w:type="gramStart"/>
      <w:r w:rsidRPr="0066613D">
        <w:t>Darbības veicamas paralēli SDK izveidei</w:t>
      </w:r>
      <w:proofErr w:type="gramEnd"/>
    </w:p>
  </w:footnote>
  <w:footnote w:id="205">
    <w:p w14:paraId="7CD858BA" w14:textId="3B0E9241" w:rsidR="00007C30" w:rsidRPr="00423793" w:rsidRDefault="00007C30" w:rsidP="00772F50">
      <w:pPr>
        <w:pStyle w:val="FootnoteText"/>
      </w:pPr>
      <w:r w:rsidRPr="00AA0191">
        <w:rPr>
          <w:rStyle w:val="FootnoteReference"/>
          <w:sz w:val="18"/>
          <w:szCs w:val="18"/>
        </w:rPr>
        <w:footnoteRef/>
      </w:r>
      <w:proofErr w:type="gramStart"/>
      <w:r w:rsidRPr="0066613D">
        <w:rPr>
          <w:szCs w:val="18"/>
        </w:rPr>
        <w:t>Darbības veicamas paralēli SDK izveidei</w:t>
      </w:r>
      <w:proofErr w:type="gramEnd"/>
    </w:p>
  </w:footnote>
  <w:footnote w:id="206">
    <w:p w14:paraId="6357AA65" w14:textId="7783D629" w:rsidR="00007C30" w:rsidRPr="005D7083" w:rsidRDefault="00007C30" w:rsidP="00287104">
      <w:pPr>
        <w:pStyle w:val="FootnoteText"/>
        <w:rPr>
          <w:rFonts w:cs="Tahoma"/>
          <w:sz w:val="18"/>
          <w:szCs w:val="18"/>
        </w:rPr>
      </w:pPr>
      <w:r w:rsidRPr="005D7083">
        <w:rPr>
          <w:rStyle w:val="FootnoteReference"/>
          <w:rFonts w:cs="Tahoma"/>
          <w:sz w:val="18"/>
          <w:szCs w:val="18"/>
        </w:rPr>
        <w:footnoteRef/>
      </w:r>
      <w:r w:rsidRPr="00E5741C">
        <w:rPr>
          <w:rFonts w:cs="Tahoma"/>
          <w:szCs w:val="16"/>
        </w:rPr>
        <w:t xml:space="preserve">Latvijas Republikas tiesību akti (2019). Latvijas Republikas valdības un Lietuvas Republikas valdības līgums par Latvijas – Lietuvas valsts robežas uzturēšanu un pilnvaroto robežas pārstāvju darbību. [skatīts </w:t>
      </w:r>
      <w:proofErr w:type="gramStart"/>
      <w:r w:rsidRPr="00E5741C">
        <w:rPr>
          <w:rFonts w:cs="Tahoma"/>
          <w:szCs w:val="16"/>
        </w:rPr>
        <w:t>2020.gada</w:t>
      </w:r>
      <w:proofErr w:type="gramEnd"/>
      <w:r w:rsidRPr="00E5741C">
        <w:rPr>
          <w:rFonts w:cs="Tahoma"/>
          <w:szCs w:val="16"/>
        </w:rPr>
        <w:t xml:space="preserve"> 09.04.] Pieejams: </w:t>
      </w:r>
      <w:hyperlink r:id="rId136" w:history="1">
        <w:r w:rsidRPr="00E5741C">
          <w:rPr>
            <w:rStyle w:val="Hyperlink"/>
            <w:rFonts w:cs="Tahoma"/>
            <w:szCs w:val="16"/>
          </w:rPr>
          <w:t>https://likumi.lv/ta/lv/starptautiskie-ligumi/id/1897-latvijas-republikas-valdibas-un-lietuvas-republikas-valdibas-ligums-par-latvijaslietuvas-valsts-robezas-uzturesanu-un-pilnvaroto</w:t>
        </w:r>
      </w:hyperlink>
      <w:r w:rsidRPr="005D7083">
        <w:rPr>
          <w:rFonts w:cs="Tahoma"/>
          <w:sz w:val="18"/>
          <w:szCs w:val="18"/>
        </w:rPr>
        <w:t xml:space="preserve"> </w:t>
      </w:r>
    </w:p>
  </w:footnote>
  <w:footnote w:id="207">
    <w:p w14:paraId="3530E100" w14:textId="139D9E1F" w:rsidR="00007C30" w:rsidRPr="005D7083" w:rsidRDefault="00007C30" w:rsidP="00287104">
      <w:pPr>
        <w:pStyle w:val="FootnoteText"/>
        <w:rPr>
          <w:rFonts w:cs="Tahoma"/>
          <w:sz w:val="18"/>
          <w:szCs w:val="18"/>
        </w:rPr>
      </w:pPr>
      <w:r w:rsidRPr="005D7083">
        <w:rPr>
          <w:rStyle w:val="FootnoteReference"/>
          <w:rFonts w:cs="Tahoma"/>
          <w:sz w:val="18"/>
          <w:szCs w:val="18"/>
        </w:rPr>
        <w:footnoteRef/>
      </w:r>
      <w:r w:rsidRPr="00E5741C">
        <w:rPr>
          <w:rFonts w:cs="Tahoma"/>
          <w:szCs w:val="16"/>
        </w:rPr>
        <w:t xml:space="preserve">Latvijas Republikas tiesību akti (2019). Latvijas Republikas valdības un Lietuvas Republikas valdības nolīgums par pārrobežu sadarbību neatliekamās medicīniskās palīdzības sniegšanā Latvijas Republikas un Lietuvas Republikas pierobežas teritorijā. [skatīts </w:t>
      </w:r>
      <w:proofErr w:type="gramStart"/>
      <w:r w:rsidRPr="00E5741C">
        <w:rPr>
          <w:rFonts w:cs="Tahoma"/>
          <w:szCs w:val="16"/>
        </w:rPr>
        <w:t>2020.gada</w:t>
      </w:r>
      <w:proofErr w:type="gramEnd"/>
      <w:r w:rsidRPr="00E5741C">
        <w:rPr>
          <w:rFonts w:cs="Tahoma"/>
          <w:szCs w:val="16"/>
        </w:rPr>
        <w:t xml:space="preserve"> 09.04.] Pieejams: </w:t>
      </w:r>
      <w:hyperlink r:id="rId137" w:history="1">
        <w:r w:rsidRPr="00E5741C">
          <w:rPr>
            <w:rStyle w:val="Hyperlink"/>
            <w:rFonts w:cs="Tahoma"/>
            <w:szCs w:val="16"/>
          </w:rPr>
          <w:t>https://likumi.lv/ta/lv/starptautiskie-ligumi/id/1881-latvijas-republikas-valdibas-un-lietuvas-republikas-valdibas-noligums-par-parrobezu-sadarbibu-neatliekamas-mediciniskas-palidzibas</w:t>
        </w:r>
      </w:hyperlink>
      <w:r w:rsidRPr="00E5741C">
        <w:rPr>
          <w:rFonts w:cs="Tahoma"/>
          <w:sz w:val="20"/>
          <w:szCs w:val="18"/>
        </w:rPr>
        <w:t xml:space="preserve"> </w:t>
      </w:r>
    </w:p>
  </w:footnote>
  <w:footnote w:id="208">
    <w:p w14:paraId="2F347D97" w14:textId="4C7BDCF0" w:rsidR="00007C30" w:rsidRPr="005D7083" w:rsidRDefault="00007C30" w:rsidP="00287104">
      <w:pPr>
        <w:pStyle w:val="FootnoteText"/>
        <w:rPr>
          <w:rFonts w:cs="Tahoma"/>
          <w:sz w:val="18"/>
          <w:szCs w:val="18"/>
        </w:rPr>
      </w:pPr>
      <w:r w:rsidRPr="005D7083">
        <w:rPr>
          <w:rStyle w:val="FootnoteReference"/>
          <w:rFonts w:cs="Tahoma"/>
          <w:sz w:val="18"/>
          <w:szCs w:val="18"/>
        </w:rPr>
        <w:footnoteRef/>
      </w:r>
      <w:r w:rsidRPr="00E5741C">
        <w:rPr>
          <w:rFonts w:cs="Tahoma"/>
          <w:szCs w:val="16"/>
        </w:rPr>
        <w:t xml:space="preserve">Latvijas Republikas tiesību akti (2018). Latvijas Republikas valdības, Igaunijas Republikas valdības un Lietuvas Republikas valdības nolīgums par sadarbību katastrofu novēršanas, gatavības un reaģēšanas jomā. [skatīts </w:t>
      </w:r>
      <w:proofErr w:type="gramStart"/>
      <w:r w:rsidRPr="00E5741C">
        <w:rPr>
          <w:rFonts w:cs="Tahoma"/>
          <w:szCs w:val="16"/>
        </w:rPr>
        <w:t>2020.gada</w:t>
      </w:r>
      <w:proofErr w:type="gramEnd"/>
      <w:r w:rsidRPr="00E5741C">
        <w:rPr>
          <w:rFonts w:cs="Tahoma"/>
          <w:szCs w:val="16"/>
        </w:rPr>
        <w:t xml:space="preserve"> 09.04.] Pieejams: </w:t>
      </w:r>
      <w:hyperlink r:id="rId138" w:history="1">
        <w:r w:rsidRPr="00E5741C">
          <w:rPr>
            <w:rStyle w:val="Hyperlink"/>
            <w:rFonts w:cs="Tahoma"/>
            <w:szCs w:val="16"/>
          </w:rPr>
          <w:t>https://likumi.lv/ta/lv/starptautiskie-ligumi/id/1750-latvijas-republikas-valdibas-igaunijas-republikas-valdibas-un-lietuvas-republikas-valdibas-noligums-par-sadarbibu-katastrofu</w:t>
        </w:r>
      </w:hyperlink>
      <w:r w:rsidRPr="005D7083">
        <w:rPr>
          <w:rFonts w:cs="Tahoma"/>
          <w:sz w:val="18"/>
          <w:szCs w:val="18"/>
        </w:rPr>
        <w:t xml:space="preserve"> </w:t>
      </w:r>
    </w:p>
  </w:footnote>
  <w:footnote w:id="209">
    <w:p w14:paraId="0BC2D35D" w14:textId="420E1E3C" w:rsidR="00007C30" w:rsidRPr="00E5741C" w:rsidRDefault="00007C30" w:rsidP="00287104">
      <w:pPr>
        <w:pStyle w:val="FootnoteText"/>
        <w:rPr>
          <w:rFonts w:cs="Tahoma"/>
          <w:szCs w:val="16"/>
        </w:rPr>
      </w:pPr>
      <w:r w:rsidRPr="005D7083">
        <w:rPr>
          <w:rStyle w:val="FootnoteReference"/>
          <w:rFonts w:cs="Tahoma"/>
          <w:sz w:val="18"/>
          <w:szCs w:val="18"/>
        </w:rPr>
        <w:footnoteRef/>
      </w:r>
      <w:r w:rsidRPr="00E5741C">
        <w:rPr>
          <w:rFonts w:cs="Tahoma"/>
          <w:szCs w:val="16"/>
        </w:rPr>
        <w:t xml:space="preserve">Valsts robežsardze (2016). Parakstīta starpvalstu vienošanās. [skatīts </w:t>
      </w:r>
      <w:proofErr w:type="gramStart"/>
      <w:r w:rsidRPr="00E5741C">
        <w:rPr>
          <w:rFonts w:cs="Tahoma"/>
          <w:szCs w:val="16"/>
        </w:rPr>
        <w:t>2020.gada</w:t>
      </w:r>
      <w:proofErr w:type="gramEnd"/>
      <w:r w:rsidRPr="00E5741C">
        <w:rPr>
          <w:rFonts w:cs="Tahoma"/>
          <w:szCs w:val="16"/>
        </w:rPr>
        <w:t xml:space="preserve"> 09.04.] Pieejams: </w:t>
      </w:r>
      <w:hyperlink r:id="rId139" w:history="1">
        <w:r w:rsidRPr="00E5741C">
          <w:rPr>
            <w:rStyle w:val="Hyperlink"/>
            <w:rFonts w:cs="Tahoma"/>
            <w:szCs w:val="16"/>
          </w:rPr>
          <w:t>http://www.rs.gov.lv/?id=1031&amp;top=0&amp;rel=4626</w:t>
        </w:r>
      </w:hyperlink>
      <w:r w:rsidRPr="00E5741C">
        <w:rPr>
          <w:rFonts w:cs="Tahoma"/>
          <w:szCs w:val="16"/>
        </w:rPr>
        <w:t xml:space="preserve"> </w:t>
      </w:r>
    </w:p>
  </w:footnote>
  <w:footnote w:id="210">
    <w:p w14:paraId="4C335187" w14:textId="571345A0" w:rsidR="00007C30" w:rsidRPr="005D7083" w:rsidRDefault="00007C30" w:rsidP="00287104">
      <w:pPr>
        <w:pStyle w:val="FootnoteText"/>
        <w:rPr>
          <w:rFonts w:cs="Tahoma"/>
          <w:sz w:val="18"/>
          <w:szCs w:val="18"/>
        </w:rPr>
      </w:pPr>
      <w:r w:rsidRPr="00E5741C">
        <w:rPr>
          <w:rStyle w:val="FootnoteReference"/>
          <w:rFonts w:cs="Tahoma"/>
          <w:szCs w:val="16"/>
        </w:rPr>
        <w:footnoteRef/>
      </w:r>
      <w:r w:rsidRPr="00E5741C">
        <w:rPr>
          <w:rFonts w:cs="Tahoma"/>
          <w:szCs w:val="16"/>
        </w:rPr>
        <w:t xml:space="preserve">Latvijas Republikas tiesību akti (2015). Latvijas Republikas valdības un Lietuvas Republikas valdības līgums par savstarpēju klasificētās informācijas aizsardzību. [skatīts </w:t>
      </w:r>
      <w:proofErr w:type="gramStart"/>
      <w:r w:rsidRPr="00E5741C">
        <w:rPr>
          <w:rFonts w:cs="Tahoma"/>
          <w:szCs w:val="16"/>
        </w:rPr>
        <w:t>2020.gada</w:t>
      </w:r>
      <w:proofErr w:type="gramEnd"/>
      <w:r w:rsidRPr="00E5741C">
        <w:rPr>
          <w:rFonts w:cs="Tahoma"/>
          <w:szCs w:val="16"/>
        </w:rPr>
        <w:t xml:space="preserve"> 09.04.] Pieejams: </w:t>
      </w:r>
      <w:hyperlink r:id="rId140" w:history="1">
        <w:r w:rsidRPr="00E5741C">
          <w:rPr>
            <w:rStyle w:val="Hyperlink"/>
            <w:rFonts w:cs="Tahoma"/>
            <w:szCs w:val="16"/>
          </w:rPr>
          <w:t>https://likumi.lv/ta/lv/starptautiskie-ligumi/id/504-latvijas-republikas-valdibas-un-lietuvas-republikas-valdibas-ligums-par-savstarpeju-klasificetas-informacijas-aizsardzibu</w:t>
        </w:r>
      </w:hyperlink>
      <w:r w:rsidRPr="00E5741C">
        <w:rPr>
          <w:rFonts w:cs="Tahoma"/>
          <w:sz w:val="20"/>
          <w:szCs w:val="18"/>
        </w:rPr>
        <w:t xml:space="preserve"> </w:t>
      </w:r>
    </w:p>
  </w:footnote>
  <w:footnote w:id="211">
    <w:p w14:paraId="67CB9177" w14:textId="41C2CCB1" w:rsidR="00007C30" w:rsidRPr="00E5741C" w:rsidRDefault="00007C30" w:rsidP="00E5741C">
      <w:pPr>
        <w:pStyle w:val="FootnoteText"/>
        <w:rPr>
          <w:rFonts w:cs="Tahoma"/>
          <w:szCs w:val="16"/>
        </w:rPr>
      </w:pPr>
      <w:r w:rsidRPr="005D7083">
        <w:rPr>
          <w:rStyle w:val="FootnoteReference"/>
          <w:rFonts w:cs="Tahoma"/>
          <w:sz w:val="18"/>
          <w:szCs w:val="18"/>
        </w:rPr>
        <w:footnoteRef/>
      </w:r>
      <w:r w:rsidRPr="00E5741C">
        <w:rPr>
          <w:rFonts w:cs="Tahoma"/>
          <w:szCs w:val="16"/>
        </w:rPr>
        <w:t xml:space="preserve">Valsts ugunsdzēsības un glābšanas dienests (2020). Divpusējā sadarbība. [skatīts </w:t>
      </w:r>
      <w:proofErr w:type="gramStart"/>
      <w:r w:rsidRPr="00E5741C">
        <w:rPr>
          <w:rFonts w:cs="Tahoma"/>
          <w:szCs w:val="16"/>
        </w:rPr>
        <w:t>2020.gada</w:t>
      </w:r>
      <w:proofErr w:type="gramEnd"/>
      <w:r w:rsidRPr="00E5741C">
        <w:rPr>
          <w:rFonts w:cs="Tahoma"/>
          <w:szCs w:val="16"/>
        </w:rPr>
        <w:t xml:space="preserve"> 09.04.] Pieejams: </w:t>
      </w:r>
      <w:hyperlink r:id="rId141" w:history="1">
        <w:r w:rsidRPr="00E5741C">
          <w:rPr>
            <w:rStyle w:val="Hyperlink"/>
            <w:rFonts w:cs="Tahoma"/>
            <w:szCs w:val="16"/>
          </w:rPr>
          <w:t>https://www.vugd.gov.lv/lat/par_vugd/starptautiska_sadarbiba/divpuseja_sadarbiba</w:t>
        </w:r>
      </w:hyperlink>
      <w:r w:rsidRPr="00E5741C">
        <w:rPr>
          <w:rFonts w:cs="Tahoma"/>
          <w:szCs w:val="16"/>
        </w:rPr>
        <w:t xml:space="preserve"> </w:t>
      </w:r>
    </w:p>
  </w:footnote>
  <w:footnote w:id="212">
    <w:p w14:paraId="079871E1" w14:textId="04CD4E13" w:rsidR="00007C30" w:rsidRPr="005D7083" w:rsidRDefault="00007C30" w:rsidP="00E5741C">
      <w:pPr>
        <w:pStyle w:val="FootnoteText"/>
        <w:rPr>
          <w:rFonts w:cs="Tahoma"/>
          <w:sz w:val="18"/>
          <w:szCs w:val="18"/>
        </w:rPr>
      </w:pPr>
      <w:r w:rsidRPr="00E5741C">
        <w:rPr>
          <w:rStyle w:val="FootnoteReference"/>
          <w:rFonts w:cs="Tahoma"/>
          <w:szCs w:val="16"/>
        </w:rPr>
        <w:footnoteRef/>
      </w:r>
      <w:r w:rsidRPr="00E5741C">
        <w:rPr>
          <w:rFonts w:cs="Tahoma"/>
          <w:szCs w:val="16"/>
        </w:rPr>
        <w:t xml:space="preserve">Valsts policija (2012). Baltijas valstu policiju priekšnieku tikšanās Latvijā, Saulkrastos. [skatīts </w:t>
      </w:r>
      <w:proofErr w:type="gramStart"/>
      <w:r w:rsidRPr="00E5741C">
        <w:rPr>
          <w:rFonts w:cs="Tahoma"/>
          <w:szCs w:val="16"/>
        </w:rPr>
        <w:t>2020.gada</w:t>
      </w:r>
      <w:proofErr w:type="gramEnd"/>
      <w:r w:rsidRPr="00E5741C">
        <w:rPr>
          <w:rFonts w:cs="Tahoma"/>
          <w:szCs w:val="16"/>
        </w:rPr>
        <w:t xml:space="preserve"> 09.04.] Pieejams: </w:t>
      </w:r>
      <w:hyperlink r:id="rId142" w:history="1">
        <w:r w:rsidRPr="00E5741C">
          <w:rPr>
            <w:rStyle w:val="Hyperlink"/>
            <w:rFonts w:cs="Tahoma"/>
            <w:szCs w:val="16"/>
          </w:rPr>
          <w:t>http://www.vp.gov.lv/?&amp;docid=13006&amp;said=299&amp;relid=13853&amp;print=1&amp;fromid=0</w:t>
        </w:r>
      </w:hyperlink>
      <w:r w:rsidRPr="005D7083">
        <w:rPr>
          <w:rFonts w:cs="Tahoma"/>
          <w:sz w:val="18"/>
          <w:szCs w:val="18"/>
        </w:rPr>
        <w:t xml:space="preserve"> </w:t>
      </w:r>
    </w:p>
  </w:footnote>
  <w:footnote w:id="213">
    <w:p w14:paraId="7E556A93" w14:textId="70E35BDC" w:rsidR="00007C30" w:rsidRPr="005D7083" w:rsidRDefault="00007C30" w:rsidP="00287104">
      <w:pPr>
        <w:pStyle w:val="FootnoteText"/>
        <w:rPr>
          <w:rFonts w:cs="Tahoma"/>
          <w:sz w:val="18"/>
          <w:szCs w:val="18"/>
        </w:rPr>
      </w:pPr>
      <w:r w:rsidRPr="005D7083">
        <w:rPr>
          <w:rStyle w:val="FootnoteReference"/>
          <w:rFonts w:cs="Tahoma"/>
          <w:sz w:val="18"/>
          <w:szCs w:val="18"/>
        </w:rPr>
        <w:footnoteRef/>
      </w:r>
      <w:r w:rsidRPr="00E5741C">
        <w:rPr>
          <w:rFonts w:cs="Tahoma"/>
          <w:szCs w:val="16"/>
        </w:rPr>
        <w:t xml:space="preserve">Latvijas Republikas tiesību akti (2006). Latvijas Republikas valdības un Lietuvas Republikas valdības līgums par sadarbību organizētās noziedzības un citu noziedzīgu nodarījumu apkarošanā un kopīgām darbībām pierobežas apgabalos. [skatīts </w:t>
      </w:r>
      <w:proofErr w:type="gramStart"/>
      <w:r w:rsidRPr="00E5741C">
        <w:rPr>
          <w:rFonts w:cs="Tahoma"/>
          <w:szCs w:val="16"/>
        </w:rPr>
        <w:t>2020.gada</w:t>
      </w:r>
      <w:proofErr w:type="gramEnd"/>
      <w:r w:rsidRPr="00E5741C">
        <w:rPr>
          <w:rFonts w:cs="Tahoma"/>
          <w:szCs w:val="16"/>
        </w:rPr>
        <w:t xml:space="preserve"> 09.04.] Pieejams: </w:t>
      </w:r>
      <w:hyperlink r:id="rId143" w:history="1">
        <w:r w:rsidRPr="00E5741C">
          <w:rPr>
            <w:rStyle w:val="Hyperlink"/>
            <w:rFonts w:cs="Tahoma"/>
            <w:szCs w:val="16"/>
          </w:rPr>
          <w:t>https://likumi.lv/ta/lv/starptautiskie-ligumi/id/955</w:t>
        </w:r>
      </w:hyperlink>
      <w:r w:rsidRPr="00E5741C">
        <w:rPr>
          <w:rFonts w:cs="Tahoma"/>
          <w:szCs w:val="16"/>
        </w:rPr>
        <w:t xml:space="preserve"> </w:t>
      </w:r>
    </w:p>
  </w:footnote>
  <w:footnote w:id="214">
    <w:p w14:paraId="2DE67F31" w14:textId="6F2D0BF8" w:rsidR="00007C30" w:rsidRPr="00E5741C" w:rsidRDefault="00007C30" w:rsidP="00287104">
      <w:pPr>
        <w:pStyle w:val="FootnoteText"/>
        <w:rPr>
          <w:rFonts w:cs="Tahoma"/>
          <w:szCs w:val="16"/>
        </w:rPr>
      </w:pPr>
      <w:r w:rsidRPr="00E5741C">
        <w:rPr>
          <w:rStyle w:val="FootnoteReference"/>
          <w:rFonts w:cs="Tahoma"/>
          <w:szCs w:val="16"/>
        </w:rPr>
        <w:footnoteRef/>
      </w:r>
      <w:r w:rsidRPr="00E5741C">
        <w:rPr>
          <w:rFonts w:cs="Tahoma"/>
          <w:szCs w:val="16"/>
        </w:rPr>
        <w:t xml:space="preserve">Latvijas Republikas tiesību akti (2006). Latvijas Republikas valdības un Lietuvas Republikas valdības līgums par sadarbību organizētās noziedzības un citu noziedzīgu nodarījumu apkarošanā un kopīgām darbībām pierobežas apgabalos. [skatīts </w:t>
      </w:r>
      <w:proofErr w:type="gramStart"/>
      <w:r w:rsidRPr="00E5741C">
        <w:rPr>
          <w:rFonts w:cs="Tahoma"/>
          <w:szCs w:val="16"/>
        </w:rPr>
        <w:t>2020.gada</w:t>
      </w:r>
      <w:proofErr w:type="gramEnd"/>
      <w:r w:rsidRPr="00E5741C">
        <w:rPr>
          <w:rFonts w:cs="Tahoma"/>
          <w:szCs w:val="16"/>
        </w:rPr>
        <w:t xml:space="preserve"> 09.04.] Pieejams: </w:t>
      </w:r>
      <w:hyperlink r:id="rId144" w:history="1">
        <w:r w:rsidRPr="00E5741C">
          <w:rPr>
            <w:rStyle w:val="Hyperlink"/>
            <w:rFonts w:cs="Tahoma"/>
            <w:szCs w:val="16"/>
          </w:rPr>
          <w:t>https://likumi.lv/ta/lv/starptautiskie-ligumi/id/955</w:t>
        </w:r>
      </w:hyperlink>
    </w:p>
  </w:footnote>
  <w:footnote w:id="215">
    <w:p w14:paraId="7EAA42F4" w14:textId="667ED9AD" w:rsidR="00007C30" w:rsidRPr="005D7083" w:rsidRDefault="00007C30" w:rsidP="00287104">
      <w:pPr>
        <w:pStyle w:val="FootnoteText"/>
        <w:rPr>
          <w:rFonts w:cs="Tahoma"/>
          <w:sz w:val="18"/>
          <w:szCs w:val="18"/>
        </w:rPr>
      </w:pPr>
      <w:r w:rsidRPr="005D7083">
        <w:rPr>
          <w:rStyle w:val="FootnoteReference"/>
          <w:rFonts w:cs="Tahoma"/>
          <w:sz w:val="18"/>
          <w:szCs w:val="18"/>
        </w:rPr>
        <w:footnoteRef/>
      </w:r>
      <w:r w:rsidRPr="00E5741C">
        <w:rPr>
          <w:rFonts w:cs="Tahoma"/>
          <w:szCs w:val="16"/>
        </w:rPr>
        <w:t xml:space="preserve">Latvijas Republikas tiesību akti (2003). Latvijas Republikas valdības un Lietuvas Republikas valdības līgums par kodolnegadījumu operatīvu izziņošanu, par informācijas apmaiņu un sadarbību kodoldrošības un aizsardzības pret radiāciju jomā. [skatīts </w:t>
      </w:r>
      <w:proofErr w:type="gramStart"/>
      <w:r w:rsidRPr="00E5741C">
        <w:rPr>
          <w:rFonts w:cs="Tahoma"/>
          <w:szCs w:val="16"/>
        </w:rPr>
        <w:t>2020.gada</w:t>
      </w:r>
      <w:proofErr w:type="gramEnd"/>
      <w:r w:rsidRPr="00E5741C">
        <w:rPr>
          <w:rFonts w:cs="Tahoma"/>
          <w:szCs w:val="16"/>
        </w:rPr>
        <w:t xml:space="preserve"> 09.04.] Pieejams: </w:t>
      </w:r>
      <w:hyperlink r:id="rId145" w:history="1">
        <w:r w:rsidRPr="00E5741C">
          <w:rPr>
            <w:rStyle w:val="Hyperlink"/>
            <w:rFonts w:cs="Tahoma"/>
            <w:szCs w:val="16"/>
          </w:rPr>
          <w:t>https://m.likumi.lv/doc.php?id=230735</w:t>
        </w:r>
      </w:hyperlink>
      <w:r w:rsidRPr="005D7083">
        <w:rPr>
          <w:rFonts w:cs="Tahoma"/>
          <w:sz w:val="18"/>
          <w:szCs w:val="18"/>
        </w:rPr>
        <w:t xml:space="preserve"> </w:t>
      </w:r>
    </w:p>
  </w:footnote>
  <w:footnote w:id="216">
    <w:p w14:paraId="64D787C5" w14:textId="440C0E7C" w:rsidR="00007C30" w:rsidRPr="005D7083" w:rsidRDefault="00007C30" w:rsidP="00287104">
      <w:pPr>
        <w:pStyle w:val="FootnoteText"/>
        <w:rPr>
          <w:rFonts w:cs="Tahoma"/>
          <w:sz w:val="18"/>
          <w:szCs w:val="18"/>
        </w:rPr>
      </w:pPr>
      <w:r w:rsidRPr="005D7083">
        <w:rPr>
          <w:rStyle w:val="FootnoteReference"/>
          <w:rFonts w:cs="Tahoma"/>
          <w:sz w:val="18"/>
          <w:szCs w:val="18"/>
        </w:rPr>
        <w:footnoteRef/>
      </w:r>
      <w:r w:rsidRPr="00E5741C">
        <w:rPr>
          <w:rFonts w:cs="Tahoma"/>
          <w:szCs w:val="16"/>
        </w:rPr>
        <w:t xml:space="preserve">Latvijas Republikas tiesību akti (2002). Latvijas Republikas valdības un Lietuvas Republikas valdības vienošanās par pilnvaroto robežas pārstāvju darbību. [skatīts </w:t>
      </w:r>
      <w:proofErr w:type="gramStart"/>
      <w:r w:rsidRPr="00E5741C">
        <w:rPr>
          <w:rFonts w:cs="Tahoma"/>
          <w:szCs w:val="16"/>
        </w:rPr>
        <w:t>2020.gada</w:t>
      </w:r>
      <w:proofErr w:type="gramEnd"/>
      <w:r w:rsidRPr="00E5741C">
        <w:rPr>
          <w:rFonts w:cs="Tahoma"/>
          <w:szCs w:val="16"/>
        </w:rPr>
        <w:t xml:space="preserve"> 09.04.] Pieejams: </w:t>
      </w:r>
      <w:hyperlink r:id="rId146" w:history="1">
        <w:r w:rsidRPr="00E5741C">
          <w:rPr>
            <w:rStyle w:val="Hyperlink"/>
            <w:szCs w:val="16"/>
          </w:rPr>
          <w:t>https://likumi.lv/ta/lv/starptautiskie-ligumi/id/958</w:t>
        </w:r>
      </w:hyperlink>
    </w:p>
  </w:footnote>
  <w:footnote w:id="217">
    <w:p w14:paraId="3B807798" w14:textId="607B8BEB" w:rsidR="00007C30" w:rsidRPr="005D7083" w:rsidRDefault="00007C30" w:rsidP="00287104">
      <w:pPr>
        <w:pStyle w:val="FootnoteText"/>
        <w:rPr>
          <w:rFonts w:cs="Tahoma"/>
          <w:sz w:val="18"/>
          <w:szCs w:val="18"/>
        </w:rPr>
      </w:pPr>
      <w:r w:rsidRPr="005D7083">
        <w:rPr>
          <w:rStyle w:val="FootnoteReference"/>
          <w:rFonts w:cs="Tahoma"/>
          <w:sz w:val="18"/>
          <w:szCs w:val="18"/>
        </w:rPr>
        <w:footnoteRef/>
      </w:r>
      <w:r w:rsidRPr="00E5741C">
        <w:rPr>
          <w:rFonts w:cs="Tahoma"/>
          <w:szCs w:val="16"/>
        </w:rPr>
        <w:t xml:space="preserve">Latvijas Republikas tiesību akti (1996). Nolīgums starp Lietuvas Republikas valdību un Latvijas Republikas valdību par valsts robežas šķērsošanas vietām. [skatīts </w:t>
      </w:r>
      <w:proofErr w:type="gramStart"/>
      <w:r w:rsidRPr="00E5741C">
        <w:rPr>
          <w:rFonts w:cs="Tahoma"/>
          <w:szCs w:val="16"/>
        </w:rPr>
        <w:t>2020.gada</w:t>
      </w:r>
      <w:proofErr w:type="gramEnd"/>
      <w:r w:rsidRPr="00E5741C">
        <w:rPr>
          <w:rFonts w:cs="Tahoma"/>
          <w:szCs w:val="16"/>
        </w:rPr>
        <w:t xml:space="preserve"> 09.04.] Pieejams: </w:t>
      </w:r>
      <w:hyperlink r:id="rId147" w:history="1">
        <w:r w:rsidRPr="00E5741C">
          <w:rPr>
            <w:rStyle w:val="Hyperlink"/>
            <w:rFonts w:cs="Tahoma"/>
            <w:szCs w:val="16"/>
          </w:rPr>
          <w:t>https://likumi.lv/ta/id/202230-noligums-starp-lietuvas-republikas-valdibu-un-latvijas-republikas-valdibu-par-valsts-robezas-skersosanas-vietam</w:t>
        </w:r>
      </w:hyperlink>
      <w:r w:rsidRPr="005D7083">
        <w:rPr>
          <w:rFonts w:cs="Tahoma"/>
          <w:sz w:val="18"/>
          <w:szCs w:val="18"/>
        </w:rPr>
        <w:t xml:space="preserve"> </w:t>
      </w:r>
    </w:p>
  </w:footnote>
  <w:footnote w:id="218">
    <w:p w14:paraId="4A78D2B1" w14:textId="11C4731F" w:rsidR="00007C30" w:rsidRPr="00E5741C" w:rsidRDefault="00007C30" w:rsidP="00287104">
      <w:pPr>
        <w:pStyle w:val="FootnoteText"/>
        <w:rPr>
          <w:rFonts w:cs="Tahoma"/>
          <w:szCs w:val="16"/>
        </w:rPr>
      </w:pPr>
      <w:r w:rsidRPr="00E5741C">
        <w:rPr>
          <w:rStyle w:val="FootnoteReference"/>
          <w:rFonts w:cs="Tahoma"/>
          <w:szCs w:val="16"/>
        </w:rPr>
        <w:footnoteRef/>
      </w:r>
      <w:r w:rsidRPr="00E5741C">
        <w:rPr>
          <w:rFonts w:cs="Tahoma"/>
          <w:szCs w:val="16"/>
        </w:rPr>
        <w:t xml:space="preserve">Latvijas Republikas tiesību akti (1992). Līgums par tiesisko palīdzību un tiesiskajām attiecībām starp Latvijas Republiku, Igaunijas Republiku un Lietuvas Republiku. [skatīts </w:t>
      </w:r>
      <w:proofErr w:type="gramStart"/>
      <w:r w:rsidRPr="00E5741C">
        <w:rPr>
          <w:rFonts w:cs="Tahoma"/>
          <w:szCs w:val="16"/>
        </w:rPr>
        <w:t>2020.gada</w:t>
      </w:r>
      <w:proofErr w:type="gramEnd"/>
      <w:r w:rsidRPr="00E5741C">
        <w:rPr>
          <w:rFonts w:cs="Tahoma"/>
          <w:szCs w:val="16"/>
        </w:rPr>
        <w:t xml:space="preserve"> 09.04.] Pieejams: </w:t>
      </w:r>
      <w:hyperlink r:id="rId148" w:history="1">
        <w:r w:rsidRPr="00E5741C">
          <w:rPr>
            <w:rStyle w:val="Hyperlink"/>
            <w:rFonts w:cs="Tahoma"/>
            <w:szCs w:val="16"/>
          </w:rPr>
          <w:t>https://m.likumi.lv/doc.php?id=8977</w:t>
        </w:r>
      </w:hyperlink>
      <w:r w:rsidRPr="00E5741C">
        <w:rPr>
          <w:rFonts w:cs="Tahoma"/>
          <w:szCs w:val="16"/>
        </w:rPr>
        <w:t xml:space="preserve"> </w:t>
      </w:r>
    </w:p>
  </w:footnote>
  <w:footnote w:id="219">
    <w:p w14:paraId="1837AD4A" w14:textId="5007D929" w:rsidR="00007C30" w:rsidRDefault="00007C30" w:rsidP="00287104">
      <w:pPr>
        <w:pStyle w:val="FootnoteText"/>
      </w:pPr>
      <w:r w:rsidRPr="00E5741C">
        <w:rPr>
          <w:rStyle w:val="FootnoteReference"/>
          <w:rFonts w:cs="Tahoma"/>
          <w:szCs w:val="16"/>
        </w:rPr>
        <w:footnoteRef/>
      </w:r>
      <w:r w:rsidRPr="00E5741C">
        <w:rPr>
          <w:rFonts w:cs="Tahoma"/>
          <w:szCs w:val="16"/>
        </w:rPr>
        <w:t xml:space="preserve">Latvijas Republikas tiesību akti (2006). Latvijas Republikas valdības un Lietuvas Republikas valdības līgums par sadarbību organizētās noziedzības un citu noziedzīgu nodarījumu apkarošanā un kopīgām darbībām pierobežas apgabalos. [skatīts </w:t>
      </w:r>
      <w:proofErr w:type="gramStart"/>
      <w:r w:rsidRPr="00E5741C">
        <w:rPr>
          <w:rFonts w:cs="Tahoma"/>
          <w:szCs w:val="16"/>
        </w:rPr>
        <w:t>2020.gada</w:t>
      </w:r>
      <w:proofErr w:type="gramEnd"/>
      <w:r w:rsidRPr="00E5741C">
        <w:rPr>
          <w:rFonts w:cs="Tahoma"/>
          <w:szCs w:val="16"/>
        </w:rPr>
        <w:t xml:space="preserve"> 09.04.] Pieejams: </w:t>
      </w:r>
      <w:hyperlink r:id="rId149" w:history="1">
        <w:r w:rsidRPr="00E5741C">
          <w:rPr>
            <w:rStyle w:val="Hyperlink"/>
            <w:rFonts w:cs="Tahoma"/>
            <w:szCs w:val="16"/>
          </w:rPr>
          <w:t>https://likumi.lv/ta/lv/starptautiskie-ligumi/id/955-latvijas-republikas-valdibas-un-lietuvas-republikas-valdibas-ligums-par-sadarbibu-organizetas-noziedzibas-un-citu-noziedzigu</w:t>
        </w:r>
      </w:hyperlink>
      <w:r>
        <w:t xml:space="preserve"> </w:t>
      </w:r>
    </w:p>
  </w:footnote>
  <w:footnote w:id="220">
    <w:p w14:paraId="3586ED15" w14:textId="77777777" w:rsidR="00007C30" w:rsidRPr="0066613D" w:rsidRDefault="00007C30" w:rsidP="00ED6DCA">
      <w:pPr>
        <w:pStyle w:val="FootnoteText"/>
        <w:rPr>
          <w:rFonts w:cs="Tahoma"/>
          <w:szCs w:val="16"/>
        </w:rPr>
      </w:pPr>
      <w:r w:rsidRPr="0066613D">
        <w:rPr>
          <w:rStyle w:val="FootnoteReference"/>
          <w:rFonts w:cs="Tahoma"/>
          <w:szCs w:val="16"/>
        </w:rPr>
        <w:footnoteRef/>
      </w:r>
      <w:r w:rsidRPr="0066613D">
        <w:rPr>
          <w:rFonts w:cs="Tahoma"/>
          <w:szCs w:val="16"/>
        </w:rPr>
        <w:t xml:space="preserve">Iekšlietu ministrijas Informācijas centrs (2020). SIRENE informācijas sistēma. [skatīts </w:t>
      </w:r>
      <w:proofErr w:type="gramStart"/>
      <w:r w:rsidRPr="0066613D">
        <w:rPr>
          <w:rFonts w:cs="Tahoma"/>
          <w:szCs w:val="16"/>
        </w:rPr>
        <w:t>2020.gada</w:t>
      </w:r>
      <w:proofErr w:type="gramEnd"/>
      <w:r w:rsidRPr="0066613D">
        <w:rPr>
          <w:rFonts w:cs="Tahoma"/>
          <w:szCs w:val="16"/>
        </w:rPr>
        <w:t xml:space="preserve"> 09.04.] Pieejams: </w:t>
      </w:r>
      <w:hyperlink r:id="rId150" w:history="1">
        <w:r w:rsidRPr="0066613D">
          <w:rPr>
            <w:rStyle w:val="Hyperlink"/>
            <w:rFonts w:cs="Tahoma"/>
            <w:szCs w:val="16"/>
          </w:rPr>
          <w:t>https://www.ic.iem.gov.lv/lv/node/148</w:t>
        </w:r>
      </w:hyperlink>
      <w:r w:rsidRPr="0066613D">
        <w:rPr>
          <w:rFonts w:cs="Tahoma"/>
          <w:szCs w:val="16"/>
        </w:rPr>
        <w:t xml:space="preserve"> </w:t>
      </w:r>
    </w:p>
  </w:footnote>
  <w:footnote w:id="221">
    <w:p w14:paraId="144206F0" w14:textId="77777777" w:rsidR="00007C30" w:rsidRDefault="00007C30" w:rsidP="00ED6DCA">
      <w:pPr>
        <w:pStyle w:val="FootnoteText"/>
        <w:rPr>
          <w:rFonts w:cs="Tahoma"/>
          <w:sz w:val="18"/>
          <w:szCs w:val="18"/>
        </w:rPr>
      </w:pPr>
      <w:r w:rsidRPr="0066613D">
        <w:rPr>
          <w:rStyle w:val="FootnoteReference"/>
          <w:rFonts w:cs="Tahoma"/>
          <w:szCs w:val="16"/>
        </w:rPr>
        <w:footnoteRef/>
      </w:r>
      <w:r w:rsidRPr="0066613D">
        <w:rPr>
          <w:rFonts w:cs="Tahoma"/>
          <w:szCs w:val="16"/>
        </w:rPr>
        <w:t xml:space="preserve">Latvijas Republikas tiesību akti (2007). Šengenas informācijas sistēmas darbības likums. [skatīts </w:t>
      </w:r>
      <w:proofErr w:type="gramStart"/>
      <w:r w:rsidRPr="0066613D">
        <w:rPr>
          <w:rFonts w:cs="Tahoma"/>
          <w:szCs w:val="16"/>
        </w:rPr>
        <w:t>2020.gada</w:t>
      </w:r>
      <w:proofErr w:type="gramEnd"/>
      <w:r w:rsidRPr="0066613D">
        <w:rPr>
          <w:rFonts w:cs="Tahoma"/>
          <w:szCs w:val="16"/>
        </w:rPr>
        <w:t xml:space="preserve"> 09.04.] Pieejams: </w:t>
      </w:r>
      <w:hyperlink r:id="rId151" w:history="1">
        <w:r w:rsidRPr="0066613D">
          <w:rPr>
            <w:rStyle w:val="Hyperlink"/>
            <w:rFonts w:cs="Tahoma"/>
            <w:szCs w:val="16"/>
          </w:rPr>
          <w:t>https://likumi.lv/doc.php?id=159481</w:t>
        </w:r>
      </w:hyperlink>
      <w:r>
        <w:rPr>
          <w:rFonts w:cs="Tahoma"/>
          <w:sz w:val="18"/>
          <w:szCs w:val="18"/>
        </w:rPr>
        <w:t xml:space="preserve"> </w:t>
      </w:r>
    </w:p>
  </w:footnote>
  <w:footnote w:id="222">
    <w:p w14:paraId="4410E387" w14:textId="77777777" w:rsidR="00007C30" w:rsidRPr="0066613D" w:rsidRDefault="00007C30" w:rsidP="00ED6DCA">
      <w:pPr>
        <w:pStyle w:val="FootnoteText"/>
        <w:rPr>
          <w:rFonts w:cs="Tahoma"/>
          <w:szCs w:val="16"/>
        </w:rPr>
      </w:pPr>
      <w:r w:rsidRPr="0066613D">
        <w:rPr>
          <w:rStyle w:val="FootnoteReference"/>
          <w:rFonts w:cs="Tahoma"/>
          <w:szCs w:val="16"/>
        </w:rPr>
        <w:footnoteRef/>
      </w:r>
      <w:r w:rsidRPr="0066613D">
        <w:rPr>
          <w:rFonts w:cs="Tahoma"/>
          <w:szCs w:val="16"/>
        </w:rPr>
        <w:t xml:space="preserve">Latvijas Republikas tiesību akti (2007). Kārtība, kādā iekļauj, labo un dzēš ziņojumus Šengenas informācijas sistēmā, kā arī nodrošina papildinformācijas pieejamību SIRENE Latvijas birojam, un kārtība, kādā institūcijas un iestādes apmainās ar papildinformāciju. [skatīts </w:t>
      </w:r>
      <w:proofErr w:type="gramStart"/>
      <w:r w:rsidRPr="0066613D">
        <w:rPr>
          <w:rFonts w:cs="Tahoma"/>
          <w:szCs w:val="16"/>
        </w:rPr>
        <w:t>2020.gada</w:t>
      </w:r>
      <w:proofErr w:type="gramEnd"/>
      <w:r w:rsidRPr="0066613D">
        <w:rPr>
          <w:rFonts w:cs="Tahoma"/>
          <w:szCs w:val="16"/>
        </w:rPr>
        <w:t xml:space="preserve"> 09.04.] Pieejams: </w:t>
      </w:r>
      <w:hyperlink r:id="rId152" w:history="1">
        <w:r w:rsidRPr="0066613D">
          <w:rPr>
            <w:rStyle w:val="Hyperlink"/>
            <w:rFonts w:cs="Tahoma"/>
            <w:szCs w:val="16"/>
          </w:rPr>
          <w:t>https://likumi.lv/ta/id/164150-kartiba-kada-ieklauj-labo-un-dzes-zinojumus-sengenas-informacijas-sistema-ka-ari-nodrosina-papildinformacijas-pieejamibu</w:t>
        </w:r>
      </w:hyperlink>
      <w:r w:rsidRPr="0066613D">
        <w:rPr>
          <w:rFonts w:cs="Tahoma"/>
          <w:szCs w:val="16"/>
        </w:rPr>
        <w:t xml:space="preserve"> </w:t>
      </w:r>
    </w:p>
  </w:footnote>
  <w:footnote w:id="223">
    <w:p w14:paraId="56F590AD" w14:textId="77777777" w:rsidR="00007C30" w:rsidRPr="0066613D" w:rsidRDefault="00007C30" w:rsidP="00ED6DCA">
      <w:pPr>
        <w:pStyle w:val="FootnoteText"/>
        <w:rPr>
          <w:rFonts w:cs="Tahoma"/>
          <w:szCs w:val="16"/>
        </w:rPr>
      </w:pPr>
      <w:r w:rsidRPr="0066613D">
        <w:rPr>
          <w:rStyle w:val="FootnoteReference"/>
          <w:rFonts w:cs="Tahoma"/>
          <w:szCs w:val="16"/>
        </w:rPr>
        <w:footnoteRef/>
      </w:r>
      <w:r w:rsidRPr="0066613D">
        <w:rPr>
          <w:rFonts w:cs="Tahoma"/>
          <w:szCs w:val="16"/>
        </w:rPr>
        <w:t xml:space="preserve">Latvijas Republikas tiesību akti (2007). Kārtība, kādā pieprasa un izsniedz informāciju par datu subjektu, kura glabājas Šengenas informācijas sistēmā un SIRENE informācijas sistēmā. [skatīts </w:t>
      </w:r>
      <w:proofErr w:type="gramStart"/>
      <w:r w:rsidRPr="0066613D">
        <w:rPr>
          <w:rFonts w:cs="Tahoma"/>
          <w:szCs w:val="16"/>
        </w:rPr>
        <w:t>2020.gada</w:t>
      </w:r>
      <w:proofErr w:type="gramEnd"/>
      <w:r w:rsidRPr="0066613D">
        <w:rPr>
          <w:rFonts w:cs="Tahoma"/>
          <w:szCs w:val="16"/>
        </w:rPr>
        <w:t xml:space="preserve"> 09.04.] Pieejams: </w:t>
      </w:r>
      <w:hyperlink r:id="rId153" w:history="1">
        <w:r w:rsidRPr="0066613D">
          <w:rPr>
            <w:rStyle w:val="Hyperlink"/>
            <w:rFonts w:cs="Tahoma"/>
            <w:szCs w:val="16"/>
          </w:rPr>
          <w:t>https://likumi.lv/ta/id/164148-kartiba-kada-pieprasa-un-izsniedz-informaciju-par-datu-subjektu-kura-glabajas-sengenas-informacijas-sistema-un-sirene-informacijas</w:t>
        </w:r>
      </w:hyperlink>
      <w:r w:rsidRPr="0066613D">
        <w:rPr>
          <w:rFonts w:cs="Tahoma"/>
          <w:szCs w:val="16"/>
        </w:rPr>
        <w:t xml:space="preserve"> </w:t>
      </w:r>
    </w:p>
  </w:footnote>
  <w:footnote w:id="224">
    <w:p w14:paraId="25BC2680" w14:textId="77777777" w:rsidR="00007C30" w:rsidRPr="0066613D" w:rsidRDefault="00007C30" w:rsidP="00ED6DCA">
      <w:pPr>
        <w:pStyle w:val="FootnoteText"/>
        <w:rPr>
          <w:rFonts w:cs="Tahoma"/>
          <w:szCs w:val="16"/>
        </w:rPr>
      </w:pPr>
      <w:r w:rsidRPr="0066613D">
        <w:rPr>
          <w:rStyle w:val="FootnoteReference"/>
          <w:rFonts w:cs="Tahoma"/>
          <w:szCs w:val="16"/>
        </w:rPr>
        <w:footnoteRef/>
      </w:r>
      <w:r w:rsidRPr="0066613D">
        <w:rPr>
          <w:rFonts w:cs="Tahoma"/>
          <w:szCs w:val="16"/>
        </w:rPr>
        <w:t xml:space="preserve">Eiropas Savienības oficiālais vēstnesis (2008). Padomes lēmums par sadarbības uzlabošanu starp Eiropas Savienības dalībvalstu īpašajām intervences vienībām krīzes situācijās. [skatīts </w:t>
      </w:r>
      <w:proofErr w:type="gramStart"/>
      <w:r w:rsidRPr="0066613D">
        <w:rPr>
          <w:rFonts w:cs="Tahoma"/>
          <w:szCs w:val="16"/>
        </w:rPr>
        <w:t>2020.gada</w:t>
      </w:r>
      <w:proofErr w:type="gramEnd"/>
      <w:r w:rsidRPr="0066613D">
        <w:rPr>
          <w:rFonts w:cs="Tahoma"/>
          <w:szCs w:val="16"/>
        </w:rPr>
        <w:t xml:space="preserve"> 09.04.] Pieejams: </w:t>
      </w:r>
      <w:hyperlink r:id="rId154" w:history="1">
        <w:r w:rsidRPr="0066613D">
          <w:rPr>
            <w:rStyle w:val="Hyperlink"/>
            <w:rFonts w:cs="Tahoma"/>
            <w:szCs w:val="16"/>
          </w:rPr>
          <w:t>https://eur-lex.europa.eu/LexUriServ/LexUriServ.do?uri=CELEX:32008D0617:LV:PDF</w:t>
        </w:r>
      </w:hyperlink>
      <w:r w:rsidRPr="0066613D">
        <w:rPr>
          <w:rFonts w:cs="Tahoma"/>
          <w:szCs w:val="16"/>
        </w:rPr>
        <w:t xml:space="preserve"> </w:t>
      </w:r>
    </w:p>
  </w:footnote>
  <w:footnote w:id="225">
    <w:p w14:paraId="3E1DB452" w14:textId="77777777" w:rsidR="00007C30" w:rsidRPr="0066613D" w:rsidRDefault="00007C30" w:rsidP="00ED6DCA">
      <w:pPr>
        <w:pStyle w:val="FootnoteText"/>
        <w:rPr>
          <w:rFonts w:cs="Tahoma"/>
          <w:szCs w:val="16"/>
        </w:rPr>
      </w:pPr>
      <w:r w:rsidRPr="0066613D">
        <w:rPr>
          <w:rStyle w:val="FootnoteReference"/>
          <w:rFonts w:cs="Tahoma"/>
          <w:szCs w:val="16"/>
        </w:rPr>
        <w:footnoteRef/>
      </w:r>
      <w:r w:rsidRPr="0066613D">
        <w:rPr>
          <w:rFonts w:cs="Tahoma"/>
          <w:szCs w:val="16"/>
        </w:rPr>
        <w:t xml:space="preserve">Pārrobežu sadarbības pastiprināšanas </w:t>
      </w:r>
      <w:proofErr w:type="spellStart"/>
      <w:r w:rsidRPr="0066613D">
        <w:rPr>
          <w:rFonts w:cs="Tahoma"/>
          <w:szCs w:val="16"/>
        </w:rPr>
        <w:t>Prīmes</w:t>
      </w:r>
      <w:proofErr w:type="spellEnd"/>
      <w:r w:rsidRPr="0066613D">
        <w:rPr>
          <w:rFonts w:cs="Tahoma"/>
          <w:szCs w:val="16"/>
        </w:rPr>
        <w:t xml:space="preserve"> lēmums (2008). [skatīts </w:t>
      </w:r>
      <w:proofErr w:type="gramStart"/>
      <w:r w:rsidRPr="0066613D">
        <w:rPr>
          <w:rFonts w:cs="Tahoma"/>
          <w:szCs w:val="16"/>
        </w:rPr>
        <w:t>2020.gada</w:t>
      </w:r>
      <w:proofErr w:type="gramEnd"/>
      <w:r w:rsidRPr="0066613D">
        <w:rPr>
          <w:rFonts w:cs="Tahoma"/>
          <w:szCs w:val="16"/>
        </w:rPr>
        <w:t xml:space="preserve"> 09.04.] Pieejams: </w:t>
      </w:r>
      <w:hyperlink r:id="rId155" w:history="1">
        <w:r w:rsidRPr="0066613D">
          <w:rPr>
            <w:rStyle w:val="Hyperlink"/>
            <w:rFonts w:cs="Tahoma"/>
            <w:szCs w:val="16"/>
          </w:rPr>
          <w:t>http://publications.europa.eu/resource/cellar/6f78075a-60e5-4003-b2bb-952896a878b2.0016.02/DOC_1</w:t>
        </w:r>
      </w:hyperlink>
      <w:r w:rsidRPr="0066613D">
        <w:rPr>
          <w:rFonts w:cs="Tahoma"/>
          <w:szCs w:val="16"/>
        </w:rPr>
        <w:t xml:space="preserve"> </w:t>
      </w:r>
    </w:p>
  </w:footnote>
  <w:footnote w:id="226">
    <w:p w14:paraId="149B93FF" w14:textId="77777777" w:rsidR="00007C30" w:rsidRDefault="00007C30" w:rsidP="00ED6DCA">
      <w:pPr>
        <w:pStyle w:val="FootnoteText"/>
        <w:rPr>
          <w:rFonts w:cs="Tahoma"/>
          <w:sz w:val="18"/>
          <w:szCs w:val="18"/>
        </w:rPr>
      </w:pPr>
      <w:r w:rsidRPr="0066613D">
        <w:rPr>
          <w:rStyle w:val="FootnoteReference"/>
          <w:rFonts w:cs="Tahoma"/>
          <w:szCs w:val="16"/>
        </w:rPr>
        <w:footnoteRef/>
      </w:r>
      <w:r w:rsidRPr="0066613D">
        <w:rPr>
          <w:rFonts w:cs="Tahoma"/>
          <w:szCs w:val="16"/>
        </w:rPr>
        <w:t xml:space="preserve">Eiropas Savienības oficiālais vēstnesis (2008). Padomes lēmums par to, kā īstenot lēmumu par pārrobežu sadarbības pastiprināšanu, jo īpaši – apkarojot terorismu un pārrobežo noziedzību. [skatīts </w:t>
      </w:r>
      <w:proofErr w:type="gramStart"/>
      <w:r w:rsidRPr="0066613D">
        <w:rPr>
          <w:rFonts w:cs="Tahoma"/>
          <w:szCs w:val="16"/>
        </w:rPr>
        <w:t>2020.gada</w:t>
      </w:r>
      <w:proofErr w:type="gramEnd"/>
      <w:r w:rsidRPr="0066613D">
        <w:rPr>
          <w:rFonts w:cs="Tahoma"/>
          <w:szCs w:val="16"/>
        </w:rPr>
        <w:t xml:space="preserve"> 09.04.] Pieejams: </w:t>
      </w:r>
      <w:hyperlink r:id="rId156" w:history="1">
        <w:r w:rsidRPr="0066613D">
          <w:rPr>
            <w:rStyle w:val="Hyperlink"/>
            <w:rFonts w:cs="Tahoma"/>
            <w:szCs w:val="16"/>
          </w:rPr>
          <w:t>https://eur-lex.europa.eu/legal-content/LV/TXT/PDF/?uri=CELEX:32008D0616&amp;from=LV</w:t>
        </w:r>
      </w:hyperlink>
      <w:r>
        <w:rPr>
          <w:rFonts w:cs="Tahoma"/>
          <w:sz w:val="18"/>
          <w:szCs w:val="18"/>
        </w:rPr>
        <w:t xml:space="preserve"> </w:t>
      </w:r>
    </w:p>
  </w:footnote>
  <w:footnote w:id="227">
    <w:p w14:paraId="463EDC02" w14:textId="77777777" w:rsidR="00007C30" w:rsidRDefault="00007C30"/>
    <w:p w14:paraId="368C7792" w14:textId="7E67E23B" w:rsidR="00007C30" w:rsidRDefault="00007C30" w:rsidP="00560747">
      <w:pPr>
        <w:pStyle w:val="FootnoteText"/>
        <w:ind w:left="0"/>
      </w:pPr>
    </w:p>
  </w:footnote>
  <w:footnote w:id="228">
    <w:p w14:paraId="3C1ECB88" w14:textId="77777777" w:rsidR="00007C30" w:rsidRPr="004A0920" w:rsidRDefault="00007C30" w:rsidP="00A66890">
      <w:pPr>
        <w:pStyle w:val="FootnoteText"/>
        <w:rPr>
          <w:rFonts w:cs="Tahoma"/>
          <w:szCs w:val="16"/>
        </w:rPr>
      </w:pPr>
      <w:r w:rsidRPr="004A0920">
        <w:rPr>
          <w:rStyle w:val="FootnoteReference"/>
          <w:rFonts w:cs="Tahoma"/>
          <w:szCs w:val="16"/>
        </w:rPr>
        <w:footnoteRef/>
      </w:r>
      <w:r>
        <w:rPr>
          <w:rFonts w:cs="Tahoma"/>
          <w:szCs w:val="16"/>
        </w:rPr>
        <w:t xml:space="preserve">Latvijas Republikas tiesību akti (2020). Par policiju. [skatīts </w:t>
      </w:r>
      <w:proofErr w:type="gramStart"/>
      <w:r>
        <w:rPr>
          <w:rFonts w:cs="Tahoma"/>
          <w:szCs w:val="16"/>
        </w:rPr>
        <w:t>2020.gada</w:t>
      </w:r>
      <w:proofErr w:type="gramEnd"/>
      <w:r>
        <w:rPr>
          <w:rFonts w:cs="Tahoma"/>
          <w:szCs w:val="16"/>
        </w:rPr>
        <w:t xml:space="preserve"> 09.04.] Pieejams:</w:t>
      </w:r>
      <w:r w:rsidRPr="004A0920">
        <w:rPr>
          <w:rFonts w:cs="Tahoma"/>
          <w:szCs w:val="16"/>
        </w:rPr>
        <w:t xml:space="preserve"> </w:t>
      </w:r>
      <w:hyperlink r:id="rId157" w:history="1">
        <w:r w:rsidRPr="004A0920">
          <w:rPr>
            <w:rFonts w:eastAsia="Times New Roman" w:cs="Tahoma"/>
            <w:color w:val="1155CC"/>
            <w:szCs w:val="16"/>
            <w:u w:val="single"/>
            <w:lang w:eastAsia="lv-LV"/>
          </w:rPr>
          <w:t>https://likumi.lv/ta/id/67957-par-policiju</w:t>
        </w:r>
      </w:hyperlink>
    </w:p>
  </w:footnote>
  <w:footnote w:id="229">
    <w:p w14:paraId="047305CA" w14:textId="77777777" w:rsidR="00007C30" w:rsidRPr="004A0920" w:rsidRDefault="00007C30" w:rsidP="00A66890">
      <w:pPr>
        <w:pStyle w:val="FootnoteText"/>
        <w:keepLines/>
        <w:rPr>
          <w:rFonts w:cs="Tahoma"/>
          <w:szCs w:val="16"/>
        </w:rPr>
      </w:pPr>
      <w:r w:rsidRPr="004A0920">
        <w:rPr>
          <w:rStyle w:val="FootnoteReference"/>
          <w:rFonts w:cs="Tahoma"/>
          <w:szCs w:val="16"/>
        </w:rPr>
        <w:footnoteRef/>
      </w:r>
      <w:r>
        <w:rPr>
          <w:rFonts w:cs="Tahoma"/>
          <w:szCs w:val="16"/>
        </w:rPr>
        <w:t xml:space="preserve">Latvijas Republikas tiesību akti (2020). Valsts policijas nolikums. [skatīts </w:t>
      </w:r>
      <w:proofErr w:type="gramStart"/>
      <w:r>
        <w:rPr>
          <w:rFonts w:cs="Tahoma"/>
          <w:szCs w:val="16"/>
        </w:rPr>
        <w:t>2020.gada</w:t>
      </w:r>
      <w:proofErr w:type="gramEnd"/>
      <w:r>
        <w:rPr>
          <w:rFonts w:cs="Tahoma"/>
          <w:szCs w:val="16"/>
        </w:rPr>
        <w:t xml:space="preserve"> 09.04.] Pieejams: </w:t>
      </w:r>
      <w:hyperlink r:id="rId158" w:history="1">
        <w:r w:rsidRPr="004A0920">
          <w:rPr>
            <w:rFonts w:eastAsia="Times New Roman" w:cs="Tahoma"/>
            <w:color w:val="1155CC"/>
            <w:szCs w:val="16"/>
            <w:u w:val="single"/>
            <w:lang w:eastAsia="lv-LV"/>
          </w:rPr>
          <w:t>https://likumi.lv/ta/id/99940-valsts-policijas-nolikums</w:t>
        </w:r>
      </w:hyperlink>
    </w:p>
  </w:footnote>
  <w:footnote w:id="230">
    <w:p w14:paraId="4BB1C0A4" w14:textId="622603F2" w:rsidR="00007C30" w:rsidRPr="004A0920" w:rsidRDefault="00007C30" w:rsidP="00A66890">
      <w:pPr>
        <w:pStyle w:val="FootnoteText"/>
        <w:keepLines/>
        <w:rPr>
          <w:rFonts w:cs="Tahoma"/>
          <w:szCs w:val="16"/>
        </w:rPr>
      </w:pPr>
      <w:r w:rsidRPr="004A0920">
        <w:rPr>
          <w:rStyle w:val="FootnoteReference"/>
          <w:rFonts w:cs="Tahoma"/>
          <w:szCs w:val="16"/>
        </w:rPr>
        <w:footnoteRef/>
      </w:r>
      <w:r>
        <w:rPr>
          <w:rFonts w:cs="Tahoma"/>
          <w:szCs w:val="16"/>
        </w:rPr>
        <w:t xml:space="preserve">Valsts policija (2020). Valsts policijas iekšējie normatīvie akti. [skatīts </w:t>
      </w:r>
      <w:proofErr w:type="gramStart"/>
      <w:r>
        <w:rPr>
          <w:rFonts w:cs="Tahoma"/>
          <w:szCs w:val="16"/>
        </w:rPr>
        <w:t>2020.gada</w:t>
      </w:r>
      <w:proofErr w:type="gramEnd"/>
      <w:r>
        <w:rPr>
          <w:rFonts w:cs="Tahoma"/>
          <w:szCs w:val="16"/>
        </w:rPr>
        <w:t xml:space="preserve"> 09.04.] Pieejams: </w:t>
      </w:r>
      <w:hyperlink r:id="rId159" w:history="1">
        <w:r w:rsidRPr="004A0920">
          <w:rPr>
            <w:rFonts w:eastAsia="Times New Roman" w:cs="Tahoma"/>
            <w:color w:val="1155CC"/>
            <w:szCs w:val="16"/>
            <w:u w:val="single"/>
            <w:lang w:eastAsia="lv-LV"/>
          </w:rPr>
          <w:t>http://www.vp.gov.lv/?id=813&amp;said=813&amp;rsd=1</w:t>
        </w:r>
      </w:hyperlink>
    </w:p>
  </w:footnote>
  <w:footnote w:id="231">
    <w:p w14:paraId="7D383E7F" w14:textId="77777777" w:rsidR="00007C30" w:rsidRPr="004A0920" w:rsidRDefault="00007C30" w:rsidP="00A66890">
      <w:pPr>
        <w:pStyle w:val="FootnoteText"/>
        <w:keepLines/>
        <w:rPr>
          <w:rFonts w:cs="Tahoma"/>
          <w:szCs w:val="16"/>
        </w:rPr>
      </w:pPr>
      <w:r w:rsidRPr="004A0920">
        <w:rPr>
          <w:rStyle w:val="FootnoteReference"/>
          <w:rFonts w:cs="Tahoma"/>
          <w:szCs w:val="16"/>
        </w:rPr>
        <w:footnoteRef/>
      </w:r>
      <w:r>
        <w:rPr>
          <w:rFonts w:cs="Tahoma"/>
          <w:szCs w:val="16"/>
        </w:rPr>
        <w:t xml:space="preserve">Valsts policijas reglaments (2018). Galvenā administratīvā pārvalde. [skatīts </w:t>
      </w:r>
      <w:proofErr w:type="gramStart"/>
      <w:r>
        <w:rPr>
          <w:rFonts w:cs="Tahoma"/>
          <w:szCs w:val="16"/>
        </w:rPr>
        <w:t>2020.gada</w:t>
      </w:r>
      <w:proofErr w:type="gramEnd"/>
      <w:r>
        <w:rPr>
          <w:rFonts w:cs="Tahoma"/>
          <w:szCs w:val="16"/>
        </w:rPr>
        <w:t xml:space="preserve"> 09.04.] Pieejams: </w:t>
      </w:r>
      <w:hyperlink r:id="rId160" w:history="1">
        <w:r w:rsidRPr="004A0920">
          <w:rPr>
            <w:rFonts w:eastAsia="Times New Roman" w:cs="Tahoma"/>
            <w:color w:val="1155CC"/>
            <w:szCs w:val="16"/>
            <w:u w:val="single"/>
            <w:lang w:eastAsia="lv-LV"/>
          </w:rPr>
          <w:t>http://www.vp.gov.lv/doc_upl/21.pdf</w:t>
        </w:r>
      </w:hyperlink>
    </w:p>
  </w:footnote>
  <w:footnote w:id="232">
    <w:p w14:paraId="71C2960E" w14:textId="77777777" w:rsidR="00007C30" w:rsidRPr="004A0920" w:rsidRDefault="00007C30" w:rsidP="00A66890">
      <w:pPr>
        <w:pStyle w:val="FootnoteText"/>
        <w:keepLines/>
        <w:rPr>
          <w:rFonts w:cs="Tahoma"/>
          <w:szCs w:val="16"/>
        </w:rPr>
      </w:pPr>
      <w:r w:rsidRPr="004A0920">
        <w:rPr>
          <w:rStyle w:val="FootnoteReference"/>
          <w:rFonts w:cs="Tahoma"/>
          <w:szCs w:val="16"/>
        </w:rPr>
        <w:footnoteRef/>
      </w:r>
      <w:r>
        <w:rPr>
          <w:rFonts w:cs="Tahoma"/>
          <w:szCs w:val="16"/>
        </w:rPr>
        <w:t xml:space="preserve">Latvijas Republikas Iekšlietu ministrija (2009). Valsts policijas Galvenās kriminālpolicijas pārvaldes reglaments. [skatīts </w:t>
      </w:r>
      <w:proofErr w:type="gramStart"/>
      <w:r>
        <w:rPr>
          <w:rFonts w:cs="Tahoma"/>
          <w:szCs w:val="16"/>
        </w:rPr>
        <w:t>2020.gada</w:t>
      </w:r>
      <w:proofErr w:type="gramEnd"/>
      <w:r>
        <w:rPr>
          <w:rFonts w:cs="Tahoma"/>
          <w:szCs w:val="16"/>
        </w:rPr>
        <w:t xml:space="preserve"> 09.04.] Pieejams: </w:t>
      </w:r>
      <w:hyperlink r:id="rId161" w:history="1">
        <w:r w:rsidRPr="004A0920">
          <w:rPr>
            <w:rFonts w:eastAsia="Times New Roman" w:cs="Tahoma"/>
            <w:color w:val="1155CC"/>
            <w:szCs w:val="16"/>
            <w:u w:val="single"/>
            <w:lang w:eastAsia="lv-LV"/>
          </w:rPr>
          <w:t>http://www.vp.gov.lv/doc_upl/kriminalpol_reglam_2009.pdf</w:t>
        </w:r>
      </w:hyperlink>
    </w:p>
  </w:footnote>
  <w:footnote w:id="233">
    <w:p w14:paraId="5103841B" w14:textId="77777777" w:rsidR="00007C30" w:rsidRPr="004A0920" w:rsidRDefault="00007C30" w:rsidP="00A66890">
      <w:pPr>
        <w:pStyle w:val="FootnoteText"/>
        <w:keepLines/>
        <w:rPr>
          <w:rFonts w:cs="Tahoma"/>
          <w:szCs w:val="16"/>
        </w:rPr>
      </w:pPr>
      <w:r w:rsidRPr="004A0920">
        <w:rPr>
          <w:rStyle w:val="FootnoteReference"/>
          <w:rFonts w:cs="Tahoma"/>
          <w:szCs w:val="16"/>
        </w:rPr>
        <w:footnoteRef/>
      </w:r>
      <w:r>
        <w:rPr>
          <w:rFonts w:cs="Tahoma"/>
          <w:szCs w:val="16"/>
        </w:rPr>
        <w:t xml:space="preserve">Valsts policijas reglaments (2015). Galvenās kārtības policijas pārvalde. [skatīts 09.04.2020.] Pieejams: </w:t>
      </w:r>
      <w:hyperlink r:id="rId162" w:history="1">
        <w:r w:rsidRPr="004A0920">
          <w:rPr>
            <w:rFonts w:eastAsia="Times New Roman" w:cs="Tahoma"/>
            <w:color w:val="1155CC"/>
            <w:szCs w:val="16"/>
            <w:u w:val="single"/>
            <w:lang w:eastAsia="lv-LV"/>
          </w:rPr>
          <w:t>http://www.vp.gov.lv/doc_upl/3.pdf</w:t>
        </w:r>
      </w:hyperlink>
    </w:p>
  </w:footnote>
  <w:footnote w:id="234">
    <w:p w14:paraId="0EEFE4BE" w14:textId="77777777" w:rsidR="00007C30" w:rsidRPr="004A0920" w:rsidRDefault="00007C30" w:rsidP="00A66890">
      <w:pPr>
        <w:pStyle w:val="FootnoteText"/>
        <w:keepLines/>
        <w:rPr>
          <w:rFonts w:cs="Tahoma"/>
          <w:szCs w:val="16"/>
        </w:rPr>
      </w:pPr>
      <w:r w:rsidRPr="004A0920">
        <w:rPr>
          <w:rStyle w:val="FootnoteReference"/>
          <w:rFonts w:cs="Tahoma"/>
          <w:szCs w:val="16"/>
        </w:rPr>
        <w:footnoteRef/>
      </w:r>
      <w:r>
        <w:rPr>
          <w:rFonts w:cs="Tahoma"/>
          <w:szCs w:val="16"/>
        </w:rPr>
        <w:t xml:space="preserve">Valsts policija (2020). Valsts policijas iekšējie normatīvie akti. [skatīts </w:t>
      </w:r>
      <w:proofErr w:type="gramStart"/>
      <w:r>
        <w:rPr>
          <w:rFonts w:cs="Tahoma"/>
          <w:szCs w:val="16"/>
        </w:rPr>
        <w:t>2020.gada</w:t>
      </w:r>
      <w:proofErr w:type="gramEnd"/>
      <w:r>
        <w:rPr>
          <w:rFonts w:cs="Tahoma"/>
          <w:szCs w:val="16"/>
        </w:rPr>
        <w:t xml:space="preserve"> 09.04.] Pieejams: </w:t>
      </w:r>
      <w:hyperlink r:id="rId163" w:history="1">
        <w:r w:rsidRPr="004A0920">
          <w:rPr>
            <w:rFonts w:eastAsia="Times New Roman" w:cs="Tahoma"/>
            <w:color w:val="1155CC"/>
            <w:szCs w:val="16"/>
            <w:u w:val="single"/>
            <w:lang w:eastAsia="lv-LV"/>
          </w:rPr>
          <w:t>http://www.vp.gov.lv/?id=813&amp;said=813&amp;rsd=1</w:t>
        </w:r>
      </w:hyperlink>
    </w:p>
  </w:footnote>
  <w:footnote w:id="235">
    <w:p w14:paraId="2426F3D7" w14:textId="77777777" w:rsidR="00007C30" w:rsidRPr="004A0920" w:rsidRDefault="00007C30" w:rsidP="00A66890">
      <w:pPr>
        <w:pStyle w:val="FootnoteText"/>
        <w:rPr>
          <w:rFonts w:cs="Tahoma"/>
          <w:szCs w:val="16"/>
        </w:rPr>
      </w:pPr>
      <w:r w:rsidRPr="004A0920">
        <w:rPr>
          <w:rStyle w:val="FootnoteReference"/>
          <w:rFonts w:cs="Tahoma"/>
          <w:szCs w:val="16"/>
        </w:rPr>
        <w:footnoteRef/>
      </w:r>
      <w:r>
        <w:rPr>
          <w:rFonts w:cs="Tahoma"/>
          <w:szCs w:val="16"/>
        </w:rPr>
        <w:t xml:space="preserve">Valsts policija (2020). Nozares politika. [skatīts </w:t>
      </w:r>
      <w:proofErr w:type="gramStart"/>
      <w:r>
        <w:rPr>
          <w:rFonts w:cs="Tahoma"/>
          <w:szCs w:val="16"/>
        </w:rPr>
        <w:t>2020.gada</w:t>
      </w:r>
      <w:proofErr w:type="gramEnd"/>
      <w:r>
        <w:rPr>
          <w:rFonts w:cs="Tahoma"/>
          <w:szCs w:val="16"/>
        </w:rPr>
        <w:t xml:space="preserve"> 09.04.] Pieejams: </w:t>
      </w:r>
      <w:hyperlink r:id="rId164" w:history="1">
        <w:r w:rsidRPr="004A0920">
          <w:rPr>
            <w:rFonts w:eastAsia="Times New Roman" w:cs="Tahoma"/>
            <w:color w:val="1155CC"/>
            <w:szCs w:val="16"/>
            <w:u w:val="single"/>
            <w:lang w:eastAsia="lv-LV"/>
          </w:rPr>
          <w:t>http://www.vp.gov.lv/?id=764&amp;said=764</w:t>
        </w:r>
      </w:hyperlink>
    </w:p>
  </w:footnote>
  <w:footnote w:id="236">
    <w:p w14:paraId="05653608" w14:textId="77777777" w:rsidR="00007C30" w:rsidRPr="004A0920" w:rsidRDefault="00007C30" w:rsidP="00A66890">
      <w:pPr>
        <w:pStyle w:val="FootnoteText"/>
        <w:rPr>
          <w:rFonts w:cs="Tahoma"/>
          <w:szCs w:val="16"/>
        </w:rPr>
      </w:pPr>
      <w:r w:rsidRPr="004A0920">
        <w:rPr>
          <w:rStyle w:val="FootnoteReference"/>
          <w:rFonts w:cs="Tahoma"/>
          <w:szCs w:val="16"/>
        </w:rPr>
        <w:footnoteRef/>
      </w:r>
      <w:r>
        <w:rPr>
          <w:rFonts w:cs="Tahoma"/>
          <w:szCs w:val="16"/>
        </w:rPr>
        <w:t xml:space="preserve">Latvijas Republikas tiesību akti (2012). Noteikumi par notikumu reģistrēšanas kārtību un policijas reaģēšanas laiku. [skatīts </w:t>
      </w:r>
      <w:proofErr w:type="gramStart"/>
      <w:r>
        <w:rPr>
          <w:rFonts w:cs="Tahoma"/>
          <w:szCs w:val="16"/>
        </w:rPr>
        <w:t>2020.gada</w:t>
      </w:r>
      <w:proofErr w:type="gramEnd"/>
      <w:r>
        <w:rPr>
          <w:rFonts w:cs="Tahoma"/>
          <w:szCs w:val="16"/>
        </w:rPr>
        <w:t xml:space="preserve"> 09.04.] Pieejams: </w:t>
      </w:r>
      <w:hyperlink r:id="rId165" w:history="1">
        <w:r w:rsidRPr="004A0920">
          <w:rPr>
            <w:rFonts w:eastAsia="Times New Roman" w:cs="Tahoma"/>
            <w:color w:val="1155CC"/>
            <w:szCs w:val="16"/>
            <w:u w:val="single"/>
            <w:lang w:eastAsia="lv-LV"/>
          </w:rPr>
          <w:t>https://likumi.lv/ta/id/245629-noteikumi-par-notikumu-registresanas-kartibu-un-policijas-reagesanas-laiku</w:t>
        </w:r>
      </w:hyperlink>
    </w:p>
  </w:footnote>
  <w:footnote w:id="237">
    <w:p w14:paraId="5A6F9F7D" w14:textId="77777777" w:rsidR="00007C30" w:rsidRDefault="00007C30" w:rsidP="00ED47EC">
      <w:pPr>
        <w:pStyle w:val="FootnoteText"/>
        <w:rPr>
          <w:rFonts w:cs="Tahoma"/>
          <w:szCs w:val="16"/>
        </w:rPr>
      </w:pPr>
      <w:r>
        <w:rPr>
          <w:rStyle w:val="FootnoteReference"/>
          <w:rFonts w:cs="Tahoma"/>
          <w:szCs w:val="16"/>
        </w:rPr>
        <w:footnoteRef/>
      </w:r>
      <w:r>
        <w:rPr>
          <w:rFonts w:cs="Tahoma"/>
          <w:szCs w:val="16"/>
        </w:rPr>
        <w:t xml:space="preserve">Valsts policija (2020). Zemgales reģiona pārvalde. [skatīts </w:t>
      </w:r>
      <w:proofErr w:type="gramStart"/>
      <w:r>
        <w:rPr>
          <w:rFonts w:cs="Tahoma"/>
          <w:szCs w:val="16"/>
        </w:rPr>
        <w:t>2020.gada</w:t>
      </w:r>
      <w:proofErr w:type="gramEnd"/>
      <w:r>
        <w:rPr>
          <w:rFonts w:cs="Tahoma"/>
          <w:szCs w:val="16"/>
        </w:rPr>
        <w:t xml:space="preserve"> 09.04.] Pieejams: </w:t>
      </w:r>
      <w:hyperlink r:id="rId166" w:history="1">
        <w:r>
          <w:rPr>
            <w:rStyle w:val="Hyperlink"/>
            <w:rFonts w:cs="Tahoma"/>
            <w:color w:val="1155CC"/>
            <w:szCs w:val="16"/>
          </w:rPr>
          <w:t>http://www.vp.gov.lv/?id=457&amp;said=62&amp;topid=0</w:t>
        </w:r>
      </w:hyperlink>
    </w:p>
  </w:footnote>
  <w:footnote w:id="238">
    <w:p w14:paraId="3B2C2A84" w14:textId="15F7BFFE" w:rsidR="00007C30" w:rsidRPr="004A0920" w:rsidRDefault="00007C30" w:rsidP="00942901">
      <w:pPr>
        <w:pStyle w:val="FootnoteText"/>
        <w:rPr>
          <w:rFonts w:cs="Tahoma"/>
          <w:szCs w:val="16"/>
        </w:rPr>
      </w:pPr>
      <w:r w:rsidRPr="00153392">
        <w:rPr>
          <w:rStyle w:val="FootnoteReference"/>
          <w:rFonts w:cs="Tahoma"/>
          <w:szCs w:val="16"/>
        </w:rPr>
        <w:footnoteRef/>
      </w:r>
      <w:r w:rsidRPr="00153392">
        <w:rPr>
          <w:rFonts w:cs="Tahoma"/>
          <w:szCs w:val="16"/>
        </w:rPr>
        <w:t xml:space="preserve">Valsts ugunsdzēsības un glābšanas dienests (2020). Dienesta struktūra. [skatīts </w:t>
      </w:r>
      <w:proofErr w:type="gramStart"/>
      <w:r w:rsidRPr="00153392">
        <w:rPr>
          <w:rFonts w:cs="Tahoma"/>
          <w:szCs w:val="16"/>
        </w:rPr>
        <w:t>2020.gada</w:t>
      </w:r>
      <w:proofErr w:type="gramEnd"/>
      <w:r w:rsidRPr="00153392">
        <w:rPr>
          <w:rFonts w:cs="Tahoma"/>
          <w:szCs w:val="16"/>
        </w:rPr>
        <w:t xml:space="preserve"> 09.04.] Pieejams: </w:t>
      </w:r>
      <w:hyperlink r:id="rId167" w:history="1">
        <w:r w:rsidRPr="00153392">
          <w:rPr>
            <w:rStyle w:val="Hyperlink"/>
            <w:rFonts w:cs="Tahoma"/>
            <w:szCs w:val="16"/>
          </w:rPr>
          <w:t>https://vugd.gov.lv/lat/par_vugd/dienesta_struktura</w:t>
        </w:r>
      </w:hyperlink>
    </w:p>
  </w:footnote>
  <w:footnote w:id="239">
    <w:p w14:paraId="1D5C973B" w14:textId="77777777" w:rsidR="00007C30" w:rsidRPr="004A0920" w:rsidRDefault="00007C30" w:rsidP="00C85C23">
      <w:pPr>
        <w:pStyle w:val="FootnoteText"/>
        <w:rPr>
          <w:rFonts w:cs="Tahoma"/>
          <w:szCs w:val="16"/>
        </w:rPr>
      </w:pPr>
      <w:r w:rsidRPr="004A0920">
        <w:rPr>
          <w:rStyle w:val="FootnoteReference"/>
          <w:rFonts w:cs="Tahoma"/>
          <w:szCs w:val="16"/>
        </w:rPr>
        <w:footnoteRef/>
      </w:r>
      <w:r>
        <w:rPr>
          <w:rFonts w:cs="Tahoma"/>
          <w:szCs w:val="16"/>
        </w:rPr>
        <w:t xml:space="preserve">Latvijas Republikas tiesību akti (2002). Ugunsdrošības un ugunsdzēsības likums. [skatīts </w:t>
      </w:r>
      <w:proofErr w:type="gramStart"/>
      <w:r>
        <w:rPr>
          <w:rFonts w:cs="Tahoma"/>
          <w:szCs w:val="16"/>
        </w:rPr>
        <w:t>2020.gada</w:t>
      </w:r>
      <w:proofErr w:type="gramEnd"/>
      <w:r>
        <w:rPr>
          <w:rFonts w:cs="Tahoma"/>
          <w:szCs w:val="16"/>
        </w:rPr>
        <w:t xml:space="preserve"> 09.04.] Pieejams: </w:t>
      </w:r>
      <w:hyperlink r:id="rId168" w:history="1">
        <w:r w:rsidRPr="004A0920">
          <w:rPr>
            <w:rFonts w:eastAsia="Times New Roman" w:cs="Tahoma"/>
            <w:color w:val="1155CC"/>
            <w:szCs w:val="16"/>
            <w:u w:val="single"/>
            <w:lang w:eastAsia="lv-LV"/>
          </w:rPr>
          <w:t>https://likumi.lv/doc.php?id=68293</w:t>
        </w:r>
      </w:hyperlink>
    </w:p>
  </w:footnote>
  <w:footnote w:id="240">
    <w:p w14:paraId="0422756D" w14:textId="77777777" w:rsidR="00007C30" w:rsidRPr="004A0920" w:rsidRDefault="00007C30" w:rsidP="00C85C23">
      <w:pPr>
        <w:pStyle w:val="FootnoteText"/>
        <w:rPr>
          <w:rFonts w:cs="Tahoma"/>
          <w:szCs w:val="16"/>
        </w:rPr>
      </w:pPr>
      <w:r w:rsidRPr="004A0920">
        <w:rPr>
          <w:rStyle w:val="FootnoteReference"/>
          <w:rFonts w:cs="Tahoma"/>
          <w:szCs w:val="16"/>
        </w:rPr>
        <w:footnoteRef/>
      </w:r>
      <w:r w:rsidRPr="00726B10">
        <w:rPr>
          <w:rFonts w:cs="Tahoma"/>
          <w:szCs w:val="16"/>
        </w:rPr>
        <w:t xml:space="preserve">Latvijas Vēstnesis (2016). Civilās aizsardzības un katastrofas pārvaldīšanas likums. [skatīts </w:t>
      </w:r>
      <w:proofErr w:type="gramStart"/>
      <w:r w:rsidRPr="00726B10">
        <w:rPr>
          <w:rFonts w:cs="Tahoma"/>
          <w:szCs w:val="16"/>
        </w:rPr>
        <w:t>2020.gada</w:t>
      </w:r>
      <w:proofErr w:type="gramEnd"/>
      <w:r w:rsidRPr="00726B10">
        <w:rPr>
          <w:rFonts w:cs="Tahoma"/>
          <w:szCs w:val="16"/>
        </w:rPr>
        <w:t xml:space="preserve"> 09.04.] Pieejams: </w:t>
      </w:r>
      <w:hyperlink r:id="rId169" w:history="1">
        <w:r w:rsidRPr="00726B10">
          <w:rPr>
            <w:rStyle w:val="Hyperlink"/>
            <w:rFonts w:cs="Tahoma"/>
            <w:szCs w:val="16"/>
          </w:rPr>
          <w:t>https://www.vestnesis.lv/op/2016/100.1</w:t>
        </w:r>
      </w:hyperlink>
    </w:p>
  </w:footnote>
  <w:footnote w:id="241">
    <w:p w14:paraId="38FF7E0C" w14:textId="77777777" w:rsidR="00007C30" w:rsidRPr="004A0920" w:rsidRDefault="00007C30" w:rsidP="00C85C23">
      <w:pPr>
        <w:pStyle w:val="FootnoteText"/>
        <w:rPr>
          <w:rFonts w:cs="Tahoma"/>
          <w:szCs w:val="16"/>
        </w:rPr>
      </w:pPr>
      <w:r w:rsidRPr="004A0920">
        <w:rPr>
          <w:rStyle w:val="FootnoteReference"/>
          <w:rFonts w:cs="Tahoma"/>
          <w:szCs w:val="16"/>
        </w:rPr>
        <w:footnoteRef/>
      </w:r>
      <w:r w:rsidRPr="00726B10">
        <w:rPr>
          <w:rFonts w:cs="Tahoma"/>
          <w:szCs w:val="16"/>
        </w:rPr>
        <w:t xml:space="preserve">Latvijas Republikas tiesību akti (2010). Valsts ugunsdzēsības un glābšanas dienesta nolikums. [skatīts 09.04.2020.] Pieejams: </w:t>
      </w:r>
      <w:hyperlink r:id="rId170" w:history="1">
        <w:r w:rsidRPr="00726B10">
          <w:rPr>
            <w:rStyle w:val="Hyperlink"/>
            <w:rFonts w:cs="Tahoma"/>
            <w:szCs w:val="16"/>
          </w:rPr>
          <w:t>https://likumi.lv/doc.php?id=209089</w:t>
        </w:r>
      </w:hyperlink>
    </w:p>
  </w:footnote>
  <w:footnote w:id="242">
    <w:p w14:paraId="3C937155" w14:textId="77777777" w:rsidR="00007C30" w:rsidRPr="00CE35F0" w:rsidRDefault="00007C30" w:rsidP="00C85C23">
      <w:pPr>
        <w:pStyle w:val="FootnoteText"/>
        <w:rPr>
          <w:rFonts w:cs="Tahoma"/>
          <w:szCs w:val="16"/>
        </w:rPr>
      </w:pPr>
      <w:r w:rsidRPr="004A0920">
        <w:rPr>
          <w:rStyle w:val="FootnoteReference"/>
          <w:rFonts w:cs="Tahoma"/>
          <w:szCs w:val="16"/>
        </w:rPr>
        <w:footnoteRef/>
      </w:r>
      <w:r w:rsidRPr="00CE35F0">
        <w:rPr>
          <w:rFonts w:cs="Tahoma"/>
          <w:szCs w:val="16"/>
        </w:rPr>
        <w:t xml:space="preserve">Latvijas Republikas tiesību akti (2016). Kārtība, kādā Valsts ugunsdzēsības un glābšanas dienests veic un vada ugunsgrēku dzēšanu un glābšanas darbus. [skatīts </w:t>
      </w:r>
      <w:proofErr w:type="gramStart"/>
      <w:r w:rsidRPr="00CE35F0">
        <w:rPr>
          <w:rFonts w:cs="Tahoma"/>
          <w:szCs w:val="16"/>
        </w:rPr>
        <w:t>2020.gada</w:t>
      </w:r>
      <w:proofErr w:type="gramEnd"/>
      <w:r w:rsidRPr="00CE35F0">
        <w:rPr>
          <w:rFonts w:cs="Tahoma"/>
          <w:szCs w:val="16"/>
        </w:rPr>
        <w:t xml:space="preserve"> 09.04.] Pieejams: </w:t>
      </w:r>
      <w:hyperlink r:id="rId171" w:history="1">
        <w:r w:rsidRPr="00CE35F0">
          <w:rPr>
            <w:rStyle w:val="Hyperlink"/>
            <w:rFonts w:cs="Tahoma"/>
            <w:szCs w:val="16"/>
          </w:rPr>
          <w:t>https://likumi.lv/ta/id/282206-kartiba-kada-valsts-ugunsdzesibas-un-glabsanas-dienests-veic-un-vada-ugunsgreku-dzesanu-un-glabsanas-darbus</w:t>
        </w:r>
      </w:hyperlink>
    </w:p>
  </w:footnote>
  <w:footnote w:id="243">
    <w:p w14:paraId="7F6F994D" w14:textId="77777777" w:rsidR="00007C30" w:rsidRPr="00CE35F0" w:rsidRDefault="00007C30" w:rsidP="00C85C23">
      <w:pPr>
        <w:pStyle w:val="FootnoteText"/>
        <w:rPr>
          <w:rFonts w:cs="Tahoma"/>
          <w:szCs w:val="16"/>
        </w:rPr>
      </w:pPr>
      <w:r w:rsidRPr="00CE35F0">
        <w:rPr>
          <w:rStyle w:val="FootnoteReference"/>
          <w:rFonts w:cs="Tahoma"/>
          <w:szCs w:val="16"/>
        </w:rPr>
        <w:footnoteRef/>
      </w:r>
      <w:r w:rsidRPr="005F7A18">
        <w:rPr>
          <w:rFonts w:cs="Tahoma"/>
          <w:szCs w:val="16"/>
        </w:rPr>
        <w:t xml:space="preserve">Latvijas Republikas tiesību akti (2017). Noteikumi par civilās aizsardzības un katastrofas pārvaldīšanas mācību veidiem un organizēšanas kārtību. [skatīts </w:t>
      </w:r>
      <w:proofErr w:type="gramStart"/>
      <w:r w:rsidRPr="005F7A18">
        <w:rPr>
          <w:rFonts w:cs="Tahoma"/>
          <w:szCs w:val="16"/>
        </w:rPr>
        <w:t>2020.gada</w:t>
      </w:r>
      <w:proofErr w:type="gramEnd"/>
      <w:r w:rsidRPr="005F7A18">
        <w:rPr>
          <w:rFonts w:cs="Tahoma"/>
          <w:szCs w:val="16"/>
        </w:rPr>
        <w:t xml:space="preserve"> 09.04.] Pieejams: </w:t>
      </w:r>
      <w:hyperlink r:id="rId172" w:history="1">
        <w:r w:rsidRPr="005F7A18">
          <w:rPr>
            <w:rStyle w:val="Hyperlink"/>
            <w:rFonts w:cs="Tahoma"/>
            <w:szCs w:val="16"/>
          </w:rPr>
          <w:t>https://likumi.lv/ta/id/291706-noteikumi-par-civilas-aizsardzibas-un-katastrofas-parvaldisanas-macibu-veidiem-un-organizesanas-kartibu</w:t>
        </w:r>
      </w:hyperlink>
    </w:p>
  </w:footnote>
  <w:footnote w:id="244">
    <w:p w14:paraId="77590D7D" w14:textId="77777777" w:rsidR="00007C30" w:rsidRPr="00CE35F0" w:rsidRDefault="00007C30" w:rsidP="00C85C23">
      <w:pPr>
        <w:pStyle w:val="FootnoteText"/>
        <w:rPr>
          <w:rFonts w:cs="Tahoma"/>
          <w:szCs w:val="16"/>
        </w:rPr>
      </w:pPr>
      <w:r w:rsidRPr="00CE35F0">
        <w:rPr>
          <w:rStyle w:val="FootnoteReference"/>
          <w:rFonts w:cs="Tahoma"/>
          <w:szCs w:val="16"/>
        </w:rPr>
        <w:footnoteRef/>
      </w:r>
      <w:r w:rsidRPr="005F7A18">
        <w:rPr>
          <w:rFonts w:cs="Tahoma"/>
          <w:szCs w:val="16"/>
        </w:rPr>
        <w:t xml:space="preserve">Valsts ugunsdzēsības un glābšanas dienesta </w:t>
      </w:r>
      <w:proofErr w:type="gramStart"/>
      <w:r w:rsidRPr="005F7A18">
        <w:rPr>
          <w:rFonts w:cs="Tahoma"/>
          <w:szCs w:val="16"/>
        </w:rPr>
        <w:t>2018.gada</w:t>
      </w:r>
      <w:proofErr w:type="gramEnd"/>
      <w:r w:rsidRPr="005F7A18">
        <w:rPr>
          <w:rFonts w:cs="Tahoma"/>
          <w:szCs w:val="16"/>
        </w:rPr>
        <w:t xml:space="preserve"> publiskais pārskats (2019). [skatīts </w:t>
      </w:r>
      <w:proofErr w:type="gramStart"/>
      <w:r w:rsidRPr="005F7A18">
        <w:rPr>
          <w:rFonts w:cs="Tahoma"/>
          <w:szCs w:val="16"/>
        </w:rPr>
        <w:t>2020.gada</w:t>
      </w:r>
      <w:proofErr w:type="gramEnd"/>
      <w:r w:rsidRPr="005F7A18">
        <w:rPr>
          <w:rFonts w:cs="Tahoma"/>
          <w:szCs w:val="16"/>
        </w:rPr>
        <w:t xml:space="preserve"> 09.04.] Pieejams: </w:t>
      </w:r>
      <w:hyperlink r:id="rId173" w:history="1">
        <w:r w:rsidRPr="005F7A18">
          <w:rPr>
            <w:rStyle w:val="Hyperlink"/>
            <w:rFonts w:cs="Tahoma"/>
            <w:szCs w:val="16"/>
          </w:rPr>
          <w:t>https://vugd.gov.lv/files/opnews/VUGD_publiskais_parskats_2018.pdf</w:t>
        </w:r>
      </w:hyperlink>
    </w:p>
  </w:footnote>
  <w:footnote w:id="245">
    <w:p w14:paraId="2E67719E" w14:textId="77777777" w:rsidR="00007C30" w:rsidRPr="005F7A18" w:rsidRDefault="00007C30" w:rsidP="00C85C23">
      <w:pPr>
        <w:pStyle w:val="FootnoteText"/>
        <w:rPr>
          <w:rFonts w:cs="Tahoma"/>
          <w:szCs w:val="16"/>
        </w:rPr>
      </w:pPr>
      <w:r w:rsidRPr="00CE35F0">
        <w:rPr>
          <w:rStyle w:val="FootnoteReference"/>
          <w:rFonts w:cs="Tahoma"/>
          <w:szCs w:val="16"/>
        </w:rPr>
        <w:footnoteRef/>
      </w:r>
      <w:r w:rsidRPr="005F7A18">
        <w:rPr>
          <w:rFonts w:cs="Tahoma"/>
          <w:szCs w:val="16"/>
        </w:rPr>
        <w:t xml:space="preserve">Latvijas Republikas tiesību akti (2016). Kārtība, kādā Valsts ugunsdzēsības un glābšanas dienests veic un vada ugunsgrēku dzēšanu un glābšanas darbus. [skatīts </w:t>
      </w:r>
      <w:proofErr w:type="gramStart"/>
      <w:r w:rsidRPr="005F7A18">
        <w:rPr>
          <w:rFonts w:cs="Tahoma"/>
          <w:szCs w:val="16"/>
        </w:rPr>
        <w:t>2020.gada</w:t>
      </w:r>
      <w:proofErr w:type="gramEnd"/>
      <w:r w:rsidRPr="005F7A18">
        <w:rPr>
          <w:rFonts w:cs="Tahoma"/>
          <w:szCs w:val="16"/>
        </w:rPr>
        <w:t xml:space="preserve"> 09.04.] Pieejams: </w:t>
      </w:r>
      <w:hyperlink r:id="rId174" w:history="1">
        <w:r w:rsidRPr="005F7A18">
          <w:rPr>
            <w:rStyle w:val="Hyperlink"/>
            <w:rFonts w:cs="Tahoma"/>
            <w:szCs w:val="16"/>
          </w:rPr>
          <w:t>https://likumi.lv/ta/id/282206-kartiba-kada-valsts-ugunsdzesibas-un-glabsanas-dienests-veic-un-vada-ugunsgreku-dzesanu-un-glabsanas-darbus</w:t>
        </w:r>
      </w:hyperlink>
    </w:p>
  </w:footnote>
  <w:footnote w:id="246">
    <w:p w14:paraId="2EFB40B6" w14:textId="77777777" w:rsidR="00007C30" w:rsidRPr="004A0920" w:rsidRDefault="00007C30" w:rsidP="00806116">
      <w:pPr>
        <w:pStyle w:val="FootnoteText"/>
        <w:rPr>
          <w:rFonts w:cs="Tahoma"/>
          <w:szCs w:val="16"/>
        </w:rPr>
      </w:pPr>
      <w:r w:rsidRPr="004A0920">
        <w:rPr>
          <w:rStyle w:val="FootnoteReference"/>
          <w:rFonts w:cs="Tahoma"/>
          <w:szCs w:val="16"/>
        </w:rPr>
        <w:footnoteRef/>
      </w:r>
      <w:r>
        <w:rPr>
          <w:rFonts w:cs="Tahoma"/>
          <w:szCs w:val="16"/>
        </w:rPr>
        <w:t xml:space="preserve">Lursoft (20202). Zemgales reģionālā brīvprātīgo ugunsdzēsēju biedrība. [skatīts 09.04.2020.] Pieejams: </w:t>
      </w:r>
      <w:hyperlink r:id="rId175" w:history="1">
        <w:r w:rsidRPr="008E1FF6">
          <w:rPr>
            <w:rStyle w:val="Hyperlink"/>
            <w:rFonts w:cs="Tahoma"/>
            <w:szCs w:val="16"/>
          </w:rPr>
          <w:t>https://company.lursoft.lv/zemgales-regionala-brivpratigo-ugunsdzeseju-biedriba/40008283178</w:t>
        </w:r>
      </w:hyperlink>
    </w:p>
  </w:footnote>
  <w:footnote w:id="247">
    <w:p w14:paraId="74854190" w14:textId="5C8D3728" w:rsidR="00007C30" w:rsidRDefault="00007C30">
      <w:pPr>
        <w:pStyle w:val="FootnoteText"/>
      </w:pPr>
      <w:r>
        <w:rPr>
          <w:rStyle w:val="FootnoteReference"/>
        </w:rPr>
        <w:footnoteRef/>
      </w:r>
      <w:r w:rsidRPr="00866342">
        <w:t>Operatīvā medicīniskā transporta pārvaldības nodaļā strādājošie nodrošina atbalstu Specializētās medicīnas centra brigādei, veicot operatīvā medicīniskā transportlīdzekļa vadītāja pienākumus</w:t>
      </w:r>
    </w:p>
  </w:footnote>
  <w:footnote w:id="248">
    <w:p w14:paraId="65E8A261" w14:textId="77777777" w:rsidR="00007C30" w:rsidRPr="00174FEF" w:rsidRDefault="00007C30" w:rsidP="00C96A95">
      <w:pPr>
        <w:pStyle w:val="FootnoteText"/>
        <w:rPr>
          <w:szCs w:val="16"/>
        </w:rPr>
      </w:pPr>
      <w:r w:rsidRPr="00174FEF">
        <w:rPr>
          <w:rStyle w:val="FootnoteReference"/>
          <w:szCs w:val="16"/>
        </w:rPr>
        <w:footnoteRef/>
      </w:r>
      <w:r>
        <w:rPr>
          <w:szCs w:val="16"/>
        </w:rPr>
        <w:t xml:space="preserve">Neatliekamās medicīniskās palīdzības dienests (2020). Zemgales reģionālais centrs. [skatīts </w:t>
      </w:r>
      <w:proofErr w:type="gramStart"/>
      <w:r>
        <w:rPr>
          <w:szCs w:val="16"/>
        </w:rPr>
        <w:t>2020.gada</w:t>
      </w:r>
      <w:proofErr w:type="gramEnd"/>
      <w:r>
        <w:rPr>
          <w:szCs w:val="16"/>
        </w:rPr>
        <w:t xml:space="preserve"> 09.04.] Pieejams: </w:t>
      </w:r>
      <w:hyperlink r:id="rId176" w:history="1">
        <w:r>
          <w:rPr>
            <w:rStyle w:val="Hyperlink"/>
          </w:rPr>
          <w:t>http://www.nmpd.gov.lv/nmpd/NMPD/struktura/regionalie_centri/zemgales_regionalais_centrs/</w:t>
        </w:r>
      </w:hyperlink>
    </w:p>
  </w:footnote>
  <w:footnote w:id="249">
    <w:p w14:paraId="0C56826F" w14:textId="77777777" w:rsidR="00007C30" w:rsidRPr="004A0920" w:rsidRDefault="00007C30" w:rsidP="009E7937">
      <w:pPr>
        <w:pStyle w:val="FootnoteText"/>
        <w:rPr>
          <w:rFonts w:cs="Tahoma"/>
          <w:szCs w:val="16"/>
        </w:rPr>
      </w:pPr>
      <w:r w:rsidRPr="004A0920">
        <w:rPr>
          <w:rStyle w:val="FootnoteReference"/>
          <w:rFonts w:cs="Tahoma"/>
          <w:szCs w:val="16"/>
        </w:rPr>
        <w:footnoteRef/>
      </w:r>
      <w:r>
        <w:rPr>
          <w:rFonts w:cs="Tahoma"/>
          <w:szCs w:val="16"/>
        </w:rPr>
        <w:t xml:space="preserve">Latvijas Republikas tiesību akti (1997). Ārstniecības likums. [skatīts </w:t>
      </w:r>
      <w:proofErr w:type="gramStart"/>
      <w:r>
        <w:rPr>
          <w:rFonts w:cs="Tahoma"/>
          <w:szCs w:val="16"/>
        </w:rPr>
        <w:t>2020.gada</w:t>
      </w:r>
      <w:proofErr w:type="gramEnd"/>
      <w:r>
        <w:rPr>
          <w:rFonts w:cs="Tahoma"/>
          <w:szCs w:val="16"/>
        </w:rPr>
        <w:t xml:space="preserve"> 09.04.] Pieejams: </w:t>
      </w:r>
      <w:hyperlink r:id="rId177" w:history="1">
        <w:r>
          <w:rPr>
            <w:rStyle w:val="Hyperlink"/>
          </w:rPr>
          <w:t>https://likumi.lv/doc.php?id=44108</w:t>
        </w:r>
      </w:hyperlink>
    </w:p>
  </w:footnote>
  <w:footnote w:id="250">
    <w:p w14:paraId="6DD69890" w14:textId="77777777" w:rsidR="00007C30" w:rsidRPr="004A0920" w:rsidRDefault="00007C30" w:rsidP="009E7937">
      <w:pPr>
        <w:pStyle w:val="FootnoteText"/>
        <w:rPr>
          <w:rFonts w:cs="Tahoma"/>
          <w:szCs w:val="16"/>
        </w:rPr>
      </w:pPr>
      <w:r w:rsidRPr="004A0920">
        <w:rPr>
          <w:rStyle w:val="FootnoteReference"/>
          <w:rFonts w:cs="Tahoma"/>
          <w:szCs w:val="16"/>
        </w:rPr>
        <w:footnoteRef/>
      </w:r>
      <w:r>
        <w:rPr>
          <w:rFonts w:cs="Tahoma"/>
          <w:szCs w:val="16"/>
        </w:rPr>
        <w:t xml:space="preserve">Latvijas Republikas tiesību akti (2009). Neatliekamās medicīniskās palīdzības dienesta nolikums. [skatīts </w:t>
      </w:r>
      <w:proofErr w:type="gramStart"/>
      <w:r>
        <w:rPr>
          <w:rFonts w:cs="Tahoma"/>
          <w:szCs w:val="16"/>
        </w:rPr>
        <w:t>2020.gada</w:t>
      </w:r>
      <w:proofErr w:type="gramEnd"/>
      <w:r>
        <w:rPr>
          <w:rFonts w:cs="Tahoma"/>
          <w:szCs w:val="16"/>
        </w:rPr>
        <w:t xml:space="preserve"> 09.04.] Pieejams: </w:t>
      </w:r>
      <w:hyperlink r:id="rId178" w:history="1">
        <w:r w:rsidRPr="004A0920">
          <w:rPr>
            <w:rFonts w:eastAsia="Times New Roman" w:cs="Tahoma"/>
            <w:color w:val="1155CC"/>
            <w:szCs w:val="16"/>
            <w:u w:val="single"/>
            <w:lang w:eastAsia="lv-LV"/>
          </w:rPr>
          <w:t>https://likumi.lv/doc.php?id=202907</w:t>
        </w:r>
      </w:hyperlink>
    </w:p>
  </w:footnote>
  <w:footnote w:id="251">
    <w:p w14:paraId="5CA7CE03" w14:textId="77777777" w:rsidR="00007C30" w:rsidRPr="008F1BEA" w:rsidRDefault="00007C30" w:rsidP="009E7937">
      <w:pPr>
        <w:pStyle w:val="FootnoteText"/>
        <w:rPr>
          <w:rFonts w:cs="Tahoma"/>
          <w:szCs w:val="16"/>
        </w:rPr>
      </w:pPr>
      <w:r w:rsidRPr="008F1BEA">
        <w:rPr>
          <w:rStyle w:val="FootnoteReference"/>
          <w:rFonts w:cs="Tahoma"/>
          <w:szCs w:val="16"/>
        </w:rPr>
        <w:footnoteRef/>
      </w:r>
      <w:r>
        <w:rPr>
          <w:rFonts w:cs="Tahoma"/>
          <w:szCs w:val="16"/>
        </w:rPr>
        <w:t xml:space="preserve">Latvijas Republikas tiesību akti (2018). Veselības aprūpes pakalpojumu organizēšanas un samaksas kārtība. [skatīts </w:t>
      </w:r>
      <w:proofErr w:type="gramStart"/>
      <w:r>
        <w:rPr>
          <w:rFonts w:cs="Tahoma"/>
          <w:szCs w:val="16"/>
        </w:rPr>
        <w:t>2020.gada</w:t>
      </w:r>
      <w:proofErr w:type="gramEnd"/>
      <w:r>
        <w:rPr>
          <w:rFonts w:cs="Tahoma"/>
          <w:szCs w:val="16"/>
        </w:rPr>
        <w:t xml:space="preserve"> 09.04.] Pieejams:</w:t>
      </w:r>
      <w:r w:rsidRPr="008F1BEA">
        <w:rPr>
          <w:rFonts w:cs="Tahoma"/>
          <w:szCs w:val="16"/>
        </w:rPr>
        <w:t xml:space="preserve"> </w:t>
      </w:r>
      <w:hyperlink r:id="rId179" w:history="1">
        <w:r w:rsidRPr="008F1BEA">
          <w:rPr>
            <w:rFonts w:eastAsia="Times New Roman" w:cs="Tahoma"/>
            <w:color w:val="1155CC"/>
            <w:szCs w:val="16"/>
            <w:u w:val="single"/>
            <w:lang w:eastAsia="lv-LV"/>
          </w:rPr>
          <w:t>https://m.likumi.lv/doc.php?id=301399</w:t>
        </w:r>
      </w:hyperlink>
    </w:p>
  </w:footnote>
  <w:footnote w:id="252">
    <w:p w14:paraId="3141A994" w14:textId="77777777" w:rsidR="00007C30" w:rsidRPr="008F1BEA" w:rsidRDefault="00007C30" w:rsidP="00F566F4">
      <w:pPr>
        <w:pStyle w:val="FootnoteText"/>
        <w:rPr>
          <w:rFonts w:cs="Tahoma"/>
          <w:szCs w:val="16"/>
        </w:rPr>
      </w:pPr>
      <w:r w:rsidRPr="008F1BEA">
        <w:rPr>
          <w:rStyle w:val="FootnoteReference"/>
          <w:rFonts w:cs="Tahoma"/>
          <w:szCs w:val="16"/>
        </w:rPr>
        <w:footnoteRef/>
      </w:r>
      <w:r>
        <w:rPr>
          <w:rFonts w:cs="Tahoma"/>
          <w:szCs w:val="16"/>
        </w:rPr>
        <w:t xml:space="preserve">Valsts robežsardze (2020). Valsts robežsardzes struktūra. [skatīts </w:t>
      </w:r>
      <w:proofErr w:type="gramStart"/>
      <w:r>
        <w:rPr>
          <w:rFonts w:cs="Tahoma"/>
          <w:szCs w:val="16"/>
        </w:rPr>
        <w:t>2020.gada</w:t>
      </w:r>
      <w:proofErr w:type="gramEnd"/>
      <w:r>
        <w:rPr>
          <w:rFonts w:cs="Tahoma"/>
          <w:szCs w:val="16"/>
        </w:rPr>
        <w:t xml:space="preserve"> 09.04.] Pieejams: </w:t>
      </w:r>
      <w:hyperlink r:id="rId180" w:history="1">
        <w:r w:rsidRPr="008F1BEA">
          <w:rPr>
            <w:rStyle w:val="Hyperlink"/>
            <w:rFonts w:cs="Tahoma"/>
            <w:color w:val="1155CC"/>
            <w:szCs w:val="16"/>
          </w:rPr>
          <w:t>http://www.rs.gov.lv/index.php?top=920&amp;id=1177</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8A4E1A" w14:textId="183C198A" w:rsidR="00007C30" w:rsidRPr="008724F7" w:rsidRDefault="00007C30" w:rsidP="007D4297">
    <w:pPr>
      <w:pStyle w:val="Header"/>
      <w:pBdr>
        <w:bottom w:val="single" w:sz="4" w:space="1" w:color="auto"/>
      </w:pBdr>
      <w:tabs>
        <w:tab w:val="clear" w:pos="4153"/>
        <w:tab w:val="clear" w:pos="8306"/>
        <w:tab w:val="right" w:pos="8364"/>
      </w:tabs>
      <w:ind w:left="0"/>
      <w:rPr>
        <w:rFonts w:ascii="Tahoma" w:hAnsi="Tahoma" w:cs="Tahoma"/>
        <w:color w:val="000000" w:themeColor="text1"/>
        <w:sz w:val="32"/>
        <w:lang w:val="en-GB"/>
      </w:rPr>
    </w:pPr>
    <w:r w:rsidRPr="00F66073">
      <w:rPr>
        <w:noProof/>
        <w:sz w:val="18"/>
        <w:lang w:eastAsia="lv-LV"/>
      </w:rPr>
      <w:drawing>
        <wp:anchor distT="0" distB="0" distL="114300" distR="114300" simplePos="0" relativeHeight="251658241" behindDoc="1" locked="0" layoutInCell="1" allowOverlap="1" wp14:anchorId="05F8D566" wp14:editId="604E7769">
          <wp:simplePos x="0" y="0"/>
          <wp:positionH relativeFrom="margin">
            <wp:posOffset>5081270</wp:posOffset>
          </wp:positionH>
          <wp:positionV relativeFrom="paragraph">
            <wp:posOffset>-231628</wp:posOffset>
          </wp:positionV>
          <wp:extent cx="678815" cy="503555"/>
          <wp:effectExtent l="0" t="0" r="0" b="0"/>
          <wp:wrapTight wrapText="bothSides">
            <wp:wrapPolygon edited="0">
              <wp:start x="1819" y="1634"/>
              <wp:lineTo x="1819" y="18794"/>
              <wp:lineTo x="18791" y="18794"/>
              <wp:lineTo x="20004" y="7354"/>
              <wp:lineTo x="18185" y="3269"/>
              <wp:lineTo x="12730" y="1634"/>
              <wp:lineTo x="1819" y="1634"/>
            </wp:wrapPolygon>
          </wp:wrapTight>
          <wp:docPr id="1803086658"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78815" cy="503555"/>
                  </a:xfrm>
                  <a:prstGeom prst="rect">
                    <a:avLst/>
                  </a:prstGeom>
                  <a:noFill/>
                </pic:spPr>
              </pic:pic>
            </a:graphicData>
          </a:graphic>
          <wp14:sizeRelH relativeFrom="margin">
            <wp14:pctWidth>0</wp14:pctWidth>
          </wp14:sizeRelH>
          <wp14:sizeRelV relativeFrom="margin">
            <wp14:pctHeight>0</wp14:pctHeight>
          </wp14:sizeRelV>
        </wp:anchor>
      </w:drawing>
    </w:r>
    <w:r>
      <w:rPr>
        <w:rFonts w:ascii="Tahoma" w:hAnsi="Tahoma" w:cs="Tahoma"/>
        <w:noProof/>
        <w:color w:val="000000" w:themeColor="text1"/>
        <w:sz w:val="32"/>
        <w:lang w:eastAsia="lv-LV"/>
      </w:rPr>
      <mc:AlternateContent>
        <mc:Choice Requires="wps">
          <w:drawing>
            <wp:anchor distT="0" distB="0" distL="114300" distR="114300" simplePos="0" relativeHeight="251658240" behindDoc="0" locked="0" layoutInCell="1" allowOverlap="1" wp14:anchorId="331E3FAD" wp14:editId="1F415919">
              <wp:simplePos x="0" y="0"/>
              <wp:positionH relativeFrom="margin">
                <wp:posOffset>-158701</wp:posOffset>
              </wp:positionH>
              <wp:positionV relativeFrom="paragraph">
                <wp:posOffset>-288437</wp:posOffset>
              </wp:positionV>
              <wp:extent cx="5275384" cy="546100"/>
              <wp:effectExtent l="0" t="0" r="1905" b="6350"/>
              <wp:wrapNone/>
              <wp:docPr id="6" name="Text Box 6"/>
              <wp:cNvGraphicFramePr/>
              <a:graphic xmlns:a="http://schemas.openxmlformats.org/drawingml/2006/main">
                <a:graphicData uri="http://schemas.microsoft.com/office/word/2010/wordprocessingShape">
                  <wps:wsp>
                    <wps:cNvSpPr txBox="1"/>
                    <wps:spPr>
                      <a:xfrm>
                        <a:off x="0" y="0"/>
                        <a:ext cx="5275384" cy="546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A2D421" w14:textId="2BCCE36B" w:rsidR="00007C30" w:rsidRPr="000B0351" w:rsidRDefault="00007C30" w:rsidP="000B0351">
                          <w:pPr>
                            <w:pStyle w:val="Header"/>
                            <w:pBdr>
                              <w:bottom w:val="single" w:sz="4" w:space="1" w:color="auto"/>
                            </w:pBdr>
                            <w:ind w:left="113"/>
                            <w:rPr>
                              <w:rFonts w:ascii="Tahoma" w:hAnsi="Tahoma" w:cs="Tahoma"/>
                              <w:color w:val="000000" w:themeColor="text1"/>
                              <w:sz w:val="32"/>
                            </w:rPr>
                          </w:pPr>
                          <w:r w:rsidRPr="00826863">
                            <w:rPr>
                              <w:rFonts w:ascii="Tahoma" w:hAnsi="Tahoma" w:cs="Tahoma"/>
                              <w:color w:val="000000" w:themeColor="text1"/>
                              <w:sz w:val="18"/>
                              <w:szCs w:val="14"/>
                            </w:rPr>
                            <w:t>Pētījuma un rīcības plāna sagatavošana Latvijas</w:t>
                          </w:r>
                          <w:r>
                            <w:rPr>
                              <w:rFonts w:ascii="Tahoma" w:hAnsi="Tahoma" w:cs="Tahoma"/>
                              <w:color w:val="000000" w:themeColor="text1"/>
                              <w:sz w:val="18"/>
                              <w:szCs w:val="14"/>
                            </w:rPr>
                            <w:t> – </w:t>
                          </w:r>
                          <w:r w:rsidRPr="00826863">
                            <w:rPr>
                              <w:rFonts w:ascii="Tahoma" w:hAnsi="Tahoma" w:cs="Tahoma"/>
                              <w:color w:val="000000" w:themeColor="text1"/>
                              <w:sz w:val="18"/>
                              <w:szCs w:val="14"/>
                            </w:rPr>
                            <w:t xml:space="preserve">Lietuvas pierobežu pašvaldību sadarbības uzlabošanai sabiedriskās drošības nodrošinājuma jomā </w:t>
                          </w:r>
                          <w:proofErr w:type="spellStart"/>
                          <w:r w:rsidRPr="00826863">
                            <w:rPr>
                              <w:rFonts w:ascii="Tahoma" w:hAnsi="Tahoma" w:cs="Tahoma"/>
                              <w:color w:val="000000" w:themeColor="text1"/>
                              <w:sz w:val="18"/>
                              <w:szCs w:val="14"/>
                            </w:rPr>
                            <w:t>Nr.LLI-302</w:t>
                          </w:r>
                          <w:proofErr w:type="spellEnd"/>
                          <w:r w:rsidRPr="00826863">
                            <w:rPr>
                              <w:rFonts w:ascii="Tahoma" w:hAnsi="Tahoma" w:cs="Tahoma"/>
                              <w:color w:val="000000" w:themeColor="text1"/>
                              <w:sz w:val="18"/>
                              <w:szCs w:val="14"/>
                            </w:rPr>
                            <w:t xml:space="preserve"> </w:t>
                          </w:r>
                          <w:proofErr w:type="spellStart"/>
                          <w:r w:rsidRPr="00826863">
                            <w:rPr>
                              <w:rFonts w:ascii="Tahoma" w:hAnsi="Tahoma" w:cs="Tahoma"/>
                              <w:i/>
                              <w:color w:val="000000" w:themeColor="text1"/>
                              <w:sz w:val="18"/>
                              <w:szCs w:val="14"/>
                            </w:rPr>
                            <w:t>Safe</w:t>
                          </w:r>
                          <w:proofErr w:type="spellEnd"/>
                          <w:r w:rsidRPr="00826863">
                            <w:rPr>
                              <w:rFonts w:ascii="Tahoma" w:hAnsi="Tahoma" w:cs="Tahoma"/>
                              <w:i/>
                              <w:color w:val="000000" w:themeColor="text1"/>
                              <w:sz w:val="18"/>
                              <w:szCs w:val="14"/>
                            </w:rPr>
                            <w:t xml:space="preserve"> </w:t>
                          </w:r>
                          <w:proofErr w:type="spellStart"/>
                          <w:r w:rsidRPr="00826863">
                            <w:rPr>
                              <w:rFonts w:ascii="Tahoma" w:hAnsi="Tahoma" w:cs="Tahoma"/>
                              <w:i/>
                              <w:color w:val="000000" w:themeColor="text1"/>
                              <w:sz w:val="18"/>
                              <w:szCs w:val="14"/>
                            </w:rPr>
                            <w:t>Borderlands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1E3FAD" id="_x0000_t202" coordsize="21600,21600" o:spt="202" path="m,l,21600r21600,l21600,xe">
              <v:stroke joinstyle="miter"/>
              <v:path gradientshapeok="t" o:connecttype="rect"/>
            </v:shapetype>
            <v:shape id="Text Box 6" o:spid="_x0000_s1026" type="#_x0000_t202" style="position:absolute;left:0;text-align:left;margin-left:-12.5pt;margin-top:-22.7pt;width:415.4pt;height:43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" fillcolor="white [3201]" stroked="f" strokeweight=".5pt">
              <v:textbox>
                <w:txbxContent>
                  <w:p w14:paraId="72A2D421" w14:textId="2BCCE36B" w:rsidR="00007C30" w:rsidRPr="000B0351" w:rsidRDefault="00007C30" w:rsidP="000B0351">
                    <w:pPr>
                      <w:pStyle w:val="Header"/>
                      <w:pBdr>
                        <w:bottom w:val="single" w:sz="4" w:space="1" w:color="auto"/>
                      </w:pBdr>
                      <w:ind w:left="113"/>
                      <w:rPr>
                        <w:rFonts w:ascii="Tahoma" w:hAnsi="Tahoma" w:cs="Tahoma"/>
                        <w:color w:val="000000" w:themeColor="text1"/>
                        <w:sz w:val="32"/>
                      </w:rPr>
                    </w:pPr>
                    <w:r w:rsidRPr="00826863">
                      <w:rPr>
                        <w:rFonts w:ascii="Tahoma" w:hAnsi="Tahoma" w:cs="Tahoma"/>
                        <w:color w:val="000000" w:themeColor="text1"/>
                        <w:sz w:val="18"/>
                        <w:szCs w:val="14"/>
                      </w:rPr>
                      <w:t>Pētījuma un rīcības plāna sagatavošana Latvijas</w:t>
                    </w:r>
                    <w:r>
                      <w:rPr>
                        <w:rFonts w:ascii="Tahoma" w:hAnsi="Tahoma" w:cs="Tahoma"/>
                        <w:color w:val="000000" w:themeColor="text1"/>
                        <w:sz w:val="18"/>
                        <w:szCs w:val="14"/>
                      </w:rPr>
                      <w:t> – </w:t>
                    </w:r>
                    <w:r w:rsidRPr="00826863">
                      <w:rPr>
                        <w:rFonts w:ascii="Tahoma" w:hAnsi="Tahoma" w:cs="Tahoma"/>
                        <w:color w:val="000000" w:themeColor="text1"/>
                        <w:sz w:val="18"/>
                        <w:szCs w:val="14"/>
                      </w:rPr>
                      <w:t xml:space="preserve">Lietuvas pierobežu pašvaldību sadarbības uzlabošanai sabiedriskās drošības nodrošinājuma jomā </w:t>
                    </w:r>
                    <w:proofErr w:type="spellStart"/>
                    <w:r w:rsidRPr="00826863">
                      <w:rPr>
                        <w:rFonts w:ascii="Tahoma" w:hAnsi="Tahoma" w:cs="Tahoma"/>
                        <w:color w:val="000000" w:themeColor="text1"/>
                        <w:sz w:val="18"/>
                        <w:szCs w:val="14"/>
                      </w:rPr>
                      <w:t>Nr.LLI-302</w:t>
                    </w:r>
                    <w:proofErr w:type="spellEnd"/>
                    <w:r w:rsidRPr="00826863">
                      <w:rPr>
                        <w:rFonts w:ascii="Tahoma" w:hAnsi="Tahoma" w:cs="Tahoma"/>
                        <w:color w:val="000000" w:themeColor="text1"/>
                        <w:sz w:val="18"/>
                        <w:szCs w:val="14"/>
                      </w:rPr>
                      <w:t xml:space="preserve"> </w:t>
                    </w:r>
                    <w:proofErr w:type="spellStart"/>
                    <w:r w:rsidRPr="00826863">
                      <w:rPr>
                        <w:rFonts w:ascii="Tahoma" w:hAnsi="Tahoma" w:cs="Tahoma"/>
                        <w:i/>
                        <w:color w:val="000000" w:themeColor="text1"/>
                        <w:sz w:val="18"/>
                        <w:szCs w:val="14"/>
                      </w:rPr>
                      <w:t>Safe</w:t>
                    </w:r>
                    <w:proofErr w:type="spellEnd"/>
                    <w:r w:rsidRPr="00826863">
                      <w:rPr>
                        <w:rFonts w:ascii="Tahoma" w:hAnsi="Tahoma" w:cs="Tahoma"/>
                        <w:i/>
                        <w:color w:val="000000" w:themeColor="text1"/>
                        <w:sz w:val="18"/>
                        <w:szCs w:val="14"/>
                      </w:rPr>
                      <w:t xml:space="preserve"> </w:t>
                    </w:r>
                    <w:proofErr w:type="spellStart"/>
                    <w:r w:rsidRPr="00826863">
                      <w:rPr>
                        <w:rFonts w:ascii="Tahoma" w:hAnsi="Tahoma" w:cs="Tahoma"/>
                        <w:i/>
                        <w:color w:val="000000" w:themeColor="text1"/>
                        <w:sz w:val="18"/>
                        <w:szCs w:val="14"/>
                      </w:rPr>
                      <w:t>Borderlands</w:t>
                    </w:r>
                    <w:proofErr w:type="spellEnd"/>
                  </w:p>
                </w:txbxContent>
              </v:textbox>
              <w10:wrap anchorx="margin"/>
            </v:shape>
          </w:pict>
        </mc:Fallback>
      </mc:AlternateContent>
    </w:r>
    <w:r>
      <w:rPr>
        <w:rFonts w:ascii="Tahoma" w:hAnsi="Tahoma" w:cs="Tahoma"/>
        <w:color w:val="000000" w:themeColor="text1"/>
        <w:sz w:val="32"/>
        <w:lang w:val="en-GB"/>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024"/>
      <w:gridCol w:w="3024"/>
      <w:gridCol w:w="3024"/>
    </w:tblGrid>
    <w:tr w:rsidR="00007C30" w14:paraId="2F94847E" w14:textId="77777777" w:rsidTr="0BE6D4C0">
      <w:tc>
        <w:tcPr>
          <w:tcW w:w="3024" w:type="dxa"/>
        </w:tcPr>
        <w:p w14:paraId="4F57E467" w14:textId="70446C21" w:rsidR="00007C30" w:rsidRDefault="00007C30" w:rsidP="0BE6D4C0">
          <w:pPr>
            <w:pStyle w:val="Header"/>
            <w:ind w:left="-115"/>
            <w:jc w:val="left"/>
          </w:pPr>
        </w:p>
      </w:tc>
      <w:tc>
        <w:tcPr>
          <w:tcW w:w="3024" w:type="dxa"/>
        </w:tcPr>
        <w:p w14:paraId="2B139C2D" w14:textId="04F7BCC5" w:rsidR="00007C30" w:rsidRDefault="00007C30" w:rsidP="0BE6D4C0">
          <w:pPr>
            <w:pStyle w:val="Header"/>
            <w:jc w:val="center"/>
          </w:pPr>
        </w:p>
      </w:tc>
      <w:tc>
        <w:tcPr>
          <w:tcW w:w="3024" w:type="dxa"/>
        </w:tcPr>
        <w:p w14:paraId="6E707DCF" w14:textId="25EFE58E" w:rsidR="00007C30" w:rsidRDefault="00007C30" w:rsidP="0BE6D4C0">
          <w:pPr>
            <w:pStyle w:val="Header"/>
            <w:ind w:right="-115"/>
            <w:jc w:val="right"/>
          </w:pPr>
        </w:p>
      </w:tc>
    </w:tr>
  </w:tbl>
  <w:p w14:paraId="11AC37FE" w14:textId="73945651" w:rsidR="00007C30" w:rsidRDefault="00007C30" w:rsidP="007D429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024"/>
      <w:gridCol w:w="3024"/>
      <w:gridCol w:w="3024"/>
    </w:tblGrid>
    <w:tr w:rsidR="00007C30" w14:paraId="5DBA35AB" w14:textId="77777777" w:rsidTr="0BE6D4C0">
      <w:tc>
        <w:tcPr>
          <w:tcW w:w="3024" w:type="dxa"/>
        </w:tcPr>
        <w:p w14:paraId="1DD6B982" w14:textId="795FFF72" w:rsidR="00007C30" w:rsidRDefault="00007C30" w:rsidP="0BE6D4C0">
          <w:pPr>
            <w:pStyle w:val="Header"/>
            <w:ind w:left="-115"/>
            <w:jc w:val="left"/>
          </w:pPr>
        </w:p>
      </w:tc>
      <w:tc>
        <w:tcPr>
          <w:tcW w:w="3024" w:type="dxa"/>
        </w:tcPr>
        <w:p w14:paraId="26E8259D" w14:textId="3D243C2C" w:rsidR="00007C30" w:rsidRDefault="00007C30" w:rsidP="0BE6D4C0">
          <w:pPr>
            <w:pStyle w:val="Header"/>
            <w:jc w:val="center"/>
          </w:pPr>
        </w:p>
      </w:tc>
      <w:tc>
        <w:tcPr>
          <w:tcW w:w="3024" w:type="dxa"/>
        </w:tcPr>
        <w:p w14:paraId="69EEFBA2" w14:textId="158D2DF1" w:rsidR="00007C30" w:rsidRDefault="00007C30" w:rsidP="0BE6D4C0">
          <w:pPr>
            <w:pStyle w:val="Header"/>
            <w:ind w:right="-115"/>
            <w:jc w:val="right"/>
          </w:pPr>
        </w:p>
      </w:tc>
    </w:tr>
  </w:tbl>
  <w:p w14:paraId="7B0F1B2A" w14:textId="40AB4680" w:rsidR="00007C30" w:rsidRDefault="00007C30" w:rsidP="0BE6D4C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4857"/>
      <w:gridCol w:w="4857"/>
      <w:gridCol w:w="4857"/>
    </w:tblGrid>
    <w:tr w:rsidR="00007C30" w14:paraId="4B6FECF9" w14:textId="77777777" w:rsidTr="0BE6D4C0">
      <w:tc>
        <w:tcPr>
          <w:tcW w:w="4857" w:type="dxa"/>
        </w:tcPr>
        <w:p w14:paraId="534953DF" w14:textId="68552A6E" w:rsidR="00007C30" w:rsidRDefault="00007C30" w:rsidP="0BE6D4C0">
          <w:pPr>
            <w:pStyle w:val="Header"/>
            <w:ind w:left="-115"/>
            <w:jc w:val="left"/>
          </w:pPr>
        </w:p>
      </w:tc>
      <w:tc>
        <w:tcPr>
          <w:tcW w:w="4857" w:type="dxa"/>
        </w:tcPr>
        <w:p w14:paraId="562B3B16" w14:textId="795B3D2D" w:rsidR="00007C30" w:rsidRDefault="00007C30" w:rsidP="0BE6D4C0">
          <w:pPr>
            <w:pStyle w:val="Header"/>
            <w:jc w:val="center"/>
          </w:pPr>
        </w:p>
      </w:tc>
      <w:tc>
        <w:tcPr>
          <w:tcW w:w="4857" w:type="dxa"/>
        </w:tcPr>
        <w:p w14:paraId="09EFAA68" w14:textId="0D05A271" w:rsidR="00007C30" w:rsidRDefault="00007C30" w:rsidP="0BE6D4C0">
          <w:pPr>
            <w:pStyle w:val="Header"/>
            <w:ind w:right="-115"/>
            <w:jc w:val="right"/>
          </w:pPr>
          <w:r w:rsidRPr="00F66073">
            <w:rPr>
              <w:noProof/>
              <w:sz w:val="18"/>
              <w:lang w:eastAsia="lv-LV"/>
            </w:rPr>
            <w:drawing>
              <wp:anchor distT="0" distB="0" distL="114300" distR="114300" simplePos="0" relativeHeight="251658244" behindDoc="0" locked="0" layoutInCell="1" allowOverlap="1" wp14:anchorId="194CF9C9" wp14:editId="735806B0">
                <wp:simplePos x="0" y="0"/>
                <wp:positionH relativeFrom="margin">
                  <wp:posOffset>2425065</wp:posOffset>
                </wp:positionH>
                <wp:positionV relativeFrom="paragraph">
                  <wp:posOffset>-182880</wp:posOffset>
                </wp:positionV>
                <wp:extent cx="594000" cy="525600"/>
                <wp:effectExtent l="0" t="0" r="0" b="8255"/>
                <wp:wrapNone/>
                <wp:docPr id="1803086659"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000" cy="525600"/>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0FF05664" w14:textId="34BF1996" w:rsidR="00007C30" w:rsidRDefault="00007C30" w:rsidP="00FC4F5F">
    <w:pPr>
      <w:pStyle w:val="Header"/>
      <w:tabs>
        <w:tab w:val="clear" w:pos="4153"/>
        <w:tab w:val="clear" w:pos="8306"/>
        <w:tab w:val="left" w:pos="13440"/>
      </w:tabs>
    </w:pPr>
    <w:r>
      <w:rPr>
        <w:rFonts w:ascii="Tahoma" w:hAnsi="Tahoma" w:cs="Tahoma"/>
        <w:noProof/>
        <w:color w:val="000000" w:themeColor="text1"/>
        <w:sz w:val="32"/>
        <w:lang w:eastAsia="lv-LV"/>
      </w:rPr>
      <mc:AlternateContent>
        <mc:Choice Requires="wps">
          <w:drawing>
            <wp:anchor distT="0" distB="0" distL="114300" distR="114300" simplePos="0" relativeHeight="251658243" behindDoc="0" locked="0" layoutInCell="1" allowOverlap="1" wp14:anchorId="137165BF" wp14:editId="120D278B">
              <wp:simplePos x="0" y="0"/>
              <wp:positionH relativeFrom="column">
                <wp:posOffset>108585</wp:posOffset>
              </wp:positionH>
              <wp:positionV relativeFrom="paragraph">
                <wp:posOffset>121920</wp:posOffset>
              </wp:positionV>
              <wp:extent cx="8467725" cy="0"/>
              <wp:effectExtent l="0" t="0" r="28575" b="19050"/>
              <wp:wrapNone/>
              <wp:docPr id="1803086656" name="Straight Connector 1803086656"/>
              <wp:cNvGraphicFramePr/>
              <a:graphic xmlns:a="http://schemas.openxmlformats.org/drawingml/2006/main">
                <a:graphicData uri="http://schemas.microsoft.com/office/word/2010/wordprocessingShape">
                  <wps:wsp>
                    <wps:cNvCnPr/>
                    <wps:spPr>
                      <a:xfrm>
                        <a:off x="0" y="0"/>
                        <a:ext cx="84677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D88280" id="Straight Connector 1803086656" o:spid="_x0000_s1026" style="position:absolute;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5pt,9.6pt" to="675.3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" strokecolor="black [3040]"/>
          </w:pict>
        </mc:Fallback>
      </mc:AlternateContent>
    </w:r>
    <w:r>
      <w:rPr>
        <w:rFonts w:ascii="Tahoma" w:hAnsi="Tahoma" w:cs="Tahoma"/>
        <w:noProof/>
        <w:color w:val="000000" w:themeColor="text1"/>
        <w:sz w:val="32"/>
        <w:lang w:eastAsia="lv-LV"/>
      </w:rPr>
      <mc:AlternateContent>
        <mc:Choice Requires="wps">
          <w:drawing>
            <wp:anchor distT="0" distB="0" distL="114300" distR="114300" simplePos="0" relativeHeight="251658242" behindDoc="0" locked="0" layoutInCell="1" allowOverlap="1" wp14:anchorId="6DD6E019" wp14:editId="7C5C55ED">
              <wp:simplePos x="0" y="0"/>
              <wp:positionH relativeFrom="column">
                <wp:posOffset>49530</wp:posOffset>
              </wp:positionH>
              <wp:positionV relativeFrom="paragraph">
                <wp:posOffset>-461645</wp:posOffset>
              </wp:positionV>
              <wp:extent cx="4235450" cy="546100"/>
              <wp:effectExtent l="0" t="0" r="0" b="6350"/>
              <wp:wrapNone/>
              <wp:docPr id="56" name="Text Box 56"/>
              <wp:cNvGraphicFramePr/>
              <a:graphic xmlns:a="http://schemas.openxmlformats.org/drawingml/2006/main">
                <a:graphicData uri="http://schemas.microsoft.com/office/word/2010/wordprocessingShape">
                  <wps:wsp>
                    <wps:cNvSpPr txBox="1"/>
                    <wps:spPr>
                      <a:xfrm>
                        <a:off x="0" y="0"/>
                        <a:ext cx="4235450" cy="546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E872EE" w14:textId="77777777" w:rsidR="00007C30" w:rsidRPr="00826863" w:rsidRDefault="00007C30" w:rsidP="00FC4F5F">
                          <w:pPr>
                            <w:pStyle w:val="Header"/>
                            <w:pBdr>
                              <w:bottom w:val="single" w:sz="4" w:space="1" w:color="auto"/>
                            </w:pBdr>
                            <w:ind w:left="113"/>
                            <w:rPr>
                              <w:rFonts w:ascii="Tahoma" w:hAnsi="Tahoma" w:cs="Tahoma"/>
                              <w:color w:val="000000" w:themeColor="text1"/>
                              <w:sz w:val="32"/>
                            </w:rPr>
                          </w:pPr>
                          <w:r w:rsidRPr="00826863">
                            <w:rPr>
                              <w:rFonts w:ascii="Tahoma" w:hAnsi="Tahoma" w:cs="Tahoma"/>
                              <w:color w:val="000000" w:themeColor="text1"/>
                              <w:sz w:val="18"/>
                              <w:szCs w:val="14"/>
                            </w:rPr>
                            <w:t xml:space="preserve">Pētījuma un rīcības plāna sagatavošana Latvijas-Lietuvas pierobežu pašvaldību sadarbības uzlabošanai sabiedriskās drošības nodrošinājuma jomā </w:t>
                          </w:r>
                          <w:proofErr w:type="spellStart"/>
                          <w:r w:rsidRPr="00826863">
                            <w:rPr>
                              <w:rFonts w:ascii="Tahoma" w:hAnsi="Tahoma" w:cs="Tahoma"/>
                              <w:color w:val="000000" w:themeColor="text1"/>
                              <w:sz w:val="18"/>
                              <w:szCs w:val="14"/>
                            </w:rPr>
                            <w:t>Nr.LLI-302</w:t>
                          </w:r>
                          <w:proofErr w:type="spellEnd"/>
                          <w:r w:rsidRPr="00826863">
                            <w:rPr>
                              <w:rFonts w:ascii="Tahoma" w:hAnsi="Tahoma" w:cs="Tahoma"/>
                              <w:color w:val="000000" w:themeColor="text1"/>
                              <w:sz w:val="18"/>
                              <w:szCs w:val="14"/>
                            </w:rPr>
                            <w:t xml:space="preserve"> </w:t>
                          </w:r>
                          <w:proofErr w:type="spellStart"/>
                          <w:r w:rsidRPr="00826863">
                            <w:rPr>
                              <w:rFonts w:ascii="Tahoma" w:hAnsi="Tahoma" w:cs="Tahoma"/>
                              <w:i/>
                              <w:color w:val="000000" w:themeColor="text1"/>
                              <w:sz w:val="18"/>
                              <w:szCs w:val="14"/>
                            </w:rPr>
                            <w:t>Safe</w:t>
                          </w:r>
                          <w:proofErr w:type="spellEnd"/>
                          <w:r w:rsidRPr="00826863">
                            <w:rPr>
                              <w:rFonts w:ascii="Tahoma" w:hAnsi="Tahoma" w:cs="Tahoma"/>
                              <w:i/>
                              <w:color w:val="000000" w:themeColor="text1"/>
                              <w:sz w:val="18"/>
                              <w:szCs w:val="14"/>
                            </w:rPr>
                            <w:t xml:space="preserve"> </w:t>
                          </w:r>
                          <w:proofErr w:type="spellStart"/>
                          <w:r w:rsidRPr="00826863">
                            <w:rPr>
                              <w:rFonts w:ascii="Tahoma" w:hAnsi="Tahoma" w:cs="Tahoma"/>
                              <w:i/>
                              <w:color w:val="000000" w:themeColor="text1"/>
                              <w:sz w:val="18"/>
                              <w:szCs w:val="14"/>
                            </w:rPr>
                            <w:t>Borderlands</w:t>
                          </w:r>
                          <w:proofErr w:type="spellEnd"/>
                        </w:p>
                        <w:p w14:paraId="498DD87F" w14:textId="77777777" w:rsidR="00007C30" w:rsidRDefault="00007C30" w:rsidP="00FC4F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D6E019" id="_x0000_t202" coordsize="21600,21600" o:spt="202" path="m,l,21600r21600,l21600,xe">
              <v:stroke joinstyle="miter"/>
              <v:path gradientshapeok="t" o:connecttype="rect"/>
            </v:shapetype>
            <v:shape id="Text Box 56" o:spid="_x0000_s1027" type="#_x0000_t202" style="position:absolute;left:0;text-align:left;margin-left:3.9pt;margin-top:-36.35pt;width:333.5pt;height:4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" fillcolor="white [3201]" stroked="f" strokeweight=".5pt">
              <v:textbox>
                <w:txbxContent>
                  <w:p w14:paraId="2DE872EE" w14:textId="77777777" w:rsidR="00007C30" w:rsidRPr="00826863" w:rsidRDefault="00007C30" w:rsidP="00FC4F5F">
                    <w:pPr>
                      <w:pStyle w:val="Header"/>
                      <w:pBdr>
                        <w:bottom w:val="single" w:sz="4" w:space="1" w:color="auto"/>
                      </w:pBdr>
                      <w:ind w:left="113"/>
                      <w:rPr>
                        <w:rFonts w:ascii="Tahoma" w:hAnsi="Tahoma" w:cs="Tahoma"/>
                        <w:color w:val="000000" w:themeColor="text1"/>
                        <w:sz w:val="32"/>
                      </w:rPr>
                    </w:pPr>
                    <w:r w:rsidRPr="00826863">
                      <w:rPr>
                        <w:rFonts w:ascii="Tahoma" w:hAnsi="Tahoma" w:cs="Tahoma"/>
                        <w:color w:val="000000" w:themeColor="text1"/>
                        <w:sz w:val="18"/>
                        <w:szCs w:val="14"/>
                      </w:rPr>
                      <w:t xml:space="preserve">Pētījuma un rīcības plāna sagatavošana Latvijas-Lietuvas pierobežu pašvaldību sadarbības uzlabošanai sabiedriskās drošības nodrošinājuma jomā </w:t>
                    </w:r>
                    <w:proofErr w:type="spellStart"/>
                    <w:r w:rsidRPr="00826863">
                      <w:rPr>
                        <w:rFonts w:ascii="Tahoma" w:hAnsi="Tahoma" w:cs="Tahoma"/>
                        <w:color w:val="000000" w:themeColor="text1"/>
                        <w:sz w:val="18"/>
                        <w:szCs w:val="14"/>
                      </w:rPr>
                      <w:t>Nr.LLI-302</w:t>
                    </w:r>
                    <w:proofErr w:type="spellEnd"/>
                    <w:r w:rsidRPr="00826863">
                      <w:rPr>
                        <w:rFonts w:ascii="Tahoma" w:hAnsi="Tahoma" w:cs="Tahoma"/>
                        <w:color w:val="000000" w:themeColor="text1"/>
                        <w:sz w:val="18"/>
                        <w:szCs w:val="14"/>
                      </w:rPr>
                      <w:t xml:space="preserve"> </w:t>
                    </w:r>
                    <w:proofErr w:type="spellStart"/>
                    <w:r w:rsidRPr="00826863">
                      <w:rPr>
                        <w:rFonts w:ascii="Tahoma" w:hAnsi="Tahoma" w:cs="Tahoma"/>
                        <w:i/>
                        <w:color w:val="000000" w:themeColor="text1"/>
                        <w:sz w:val="18"/>
                        <w:szCs w:val="14"/>
                      </w:rPr>
                      <w:t>Safe</w:t>
                    </w:r>
                    <w:proofErr w:type="spellEnd"/>
                    <w:r w:rsidRPr="00826863">
                      <w:rPr>
                        <w:rFonts w:ascii="Tahoma" w:hAnsi="Tahoma" w:cs="Tahoma"/>
                        <w:i/>
                        <w:color w:val="000000" w:themeColor="text1"/>
                        <w:sz w:val="18"/>
                        <w:szCs w:val="14"/>
                      </w:rPr>
                      <w:t xml:space="preserve"> </w:t>
                    </w:r>
                    <w:proofErr w:type="spellStart"/>
                    <w:r w:rsidRPr="00826863">
                      <w:rPr>
                        <w:rFonts w:ascii="Tahoma" w:hAnsi="Tahoma" w:cs="Tahoma"/>
                        <w:i/>
                        <w:color w:val="000000" w:themeColor="text1"/>
                        <w:sz w:val="18"/>
                        <w:szCs w:val="14"/>
                      </w:rPr>
                      <w:t>Borderlands</w:t>
                    </w:r>
                    <w:proofErr w:type="spellEnd"/>
                  </w:p>
                  <w:p w14:paraId="498DD87F" w14:textId="77777777" w:rsidR="00007C30" w:rsidRDefault="00007C30" w:rsidP="00FC4F5F"/>
                </w:txbxContent>
              </v:textbox>
            </v:shape>
          </w:pict>
        </mc:Fallback>
      </mc:AlternateContent>
    </w: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024"/>
      <w:gridCol w:w="3024"/>
      <w:gridCol w:w="3024"/>
    </w:tblGrid>
    <w:tr w:rsidR="00007C30" w14:paraId="74425A55" w14:textId="77777777" w:rsidTr="0BE6D4C0">
      <w:tc>
        <w:tcPr>
          <w:tcW w:w="3024" w:type="dxa"/>
        </w:tcPr>
        <w:p w14:paraId="4AC9D824" w14:textId="434D9DFC" w:rsidR="00007C30" w:rsidRDefault="00007C30" w:rsidP="0BE6D4C0">
          <w:pPr>
            <w:pStyle w:val="Header"/>
            <w:ind w:left="-115"/>
            <w:jc w:val="left"/>
          </w:pPr>
        </w:p>
      </w:tc>
      <w:tc>
        <w:tcPr>
          <w:tcW w:w="3024" w:type="dxa"/>
        </w:tcPr>
        <w:p w14:paraId="6588E6C3" w14:textId="5971EBF8" w:rsidR="00007C30" w:rsidRDefault="00007C30" w:rsidP="0BE6D4C0">
          <w:pPr>
            <w:pStyle w:val="Header"/>
            <w:jc w:val="center"/>
          </w:pPr>
        </w:p>
      </w:tc>
      <w:tc>
        <w:tcPr>
          <w:tcW w:w="3024" w:type="dxa"/>
        </w:tcPr>
        <w:p w14:paraId="3977D655" w14:textId="22D726A4" w:rsidR="00007C30" w:rsidRDefault="00007C30" w:rsidP="0BE6D4C0">
          <w:pPr>
            <w:pStyle w:val="Header"/>
            <w:ind w:right="-115"/>
            <w:jc w:val="right"/>
          </w:pPr>
        </w:p>
      </w:tc>
    </w:tr>
  </w:tbl>
  <w:p w14:paraId="2D6F487A" w14:textId="016BF13F" w:rsidR="00007C30" w:rsidRDefault="00007C30" w:rsidP="0BE6D4C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4668"/>
      <w:gridCol w:w="4668"/>
      <w:gridCol w:w="4668"/>
    </w:tblGrid>
    <w:tr w:rsidR="00007C30" w14:paraId="2817EB74" w14:textId="77777777" w:rsidTr="0BE6D4C0">
      <w:tc>
        <w:tcPr>
          <w:tcW w:w="4668" w:type="dxa"/>
        </w:tcPr>
        <w:p w14:paraId="02173676" w14:textId="70AF9CB5" w:rsidR="00007C30" w:rsidRDefault="00007C30" w:rsidP="0BE6D4C0">
          <w:pPr>
            <w:pStyle w:val="Header"/>
            <w:ind w:left="-115"/>
            <w:jc w:val="left"/>
          </w:pPr>
        </w:p>
      </w:tc>
      <w:tc>
        <w:tcPr>
          <w:tcW w:w="4668" w:type="dxa"/>
        </w:tcPr>
        <w:p w14:paraId="237AF7D6" w14:textId="4B75FEA2" w:rsidR="00007C30" w:rsidRDefault="00007C30" w:rsidP="0BE6D4C0">
          <w:pPr>
            <w:pStyle w:val="Header"/>
            <w:jc w:val="center"/>
          </w:pPr>
        </w:p>
      </w:tc>
      <w:tc>
        <w:tcPr>
          <w:tcW w:w="4668" w:type="dxa"/>
        </w:tcPr>
        <w:p w14:paraId="79A25C46" w14:textId="2A09A085" w:rsidR="00007C30" w:rsidRDefault="00007C30" w:rsidP="0BE6D4C0">
          <w:pPr>
            <w:pStyle w:val="Header"/>
            <w:ind w:right="-115"/>
            <w:jc w:val="right"/>
          </w:pPr>
        </w:p>
      </w:tc>
    </w:tr>
  </w:tbl>
  <w:p w14:paraId="7EC45833" w14:textId="7C67059F" w:rsidR="00007C30" w:rsidRDefault="00007C30" w:rsidP="0BE6D4C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024"/>
      <w:gridCol w:w="3024"/>
      <w:gridCol w:w="3024"/>
    </w:tblGrid>
    <w:tr w:rsidR="00007C30" w14:paraId="44330CD0" w14:textId="77777777" w:rsidTr="0BE6D4C0">
      <w:tc>
        <w:tcPr>
          <w:tcW w:w="3024" w:type="dxa"/>
        </w:tcPr>
        <w:p w14:paraId="04084440" w14:textId="3ECC66FE" w:rsidR="00007C30" w:rsidRDefault="00007C30" w:rsidP="0BE6D4C0">
          <w:pPr>
            <w:pStyle w:val="Header"/>
            <w:ind w:left="-115"/>
            <w:jc w:val="left"/>
          </w:pPr>
        </w:p>
      </w:tc>
      <w:tc>
        <w:tcPr>
          <w:tcW w:w="3024" w:type="dxa"/>
        </w:tcPr>
        <w:p w14:paraId="096F3E35" w14:textId="5E096EF5" w:rsidR="00007C30" w:rsidRDefault="00007C30" w:rsidP="0BE6D4C0">
          <w:pPr>
            <w:pStyle w:val="Header"/>
            <w:jc w:val="center"/>
          </w:pPr>
        </w:p>
      </w:tc>
      <w:tc>
        <w:tcPr>
          <w:tcW w:w="3024" w:type="dxa"/>
        </w:tcPr>
        <w:p w14:paraId="7469B8DC" w14:textId="75E8FF8B" w:rsidR="00007C30" w:rsidRDefault="00007C30" w:rsidP="0BE6D4C0">
          <w:pPr>
            <w:pStyle w:val="Header"/>
            <w:ind w:right="-115"/>
            <w:jc w:val="right"/>
          </w:pPr>
        </w:p>
      </w:tc>
    </w:tr>
  </w:tbl>
  <w:p w14:paraId="35D39F3D" w14:textId="6BE16300" w:rsidR="00007C30" w:rsidRDefault="00007C30" w:rsidP="0BE6D4C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4668"/>
      <w:gridCol w:w="4668"/>
      <w:gridCol w:w="4668"/>
    </w:tblGrid>
    <w:tr w:rsidR="00007C30" w14:paraId="060BE455" w14:textId="77777777" w:rsidTr="0BE6D4C0">
      <w:tc>
        <w:tcPr>
          <w:tcW w:w="4668" w:type="dxa"/>
        </w:tcPr>
        <w:p w14:paraId="16A016AF" w14:textId="7E2F6120" w:rsidR="00007C30" w:rsidRDefault="00007C30" w:rsidP="0BE6D4C0">
          <w:pPr>
            <w:pStyle w:val="Header"/>
            <w:ind w:left="-115"/>
            <w:jc w:val="left"/>
          </w:pPr>
        </w:p>
      </w:tc>
      <w:tc>
        <w:tcPr>
          <w:tcW w:w="4668" w:type="dxa"/>
        </w:tcPr>
        <w:p w14:paraId="4C5F2DAF" w14:textId="32506E36" w:rsidR="00007C30" w:rsidRDefault="00007C30" w:rsidP="0BE6D4C0">
          <w:pPr>
            <w:pStyle w:val="Header"/>
            <w:jc w:val="center"/>
          </w:pPr>
        </w:p>
      </w:tc>
      <w:tc>
        <w:tcPr>
          <w:tcW w:w="4668" w:type="dxa"/>
        </w:tcPr>
        <w:p w14:paraId="097A1E0F" w14:textId="43BD8BED" w:rsidR="00007C30" w:rsidRDefault="00007C30" w:rsidP="0BE6D4C0">
          <w:pPr>
            <w:pStyle w:val="Header"/>
            <w:ind w:right="-115"/>
            <w:jc w:val="right"/>
          </w:pPr>
        </w:p>
      </w:tc>
    </w:tr>
  </w:tbl>
  <w:p w14:paraId="02A48F83" w14:textId="1F154D3C" w:rsidR="00007C30" w:rsidRDefault="00007C30" w:rsidP="0BE6D4C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024"/>
      <w:gridCol w:w="3024"/>
      <w:gridCol w:w="3024"/>
    </w:tblGrid>
    <w:tr w:rsidR="00007C30" w14:paraId="4B85C295" w14:textId="77777777" w:rsidTr="0BE6D4C0">
      <w:tc>
        <w:tcPr>
          <w:tcW w:w="3024" w:type="dxa"/>
        </w:tcPr>
        <w:p w14:paraId="2C72DBF4" w14:textId="11AB68ED" w:rsidR="00007C30" w:rsidRDefault="00007C30" w:rsidP="0BE6D4C0">
          <w:pPr>
            <w:pStyle w:val="Header"/>
            <w:ind w:left="-115"/>
            <w:jc w:val="left"/>
          </w:pPr>
        </w:p>
      </w:tc>
      <w:tc>
        <w:tcPr>
          <w:tcW w:w="3024" w:type="dxa"/>
        </w:tcPr>
        <w:p w14:paraId="646BC34B" w14:textId="43F77DEF" w:rsidR="00007C30" w:rsidRDefault="00007C30" w:rsidP="0BE6D4C0">
          <w:pPr>
            <w:pStyle w:val="Header"/>
            <w:jc w:val="center"/>
          </w:pPr>
        </w:p>
      </w:tc>
      <w:tc>
        <w:tcPr>
          <w:tcW w:w="3024" w:type="dxa"/>
        </w:tcPr>
        <w:p w14:paraId="24115E2D" w14:textId="30A275CC" w:rsidR="00007C30" w:rsidRDefault="00007C30" w:rsidP="0BE6D4C0">
          <w:pPr>
            <w:pStyle w:val="Header"/>
            <w:ind w:right="-115"/>
            <w:jc w:val="right"/>
          </w:pPr>
        </w:p>
      </w:tc>
    </w:tr>
  </w:tbl>
  <w:p w14:paraId="15B54970" w14:textId="49106D9C" w:rsidR="00007C30" w:rsidRDefault="00007C30" w:rsidP="0BE6D4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362D54"/>
    <w:multiLevelType w:val="hybridMultilevel"/>
    <w:tmpl w:val="0B74A68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 w15:restartNumberingAfterBreak="0">
    <w:nsid w:val="0D7D2948"/>
    <w:multiLevelType w:val="multilevel"/>
    <w:tmpl w:val="122A3324"/>
    <w:lvl w:ilvl="0">
      <w:start w:val="1"/>
      <w:numFmt w:val="decimal"/>
      <w:pStyle w:val="Heading1"/>
      <w:lvlText w:val="%1."/>
      <w:lvlJc w:val="left"/>
      <w:pPr>
        <w:ind w:left="1080" w:hanging="720"/>
      </w:pPr>
      <w:rPr>
        <w:rFonts w:hint="default"/>
      </w:rPr>
    </w:lvl>
    <w:lvl w:ilvl="1">
      <w:start w:val="1"/>
      <w:numFmt w:val="decimal"/>
      <w:lvlText w:val="%1.%2."/>
      <w:lvlJc w:val="left"/>
      <w:pPr>
        <w:ind w:left="1430" w:hanging="720"/>
      </w:pPr>
      <w:rPr>
        <w:rFonts w:hint="default"/>
        <w:b/>
        <w:bCs/>
      </w:rPr>
    </w:lvl>
    <w:lvl w:ilvl="2">
      <w:start w:val="1"/>
      <w:numFmt w:val="decimal"/>
      <w:pStyle w:val="Heading3"/>
      <w:lvlText w:val="%1.%2.%3."/>
      <w:lvlJc w:val="left"/>
      <w:pPr>
        <w:ind w:left="1080" w:hanging="720"/>
      </w:pPr>
      <w:rPr>
        <w:rFonts w:hint="default"/>
      </w:rPr>
    </w:lvl>
    <w:lvl w:ilvl="3">
      <w:start w:val="1"/>
      <w:numFmt w:val="decimal"/>
      <w:pStyle w:val="Heading4"/>
      <w:lvlText w:val="%1.%2.%3.%4."/>
      <w:lvlJc w:val="left"/>
      <w:pPr>
        <w:ind w:left="1080" w:hanging="1080"/>
      </w:pPr>
      <w:rPr>
        <w:rFonts w:hint="default"/>
        <w:color w:val="5F497A" w:themeColor="accent4" w:themeShade="BF"/>
      </w:rPr>
    </w:lvl>
    <w:lvl w:ilvl="4">
      <w:start w:val="1"/>
      <w:numFmt w:val="decimal"/>
      <w:isLgl/>
      <w:lvlText w:val="%1.%2.%3.%4.%5."/>
      <w:lvlJc w:val="left"/>
      <w:pPr>
        <w:ind w:left="1800" w:hanging="1440"/>
      </w:pPr>
      <w:rPr>
        <w:rFonts w:eastAsia="Times New Roman" w:hint="default"/>
      </w:rPr>
    </w:lvl>
    <w:lvl w:ilvl="5">
      <w:start w:val="1"/>
      <w:numFmt w:val="decimal"/>
      <w:isLgl/>
      <w:lvlText w:val="%1.%2.%3.%4.%5.%6."/>
      <w:lvlJc w:val="left"/>
      <w:pPr>
        <w:ind w:left="1800" w:hanging="1440"/>
      </w:pPr>
      <w:rPr>
        <w:rFonts w:eastAsia="Times New Roman" w:hint="default"/>
      </w:rPr>
    </w:lvl>
    <w:lvl w:ilvl="6">
      <w:start w:val="1"/>
      <w:numFmt w:val="decimal"/>
      <w:isLgl/>
      <w:lvlText w:val="%1.%2.%3.%4.%5.%6.%7."/>
      <w:lvlJc w:val="left"/>
      <w:pPr>
        <w:ind w:left="2160" w:hanging="1800"/>
      </w:pPr>
      <w:rPr>
        <w:rFonts w:eastAsia="Times New Roman" w:hint="default"/>
      </w:rPr>
    </w:lvl>
    <w:lvl w:ilvl="7">
      <w:start w:val="1"/>
      <w:numFmt w:val="decimal"/>
      <w:isLgl/>
      <w:lvlText w:val="%1.%2.%3.%4.%5.%6.%7.%8."/>
      <w:lvlJc w:val="left"/>
      <w:pPr>
        <w:ind w:left="2160" w:hanging="1800"/>
      </w:pPr>
      <w:rPr>
        <w:rFonts w:eastAsia="Times New Roman" w:hint="default"/>
      </w:rPr>
    </w:lvl>
    <w:lvl w:ilvl="8">
      <w:start w:val="1"/>
      <w:numFmt w:val="decimal"/>
      <w:isLgl/>
      <w:lvlText w:val="%1.%2.%3.%4.%5.%6.%7.%8.%9."/>
      <w:lvlJc w:val="left"/>
      <w:pPr>
        <w:ind w:left="2520" w:hanging="2160"/>
      </w:pPr>
      <w:rPr>
        <w:rFonts w:eastAsia="Times New Roman" w:hint="default"/>
      </w:rPr>
    </w:lvl>
  </w:abstractNum>
  <w:abstractNum w:abstractNumId="2" w15:restartNumberingAfterBreak="0">
    <w:nsid w:val="0E7E29E3"/>
    <w:multiLevelType w:val="multilevel"/>
    <w:tmpl w:val="F7FE91AA"/>
    <w:lvl w:ilvl="0">
      <w:start w:val="1"/>
      <w:numFmt w:val="bullet"/>
      <w:lvlText w:val=""/>
      <w:lvlJc w:val="left"/>
      <w:pPr>
        <w:tabs>
          <w:tab w:val="num" w:pos="786"/>
        </w:tabs>
        <w:ind w:left="786"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6A4E31"/>
    <w:multiLevelType w:val="multilevel"/>
    <w:tmpl w:val="F7FE91AA"/>
    <w:lvl w:ilvl="0">
      <w:start w:val="1"/>
      <w:numFmt w:val="bullet"/>
      <w:lvlText w:val=""/>
      <w:lvlJc w:val="left"/>
      <w:pPr>
        <w:tabs>
          <w:tab w:val="num" w:pos="786"/>
        </w:tabs>
        <w:ind w:left="786" w:hanging="360"/>
      </w:pPr>
      <w:rPr>
        <w:rFonts w:ascii="Symbol" w:hAnsi="Symbol" w:hint="default"/>
        <w:sz w:val="20"/>
      </w:rPr>
    </w:lvl>
    <w:lvl w:ilv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8E3470"/>
    <w:multiLevelType w:val="hybridMultilevel"/>
    <w:tmpl w:val="B72CB392"/>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1EF1481A"/>
    <w:multiLevelType w:val="multilevel"/>
    <w:tmpl w:val="7024B6DE"/>
    <w:lvl w:ilvl="0">
      <w:start w:val="2"/>
      <w:numFmt w:val="decimal"/>
      <w:lvlText w:val="%1."/>
      <w:lvlJc w:val="left"/>
      <w:pPr>
        <w:ind w:left="360" w:hanging="360"/>
      </w:pPr>
      <w:rPr>
        <w:rFonts w:hint="default"/>
      </w:rPr>
    </w:lvl>
    <w:lvl w:ilvl="1">
      <w:start w:val="1"/>
      <w:numFmt w:val="decimal"/>
      <w:lvlText w:val="%1.%2."/>
      <w:lvlJc w:val="left"/>
      <w:pPr>
        <w:ind w:left="862" w:hanging="720"/>
      </w:pPr>
      <w:rPr>
        <w:rFonts w:hint="default"/>
      </w:rPr>
    </w:lvl>
    <w:lvl w:ilvl="2">
      <w:start w:val="1"/>
      <w:numFmt w:val="decimal"/>
      <w:pStyle w:val="Stils1"/>
      <w:lvlText w:val="%1.%2.%3."/>
      <w:lvlJc w:val="left"/>
      <w:pPr>
        <w:ind w:left="1004" w:hanging="720"/>
      </w:pPr>
      <w:rPr>
        <w:rFonts w:hint="default"/>
      </w:rPr>
    </w:lvl>
    <w:lvl w:ilvl="3">
      <w:start w:val="1"/>
      <w:numFmt w:val="decimal"/>
      <w:pStyle w:val="Stils2"/>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6" w15:restartNumberingAfterBreak="0">
    <w:nsid w:val="218B7EB9"/>
    <w:multiLevelType w:val="hybridMultilevel"/>
    <w:tmpl w:val="B1769B2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272311F8"/>
    <w:multiLevelType w:val="hybridMultilevel"/>
    <w:tmpl w:val="3A426468"/>
    <w:lvl w:ilvl="0" w:tplc="497EE00A">
      <w:start w:val="1"/>
      <w:numFmt w:val="decimal"/>
      <w:pStyle w:val="Numurts"/>
      <w:lvlText w:val="%1."/>
      <w:lvlJc w:val="left"/>
      <w:pPr>
        <w:ind w:left="2932" w:hanging="360"/>
      </w:pPr>
      <w:rPr>
        <w:rFonts w:cs="Tahoma" w:hint="default"/>
      </w:rPr>
    </w:lvl>
    <w:lvl w:ilvl="1" w:tplc="20000019" w:tentative="1">
      <w:start w:val="1"/>
      <w:numFmt w:val="lowerLetter"/>
      <w:lvlText w:val="%2."/>
      <w:lvlJc w:val="left"/>
      <w:pPr>
        <w:ind w:left="3652" w:hanging="360"/>
      </w:pPr>
    </w:lvl>
    <w:lvl w:ilvl="2" w:tplc="2000001B" w:tentative="1">
      <w:start w:val="1"/>
      <w:numFmt w:val="lowerRoman"/>
      <w:lvlText w:val="%3."/>
      <w:lvlJc w:val="right"/>
      <w:pPr>
        <w:ind w:left="4372" w:hanging="180"/>
      </w:pPr>
    </w:lvl>
    <w:lvl w:ilvl="3" w:tplc="2000000F" w:tentative="1">
      <w:start w:val="1"/>
      <w:numFmt w:val="decimal"/>
      <w:lvlText w:val="%4."/>
      <w:lvlJc w:val="left"/>
      <w:pPr>
        <w:ind w:left="5092" w:hanging="360"/>
      </w:pPr>
    </w:lvl>
    <w:lvl w:ilvl="4" w:tplc="20000019" w:tentative="1">
      <w:start w:val="1"/>
      <w:numFmt w:val="lowerLetter"/>
      <w:lvlText w:val="%5."/>
      <w:lvlJc w:val="left"/>
      <w:pPr>
        <w:ind w:left="5812" w:hanging="360"/>
      </w:pPr>
    </w:lvl>
    <w:lvl w:ilvl="5" w:tplc="2000001B" w:tentative="1">
      <w:start w:val="1"/>
      <w:numFmt w:val="lowerRoman"/>
      <w:lvlText w:val="%6."/>
      <w:lvlJc w:val="right"/>
      <w:pPr>
        <w:ind w:left="6532" w:hanging="180"/>
      </w:pPr>
    </w:lvl>
    <w:lvl w:ilvl="6" w:tplc="2000000F" w:tentative="1">
      <w:start w:val="1"/>
      <w:numFmt w:val="decimal"/>
      <w:lvlText w:val="%7."/>
      <w:lvlJc w:val="left"/>
      <w:pPr>
        <w:ind w:left="7252" w:hanging="360"/>
      </w:pPr>
    </w:lvl>
    <w:lvl w:ilvl="7" w:tplc="20000019" w:tentative="1">
      <w:start w:val="1"/>
      <w:numFmt w:val="lowerLetter"/>
      <w:lvlText w:val="%8."/>
      <w:lvlJc w:val="left"/>
      <w:pPr>
        <w:ind w:left="7972" w:hanging="360"/>
      </w:pPr>
    </w:lvl>
    <w:lvl w:ilvl="8" w:tplc="2000001B" w:tentative="1">
      <w:start w:val="1"/>
      <w:numFmt w:val="lowerRoman"/>
      <w:lvlText w:val="%9."/>
      <w:lvlJc w:val="right"/>
      <w:pPr>
        <w:ind w:left="8692" w:hanging="180"/>
      </w:pPr>
    </w:lvl>
  </w:abstractNum>
  <w:abstractNum w:abstractNumId="8" w15:restartNumberingAfterBreak="0">
    <w:nsid w:val="2741197A"/>
    <w:multiLevelType w:val="hybridMultilevel"/>
    <w:tmpl w:val="B806367A"/>
    <w:lvl w:ilvl="0" w:tplc="972CFEE8">
      <w:start w:val="9"/>
      <w:numFmt w:val="bullet"/>
      <w:lvlText w:val="-"/>
      <w:lvlJc w:val="left"/>
      <w:pPr>
        <w:ind w:left="720" w:hanging="360"/>
      </w:pPr>
      <w:rPr>
        <w:rFonts w:ascii="Calibri" w:eastAsia="Calibri" w:hAnsi="Calibri" w:cs="Calibri"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9" w15:restartNumberingAfterBreak="0">
    <w:nsid w:val="2C382CBC"/>
    <w:multiLevelType w:val="hybridMultilevel"/>
    <w:tmpl w:val="BF48C5B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2CDF209B"/>
    <w:multiLevelType w:val="multilevel"/>
    <w:tmpl w:val="25127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5A7E75"/>
    <w:multiLevelType w:val="hybridMultilevel"/>
    <w:tmpl w:val="551ECB4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2F3375A3"/>
    <w:multiLevelType w:val="hybridMultilevel"/>
    <w:tmpl w:val="8DAA550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3EEE6BE6"/>
    <w:multiLevelType w:val="multilevel"/>
    <w:tmpl w:val="5BB6D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20B4F8F"/>
    <w:multiLevelType w:val="multilevel"/>
    <w:tmpl w:val="100AC166"/>
    <w:lvl w:ilvl="0">
      <w:start w:val="1"/>
      <w:numFmt w:val="decimal"/>
      <w:lvlText w:val="%1."/>
      <w:lvlJc w:val="left"/>
      <w:pPr>
        <w:ind w:left="420" w:hanging="420"/>
      </w:pPr>
      <w:rPr>
        <w:rFonts w:hint="default"/>
      </w:rPr>
    </w:lvl>
    <w:lvl w:ilvl="1">
      <w:start w:val="1"/>
      <w:numFmt w:val="decimal"/>
      <w:pStyle w:val="Heading2"/>
      <w:lvlText w:val="%1.%2."/>
      <w:lvlJc w:val="left"/>
      <w:pPr>
        <w:ind w:left="720" w:hanging="720"/>
      </w:pPr>
      <w:rPr>
        <w:rFonts w:hint="default"/>
        <w:color w:val="5F497A" w:themeColor="accent4" w:themeShade="BF"/>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463B029C"/>
    <w:multiLevelType w:val="hybridMultilevel"/>
    <w:tmpl w:val="52F6327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48DB3046"/>
    <w:multiLevelType w:val="hybridMultilevel"/>
    <w:tmpl w:val="DB7483EE"/>
    <w:lvl w:ilvl="0" w:tplc="E3B0613E">
      <w:start w:val="1"/>
      <w:numFmt w:val="bullet"/>
      <w:pStyle w:val="buleti"/>
      <w:lvlText w:val=""/>
      <w:lvlJc w:val="left"/>
      <w:pPr>
        <w:ind w:left="1364" w:hanging="360"/>
      </w:pPr>
      <w:rPr>
        <w:rFonts w:ascii="Symbol" w:hAnsi="Symbol" w:cs="Symbol" w:hint="default"/>
      </w:rPr>
    </w:lvl>
    <w:lvl w:ilvl="1" w:tplc="20000003">
      <w:start w:val="1"/>
      <w:numFmt w:val="bullet"/>
      <w:lvlText w:val="o"/>
      <w:lvlJc w:val="left"/>
      <w:pPr>
        <w:ind w:left="2084" w:hanging="360"/>
      </w:pPr>
      <w:rPr>
        <w:rFonts w:ascii="Courier New" w:hAnsi="Courier New" w:cs="Courier New" w:hint="default"/>
      </w:rPr>
    </w:lvl>
    <w:lvl w:ilvl="2" w:tplc="20000005">
      <w:start w:val="1"/>
      <w:numFmt w:val="bullet"/>
      <w:lvlText w:val=""/>
      <w:lvlJc w:val="left"/>
      <w:pPr>
        <w:ind w:left="2804" w:hanging="360"/>
      </w:pPr>
      <w:rPr>
        <w:rFonts w:ascii="Wingdings" w:hAnsi="Wingdings" w:cs="Wingdings" w:hint="default"/>
      </w:rPr>
    </w:lvl>
    <w:lvl w:ilvl="3" w:tplc="20000001" w:tentative="1">
      <w:start w:val="1"/>
      <w:numFmt w:val="bullet"/>
      <w:lvlText w:val=""/>
      <w:lvlJc w:val="left"/>
      <w:pPr>
        <w:ind w:left="3524" w:hanging="360"/>
      </w:pPr>
      <w:rPr>
        <w:rFonts w:ascii="Symbol" w:hAnsi="Symbol" w:cs="Symbol" w:hint="default"/>
      </w:rPr>
    </w:lvl>
    <w:lvl w:ilvl="4" w:tplc="20000003" w:tentative="1">
      <w:start w:val="1"/>
      <w:numFmt w:val="bullet"/>
      <w:lvlText w:val="o"/>
      <w:lvlJc w:val="left"/>
      <w:pPr>
        <w:ind w:left="4244" w:hanging="360"/>
      </w:pPr>
      <w:rPr>
        <w:rFonts w:ascii="Courier New" w:hAnsi="Courier New" w:cs="Courier New" w:hint="default"/>
      </w:rPr>
    </w:lvl>
    <w:lvl w:ilvl="5" w:tplc="20000005" w:tentative="1">
      <w:start w:val="1"/>
      <w:numFmt w:val="bullet"/>
      <w:lvlText w:val=""/>
      <w:lvlJc w:val="left"/>
      <w:pPr>
        <w:ind w:left="4964" w:hanging="360"/>
      </w:pPr>
      <w:rPr>
        <w:rFonts w:ascii="Wingdings" w:hAnsi="Wingdings" w:cs="Wingdings" w:hint="default"/>
      </w:rPr>
    </w:lvl>
    <w:lvl w:ilvl="6" w:tplc="20000001" w:tentative="1">
      <w:start w:val="1"/>
      <w:numFmt w:val="bullet"/>
      <w:lvlText w:val=""/>
      <w:lvlJc w:val="left"/>
      <w:pPr>
        <w:ind w:left="5684" w:hanging="360"/>
      </w:pPr>
      <w:rPr>
        <w:rFonts w:ascii="Symbol" w:hAnsi="Symbol" w:cs="Symbol" w:hint="default"/>
      </w:rPr>
    </w:lvl>
    <w:lvl w:ilvl="7" w:tplc="20000003" w:tentative="1">
      <w:start w:val="1"/>
      <w:numFmt w:val="bullet"/>
      <w:lvlText w:val="o"/>
      <w:lvlJc w:val="left"/>
      <w:pPr>
        <w:ind w:left="6404" w:hanging="360"/>
      </w:pPr>
      <w:rPr>
        <w:rFonts w:ascii="Courier New" w:hAnsi="Courier New" w:cs="Courier New" w:hint="default"/>
      </w:rPr>
    </w:lvl>
    <w:lvl w:ilvl="8" w:tplc="20000005" w:tentative="1">
      <w:start w:val="1"/>
      <w:numFmt w:val="bullet"/>
      <w:lvlText w:val=""/>
      <w:lvlJc w:val="left"/>
      <w:pPr>
        <w:ind w:left="7124" w:hanging="360"/>
      </w:pPr>
      <w:rPr>
        <w:rFonts w:ascii="Wingdings" w:hAnsi="Wingdings" w:cs="Wingdings" w:hint="default"/>
      </w:rPr>
    </w:lvl>
  </w:abstractNum>
  <w:abstractNum w:abstractNumId="17" w15:restartNumberingAfterBreak="0">
    <w:nsid w:val="49AB6235"/>
    <w:multiLevelType w:val="hybridMultilevel"/>
    <w:tmpl w:val="B00AE17C"/>
    <w:lvl w:ilvl="0" w:tplc="EB363E68">
      <w:start w:val="1"/>
      <w:numFmt w:val="decimal"/>
      <w:lvlText w:val="%1."/>
      <w:lvlJc w:val="left"/>
      <w:pPr>
        <w:ind w:left="1440" w:hanging="360"/>
      </w:pPr>
      <w:rPr>
        <w:rFonts w:hint="default"/>
      </w:rPr>
    </w:lvl>
    <w:lvl w:ilvl="1" w:tplc="20000003">
      <w:start w:val="1"/>
      <w:numFmt w:val="bullet"/>
      <w:lvlText w:val="o"/>
      <w:lvlJc w:val="left"/>
      <w:pPr>
        <w:ind w:left="2160" w:hanging="360"/>
      </w:pPr>
      <w:rPr>
        <w:rFonts w:ascii="Courier New" w:hAnsi="Courier New" w:cs="Courier New" w:hint="default"/>
      </w:rPr>
    </w:lvl>
    <w:lvl w:ilvl="2" w:tplc="20000005">
      <w:start w:val="1"/>
      <w:numFmt w:val="bullet"/>
      <w:lvlText w:val=""/>
      <w:lvlJc w:val="left"/>
      <w:pPr>
        <w:ind w:left="2880" w:hanging="360"/>
      </w:pPr>
      <w:rPr>
        <w:rFonts w:ascii="Wingdings" w:hAnsi="Wingdings" w:hint="default"/>
      </w:rPr>
    </w:lvl>
    <w:lvl w:ilvl="3" w:tplc="2000000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8" w15:restartNumberingAfterBreak="0">
    <w:nsid w:val="4D254A16"/>
    <w:multiLevelType w:val="hybridMultilevel"/>
    <w:tmpl w:val="F7CACBD8"/>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9" w15:restartNumberingAfterBreak="0">
    <w:nsid w:val="53022AE2"/>
    <w:multiLevelType w:val="hybridMultilevel"/>
    <w:tmpl w:val="93BE5FB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533022E0"/>
    <w:multiLevelType w:val="hybridMultilevel"/>
    <w:tmpl w:val="080AD974"/>
    <w:lvl w:ilvl="0" w:tplc="C2280A44">
      <w:start w:val="1"/>
      <w:numFmt w:val="decimal"/>
      <w:lvlText w:val="%1."/>
      <w:lvlJc w:val="left"/>
      <w:pPr>
        <w:ind w:left="1211" w:hanging="360"/>
      </w:pPr>
      <w:rPr>
        <w:rFonts w:ascii="Tahoma" w:hAnsi="Tahoma" w:cs="Tahoma" w:hint="default"/>
        <w:sz w:val="20"/>
        <w:szCs w:val="16"/>
      </w:rPr>
    </w:lvl>
    <w:lvl w:ilvl="1" w:tplc="04270019">
      <w:start w:val="1"/>
      <w:numFmt w:val="lowerLetter"/>
      <w:lvlText w:val="%2."/>
      <w:lvlJc w:val="left"/>
      <w:pPr>
        <w:ind w:left="1931" w:hanging="360"/>
      </w:pPr>
    </w:lvl>
    <w:lvl w:ilvl="2" w:tplc="0427001B">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21" w15:restartNumberingAfterBreak="0">
    <w:nsid w:val="575D5E48"/>
    <w:multiLevelType w:val="hybridMultilevel"/>
    <w:tmpl w:val="26026B8A"/>
    <w:lvl w:ilvl="0" w:tplc="EA1E41DC">
      <w:start w:val="1"/>
      <w:numFmt w:val="decimal"/>
      <w:lvlText w:val="%1."/>
      <w:lvlJc w:val="left"/>
      <w:pPr>
        <w:ind w:left="720" w:hanging="360"/>
      </w:pPr>
      <w:rPr>
        <w:rFonts w:ascii="Tahoma" w:hAnsi="Tahoma" w:cs="Tahoma" w:hint="default"/>
        <w:sz w:val="20"/>
        <w:szCs w:val="2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63B44499"/>
    <w:multiLevelType w:val="hybridMultilevel"/>
    <w:tmpl w:val="510E06D8"/>
    <w:lvl w:ilvl="0" w:tplc="399EB514">
      <w:numFmt w:val="bullet"/>
      <w:lvlText w:val="–"/>
      <w:lvlJc w:val="left"/>
      <w:pPr>
        <w:ind w:left="720" w:hanging="360"/>
      </w:pPr>
      <w:rPr>
        <w:rFonts w:ascii="Calibri" w:eastAsiaTheme="minorHAns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63BE3F23"/>
    <w:multiLevelType w:val="hybridMultilevel"/>
    <w:tmpl w:val="C97EA302"/>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24" w15:restartNumberingAfterBreak="0">
    <w:nsid w:val="65BB7894"/>
    <w:multiLevelType w:val="hybridMultilevel"/>
    <w:tmpl w:val="52CCB004"/>
    <w:lvl w:ilvl="0" w:tplc="20000001">
      <w:start w:val="1"/>
      <w:numFmt w:val="bullet"/>
      <w:lvlText w:val=""/>
      <w:lvlJc w:val="left"/>
      <w:pPr>
        <w:ind w:left="773" w:hanging="360"/>
      </w:pPr>
      <w:rPr>
        <w:rFonts w:ascii="Symbol" w:hAnsi="Symbol" w:hint="default"/>
      </w:rPr>
    </w:lvl>
    <w:lvl w:ilvl="1" w:tplc="20000003">
      <w:start w:val="1"/>
      <w:numFmt w:val="bullet"/>
      <w:lvlText w:val="o"/>
      <w:lvlJc w:val="left"/>
      <w:pPr>
        <w:ind w:left="1493" w:hanging="360"/>
      </w:pPr>
      <w:rPr>
        <w:rFonts w:ascii="Courier New" w:hAnsi="Courier New" w:cs="Courier New" w:hint="default"/>
      </w:rPr>
    </w:lvl>
    <w:lvl w:ilvl="2" w:tplc="20000005" w:tentative="1">
      <w:start w:val="1"/>
      <w:numFmt w:val="bullet"/>
      <w:lvlText w:val=""/>
      <w:lvlJc w:val="left"/>
      <w:pPr>
        <w:ind w:left="2213" w:hanging="360"/>
      </w:pPr>
      <w:rPr>
        <w:rFonts w:ascii="Wingdings" w:hAnsi="Wingdings" w:hint="default"/>
      </w:rPr>
    </w:lvl>
    <w:lvl w:ilvl="3" w:tplc="20000001" w:tentative="1">
      <w:start w:val="1"/>
      <w:numFmt w:val="bullet"/>
      <w:lvlText w:val=""/>
      <w:lvlJc w:val="left"/>
      <w:pPr>
        <w:ind w:left="2933" w:hanging="360"/>
      </w:pPr>
      <w:rPr>
        <w:rFonts w:ascii="Symbol" w:hAnsi="Symbol" w:hint="default"/>
      </w:rPr>
    </w:lvl>
    <w:lvl w:ilvl="4" w:tplc="20000003" w:tentative="1">
      <w:start w:val="1"/>
      <w:numFmt w:val="bullet"/>
      <w:lvlText w:val="o"/>
      <w:lvlJc w:val="left"/>
      <w:pPr>
        <w:ind w:left="3653" w:hanging="360"/>
      </w:pPr>
      <w:rPr>
        <w:rFonts w:ascii="Courier New" w:hAnsi="Courier New" w:cs="Courier New" w:hint="default"/>
      </w:rPr>
    </w:lvl>
    <w:lvl w:ilvl="5" w:tplc="20000005" w:tentative="1">
      <w:start w:val="1"/>
      <w:numFmt w:val="bullet"/>
      <w:lvlText w:val=""/>
      <w:lvlJc w:val="left"/>
      <w:pPr>
        <w:ind w:left="4373" w:hanging="360"/>
      </w:pPr>
      <w:rPr>
        <w:rFonts w:ascii="Wingdings" w:hAnsi="Wingdings" w:hint="default"/>
      </w:rPr>
    </w:lvl>
    <w:lvl w:ilvl="6" w:tplc="20000001" w:tentative="1">
      <w:start w:val="1"/>
      <w:numFmt w:val="bullet"/>
      <w:lvlText w:val=""/>
      <w:lvlJc w:val="left"/>
      <w:pPr>
        <w:ind w:left="5093" w:hanging="360"/>
      </w:pPr>
      <w:rPr>
        <w:rFonts w:ascii="Symbol" w:hAnsi="Symbol" w:hint="default"/>
      </w:rPr>
    </w:lvl>
    <w:lvl w:ilvl="7" w:tplc="20000003" w:tentative="1">
      <w:start w:val="1"/>
      <w:numFmt w:val="bullet"/>
      <w:lvlText w:val="o"/>
      <w:lvlJc w:val="left"/>
      <w:pPr>
        <w:ind w:left="5813" w:hanging="360"/>
      </w:pPr>
      <w:rPr>
        <w:rFonts w:ascii="Courier New" w:hAnsi="Courier New" w:cs="Courier New" w:hint="default"/>
      </w:rPr>
    </w:lvl>
    <w:lvl w:ilvl="8" w:tplc="20000005" w:tentative="1">
      <w:start w:val="1"/>
      <w:numFmt w:val="bullet"/>
      <w:lvlText w:val=""/>
      <w:lvlJc w:val="left"/>
      <w:pPr>
        <w:ind w:left="6533" w:hanging="360"/>
      </w:pPr>
      <w:rPr>
        <w:rFonts w:ascii="Wingdings" w:hAnsi="Wingdings" w:hint="default"/>
      </w:rPr>
    </w:lvl>
  </w:abstractNum>
  <w:abstractNum w:abstractNumId="25" w15:restartNumberingAfterBreak="0">
    <w:nsid w:val="65C86D13"/>
    <w:multiLevelType w:val="hybridMultilevel"/>
    <w:tmpl w:val="7938F1E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6A97659F"/>
    <w:multiLevelType w:val="multilevel"/>
    <w:tmpl w:val="9EACD7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CE4460F"/>
    <w:multiLevelType w:val="hybridMultilevel"/>
    <w:tmpl w:val="C882C04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6D1219FC"/>
    <w:multiLevelType w:val="multilevel"/>
    <w:tmpl w:val="F7FE91AA"/>
    <w:lvl w:ilvl="0">
      <w:start w:val="1"/>
      <w:numFmt w:val="bullet"/>
      <w:lvlText w:val=""/>
      <w:lvlJc w:val="left"/>
      <w:pPr>
        <w:tabs>
          <w:tab w:val="num" w:pos="1440"/>
        </w:tabs>
        <w:ind w:left="1440" w:hanging="360"/>
      </w:pPr>
      <w:rPr>
        <w:rFonts w:ascii="Symbol" w:hAnsi="Symbol" w:hint="default"/>
        <w:sz w:val="20"/>
      </w:rPr>
    </w:lvl>
    <w:lvl w:ilvl="1">
      <w:numFmt w:val="bullet"/>
      <w:lvlText w:val=""/>
      <w:lvlJc w:val="left"/>
      <w:pPr>
        <w:tabs>
          <w:tab w:val="num" w:pos="2094"/>
        </w:tabs>
        <w:ind w:left="2094" w:hanging="360"/>
      </w:pPr>
      <w:rPr>
        <w:rFonts w:ascii="Symbol" w:hAnsi="Symbol" w:hint="default"/>
        <w:sz w:val="20"/>
      </w:rPr>
    </w:lvl>
    <w:lvl w:ilvl="2">
      <w:start w:val="1"/>
      <w:numFmt w:val="decimal"/>
      <w:lvlText w:val="%3."/>
      <w:lvlJc w:val="left"/>
      <w:pPr>
        <w:ind w:left="2814" w:hanging="360"/>
      </w:pPr>
      <w:rPr>
        <w:rFonts w:hint="default"/>
      </w:rPr>
    </w:lvl>
    <w:lvl w:ilvl="3" w:tentative="1">
      <w:start w:val="1"/>
      <w:numFmt w:val="bullet"/>
      <w:lvlText w:val=""/>
      <w:lvlJc w:val="left"/>
      <w:pPr>
        <w:tabs>
          <w:tab w:val="num" w:pos="3534"/>
        </w:tabs>
        <w:ind w:left="3534" w:hanging="360"/>
      </w:pPr>
      <w:rPr>
        <w:rFonts w:ascii="Wingdings" w:hAnsi="Wingdings" w:hint="default"/>
        <w:sz w:val="20"/>
      </w:rPr>
    </w:lvl>
    <w:lvl w:ilvl="4" w:tentative="1">
      <w:start w:val="1"/>
      <w:numFmt w:val="bullet"/>
      <w:lvlText w:val=""/>
      <w:lvlJc w:val="left"/>
      <w:pPr>
        <w:tabs>
          <w:tab w:val="num" w:pos="4254"/>
        </w:tabs>
        <w:ind w:left="4254" w:hanging="360"/>
      </w:pPr>
      <w:rPr>
        <w:rFonts w:ascii="Wingdings" w:hAnsi="Wingdings" w:hint="default"/>
        <w:sz w:val="20"/>
      </w:rPr>
    </w:lvl>
    <w:lvl w:ilvl="5" w:tentative="1">
      <w:start w:val="1"/>
      <w:numFmt w:val="bullet"/>
      <w:lvlText w:val=""/>
      <w:lvlJc w:val="left"/>
      <w:pPr>
        <w:tabs>
          <w:tab w:val="num" w:pos="4974"/>
        </w:tabs>
        <w:ind w:left="4974" w:hanging="360"/>
      </w:pPr>
      <w:rPr>
        <w:rFonts w:ascii="Wingdings" w:hAnsi="Wingdings" w:hint="default"/>
        <w:sz w:val="20"/>
      </w:rPr>
    </w:lvl>
    <w:lvl w:ilvl="6" w:tentative="1">
      <w:start w:val="1"/>
      <w:numFmt w:val="bullet"/>
      <w:lvlText w:val=""/>
      <w:lvlJc w:val="left"/>
      <w:pPr>
        <w:tabs>
          <w:tab w:val="num" w:pos="5694"/>
        </w:tabs>
        <w:ind w:left="5694" w:hanging="360"/>
      </w:pPr>
      <w:rPr>
        <w:rFonts w:ascii="Wingdings" w:hAnsi="Wingdings" w:hint="default"/>
        <w:sz w:val="20"/>
      </w:rPr>
    </w:lvl>
    <w:lvl w:ilvl="7" w:tentative="1">
      <w:start w:val="1"/>
      <w:numFmt w:val="bullet"/>
      <w:lvlText w:val=""/>
      <w:lvlJc w:val="left"/>
      <w:pPr>
        <w:tabs>
          <w:tab w:val="num" w:pos="6414"/>
        </w:tabs>
        <w:ind w:left="6414" w:hanging="360"/>
      </w:pPr>
      <w:rPr>
        <w:rFonts w:ascii="Wingdings" w:hAnsi="Wingdings" w:hint="default"/>
        <w:sz w:val="20"/>
      </w:rPr>
    </w:lvl>
    <w:lvl w:ilvl="8" w:tentative="1">
      <w:start w:val="1"/>
      <w:numFmt w:val="bullet"/>
      <w:lvlText w:val=""/>
      <w:lvlJc w:val="left"/>
      <w:pPr>
        <w:tabs>
          <w:tab w:val="num" w:pos="7134"/>
        </w:tabs>
        <w:ind w:left="7134" w:hanging="360"/>
      </w:pPr>
      <w:rPr>
        <w:rFonts w:ascii="Wingdings" w:hAnsi="Wingdings" w:hint="default"/>
        <w:sz w:val="20"/>
      </w:rPr>
    </w:lvl>
  </w:abstractNum>
  <w:abstractNum w:abstractNumId="29" w15:restartNumberingAfterBreak="0">
    <w:nsid w:val="6F195F7D"/>
    <w:multiLevelType w:val="hybridMultilevel"/>
    <w:tmpl w:val="B0042B1E"/>
    <w:lvl w:ilvl="0" w:tplc="20000001">
      <w:start w:val="1"/>
      <w:numFmt w:val="bullet"/>
      <w:lvlText w:val=""/>
      <w:lvlJc w:val="left"/>
      <w:pPr>
        <w:ind w:left="1146" w:hanging="360"/>
      </w:pPr>
      <w:rPr>
        <w:rFonts w:ascii="Symbol" w:hAnsi="Symbol" w:hint="default"/>
      </w:rPr>
    </w:lvl>
    <w:lvl w:ilvl="1" w:tplc="20000003">
      <w:start w:val="1"/>
      <w:numFmt w:val="bullet"/>
      <w:lvlText w:val="o"/>
      <w:lvlJc w:val="left"/>
      <w:pPr>
        <w:ind w:left="1866" w:hanging="360"/>
      </w:pPr>
      <w:rPr>
        <w:rFonts w:ascii="Courier New" w:hAnsi="Courier New" w:cs="Courier New" w:hint="default"/>
      </w:rPr>
    </w:lvl>
    <w:lvl w:ilvl="2" w:tplc="20000005">
      <w:start w:val="1"/>
      <w:numFmt w:val="bullet"/>
      <w:lvlText w:val=""/>
      <w:lvlJc w:val="left"/>
      <w:pPr>
        <w:ind w:left="2586" w:hanging="360"/>
      </w:pPr>
      <w:rPr>
        <w:rFonts w:ascii="Wingdings" w:hAnsi="Wingdings" w:hint="default"/>
      </w:rPr>
    </w:lvl>
    <w:lvl w:ilvl="3" w:tplc="20000001" w:tentative="1">
      <w:start w:val="1"/>
      <w:numFmt w:val="bullet"/>
      <w:lvlText w:val=""/>
      <w:lvlJc w:val="left"/>
      <w:pPr>
        <w:ind w:left="3306" w:hanging="360"/>
      </w:pPr>
      <w:rPr>
        <w:rFonts w:ascii="Symbol" w:hAnsi="Symbol" w:hint="default"/>
      </w:rPr>
    </w:lvl>
    <w:lvl w:ilvl="4" w:tplc="20000003" w:tentative="1">
      <w:start w:val="1"/>
      <w:numFmt w:val="bullet"/>
      <w:lvlText w:val="o"/>
      <w:lvlJc w:val="left"/>
      <w:pPr>
        <w:ind w:left="4026" w:hanging="360"/>
      </w:pPr>
      <w:rPr>
        <w:rFonts w:ascii="Courier New" w:hAnsi="Courier New" w:cs="Courier New" w:hint="default"/>
      </w:rPr>
    </w:lvl>
    <w:lvl w:ilvl="5" w:tplc="20000005" w:tentative="1">
      <w:start w:val="1"/>
      <w:numFmt w:val="bullet"/>
      <w:lvlText w:val=""/>
      <w:lvlJc w:val="left"/>
      <w:pPr>
        <w:ind w:left="4746" w:hanging="360"/>
      </w:pPr>
      <w:rPr>
        <w:rFonts w:ascii="Wingdings" w:hAnsi="Wingdings" w:hint="default"/>
      </w:rPr>
    </w:lvl>
    <w:lvl w:ilvl="6" w:tplc="20000001" w:tentative="1">
      <w:start w:val="1"/>
      <w:numFmt w:val="bullet"/>
      <w:lvlText w:val=""/>
      <w:lvlJc w:val="left"/>
      <w:pPr>
        <w:ind w:left="5466" w:hanging="360"/>
      </w:pPr>
      <w:rPr>
        <w:rFonts w:ascii="Symbol" w:hAnsi="Symbol" w:hint="default"/>
      </w:rPr>
    </w:lvl>
    <w:lvl w:ilvl="7" w:tplc="20000003" w:tentative="1">
      <w:start w:val="1"/>
      <w:numFmt w:val="bullet"/>
      <w:lvlText w:val="o"/>
      <w:lvlJc w:val="left"/>
      <w:pPr>
        <w:ind w:left="6186" w:hanging="360"/>
      </w:pPr>
      <w:rPr>
        <w:rFonts w:ascii="Courier New" w:hAnsi="Courier New" w:cs="Courier New" w:hint="default"/>
      </w:rPr>
    </w:lvl>
    <w:lvl w:ilvl="8" w:tplc="20000005" w:tentative="1">
      <w:start w:val="1"/>
      <w:numFmt w:val="bullet"/>
      <w:lvlText w:val=""/>
      <w:lvlJc w:val="left"/>
      <w:pPr>
        <w:ind w:left="6906" w:hanging="360"/>
      </w:pPr>
      <w:rPr>
        <w:rFonts w:ascii="Wingdings" w:hAnsi="Wingdings" w:hint="default"/>
      </w:rPr>
    </w:lvl>
  </w:abstractNum>
  <w:abstractNum w:abstractNumId="30" w15:restartNumberingAfterBreak="0">
    <w:nsid w:val="7375170A"/>
    <w:multiLevelType w:val="hybridMultilevel"/>
    <w:tmpl w:val="170463D4"/>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7523082D"/>
    <w:multiLevelType w:val="hybridMultilevel"/>
    <w:tmpl w:val="9B3605B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77ED0B23"/>
    <w:multiLevelType w:val="multilevel"/>
    <w:tmpl w:val="881AD9A4"/>
    <w:lvl w:ilvl="0">
      <w:start w:val="1"/>
      <w:numFmt w:val="decimal"/>
      <w:lvlText w:val="%1."/>
      <w:lvlJc w:val="left"/>
      <w:pPr>
        <w:tabs>
          <w:tab w:val="num" w:pos="720"/>
        </w:tabs>
        <w:ind w:left="720" w:hanging="360"/>
      </w:pPr>
      <w:rPr>
        <w:rFonts w:ascii="Tahoma" w:eastAsia="Times New Roman" w:hAnsi="Tahoma" w:cs="Tahoma"/>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8CF7F56"/>
    <w:multiLevelType w:val="hybridMultilevel"/>
    <w:tmpl w:val="96D4B6E4"/>
    <w:lvl w:ilvl="0" w:tplc="20000001">
      <w:start w:val="1"/>
      <w:numFmt w:val="bullet"/>
      <w:lvlText w:val=""/>
      <w:lvlJc w:val="left"/>
      <w:pPr>
        <w:ind w:left="773" w:hanging="360"/>
      </w:pPr>
      <w:rPr>
        <w:rFonts w:ascii="Symbol" w:hAnsi="Symbol" w:hint="default"/>
      </w:rPr>
    </w:lvl>
    <w:lvl w:ilvl="1" w:tplc="20000003" w:tentative="1">
      <w:start w:val="1"/>
      <w:numFmt w:val="bullet"/>
      <w:lvlText w:val="o"/>
      <w:lvlJc w:val="left"/>
      <w:pPr>
        <w:ind w:left="1493" w:hanging="360"/>
      </w:pPr>
      <w:rPr>
        <w:rFonts w:ascii="Courier New" w:hAnsi="Courier New" w:cs="Courier New" w:hint="default"/>
      </w:rPr>
    </w:lvl>
    <w:lvl w:ilvl="2" w:tplc="20000005" w:tentative="1">
      <w:start w:val="1"/>
      <w:numFmt w:val="bullet"/>
      <w:lvlText w:val=""/>
      <w:lvlJc w:val="left"/>
      <w:pPr>
        <w:ind w:left="2213" w:hanging="360"/>
      </w:pPr>
      <w:rPr>
        <w:rFonts w:ascii="Wingdings" w:hAnsi="Wingdings" w:hint="default"/>
      </w:rPr>
    </w:lvl>
    <w:lvl w:ilvl="3" w:tplc="20000001" w:tentative="1">
      <w:start w:val="1"/>
      <w:numFmt w:val="bullet"/>
      <w:lvlText w:val=""/>
      <w:lvlJc w:val="left"/>
      <w:pPr>
        <w:ind w:left="2933" w:hanging="360"/>
      </w:pPr>
      <w:rPr>
        <w:rFonts w:ascii="Symbol" w:hAnsi="Symbol" w:hint="default"/>
      </w:rPr>
    </w:lvl>
    <w:lvl w:ilvl="4" w:tplc="20000003" w:tentative="1">
      <w:start w:val="1"/>
      <w:numFmt w:val="bullet"/>
      <w:lvlText w:val="o"/>
      <w:lvlJc w:val="left"/>
      <w:pPr>
        <w:ind w:left="3653" w:hanging="360"/>
      </w:pPr>
      <w:rPr>
        <w:rFonts w:ascii="Courier New" w:hAnsi="Courier New" w:cs="Courier New" w:hint="default"/>
      </w:rPr>
    </w:lvl>
    <w:lvl w:ilvl="5" w:tplc="20000005" w:tentative="1">
      <w:start w:val="1"/>
      <w:numFmt w:val="bullet"/>
      <w:lvlText w:val=""/>
      <w:lvlJc w:val="left"/>
      <w:pPr>
        <w:ind w:left="4373" w:hanging="360"/>
      </w:pPr>
      <w:rPr>
        <w:rFonts w:ascii="Wingdings" w:hAnsi="Wingdings" w:hint="default"/>
      </w:rPr>
    </w:lvl>
    <w:lvl w:ilvl="6" w:tplc="20000001" w:tentative="1">
      <w:start w:val="1"/>
      <w:numFmt w:val="bullet"/>
      <w:lvlText w:val=""/>
      <w:lvlJc w:val="left"/>
      <w:pPr>
        <w:ind w:left="5093" w:hanging="360"/>
      </w:pPr>
      <w:rPr>
        <w:rFonts w:ascii="Symbol" w:hAnsi="Symbol" w:hint="default"/>
      </w:rPr>
    </w:lvl>
    <w:lvl w:ilvl="7" w:tplc="20000003" w:tentative="1">
      <w:start w:val="1"/>
      <w:numFmt w:val="bullet"/>
      <w:lvlText w:val="o"/>
      <w:lvlJc w:val="left"/>
      <w:pPr>
        <w:ind w:left="5813" w:hanging="360"/>
      </w:pPr>
      <w:rPr>
        <w:rFonts w:ascii="Courier New" w:hAnsi="Courier New" w:cs="Courier New" w:hint="default"/>
      </w:rPr>
    </w:lvl>
    <w:lvl w:ilvl="8" w:tplc="20000005" w:tentative="1">
      <w:start w:val="1"/>
      <w:numFmt w:val="bullet"/>
      <w:lvlText w:val=""/>
      <w:lvlJc w:val="left"/>
      <w:pPr>
        <w:ind w:left="6533" w:hanging="360"/>
      </w:pPr>
      <w:rPr>
        <w:rFonts w:ascii="Wingdings" w:hAnsi="Wingdings" w:hint="default"/>
      </w:rPr>
    </w:lvl>
  </w:abstractNum>
  <w:abstractNum w:abstractNumId="34" w15:restartNumberingAfterBreak="0">
    <w:nsid w:val="7A277B5F"/>
    <w:multiLevelType w:val="multilevel"/>
    <w:tmpl w:val="F0741C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2"/>
      <w:numFmt w:val="bullet"/>
      <w:lvlText w:val="-"/>
      <w:lvlJc w:val="left"/>
      <w:pPr>
        <w:ind w:left="2160" w:hanging="360"/>
      </w:pPr>
      <w:rPr>
        <w:rFonts w:ascii="Tahoma" w:eastAsia="Times New Roman" w:hAnsi="Tahoma" w:cs="Tahoma"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A9E5262"/>
    <w:multiLevelType w:val="hybridMultilevel"/>
    <w:tmpl w:val="6B9E201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2"/>
    <w:lvlOverride w:ilvl="1">
      <w:lvl w:ilvl="1">
        <w:numFmt w:val="bullet"/>
        <w:lvlText w:val=""/>
        <w:lvlJc w:val="left"/>
        <w:pPr>
          <w:tabs>
            <w:tab w:val="num" w:pos="1440"/>
          </w:tabs>
          <w:ind w:left="1440" w:hanging="360"/>
        </w:pPr>
        <w:rPr>
          <w:rFonts w:ascii="Symbol" w:hAnsi="Symbol" w:hint="default"/>
          <w:sz w:val="20"/>
        </w:rPr>
      </w:lvl>
    </w:lvlOverride>
  </w:num>
  <w:num w:numId="4">
    <w:abstractNumId w:val="34"/>
  </w:num>
  <w:num w:numId="5">
    <w:abstractNumId w:val="34"/>
    <w:lvlOverride w:ilvl="0">
      <w:lvl w:ilvl="0">
        <w:start w:val="1"/>
        <w:numFmt w:val="bullet"/>
        <w:lvlText w:val=""/>
        <w:lvlJc w:val="left"/>
        <w:pPr>
          <w:tabs>
            <w:tab w:val="num" w:pos="720"/>
          </w:tabs>
          <w:ind w:left="720" w:hanging="360"/>
        </w:pPr>
        <w:rPr>
          <w:rFonts w:ascii="Symbol" w:hAnsi="Symbol" w:hint="default"/>
          <w:sz w:val="20"/>
        </w:rPr>
      </w:lvl>
    </w:lvlOverride>
    <w:lvlOverride w:ilvl="1">
      <w:lvl w:ilvl="1">
        <w:numFmt w:val="bullet"/>
        <w:lvlText w:val=""/>
        <w:lvlJc w:val="left"/>
        <w:pPr>
          <w:tabs>
            <w:tab w:val="num" w:pos="1440"/>
          </w:tabs>
          <w:ind w:left="1440" w:hanging="360"/>
        </w:pPr>
        <w:rPr>
          <w:rFonts w:ascii="Symbol" w:hAnsi="Symbol" w:hint="default"/>
          <w:sz w:val="20"/>
        </w:rPr>
      </w:lvl>
    </w:lvlOverride>
    <w:lvlOverride w:ilvl="2">
      <w:lvl w:ilvl="2">
        <w:start w:val="2"/>
        <w:numFmt w:val="bullet"/>
        <w:lvlText w:val="-"/>
        <w:lvlJc w:val="left"/>
        <w:pPr>
          <w:ind w:left="2160" w:hanging="360"/>
        </w:pPr>
        <w:rPr>
          <w:rFonts w:ascii="Tahoma" w:eastAsia="Times New Roman" w:hAnsi="Tahoma" w:cs="Tahoma" w:hint="default"/>
        </w:rPr>
      </w:lvl>
    </w:lvlOverride>
    <w:lvlOverride w:ilvl="3">
      <w:lvl w:ilvl="3" w:tentative="1">
        <w:start w:val="1"/>
        <w:numFmt w:val="bullet"/>
        <w:lvlText w:val=""/>
        <w:lvlJc w:val="left"/>
        <w:pPr>
          <w:tabs>
            <w:tab w:val="num" w:pos="2880"/>
          </w:tabs>
          <w:ind w:left="2880" w:hanging="360"/>
        </w:pPr>
        <w:rPr>
          <w:rFonts w:ascii="Wingdings" w:hAnsi="Wingdings" w:hint="default"/>
          <w:sz w:val="20"/>
        </w:rPr>
      </w:lvl>
    </w:lvlOverride>
    <w:lvlOverride w:ilvl="4">
      <w:lvl w:ilvl="4" w:tentative="1">
        <w:start w:val="1"/>
        <w:numFmt w:val="bullet"/>
        <w:lvlText w:val=""/>
        <w:lvlJc w:val="left"/>
        <w:pPr>
          <w:tabs>
            <w:tab w:val="num" w:pos="3600"/>
          </w:tabs>
          <w:ind w:left="3600" w:hanging="360"/>
        </w:pPr>
        <w:rPr>
          <w:rFonts w:ascii="Wingdings" w:hAnsi="Wingdings" w:hint="default"/>
          <w:sz w:val="20"/>
        </w:rPr>
      </w:lvl>
    </w:lvlOverride>
    <w:lvlOverride w:ilvl="5">
      <w:lvl w:ilvl="5" w:tentative="1">
        <w:start w:val="1"/>
        <w:numFmt w:val="bullet"/>
        <w:lvlText w:val=""/>
        <w:lvlJc w:val="left"/>
        <w:pPr>
          <w:tabs>
            <w:tab w:val="num" w:pos="4320"/>
          </w:tabs>
          <w:ind w:left="4320" w:hanging="360"/>
        </w:pPr>
        <w:rPr>
          <w:rFonts w:ascii="Wingdings" w:hAnsi="Wingdings" w:hint="default"/>
          <w:sz w:val="20"/>
        </w:rPr>
      </w:lvl>
    </w:lvlOverride>
    <w:lvlOverride w:ilvl="6">
      <w:lvl w:ilvl="6" w:tentative="1">
        <w:start w:val="1"/>
        <w:numFmt w:val="bullet"/>
        <w:lvlText w:val=""/>
        <w:lvlJc w:val="left"/>
        <w:pPr>
          <w:tabs>
            <w:tab w:val="num" w:pos="5040"/>
          </w:tabs>
          <w:ind w:left="5040" w:hanging="360"/>
        </w:pPr>
        <w:rPr>
          <w:rFonts w:ascii="Wingdings" w:hAnsi="Wingdings" w:hint="default"/>
          <w:sz w:val="20"/>
        </w:rPr>
      </w:lvl>
    </w:lvlOverride>
    <w:lvlOverride w:ilvl="7">
      <w:lvl w:ilvl="7" w:tentative="1">
        <w:start w:val="1"/>
        <w:numFmt w:val="bullet"/>
        <w:lvlText w:val=""/>
        <w:lvlJc w:val="left"/>
        <w:pPr>
          <w:tabs>
            <w:tab w:val="num" w:pos="5760"/>
          </w:tabs>
          <w:ind w:left="5760" w:hanging="360"/>
        </w:pPr>
        <w:rPr>
          <w:rFonts w:ascii="Wingdings" w:hAnsi="Wingdings" w:hint="default"/>
          <w:sz w:val="20"/>
        </w:rPr>
      </w:lvl>
    </w:lvlOverride>
    <w:lvlOverride w:ilvl="8">
      <w:lvl w:ilvl="8" w:tentative="1">
        <w:start w:val="1"/>
        <w:numFmt w:val="bullet"/>
        <w:lvlText w:val=""/>
        <w:lvlJc w:val="left"/>
        <w:pPr>
          <w:tabs>
            <w:tab w:val="num" w:pos="6480"/>
          </w:tabs>
          <w:ind w:left="6480" w:hanging="360"/>
        </w:pPr>
        <w:rPr>
          <w:rFonts w:ascii="Wingdings" w:hAnsi="Wingdings" w:hint="default"/>
          <w:sz w:val="20"/>
        </w:rPr>
      </w:lvl>
    </w:lvlOverride>
  </w:num>
  <w:num w:numId="6">
    <w:abstractNumId w:val="10"/>
  </w:num>
  <w:num w:numId="7">
    <w:abstractNumId w:val="26"/>
  </w:num>
  <w:num w:numId="8">
    <w:abstractNumId w:val="14"/>
  </w:num>
  <w:num w:numId="9">
    <w:abstractNumId w:val="1"/>
  </w:num>
  <w:num w:numId="10">
    <w:abstractNumId w:val="18"/>
  </w:num>
  <w:num w:numId="11">
    <w:abstractNumId w:val="0"/>
  </w:num>
  <w:num w:numId="12">
    <w:abstractNumId w:val="16"/>
  </w:num>
  <w:num w:numId="13">
    <w:abstractNumId w:val="3"/>
  </w:num>
  <w:num w:numId="14">
    <w:abstractNumId w:val="28"/>
  </w:num>
  <w:num w:numId="15">
    <w:abstractNumId w:val="32"/>
  </w:num>
  <w:num w:numId="16">
    <w:abstractNumId w:val="7"/>
  </w:num>
  <w:num w:numId="17">
    <w:abstractNumId w:val="20"/>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9"/>
  </w:num>
  <w:num w:numId="22">
    <w:abstractNumId w:val="22"/>
  </w:num>
  <w:num w:numId="23">
    <w:abstractNumId w:val="11"/>
  </w:num>
  <w:num w:numId="24">
    <w:abstractNumId w:val="35"/>
  </w:num>
  <w:num w:numId="25">
    <w:abstractNumId w:val="12"/>
  </w:num>
  <w:num w:numId="26">
    <w:abstractNumId w:val="30"/>
  </w:num>
  <w:num w:numId="27">
    <w:abstractNumId w:val="27"/>
  </w:num>
  <w:num w:numId="28">
    <w:abstractNumId w:val="31"/>
  </w:num>
  <w:num w:numId="29">
    <w:abstractNumId w:val="6"/>
  </w:num>
  <w:num w:numId="30">
    <w:abstractNumId w:val="19"/>
  </w:num>
  <w:num w:numId="31">
    <w:abstractNumId w:val="24"/>
  </w:num>
  <w:num w:numId="32">
    <w:abstractNumId w:val="33"/>
  </w:num>
  <w:num w:numId="33">
    <w:abstractNumId w:val="9"/>
  </w:num>
  <w:num w:numId="34">
    <w:abstractNumId w:val="25"/>
  </w:num>
  <w:num w:numId="35">
    <w:abstractNumId w:val="17"/>
  </w:num>
  <w:num w:numId="36">
    <w:abstractNumId w:val="15"/>
  </w:num>
  <w:num w:numId="37">
    <w:abstractNumId w:val="4"/>
  </w:num>
  <w:num w:numId="3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
  </w:num>
  <w:num w:numId="40">
    <w:abstractNumId w:val="23"/>
  </w:num>
  <w:num w:numId="41">
    <w:abstractNumId w:val="13"/>
  </w:num>
  <w:num w:numId="42">
    <w:abstractNumId w:val="21"/>
  </w:num>
  <w:num w:numId="43">
    <w:abstractNumId w:val="1"/>
    <w:lvlOverride w:ilvl="0">
      <w:startOverride w:val="6"/>
    </w:lvlOverride>
    <w:lvlOverride w:ilvl="1">
      <w:startOverride w:val="2"/>
    </w:lvlOverride>
  </w:num>
  <w:num w:numId="44">
    <w:abstractNumId w:val="1"/>
    <w:lvlOverride w:ilvl="0">
      <w:startOverride w:val="6"/>
    </w:lvlOverride>
    <w:lvlOverride w:ilvl="1">
      <w:startOverride w:val="4"/>
    </w:lvlOverride>
  </w:num>
  <w:num w:numId="45">
    <w:abstractNumId w:val="1"/>
    <w:lvlOverride w:ilvl="0">
      <w:startOverride w:val="6"/>
    </w:lvlOverride>
    <w:lvlOverride w:ilvl="1">
      <w:startOverride w:val="8"/>
    </w:lvlOverride>
  </w:num>
  <w:numIdMacAtCleanup w:val="4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Arturs">
    <w15:presenceInfo w15:providerId="None" w15:userId="Artur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3F5F"/>
    <w:rsid w:val="00000051"/>
    <w:rsid w:val="00000BBF"/>
    <w:rsid w:val="000012DB"/>
    <w:rsid w:val="000016C0"/>
    <w:rsid w:val="000022A6"/>
    <w:rsid w:val="00004D83"/>
    <w:rsid w:val="000060AA"/>
    <w:rsid w:val="0000634E"/>
    <w:rsid w:val="00006B08"/>
    <w:rsid w:val="00007AF4"/>
    <w:rsid w:val="00007C30"/>
    <w:rsid w:val="0001075D"/>
    <w:rsid w:val="00011441"/>
    <w:rsid w:val="000121AA"/>
    <w:rsid w:val="00013EEA"/>
    <w:rsid w:val="00013F4F"/>
    <w:rsid w:val="00013F70"/>
    <w:rsid w:val="00014F8D"/>
    <w:rsid w:val="0001512C"/>
    <w:rsid w:val="00015E42"/>
    <w:rsid w:val="00016085"/>
    <w:rsid w:val="0001619C"/>
    <w:rsid w:val="0001660F"/>
    <w:rsid w:val="0002193E"/>
    <w:rsid w:val="00021E6E"/>
    <w:rsid w:val="00021F3E"/>
    <w:rsid w:val="00023519"/>
    <w:rsid w:val="00023D31"/>
    <w:rsid w:val="00025114"/>
    <w:rsid w:val="00026C1E"/>
    <w:rsid w:val="00026F95"/>
    <w:rsid w:val="00027530"/>
    <w:rsid w:val="000300C3"/>
    <w:rsid w:val="000306AD"/>
    <w:rsid w:val="00031571"/>
    <w:rsid w:val="000317EF"/>
    <w:rsid w:val="00032321"/>
    <w:rsid w:val="00034C2A"/>
    <w:rsid w:val="00035040"/>
    <w:rsid w:val="000351F5"/>
    <w:rsid w:val="000364E7"/>
    <w:rsid w:val="00036524"/>
    <w:rsid w:val="00036A5F"/>
    <w:rsid w:val="00036C96"/>
    <w:rsid w:val="00037564"/>
    <w:rsid w:val="00040B64"/>
    <w:rsid w:val="000419A0"/>
    <w:rsid w:val="00041B45"/>
    <w:rsid w:val="00041E4D"/>
    <w:rsid w:val="0004388E"/>
    <w:rsid w:val="00043B59"/>
    <w:rsid w:val="00044011"/>
    <w:rsid w:val="0004433C"/>
    <w:rsid w:val="0004438D"/>
    <w:rsid w:val="000443B4"/>
    <w:rsid w:val="00045A0D"/>
    <w:rsid w:val="00045FBD"/>
    <w:rsid w:val="0004657B"/>
    <w:rsid w:val="00046A43"/>
    <w:rsid w:val="0005015E"/>
    <w:rsid w:val="000522FD"/>
    <w:rsid w:val="00052B88"/>
    <w:rsid w:val="00052C9A"/>
    <w:rsid w:val="00053253"/>
    <w:rsid w:val="00053F01"/>
    <w:rsid w:val="0005400C"/>
    <w:rsid w:val="000540A0"/>
    <w:rsid w:val="00054DF0"/>
    <w:rsid w:val="000552DD"/>
    <w:rsid w:val="00056F27"/>
    <w:rsid w:val="00057977"/>
    <w:rsid w:val="00057E98"/>
    <w:rsid w:val="000601A4"/>
    <w:rsid w:val="00060570"/>
    <w:rsid w:val="0006073C"/>
    <w:rsid w:val="00060FFE"/>
    <w:rsid w:val="000621DE"/>
    <w:rsid w:val="00064566"/>
    <w:rsid w:val="0006482E"/>
    <w:rsid w:val="00064E46"/>
    <w:rsid w:val="000650BB"/>
    <w:rsid w:val="0006591A"/>
    <w:rsid w:val="00065D0A"/>
    <w:rsid w:val="00065D6E"/>
    <w:rsid w:val="0006646E"/>
    <w:rsid w:val="00066FC1"/>
    <w:rsid w:val="00067360"/>
    <w:rsid w:val="000675EF"/>
    <w:rsid w:val="00067F52"/>
    <w:rsid w:val="000706ED"/>
    <w:rsid w:val="00070C65"/>
    <w:rsid w:val="00071D78"/>
    <w:rsid w:val="00071EDB"/>
    <w:rsid w:val="00072187"/>
    <w:rsid w:val="00072D10"/>
    <w:rsid w:val="000732A0"/>
    <w:rsid w:val="0007345F"/>
    <w:rsid w:val="000745B6"/>
    <w:rsid w:val="00074647"/>
    <w:rsid w:val="00074FA6"/>
    <w:rsid w:val="00076328"/>
    <w:rsid w:val="0007660F"/>
    <w:rsid w:val="0007720D"/>
    <w:rsid w:val="000779C9"/>
    <w:rsid w:val="00077A74"/>
    <w:rsid w:val="00077F4F"/>
    <w:rsid w:val="000801C3"/>
    <w:rsid w:val="000807A1"/>
    <w:rsid w:val="000832C6"/>
    <w:rsid w:val="00083718"/>
    <w:rsid w:val="0008434E"/>
    <w:rsid w:val="000845D7"/>
    <w:rsid w:val="0008480B"/>
    <w:rsid w:val="00084812"/>
    <w:rsid w:val="000851EC"/>
    <w:rsid w:val="00085B64"/>
    <w:rsid w:val="00085EC8"/>
    <w:rsid w:val="00086A55"/>
    <w:rsid w:val="00086BAB"/>
    <w:rsid w:val="00086E99"/>
    <w:rsid w:val="0009045B"/>
    <w:rsid w:val="0009102E"/>
    <w:rsid w:val="000938F5"/>
    <w:rsid w:val="00093995"/>
    <w:rsid w:val="00094952"/>
    <w:rsid w:val="00094F95"/>
    <w:rsid w:val="00096031"/>
    <w:rsid w:val="0009629C"/>
    <w:rsid w:val="000A01F2"/>
    <w:rsid w:val="000A0469"/>
    <w:rsid w:val="000A09F6"/>
    <w:rsid w:val="000A1559"/>
    <w:rsid w:val="000A1A0F"/>
    <w:rsid w:val="000A3352"/>
    <w:rsid w:val="000A34DE"/>
    <w:rsid w:val="000A351A"/>
    <w:rsid w:val="000A3847"/>
    <w:rsid w:val="000A54CD"/>
    <w:rsid w:val="000A7439"/>
    <w:rsid w:val="000B0351"/>
    <w:rsid w:val="000B244F"/>
    <w:rsid w:val="000B2D12"/>
    <w:rsid w:val="000B3920"/>
    <w:rsid w:val="000B4259"/>
    <w:rsid w:val="000B46D6"/>
    <w:rsid w:val="000B63D3"/>
    <w:rsid w:val="000B6ACC"/>
    <w:rsid w:val="000B6DC8"/>
    <w:rsid w:val="000B7AA6"/>
    <w:rsid w:val="000B7E99"/>
    <w:rsid w:val="000C07E2"/>
    <w:rsid w:val="000C21B5"/>
    <w:rsid w:val="000C2D45"/>
    <w:rsid w:val="000C4041"/>
    <w:rsid w:val="000C464B"/>
    <w:rsid w:val="000C50B5"/>
    <w:rsid w:val="000C52B5"/>
    <w:rsid w:val="000C5AD6"/>
    <w:rsid w:val="000C61C5"/>
    <w:rsid w:val="000C7739"/>
    <w:rsid w:val="000C7C9D"/>
    <w:rsid w:val="000D001B"/>
    <w:rsid w:val="000D092D"/>
    <w:rsid w:val="000D1968"/>
    <w:rsid w:val="000D1E6F"/>
    <w:rsid w:val="000D331E"/>
    <w:rsid w:val="000D4203"/>
    <w:rsid w:val="000E1C8D"/>
    <w:rsid w:val="000E2A95"/>
    <w:rsid w:val="000E3180"/>
    <w:rsid w:val="000E355C"/>
    <w:rsid w:val="000E364D"/>
    <w:rsid w:val="000E3AC7"/>
    <w:rsid w:val="000E41C3"/>
    <w:rsid w:val="000E6588"/>
    <w:rsid w:val="000E6980"/>
    <w:rsid w:val="000F0806"/>
    <w:rsid w:val="000F0A88"/>
    <w:rsid w:val="000F170B"/>
    <w:rsid w:val="000F17A2"/>
    <w:rsid w:val="000F1A7F"/>
    <w:rsid w:val="000F2003"/>
    <w:rsid w:val="000F215C"/>
    <w:rsid w:val="000F2383"/>
    <w:rsid w:val="000F26D5"/>
    <w:rsid w:val="000F2F84"/>
    <w:rsid w:val="000F321C"/>
    <w:rsid w:val="000F5340"/>
    <w:rsid w:val="000F7B1E"/>
    <w:rsid w:val="000F7CD8"/>
    <w:rsid w:val="00100E62"/>
    <w:rsid w:val="001018F4"/>
    <w:rsid w:val="0010191C"/>
    <w:rsid w:val="00103192"/>
    <w:rsid w:val="00103A85"/>
    <w:rsid w:val="00103D3D"/>
    <w:rsid w:val="001045C6"/>
    <w:rsid w:val="00104694"/>
    <w:rsid w:val="0010535B"/>
    <w:rsid w:val="001056DA"/>
    <w:rsid w:val="00105C9C"/>
    <w:rsid w:val="00106A72"/>
    <w:rsid w:val="00107A00"/>
    <w:rsid w:val="00107A1C"/>
    <w:rsid w:val="001101DE"/>
    <w:rsid w:val="00110214"/>
    <w:rsid w:val="001118FF"/>
    <w:rsid w:val="001126FD"/>
    <w:rsid w:val="00112970"/>
    <w:rsid w:val="00113E49"/>
    <w:rsid w:val="00114D11"/>
    <w:rsid w:val="00117097"/>
    <w:rsid w:val="00117D4A"/>
    <w:rsid w:val="00120D92"/>
    <w:rsid w:val="001212E1"/>
    <w:rsid w:val="00121EDB"/>
    <w:rsid w:val="00123310"/>
    <w:rsid w:val="00124276"/>
    <w:rsid w:val="00125EBF"/>
    <w:rsid w:val="00130023"/>
    <w:rsid w:val="00130050"/>
    <w:rsid w:val="00130F5D"/>
    <w:rsid w:val="001310AD"/>
    <w:rsid w:val="001350FE"/>
    <w:rsid w:val="00136F4F"/>
    <w:rsid w:val="001372E1"/>
    <w:rsid w:val="00137357"/>
    <w:rsid w:val="00140C26"/>
    <w:rsid w:val="00142B8E"/>
    <w:rsid w:val="00143198"/>
    <w:rsid w:val="001445D8"/>
    <w:rsid w:val="00145393"/>
    <w:rsid w:val="0014652F"/>
    <w:rsid w:val="00146835"/>
    <w:rsid w:val="001478DA"/>
    <w:rsid w:val="00150380"/>
    <w:rsid w:val="00150701"/>
    <w:rsid w:val="00150891"/>
    <w:rsid w:val="00151529"/>
    <w:rsid w:val="001529D3"/>
    <w:rsid w:val="00152A3B"/>
    <w:rsid w:val="00153392"/>
    <w:rsid w:val="0015354E"/>
    <w:rsid w:val="0015439E"/>
    <w:rsid w:val="0015471F"/>
    <w:rsid w:val="00155267"/>
    <w:rsid w:val="0015546A"/>
    <w:rsid w:val="00155E58"/>
    <w:rsid w:val="00155EDC"/>
    <w:rsid w:val="00157146"/>
    <w:rsid w:val="00157714"/>
    <w:rsid w:val="0015782A"/>
    <w:rsid w:val="001606DF"/>
    <w:rsid w:val="00162362"/>
    <w:rsid w:val="00162464"/>
    <w:rsid w:val="0016289C"/>
    <w:rsid w:val="0016354B"/>
    <w:rsid w:val="00163645"/>
    <w:rsid w:val="001640B9"/>
    <w:rsid w:val="00164452"/>
    <w:rsid w:val="00164E64"/>
    <w:rsid w:val="0016556F"/>
    <w:rsid w:val="00165C1E"/>
    <w:rsid w:val="00165C50"/>
    <w:rsid w:val="001666F5"/>
    <w:rsid w:val="0016677E"/>
    <w:rsid w:val="0017023C"/>
    <w:rsid w:val="001710F5"/>
    <w:rsid w:val="0017173E"/>
    <w:rsid w:val="001724EC"/>
    <w:rsid w:val="00172BE8"/>
    <w:rsid w:val="001737AD"/>
    <w:rsid w:val="00174346"/>
    <w:rsid w:val="001749AE"/>
    <w:rsid w:val="001749FC"/>
    <w:rsid w:val="00175ECD"/>
    <w:rsid w:val="0017602A"/>
    <w:rsid w:val="0017623F"/>
    <w:rsid w:val="00176E89"/>
    <w:rsid w:val="0017732E"/>
    <w:rsid w:val="001774E1"/>
    <w:rsid w:val="00177C39"/>
    <w:rsid w:val="001800FE"/>
    <w:rsid w:val="001802E7"/>
    <w:rsid w:val="001808A2"/>
    <w:rsid w:val="001808E0"/>
    <w:rsid w:val="00181340"/>
    <w:rsid w:val="0018167D"/>
    <w:rsid w:val="00181707"/>
    <w:rsid w:val="00182099"/>
    <w:rsid w:val="00182573"/>
    <w:rsid w:val="00182614"/>
    <w:rsid w:val="00182AB2"/>
    <w:rsid w:val="00182B36"/>
    <w:rsid w:val="00183421"/>
    <w:rsid w:val="00183D4E"/>
    <w:rsid w:val="00184048"/>
    <w:rsid w:val="00184236"/>
    <w:rsid w:val="00184F0A"/>
    <w:rsid w:val="00186D7A"/>
    <w:rsid w:val="00187030"/>
    <w:rsid w:val="00187913"/>
    <w:rsid w:val="00187A79"/>
    <w:rsid w:val="00190032"/>
    <w:rsid w:val="00190DD1"/>
    <w:rsid w:val="001918C7"/>
    <w:rsid w:val="00191F24"/>
    <w:rsid w:val="00192B90"/>
    <w:rsid w:val="00193D04"/>
    <w:rsid w:val="001945EA"/>
    <w:rsid w:val="00194F26"/>
    <w:rsid w:val="00195203"/>
    <w:rsid w:val="00196B92"/>
    <w:rsid w:val="00196BB0"/>
    <w:rsid w:val="00197F9A"/>
    <w:rsid w:val="001A013D"/>
    <w:rsid w:val="001A0919"/>
    <w:rsid w:val="001A2327"/>
    <w:rsid w:val="001A299C"/>
    <w:rsid w:val="001A3591"/>
    <w:rsid w:val="001A399C"/>
    <w:rsid w:val="001A3D9E"/>
    <w:rsid w:val="001A4BA7"/>
    <w:rsid w:val="001A4C61"/>
    <w:rsid w:val="001A50CA"/>
    <w:rsid w:val="001A559F"/>
    <w:rsid w:val="001A578F"/>
    <w:rsid w:val="001A657A"/>
    <w:rsid w:val="001A74AA"/>
    <w:rsid w:val="001B0296"/>
    <w:rsid w:val="001B0CCB"/>
    <w:rsid w:val="001B186D"/>
    <w:rsid w:val="001B18D6"/>
    <w:rsid w:val="001B1D30"/>
    <w:rsid w:val="001B1FFF"/>
    <w:rsid w:val="001B23D2"/>
    <w:rsid w:val="001B2A54"/>
    <w:rsid w:val="001B38EA"/>
    <w:rsid w:val="001B3E4A"/>
    <w:rsid w:val="001B5175"/>
    <w:rsid w:val="001B5B64"/>
    <w:rsid w:val="001B5B9C"/>
    <w:rsid w:val="001B60CF"/>
    <w:rsid w:val="001B620B"/>
    <w:rsid w:val="001B70B6"/>
    <w:rsid w:val="001B7301"/>
    <w:rsid w:val="001B7789"/>
    <w:rsid w:val="001B7C2A"/>
    <w:rsid w:val="001B7F1E"/>
    <w:rsid w:val="001C0119"/>
    <w:rsid w:val="001C047D"/>
    <w:rsid w:val="001C113E"/>
    <w:rsid w:val="001C1205"/>
    <w:rsid w:val="001C1F1C"/>
    <w:rsid w:val="001C3099"/>
    <w:rsid w:val="001C3F09"/>
    <w:rsid w:val="001C47E2"/>
    <w:rsid w:val="001C4B05"/>
    <w:rsid w:val="001C52EE"/>
    <w:rsid w:val="001C6969"/>
    <w:rsid w:val="001C69D0"/>
    <w:rsid w:val="001C7223"/>
    <w:rsid w:val="001C75BC"/>
    <w:rsid w:val="001D00EC"/>
    <w:rsid w:val="001D028C"/>
    <w:rsid w:val="001D16C8"/>
    <w:rsid w:val="001D31E1"/>
    <w:rsid w:val="001D5154"/>
    <w:rsid w:val="001D519E"/>
    <w:rsid w:val="001D51E5"/>
    <w:rsid w:val="001D5704"/>
    <w:rsid w:val="001D609E"/>
    <w:rsid w:val="001D610D"/>
    <w:rsid w:val="001D67BA"/>
    <w:rsid w:val="001D6B7B"/>
    <w:rsid w:val="001D6C32"/>
    <w:rsid w:val="001D7E9B"/>
    <w:rsid w:val="001E2888"/>
    <w:rsid w:val="001E487B"/>
    <w:rsid w:val="001E553A"/>
    <w:rsid w:val="001E74FC"/>
    <w:rsid w:val="001E79AC"/>
    <w:rsid w:val="001F0BDD"/>
    <w:rsid w:val="001F14E2"/>
    <w:rsid w:val="001F2456"/>
    <w:rsid w:val="001F2ABF"/>
    <w:rsid w:val="001F3586"/>
    <w:rsid w:val="001F3591"/>
    <w:rsid w:val="001F36E5"/>
    <w:rsid w:val="001F3944"/>
    <w:rsid w:val="001F6FEA"/>
    <w:rsid w:val="00201293"/>
    <w:rsid w:val="0020132F"/>
    <w:rsid w:val="00201AA7"/>
    <w:rsid w:val="00201BF1"/>
    <w:rsid w:val="002055CF"/>
    <w:rsid w:val="002062CC"/>
    <w:rsid w:val="00206A85"/>
    <w:rsid w:val="00207051"/>
    <w:rsid w:val="002106B3"/>
    <w:rsid w:val="00212983"/>
    <w:rsid w:val="00212E6E"/>
    <w:rsid w:val="00214883"/>
    <w:rsid w:val="0021645A"/>
    <w:rsid w:val="00222A4F"/>
    <w:rsid w:val="00222F7E"/>
    <w:rsid w:val="002237C6"/>
    <w:rsid w:val="00223B3E"/>
    <w:rsid w:val="00224FD0"/>
    <w:rsid w:val="0022538A"/>
    <w:rsid w:val="00225544"/>
    <w:rsid w:val="002255F9"/>
    <w:rsid w:val="00225796"/>
    <w:rsid w:val="002304D7"/>
    <w:rsid w:val="00230818"/>
    <w:rsid w:val="00230B81"/>
    <w:rsid w:val="0023194B"/>
    <w:rsid w:val="00231D29"/>
    <w:rsid w:val="00231D43"/>
    <w:rsid w:val="002335B8"/>
    <w:rsid w:val="00233D6B"/>
    <w:rsid w:val="00237133"/>
    <w:rsid w:val="00237304"/>
    <w:rsid w:val="00237EA6"/>
    <w:rsid w:val="00240F14"/>
    <w:rsid w:val="0024122B"/>
    <w:rsid w:val="002419A2"/>
    <w:rsid w:val="0024221D"/>
    <w:rsid w:val="002426AA"/>
    <w:rsid w:val="002427A4"/>
    <w:rsid w:val="0024481F"/>
    <w:rsid w:val="00244EFC"/>
    <w:rsid w:val="002460F0"/>
    <w:rsid w:val="002466BA"/>
    <w:rsid w:val="00247C4E"/>
    <w:rsid w:val="00250184"/>
    <w:rsid w:val="00250828"/>
    <w:rsid w:val="00251C78"/>
    <w:rsid w:val="00254942"/>
    <w:rsid w:val="0025563A"/>
    <w:rsid w:val="00256060"/>
    <w:rsid w:val="0025785D"/>
    <w:rsid w:val="00260D4D"/>
    <w:rsid w:val="00261285"/>
    <w:rsid w:val="002612D5"/>
    <w:rsid w:val="002614C5"/>
    <w:rsid w:val="0026184F"/>
    <w:rsid w:val="00264AD9"/>
    <w:rsid w:val="00265B45"/>
    <w:rsid w:val="00265E22"/>
    <w:rsid w:val="002666C9"/>
    <w:rsid w:val="00266966"/>
    <w:rsid w:val="00267636"/>
    <w:rsid w:val="00267C11"/>
    <w:rsid w:val="00267D68"/>
    <w:rsid w:val="00271B4A"/>
    <w:rsid w:val="002725B4"/>
    <w:rsid w:val="00272E16"/>
    <w:rsid w:val="00272E45"/>
    <w:rsid w:val="0027304F"/>
    <w:rsid w:val="00273636"/>
    <w:rsid w:val="00274770"/>
    <w:rsid w:val="00274A9A"/>
    <w:rsid w:val="00275A37"/>
    <w:rsid w:val="00281EDA"/>
    <w:rsid w:val="002824B0"/>
    <w:rsid w:val="0028326A"/>
    <w:rsid w:val="00283855"/>
    <w:rsid w:val="00286946"/>
    <w:rsid w:val="00287104"/>
    <w:rsid w:val="00290B12"/>
    <w:rsid w:val="0029130B"/>
    <w:rsid w:val="002921C0"/>
    <w:rsid w:val="00292813"/>
    <w:rsid w:val="00293D3A"/>
    <w:rsid w:val="00294017"/>
    <w:rsid w:val="0029520B"/>
    <w:rsid w:val="002954FD"/>
    <w:rsid w:val="0029576E"/>
    <w:rsid w:val="00296483"/>
    <w:rsid w:val="0029673C"/>
    <w:rsid w:val="00297290"/>
    <w:rsid w:val="00297531"/>
    <w:rsid w:val="00297537"/>
    <w:rsid w:val="00297836"/>
    <w:rsid w:val="002A004F"/>
    <w:rsid w:val="002A0E51"/>
    <w:rsid w:val="002A0F21"/>
    <w:rsid w:val="002A191A"/>
    <w:rsid w:val="002A1D5B"/>
    <w:rsid w:val="002A2F13"/>
    <w:rsid w:val="002A33EA"/>
    <w:rsid w:val="002A3403"/>
    <w:rsid w:val="002A34DC"/>
    <w:rsid w:val="002A3917"/>
    <w:rsid w:val="002A3BC4"/>
    <w:rsid w:val="002A42AE"/>
    <w:rsid w:val="002A45CA"/>
    <w:rsid w:val="002A4CC7"/>
    <w:rsid w:val="002A6423"/>
    <w:rsid w:val="002A645B"/>
    <w:rsid w:val="002A675D"/>
    <w:rsid w:val="002B025F"/>
    <w:rsid w:val="002B05C5"/>
    <w:rsid w:val="002B1435"/>
    <w:rsid w:val="002B1446"/>
    <w:rsid w:val="002B1AA3"/>
    <w:rsid w:val="002B1DAD"/>
    <w:rsid w:val="002B2737"/>
    <w:rsid w:val="002B2F04"/>
    <w:rsid w:val="002B4BE2"/>
    <w:rsid w:val="002B52A3"/>
    <w:rsid w:val="002B60FA"/>
    <w:rsid w:val="002B698E"/>
    <w:rsid w:val="002B704A"/>
    <w:rsid w:val="002B7B2E"/>
    <w:rsid w:val="002C17CA"/>
    <w:rsid w:val="002C2D16"/>
    <w:rsid w:val="002C320E"/>
    <w:rsid w:val="002C3237"/>
    <w:rsid w:val="002C3A37"/>
    <w:rsid w:val="002C3B88"/>
    <w:rsid w:val="002C3BDA"/>
    <w:rsid w:val="002C4484"/>
    <w:rsid w:val="002C4805"/>
    <w:rsid w:val="002C4859"/>
    <w:rsid w:val="002C6B59"/>
    <w:rsid w:val="002C7E98"/>
    <w:rsid w:val="002D1687"/>
    <w:rsid w:val="002D1F64"/>
    <w:rsid w:val="002D258A"/>
    <w:rsid w:val="002D2727"/>
    <w:rsid w:val="002D33EF"/>
    <w:rsid w:val="002D5C17"/>
    <w:rsid w:val="002D77C0"/>
    <w:rsid w:val="002E0995"/>
    <w:rsid w:val="002E0FF4"/>
    <w:rsid w:val="002E1A65"/>
    <w:rsid w:val="002E1D80"/>
    <w:rsid w:val="002E41B4"/>
    <w:rsid w:val="002E46B4"/>
    <w:rsid w:val="002E46D1"/>
    <w:rsid w:val="002E5C62"/>
    <w:rsid w:val="002E69CE"/>
    <w:rsid w:val="002E6A4B"/>
    <w:rsid w:val="002E7954"/>
    <w:rsid w:val="002E7E75"/>
    <w:rsid w:val="002F19E9"/>
    <w:rsid w:val="002F3B4A"/>
    <w:rsid w:val="002F3C2A"/>
    <w:rsid w:val="002F4717"/>
    <w:rsid w:val="002F4765"/>
    <w:rsid w:val="002F47CA"/>
    <w:rsid w:val="00302A58"/>
    <w:rsid w:val="00302CB4"/>
    <w:rsid w:val="00303053"/>
    <w:rsid w:val="003033A3"/>
    <w:rsid w:val="003038CE"/>
    <w:rsid w:val="003048FE"/>
    <w:rsid w:val="00304F0A"/>
    <w:rsid w:val="003056D4"/>
    <w:rsid w:val="00310425"/>
    <w:rsid w:val="00310EE0"/>
    <w:rsid w:val="003124AB"/>
    <w:rsid w:val="003126A3"/>
    <w:rsid w:val="003127E0"/>
    <w:rsid w:val="00313D94"/>
    <w:rsid w:val="00313E34"/>
    <w:rsid w:val="00313F32"/>
    <w:rsid w:val="0031471E"/>
    <w:rsid w:val="00314EFB"/>
    <w:rsid w:val="00315D35"/>
    <w:rsid w:val="003171D9"/>
    <w:rsid w:val="00317665"/>
    <w:rsid w:val="00317C73"/>
    <w:rsid w:val="0032157F"/>
    <w:rsid w:val="00321970"/>
    <w:rsid w:val="00321E43"/>
    <w:rsid w:val="00322D7B"/>
    <w:rsid w:val="00323052"/>
    <w:rsid w:val="003232D6"/>
    <w:rsid w:val="00323687"/>
    <w:rsid w:val="00323CF2"/>
    <w:rsid w:val="00324566"/>
    <w:rsid w:val="0032521C"/>
    <w:rsid w:val="0032545B"/>
    <w:rsid w:val="0032551A"/>
    <w:rsid w:val="00326CF3"/>
    <w:rsid w:val="00327069"/>
    <w:rsid w:val="00327728"/>
    <w:rsid w:val="0033017A"/>
    <w:rsid w:val="00331C3F"/>
    <w:rsid w:val="00331D40"/>
    <w:rsid w:val="00332A22"/>
    <w:rsid w:val="003340B5"/>
    <w:rsid w:val="00334566"/>
    <w:rsid w:val="00334603"/>
    <w:rsid w:val="00335EF6"/>
    <w:rsid w:val="00337406"/>
    <w:rsid w:val="00341765"/>
    <w:rsid w:val="00342957"/>
    <w:rsid w:val="00343543"/>
    <w:rsid w:val="00343BF9"/>
    <w:rsid w:val="00344240"/>
    <w:rsid w:val="0034488A"/>
    <w:rsid w:val="0034497F"/>
    <w:rsid w:val="00344D56"/>
    <w:rsid w:val="003451CD"/>
    <w:rsid w:val="003452D4"/>
    <w:rsid w:val="0034596B"/>
    <w:rsid w:val="00345A0E"/>
    <w:rsid w:val="003461EB"/>
    <w:rsid w:val="00347AA8"/>
    <w:rsid w:val="00347CBC"/>
    <w:rsid w:val="0035017E"/>
    <w:rsid w:val="00350E3F"/>
    <w:rsid w:val="00351BD6"/>
    <w:rsid w:val="00352F06"/>
    <w:rsid w:val="00357067"/>
    <w:rsid w:val="00357148"/>
    <w:rsid w:val="00357265"/>
    <w:rsid w:val="003572ED"/>
    <w:rsid w:val="00357F52"/>
    <w:rsid w:val="00361662"/>
    <w:rsid w:val="00362D26"/>
    <w:rsid w:val="0036383A"/>
    <w:rsid w:val="00363F90"/>
    <w:rsid w:val="00364334"/>
    <w:rsid w:val="0036438E"/>
    <w:rsid w:val="0036587F"/>
    <w:rsid w:val="00365D17"/>
    <w:rsid w:val="00365EA2"/>
    <w:rsid w:val="00365FEF"/>
    <w:rsid w:val="00366698"/>
    <w:rsid w:val="00366943"/>
    <w:rsid w:val="003702ED"/>
    <w:rsid w:val="00370A44"/>
    <w:rsid w:val="0037151E"/>
    <w:rsid w:val="003730F8"/>
    <w:rsid w:val="00373B73"/>
    <w:rsid w:val="00375C4A"/>
    <w:rsid w:val="00376D5A"/>
    <w:rsid w:val="00376F94"/>
    <w:rsid w:val="0037781F"/>
    <w:rsid w:val="00380931"/>
    <w:rsid w:val="0038209A"/>
    <w:rsid w:val="00382349"/>
    <w:rsid w:val="00382627"/>
    <w:rsid w:val="0038339F"/>
    <w:rsid w:val="003839AC"/>
    <w:rsid w:val="00385050"/>
    <w:rsid w:val="00385346"/>
    <w:rsid w:val="0038610E"/>
    <w:rsid w:val="00386A04"/>
    <w:rsid w:val="00386E34"/>
    <w:rsid w:val="003903CA"/>
    <w:rsid w:val="00390B2C"/>
    <w:rsid w:val="00390EB0"/>
    <w:rsid w:val="0039123B"/>
    <w:rsid w:val="00391F6E"/>
    <w:rsid w:val="00393595"/>
    <w:rsid w:val="00393C51"/>
    <w:rsid w:val="00393CB1"/>
    <w:rsid w:val="003959DC"/>
    <w:rsid w:val="00395B55"/>
    <w:rsid w:val="00395BDE"/>
    <w:rsid w:val="00396BA3"/>
    <w:rsid w:val="0039711C"/>
    <w:rsid w:val="00397441"/>
    <w:rsid w:val="003A09BA"/>
    <w:rsid w:val="003A0E1C"/>
    <w:rsid w:val="003A1197"/>
    <w:rsid w:val="003A11B1"/>
    <w:rsid w:val="003A1F34"/>
    <w:rsid w:val="003A2A23"/>
    <w:rsid w:val="003A42D4"/>
    <w:rsid w:val="003A451A"/>
    <w:rsid w:val="003A4948"/>
    <w:rsid w:val="003A4F42"/>
    <w:rsid w:val="003A5AFD"/>
    <w:rsid w:val="003A6B26"/>
    <w:rsid w:val="003B09D5"/>
    <w:rsid w:val="003B11DC"/>
    <w:rsid w:val="003B16DC"/>
    <w:rsid w:val="003B18E5"/>
    <w:rsid w:val="003B25E2"/>
    <w:rsid w:val="003B276A"/>
    <w:rsid w:val="003B27D8"/>
    <w:rsid w:val="003B312A"/>
    <w:rsid w:val="003B37AD"/>
    <w:rsid w:val="003B5185"/>
    <w:rsid w:val="003B51EB"/>
    <w:rsid w:val="003B5ACC"/>
    <w:rsid w:val="003B6516"/>
    <w:rsid w:val="003B6B34"/>
    <w:rsid w:val="003C0F6B"/>
    <w:rsid w:val="003C19F0"/>
    <w:rsid w:val="003C1B66"/>
    <w:rsid w:val="003C2342"/>
    <w:rsid w:val="003C28E6"/>
    <w:rsid w:val="003C3ECE"/>
    <w:rsid w:val="003C4438"/>
    <w:rsid w:val="003C471F"/>
    <w:rsid w:val="003C551E"/>
    <w:rsid w:val="003C6797"/>
    <w:rsid w:val="003C7C5E"/>
    <w:rsid w:val="003C7F17"/>
    <w:rsid w:val="003D1869"/>
    <w:rsid w:val="003D1996"/>
    <w:rsid w:val="003D2109"/>
    <w:rsid w:val="003D31F4"/>
    <w:rsid w:val="003D3BE4"/>
    <w:rsid w:val="003D3CC1"/>
    <w:rsid w:val="003D3EEC"/>
    <w:rsid w:val="003D4B76"/>
    <w:rsid w:val="003D574A"/>
    <w:rsid w:val="003D5877"/>
    <w:rsid w:val="003D6044"/>
    <w:rsid w:val="003D78DF"/>
    <w:rsid w:val="003D7932"/>
    <w:rsid w:val="003E1585"/>
    <w:rsid w:val="003E1FB3"/>
    <w:rsid w:val="003E2283"/>
    <w:rsid w:val="003E2313"/>
    <w:rsid w:val="003E2CFC"/>
    <w:rsid w:val="003E363C"/>
    <w:rsid w:val="003E4248"/>
    <w:rsid w:val="003E4A83"/>
    <w:rsid w:val="003E55C6"/>
    <w:rsid w:val="003E583D"/>
    <w:rsid w:val="003E59F4"/>
    <w:rsid w:val="003E5D87"/>
    <w:rsid w:val="003E6C5C"/>
    <w:rsid w:val="003E6DDE"/>
    <w:rsid w:val="003E7406"/>
    <w:rsid w:val="003F0145"/>
    <w:rsid w:val="003F01A9"/>
    <w:rsid w:val="003F03CB"/>
    <w:rsid w:val="003F0C89"/>
    <w:rsid w:val="003F139F"/>
    <w:rsid w:val="003F217C"/>
    <w:rsid w:val="003F42FB"/>
    <w:rsid w:val="003F5B65"/>
    <w:rsid w:val="003F6B82"/>
    <w:rsid w:val="003F745B"/>
    <w:rsid w:val="00400657"/>
    <w:rsid w:val="0040076B"/>
    <w:rsid w:val="004008DB"/>
    <w:rsid w:val="0040204B"/>
    <w:rsid w:val="0040286C"/>
    <w:rsid w:val="004033E3"/>
    <w:rsid w:val="00404F43"/>
    <w:rsid w:val="00405007"/>
    <w:rsid w:val="004051D5"/>
    <w:rsid w:val="004053DC"/>
    <w:rsid w:val="004061A5"/>
    <w:rsid w:val="0040779C"/>
    <w:rsid w:val="00407F8E"/>
    <w:rsid w:val="00410021"/>
    <w:rsid w:val="004106E3"/>
    <w:rsid w:val="004131B2"/>
    <w:rsid w:val="00413450"/>
    <w:rsid w:val="00414209"/>
    <w:rsid w:val="00415076"/>
    <w:rsid w:val="00415BBE"/>
    <w:rsid w:val="00416C3B"/>
    <w:rsid w:val="00417329"/>
    <w:rsid w:val="00417450"/>
    <w:rsid w:val="00420589"/>
    <w:rsid w:val="004223EA"/>
    <w:rsid w:val="004233E3"/>
    <w:rsid w:val="00423654"/>
    <w:rsid w:val="004241DC"/>
    <w:rsid w:val="004247D3"/>
    <w:rsid w:val="00425E1E"/>
    <w:rsid w:val="004261D4"/>
    <w:rsid w:val="004265BB"/>
    <w:rsid w:val="00426C7B"/>
    <w:rsid w:val="0042722B"/>
    <w:rsid w:val="004276CF"/>
    <w:rsid w:val="004276EA"/>
    <w:rsid w:val="00427B2E"/>
    <w:rsid w:val="00430619"/>
    <w:rsid w:val="0043094D"/>
    <w:rsid w:val="00430AE3"/>
    <w:rsid w:val="004329ED"/>
    <w:rsid w:val="00432DC5"/>
    <w:rsid w:val="00433F5F"/>
    <w:rsid w:val="004348E7"/>
    <w:rsid w:val="00435294"/>
    <w:rsid w:val="0043575F"/>
    <w:rsid w:val="0043579C"/>
    <w:rsid w:val="00436852"/>
    <w:rsid w:val="004369CF"/>
    <w:rsid w:val="004370EA"/>
    <w:rsid w:val="00440E5B"/>
    <w:rsid w:val="0044175A"/>
    <w:rsid w:val="0044183D"/>
    <w:rsid w:val="0044190B"/>
    <w:rsid w:val="00442CBE"/>
    <w:rsid w:val="004439DA"/>
    <w:rsid w:val="004440C7"/>
    <w:rsid w:val="00444F54"/>
    <w:rsid w:val="004456CF"/>
    <w:rsid w:val="004458DC"/>
    <w:rsid w:val="00445BBD"/>
    <w:rsid w:val="00446DA5"/>
    <w:rsid w:val="00447505"/>
    <w:rsid w:val="00447691"/>
    <w:rsid w:val="004476B9"/>
    <w:rsid w:val="00452DB2"/>
    <w:rsid w:val="0045300F"/>
    <w:rsid w:val="00453B75"/>
    <w:rsid w:val="00453F51"/>
    <w:rsid w:val="00454A0C"/>
    <w:rsid w:val="004554FB"/>
    <w:rsid w:val="00455EAB"/>
    <w:rsid w:val="00456098"/>
    <w:rsid w:val="004564D5"/>
    <w:rsid w:val="0045760B"/>
    <w:rsid w:val="00460206"/>
    <w:rsid w:val="0046097A"/>
    <w:rsid w:val="00460A1B"/>
    <w:rsid w:val="00461502"/>
    <w:rsid w:val="00461B4C"/>
    <w:rsid w:val="004621B3"/>
    <w:rsid w:val="004627AD"/>
    <w:rsid w:val="004629AC"/>
    <w:rsid w:val="00462A8D"/>
    <w:rsid w:val="00463BD5"/>
    <w:rsid w:val="00464420"/>
    <w:rsid w:val="00464627"/>
    <w:rsid w:val="00465552"/>
    <w:rsid w:val="004664BD"/>
    <w:rsid w:val="004667EB"/>
    <w:rsid w:val="00466836"/>
    <w:rsid w:val="004668F4"/>
    <w:rsid w:val="00466D1B"/>
    <w:rsid w:val="00467F32"/>
    <w:rsid w:val="00470124"/>
    <w:rsid w:val="004703A7"/>
    <w:rsid w:val="004709C1"/>
    <w:rsid w:val="004712AE"/>
    <w:rsid w:val="004715A2"/>
    <w:rsid w:val="00471BA5"/>
    <w:rsid w:val="00471D18"/>
    <w:rsid w:val="00471E07"/>
    <w:rsid w:val="00472DD1"/>
    <w:rsid w:val="004738B2"/>
    <w:rsid w:val="0047405A"/>
    <w:rsid w:val="004747E1"/>
    <w:rsid w:val="00474ADF"/>
    <w:rsid w:val="00475026"/>
    <w:rsid w:val="0047562F"/>
    <w:rsid w:val="0047593C"/>
    <w:rsid w:val="00475B83"/>
    <w:rsid w:val="004764E7"/>
    <w:rsid w:val="00480BE9"/>
    <w:rsid w:val="00480C65"/>
    <w:rsid w:val="0048208D"/>
    <w:rsid w:val="00482450"/>
    <w:rsid w:val="004829DE"/>
    <w:rsid w:val="00482B76"/>
    <w:rsid w:val="004838B1"/>
    <w:rsid w:val="00483F68"/>
    <w:rsid w:val="004841F3"/>
    <w:rsid w:val="004849EA"/>
    <w:rsid w:val="00484FFB"/>
    <w:rsid w:val="00486494"/>
    <w:rsid w:val="00486B6A"/>
    <w:rsid w:val="00486DF6"/>
    <w:rsid w:val="00486E39"/>
    <w:rsid w:val="0049072E"/>
    <w:rsid w:val="00491542"/>
    <w:rsid w:val="004916A4"/>
    <w:rsid w:val="004918D7"/>
    <w:rsid w:val="00491C10"/>
    <w:rsid w:val="00491C34"/>
    <w:rsid w:val="00492B15"/>
    <w:rsid w:val="00492CFF"/>
    <w:rsid w:val="004934AF"/>
    <w:rsid w:val="004937C9"/>
    <w:rsid w:val="00493982"/>
    <w:rsid w:val="004943D0"/>
    <w:rsid w:val="004947A7"/>
    <w:rsid w:val="0049684D"/>
    <w:rsid w:val="00496BEC"/>
    <w:rsid w:val="00496D44"/>
    <w:rsid w:val="00497D5C"/>
    <w:rsid w:val="00497E92"/>
    <w:rsid w:val="004A0920"/>
    <w:rsid w:val="004A0DAC"/>
    <w:rsid w:val="004A0FF1"/>
    <w:rsid w:val="004A1047"/>
    <w:rsid w:val="004A118F"/>
    <w:rsid w:val="004A196F"/>
    <w:rsid w:val="004A19AE"/>
    <w:rsid w:val="004A2200"/>
    <w:rsid w:val="004A3015"/>
    <w:rsid w:val="004A5AE1"/>
    <w:rsid w:val="004A5BD7"/>
    <w:rsid w:val="004A63F8"/>
    <w:rsid w:val="004A6949"/>
    <w:rsid w:val="004A6F0E"/>
    <w:rsid w:val="004A7025"/>
    <w:rsid w:val="004B0128"/>
    <w:rsid w:val="004B0AD7"/>
    <w:rsid w:val="004B2ED9"/>
    <w:rsid w:val="004B3957"/>
    <w:rsid w:val="004B44FD"/>
    <w:rsid w:val="004B46AF"/>
    <w:rsid w:val="004B58BE"/>
    <w:rsid w:val="004B6B65"/>
    <w:rsid w:val="004B7642"/>
    <w:rsid w:val="004B770C"/>
    <w:rsid w:val="004B776A"/>
    <w:rsid w:val="004C011F"/>
    <w:rsid w:val="004C0E67"/>
    <w:rsid w:val="004C217B"/>
    <w:rsid w:val="004C254C"/>
    <w:rsid w:val="004C267D"/>
    <w:rsid w:val="004C2900"/>
    <w:rsid w:val="004C37D6"/>
    <w:rsid w:val="004C3EE7"/>
    <w:rsid w:val="004C43C8"/>
    <w:rsid w:val="004C45F4"/>
    <w:rsid w:val="004C5354"/>
    <w:rsid w:val="004C548B"/>
    <w:rsid w:val="004C568C"/>
    <w:rsid w:val="004C571F"/>
    <w:rsid w:val="004C5E2C"/>
    <w:rsid w:val="004C631B"/>
    <w:rsid w:val="004C6D3C"/>
    <w:rsid w:val="004C769A"/>
    <w:rsid w:val="004C7A05"/>
    <w:rsid w:val="004C7EAD"/>
    <w:rsid w:val="004D020D"/>
    <w:rsid w:val="004D05DB"/>
    <w:rsid w:val="004D0EDB"/>
    <w:rsid w:val="004D14FF"/>
    <w:rsid w:val="004D5BFC"/>
    <w:rsid w:val="004D6794"/>
    <w:rsid w:val="004D6A80"/>
    <w:rsid w:val="004D7930"/>
    <w:rsid w:val="004E0329"/>
    <w:rsid w:val="004E0433"/>
    <w:rsid w:val="004E0906"/>
    <w:rsid w:val="004E1620"/>
    <w:rsid w:val="004E1B60"/>
    <w:rsid w:val="004E3274"/>
    <w:rsid w:val="004E35EA"/>
    <w:rsid w:val="004E3854"/>
    <w:rsid w:val="004E4B02"/>
    <w:rsid w:val="004E52E8"/>
    <w:rsid w:val="004E57D1"/>
    <w:rsid w:val="004E6847"/>
    <w:rsid w:val="004E68EE"/>
    <w:rsid w:val="004E6DFF"/>
    <w:rsid w:val="004E766C"/>
    <w:rsid w:val="004E7D71"/>
    <w:rsid w:val="004F0372"/>
    <w:rsid w:val="004F037C"/>
    <w:rsid w:val="004F1DA0"/>
    <w:rsid w:val="004F206F"/>
    <w:rsid w:val="004F22E9"/>
    <w:rsid w:val="004F25FA"/>
    <w:rsid w:val="004F2B8C"/>
    <w:rsid w:val="004F2F6F"/>
    <w:rsid w:val="004F420D"/>
    <w:rsid w:val="004F4922"/>
    <w:rsid w:val="004F4C17"/>
    <w:rsid w:val="004F6D89"/>
    <w:rsid w:val="004F79A8"/>
    <w:rsid w:val="00500C48"/>
    <w:rsid w:val="005017B1"/>
    <w:rsid w:val="005028E3"/>
    <w:rsid w:val="00502DA0"/>
    <w:rsid w:val="00504416"/>
    <w:rsid w:val="00504429"/>
    <w:rsid w:val="00505056"/>
    <w:rsid w:val="0050551E"/>
    <w:rsid w:val="00506C09"/>
    <w:rsid w:val="00506C37"/>
    <w:rsid w:val="00506D35"/>
    <w:rsid w:val="00507356"/>
    <w:rsid w:val="00507F19"/>
    <w:rsid w:val="005112FC"/>
    <w:rsid w:val="00511AF2"/>
    <w:rsid w:val="0051304D"/>
    <w:rsid w:val="005136E3"/>
    <w:rsid w:val="005139BB"/>
    <w:rsid w:val="00513EAC"/>
    <w:rsid w:val="00513F77"/>
    <w:rsid w:val="00514F65"/>
    <w:rsid w:val="00515CD8"/>
    <w:rsid w:val="00516E39"/>
    <w:rsid w:val="00517B00"/>
    <w:rsid w:val="00520062"/>
    <w:rsid w:val="005202F6"/>
    <w:rsid w:val="0052113C"/>
    <w:rsid w:val="0052119A"/>
    <w:rsid w:val="0052153B"/>
    <w:rsid w:val="00521551"/>
    <w:rsid w:val="00523962"/>
    <w:rsid w:val="00523A1F"/>
    <w:rsid w:val="00524B99"/>
    <w:rsid w:val="00524D38"/>
    <w:rsid w:val="005255DB"/>
    <w:rsid w:val="005275E5"/>
    <w:rsid w:val="00530573"/>
    <w:rsid w:val="00530B9D"/>
    <w:rsid w:val="00530BE8"/>
    <w:rsid w:val="005310CC"/>
    <w:rsid w:val="0053150E"/>
    <w:rsid w:val="00531888"/>
    <w:rsid w:val="005318C9"/>
    <w:rsid w:val="0053471A"/>
    <w:rsid w:val="00534AF0"/>
    <w:rsid w:val="00534EC2"/>
    <w:rsid w:val="00536400"/>
    <w:rsid w:val="00536A6F"/>
    <w:rsid w:val="00536EDC"/>
    <w:rsid w:val="00537C93"/>
    <w:rsid w:val="00537F3D"/>
    <w:rsid w:val="005402FB"/>
    <w:rsid w:val="00540A65"/>
    <w:rsid w:val="00540DC9"/>
    <w:rsid w:val="005441BF"/>
    <w:rsid w:val="0054687D"/>
    <w:rsid w:val="00546E21"/>
    <w:rsid w:val="005476F9"/>
    <w:rsid w:val="00547B10"/>
    <w:rsid w:val="005502E1"/>
    <w:rsid w:val="00550931"/>
    <w:rsid w:val="00550CA3"/>
    <w:rsid w:val="005514F5"/>
    <w:rsid w:val="00552B0C"/>
    <w:rsid w:val="00552ED5"/>
    <w:rsid w:val="00552FE0"/>
    <w:rsid w:val="005556BD"/>
    <w:rsid w:val="00555DC6"/>
    <w:rsid w:val="0055677A"/>
    <w:rsid w:val="0055763C"/>
    <w:rsid w:val="005602C9"/>
    <w:rsid w:val="00560747"/>
    <w:rsid w:val="00561033"/>
    <w:rsid w:val="00561DAC"/>
    <w:rsid w:val="0056225C"/>
    <w:rsid w:val="0056296C"/>
    <w:rsid w:val="005634B0"/>
    <w:rsid w:val="00563E8C"/>
    <w:rsid w:val="00564D17"/>
    <w:rsid w:val="00566A5C"/>
    <w:rsid w:val="005672C6"/>
    <w:rsid w:val="005677B4"/>
    <w:rsid w:val="005704AF"/>
    <w:rsid w:val="005724F1"/>
    <w:rsid w:val="005728F7"/>
    <w:rsid w:val="00573D8E"/>
    <w:rsid w:val="0057415E"/>
    <w:rsid w:val="00574682"/>
    <w:rsid w:val="00574C19"/>
    <w:rsid w:val="00574F58"/>
    <w:rsid w:val="00575AF4"/>
    <w:rsid w:val="00575EA5"/>
    <w:rsid w:val="005769D5"/>
    <w:rsid w:val="00576DC5"/>
    <w:rsid w:val="00576FE2"/>
    <w:rsid w:val="005770DB"/>
    <w:rsid w:val="00577127"/>
    <w:rsid w:val="00580137"/>
    <w:rsid w:val="0058183E"/>
    <w:rsid w:val="00582106"/>
    <w:rsid w:val="00582F53"/>
    <w:rsid w:val="00583705"/>
    <w:rsid w:val="005841FE"/>
    <w:rsid w:val="00584CA3"/>
    <w:rsid w:val="00585497"/>
    <w:rsid w:val="0058688E"/>
    <w:rsid w:val="00586C93"/>
    <w:rsid w:val="005905D2"/>
    <w:rsid w:val="005906E0"/>
    <w:rsid w:val="005908E9"/>
    <w:rsid w:val="00590C9D"/>
    <w:rsid w:val="00591694"/>
    <w:rsid w:val="005919FC"/>
    <w:rsid w:val="00592379"/>
    <w:rsid w:val="00592429"/>
    <w:rsid w:val="005925EC"/>
    <w:rsid w:val="005932E7"/>
    <w:rsid w:val="005954CC"/>
    <w:rsid w:val="005962C4"/>
    <w:rsid w:val="005972E3"/>
    <w:rsid w:val="00597809"/>
    <w:rsid w:val="005979CC"/>
    <w:rsid w:val="00597B7A"/>
    <w:rsid w:val="00597F67"/>
    <w:rsid w:val="005A0209"/>
    <w:rsid w:val="005A07FC"/>
    <w:rsid w:val="005A1732"/>
    <w:rsid w:val="005A1822"/>
    <w:rsid w:val="005A1B0E"/>
    <w:rsid w:val="005A1C19"/>
    <w:rsid w:val="005A23C7"/>
    <w:rsid w:val="005A268F"/>
    <w:rsid w:val="005A294E"/>
    <w:rsid w:val="005A29D4"/>
    <w:rsid w:val="005A2ED3"/>
    <w:rsid w:val="005A3D16"/>
    <w:rsid w:val="005A4BF2"/>
    <w:rsid w:val="005A58D1"/>
    <w:rsid w:val="005A6E48"/>
    <w:rsid w:val="005B17F0"/>
    <w:rsid w:val="005B1AB1"/>
    <w:rsid w:val="005B2FE0"/>
    <w:rsid w:val="005B4E15"/>
    <w:rsid w:val="005B4F9B"/>
    <w:rsid w:val="005B5623"/>
    <w:rsid w:val="005B578D"/>
    <w:rsid w:val="005B655D"/>
    <w:rsid w:val="005B6AAE"/>
    <w:rsid w:val="005B72A5"/>
    <w:rsid w:val="005C07FF"/>
    <w:rsid w:val="005C2470"/>
    <w:rsid w:val="005C2861"/>
    <w:rsid w:val="005C2B04"/>
    <w:rsid w:val="005C3A78"/>
    <w:rsid w:val="005C44CF"/>
    <w:rsid w:val="005C451F"/>
    <w:rsid w:val="005C461E"/>
    <w:rsid w:val="005C58D7"/>
    <w:rsid w:val="005C6266"/>
    <w:rsid w:val="005C6E71"/>
    <w:rsid w:val="005C6ED4"/>
    <w:rsid w:val="005C73A5"/>
    <w:rsid w:val="005C750F"/>
    <w:rsid w:val="005C7D68"/>
    <w:rsid w:val="005C7D99"/>
    <w:rsid w:val="005C7EAD"/>
    <w:rsid w:val="005D0A84"/>
    <w:rsid w:val="005D15D2"/>
    <w:rsid w:val="005D20A9"/>
    <w:rsid w:val="005D2FE8"/>
    <w:rsid w:val="005D37F5"/>
    <w:rsid w:val="005D3A90"/>
    <w:rsid w:val="005D4A30"/>
    <w:rsid w:val="005D5678"/>
    <w:rsid w:val="005D64FC"/>
    <w:rsid w:val="005E0ACD"/>
    <w:rsid w:val="005E21CA"/>
    <w:rsid w:val="005E2978"/>
    <w:rsid w:val="005E3DAA"/>
    <w:rsid w:val="005E40E3"/>
    <w:rsid w:val="005E5C44"/>
    <w:rsid w:val="005E5D8A"/>
    <w:rsid w:val="005E5F0A"/>
    <w:rsid w:val="005E6A63"/>
    <w:rsid w:val="005E7061"/>
    <w:rsid w:val="005F0F97"/>
    <w:rsid w:val="005F1DF1"/>
    <w:rsid w:val="005F1F11"/>
    <w:rsid w:val="005F238F"/>
    <w:rsid w:val="005F26F4"/>
    <w:rsid w:val="005F2DA8"/>
    <w:rsid w:val="005F3192"/>
    <w:rsid w:val="005F3511"/>
    <w:rsid w:val="005F3905"/>
    <w:rsid w:val="005F3A64"/>
    <w:rsid w:val="005F3F4D"/>
    <w:rsid w:val="005F4BEA"/>
    <w:rsid w:val="005F4DD8"/>
    <w:rsid w:val="005F5A43"/>
    <w:rsid w:val="005F5C38"/>
    <w:rsid w:val="005F7A18"/>
    <w:rsid w:val="005F7B3D"/>
    <w:rsid w:val="0060041B"/>
    <w:rsid w:val="006007A6"/>
    <w:rsid w:val="006015F1"/>
    <w:rsid w:val="00601AED"/>
    <w:rsid w:val="0060217B"/>
    <w:rsid w:val="006023F3"/>
    <w:rsid w:val="00602F96"/>
    <w:rsid w:val="00603424"/>
    <w:rsid w:val="006035D4"/>
    <w:rsid w:val="00604022"/>
    <w:rsid w:val="00605D48"/>
    <w:rsid w:val="00605EE5"/>
    <w:rsid w:val="00605F5B"/>
    <w:rsid w:val="00606A2D"/>
    <w:rsid w:val="00607A35"/>
    <w:rsid w:val="00610352"/>
    <w:rsid w:val="0061040A"/>
    <w:rsid w:val="00610ECA"/>
    <w:rsid w:val="006111F3"/>
    <w:rsid w:val="0061196C"/>
    <w:rsid w:val="00611B8A"/>
    <w:rsid w:val="00611D4C"/>
    <w:rsid w:val="00612D92"/>
    <w:rsid w:val="00612F28"/>
    <w:rsid w:val="00613047"/>
    <w:rsid w:val="006138B7"/>
    <w:rsid w:val="00615A89"/>
    <w:rsid w:val="00616BC9"/>
    <w:rsid w:val="00616D75"/>
    <w:rsid w:val="0062056B"/>
    <w:rsid w:val="006210BB"/>
    <w:rsid w:val="0062229F"/>
    <w:rsid w:val="006229F4"/>
    <w:rsid w:val="00623517"/>
    <w:rsid w:val="006246C7"/>
    <w:rsid w:val="00627EDC"/>
    <w:rsid w:val="00630537"/>
    <w:rsid w:val="00631C53"/>
    <w:rsid w:val="0063238F"/>
    <w:rsid w:val="00634CC4"/>
    <w:rsid w:val="00634E10"/>
    <w:rsid w:val="00635961"/>
    <w:rsid w:val="00636320"/>
    <w:rsid w:val="0063645B"/>
    <w:rsid w:val="00636663"/>
    <w:rsid w:val="00637228"/>
    <w:rsid w:val="00640261"/>
    <w:rsid w:val="006411D6"/>
    <w:rsid w:val="0064202A"/>
    <w:rsid w:val="00642045"/>
    <w:rsid w:val="00642E27"/>
    <w:rsid w:val="006440C6"/>
    <w:rsid w:val="0064498F"/>
    <w:rsid w:val="00645652"/>
    <w:rsid w:val="00645C2C"/>
    <w:rsid w:val="00646994"/>
    <w:rsid w:val="00646C02"/>
    <w:rsid w:val="00647C1C"/>
    <w:rsid w:val="006501DC"/>
    <w:rsid w:val="0065052C"/>
    <w:rsid w:val="00650765"/>
    <w:rsid w:val="0065161B"/>
    <w:rsid w:val="006516C4"/>
    <w:rsid w:val="00653C24"/>
    <w:rsid w:val="00653D7B"/>
    <w:rsid w:val="00653FC5"/>
    <w:rsid w:val="00654655"/>
    <w:rsid w:val="00656B07"/>
    <w:rsid w:val="0065772E"/>
    <w:rsid w:val="00662B21"/>
    <w:rsid w:val="006633CB"/>
    <w:rsid w:val="00664ECD"/>
    <w:rsid w:val="006650A5"/>
    <w:rsid w:val="00665126"/>
    <w:rsid w:val="0066587F"/>
    <w:rsid w:val="0066613D"/>
    <w:rsid w:val="006667FB"/>
    <w:rsid w:val="006675A3"/>
    <w:rsid w:val="00670185"/>
    <w:rsid w:val="006701B0"/>
    <w:rsid w:val="006701BC"/>
    <w:rsid w:val="00670AFE"/>
    <w:rsid w:val="00670BBE"/>
    <w:rsid w:val="00671105"/>
    <w:rsid w:val="0067115A"/>
    <w:rsid w:val="006712CF"/>
    <w:rsid w:val="006715D4"/>
    <w:rsid w:val="00672594"/>
    <w:rsid w:val="00672DB8"/>
    <w:rsid w:val="00673C1C"/>
    <w:rsid w:val="00674161"/>
    <w:rsid w:val="0067472A"/>
    <w:rsid w:val="006759DC"/>
    <w:rsid w:val="00675B3A"/>
    <w:rsid w:val="00675DF1"/>
    <w:rsid w:val="006762C7"/>
    <w:rsid w:val="00677AC5"/>
    <w:rsid w:val="006827D0"/>
    <w:rsid w:val="00682862"/>
    <w:rsid w:val="0068306B"/>
    <w:rsid w:val="006845BB"/>
    <w:rsid w:val="0068548D"/>
    <w:rsid w:val="00685D51"/>
    <w:rsid w:val="006867D8"/>
    <w:rsid w:val="00686921"/>
    <w:rsid w:val="00686B91"/>
    <w:rsid w:val="00687537"/>
    <w:rsid w:val="006878D6"/>
    <w:rsid w:val="00687C56"/>
    <w:rsid w:val="0069328B"/>
    <w:rsid w:val="006937BD"/>
    <w:rsid w:val="00695E17"/>
    <w:rsid w:val="006962FE"/>
    <w:rsid w:val="00696898"/>
    <w:rsid w:val="00696E2C"/>
    <w:rsid w:val="00697E5F"/>
    <w:rsid w:val="006A0422"/>
    <w:rsid w:val="006A0531"/>
    <w:rsid w:val="006A0616"/>
    <w:rsid w:val="006A0CE8"/>
    <w:rsid w:val="006A0DD4"/>
    <w:rsid w:val="006A1874"/>
    <w:rsid w:val="006A1A46"/>
    <w:rsid w:val="006A1ABC"/>
    <w:rsid w:val="006A2D8E"/>
    <w:rsid w:val="006A5540"/>
    <w:rsid w:val="006A6B3A"/>
    <w:rsid w:val="006A75F9"/>
    <w:rsid w:val="006B1DC0"/>
    <w:rsid w:val="006B2149"/>
    <w:rsid w:val="006B3624"/>
    <w:rsid w:val="006B39A8"/>
    <w:rsid w:val="006B43BC"/>
    <w:rsid w:val="006B59FE"/>
    <w:rsid w:val="006B7051"/>
    <w:rsid w:val="006B7A6C"/>
    <w:rsid w:val="006C0796"/>
    <w:rsid w:val="006C0810"/>
    <w:rsid w:val="006C27E0"/>
    <w:rsid w:val="006C2C27"/>
    <w:rsid w:val="006C3ADB"/>
    <w:rsid w:val="006C4126"/>
    <w:rsid w:val="006C459E"/>
    <w:rsid w:val="006C65B4"/>
    <w:rsid w:val="006C670C"/>
    <w:rsid w:val="006C675F"/>
    <w:rsid w:val="006C678A"/>
    <w:rsid w:val="006C7CB4"/>
    <w:rsid w:val="006D00FD"/>
    <w:rsid w:val="006D0862"/>
    <w:rsid w:val="006D0D93"/>
    <w:rsid w:val="006D2D74"/>
    <w:rsid w:val="006D3231"/>
    <w:rsid w:val="006D38A8"/>
    <w:rsid w:val="006D5348"/>
    <w:rsid w:val="006D545A"/>
    <w:rsid w:val="006D55D3"/>
    <w:rsid w:val="006D5923"/>
    <w:rsid w:val="006D66A1"/>
    <w:rsid w:val="006D68B2"/>
    <w:rsid w:val="006E0515"/>
    <w:rsid w:val="006E1266"/>
    <w:rsid w:val="006E1457"/>
    <w:rsid w:val="006E1D94"/>
    <w:rsid w:val="006E2318"/>
    <w:rsid w:val="006E247D"/>
    <w:rsid w:val="006E3DBA"/>
    <w:rsid w:val="006E402E"/>
    <w:rsid w:val="006E4105"/>
    <w:rsid w:val="006E44A8"/>
    <w:rsid w:val="006E4641"/>
    <w:rsid w:val="006E5C23"/>
    <w:rsid w:val="006E5FFA"/>
    <w:rsid w:val="006E6028"/>
    <w:rsid w:val="006E65AF"/>
    <w:rsid w:val="006E65F4"/>
    <w:rsid w:val="006E6AA9"/>
    <w:rsid w:val="006F0A2F"/>
    <w:rsid w:val="006F2820"/>
    <w:rsid w:val="006F32A8"/>
    <w:rsid w:val="006F390E"/>
    <w:rsid w:val="006F3A01"/>
    <w:rsid w:val="006F4C64"/>
    <w:rsid w:val="006F56EC"/>
    <w:rsid w:val="006F5C45"/>
    <w:rsid w:val="006F66BE"/>
    <w:rsid w:val="006F7620"/>
    <w:rsid w:val="006F78E4"/>
    <w:rsid w:val="006F7A60"/>
    <w:rsid w:val="007001D4"/>
    <w:rsid w:val="007005F7"/>
    <w:rsid w:val="00700B4C"/>
    <w:rsid w:val="00701C03"/>
    <w:rsid w:val="00701FF7"/>
    <w:rsid w:val="0070277A"/>
    <w:rsid w:val="0070279B"/>
    <w:rsid w:val="007044E3"/>
    <w:rsid w:val="00705696"/>
    <w:rsid w:val="00707A95"/>
    <w:rsid w:val="00715579"/>
    <w:rsid w:val="00715C0E"/>
    <w:rsid w:val="00715E79"/>
    <w:rsid w:val="00716471"/>
    <w:rsid w:val="00716727"/>
    <w:rsid w:val="00716828"/>
    <w:rsid w:val="00717D17"/>
    <w:rsid w:val="00717FCB"/>
    <w:rsid w:val="00720730"/>
    <w:rsid w:val="0072095C"/>
    <w:rsid w:val="0072130E"/>
    <w:rsid w:val="00721A2B"/>
    <w:rsid w:val="007220D2"/>
    <w:rsid w:val="00722C93"/>
    <w:rsid w:val="00723949"/>
    <w:rsid w:val="007249C4"/>
    <w:rsid w:val="00725D44"/>
    <w:rsid w:val="00726927"/>
    <w:rsid w:val="007269D0"/>
    <w:rsid w:val="00726B10"/>
    <w:rsid w:val="00726D36"/>
    <w:rsid w:val="00727DB0"/>
    <w:rsid w:val="0073022E"/>
    <w:rsid w:val="00731A33"/>
    <w:rsid w:val="00732EF8"/>
    <w:rsid w:val="00733C2D"/>
    <w:rsid w:val="00734CC3"/>
    <w:rsid w:val="00734F36"/>
    <w:rsid w:val="007350C4"/>
    <w:rsid w:val="007353F5"/>
    <w:rsid w:val="0073657D"/>
    <w:rsid w:val="00740526"/>
    <w:rsid w:val="007426B4"/>
    <w:rsid w:val="00744376"/>
    <w:rsid w:val="00744CFF"/>
    <w:rsid w:val="007452DA"/>
    <w:rsid w:val="00745A81"/>
    <w:rsid w:val="00745C19"/>
    <w:rsid w:val="00745C9E"/>
    <w:rsid w:val="00746939"/>
    <w:rsid w:val="00746E9B"/>
    <w:rsid w:val="00750E2E"/>
    <w:rsid w:val="00751FD9"/>
    <w:rsid w:val="00752833"/>
    <w:rsid w:val="00752C53"/>
    <w:rsid w:val="00754050"/>
    <w:rsid w:val="00754936"/>
    <w:rsid w:val="00754CEA"/>
    <w:rsid w:val="007605F2"/>
    <w:rsid w:val="00760ECD"/>
    <w:rsid w:val="00762202"/>
    <w:rsid w:val="00762AC3"/>
    <w:rsid w:val="0076357F"/>
    <w:rsid w:val="00764C69"/>
    <w:rsid w:val="00764E90"/>
    <w:rsid w:val="00765C49"/>
    <w:rsid w:val="00767842"/>
    <w:rsid w:val="00767ECB"/>
    <w:rsid w:val="00767FCE"/>
    <w:rsid w:val="0077078E"/>
    <w:rsid w:val="00770A61"/>
    <w:rsid w:val="00770E41"/>
    <w:rsid w:val="0077115D"/>
    <w:rsid w:val="00771744"/>
    <w:rsid w:val="007728A5"/>
    <w:rsid w:val="00772F50"/>
    <w:rsid w:val="007743DF"/>
    <w:rsid w:val="007745B3"/>
    <w:rsid w:val="007756DB"/>
    <w:rsid w:val="007758A4"/>
    <w:rsid w:val="00775DCD"/>
    <w:rsid w:val="00776407"/>
    <w:rsid w:val="00777592"/>
    <w:rsid w:val="0078027D"/>
    <w:rsid w:val="007824B4"/>
    <w:rsid w:val="00782873"/>
    <w:rsid w:val="00782D18"/>
    <w:rsid w:val="00783672"/>
    <w:rsid w:val="00783AEA"/>
    <w:rsid w:val="00784977"/>
    <w:rsid w:val="00785199"/>
    <w:rsid w:val="007853F7"/>
    <w:rsid w:val="0078635C"/>
    <w:rsid w:val="007866E4"/>
    <w:rsid w:val="00786CF3"/>
    <w:rsid w:val="0078712E"/>
    <w:rsid w:val="00787F59"/>
    <w:rsid w:val="00790391"/>
    <w:rsid w:val="007905BB"/>
    <w:rsid w:val="0079154E"/>
    <w:rsid w:val="00792C85"/>
    <w:rsid w:val="00792C9F"/>
    <w:rsid w:val="007933F0"/>
    <w:rsid w:val="007937DB"/>
    <w:rsid w:val="0079464F"/>
    <w:rsid w:val="00795A92"/>
    <w:rsid w:val="007975C5"/>
    <w:rsid w:val="007A03D8"/>
    <w:rsid w:val="007A17C8"/>
    <w:rsid w:val="007A27EA"/>
    <w:rsid w:val="007A291E"/>
    <w:rsid w:val="007A3562"/>
    <w:rsid w:val="007A3C85"/>
    <w:rsid w:val="007A4AD7"/>
    <w:rsid w:val="007A69B7"/>
    <w:rsid w:val="007B0B9D"/>
    <w:rsid w:val="007B1FBA"/>
    <w:rsid w:val="007B23F4"/>
    <w:rsid w:val="007B2696"/>
    <w:rsid w:val="007B2957"/>
    <w:rsid w:val="007B3378"/>
    <w:rsid w:val="007B3DE4"/>
    <w:rsid w:val="007B4C9C"/>
    <w:rsid w:val="007B4F92"/>
    <w:rsid w:val="007B6EF7"/>
    <w:rsid w:val="007B74C0"/>
    <w:rsid w:val="007C0C65"/>
    <w:rsid w:val="007C21C2"/>
    <w:rsid w:val="007C2253"/>
    <w:rsid w:val="007C2AAB"/>
    <w:rsid w:val="007C32E1"/>
    <w:rsid w:val="007C387E"/>
    <w:rsid w:val="007C3A3E"/>
    <w:rsid w:val="007C3E18"/>
    <w:rsid w:val="007C3F3C"/>
    <w:rsid w:val="007C6683"/>
    <w:rsid w:val="007C6944"/>
    <w:rsid w:val="007C6A0C"/>
    <w:rsid w:val="007C78D1"/>
    <w:rsid w:val="007C7A82"/>
    <w:rsid w:val="007C7EC9"/>
    <w:rsid w:val="007D0D3B"/>
    <w:rsid w:val="007D2172"/>
    <w:rsid w:val="007D2493"/>
    <w:rsid w:val="007D2CFC"/>
    <w:rsid w:val="007D31C0"/>
    <w:rsid w:val="007D343B"/>
    <w:rsid w:val="007D3457"/>
    <w:rsid w:val="007D34BE"/>
    <w:rsid w:val="007D3DDC"/>
    <w:rsid w:val="007D419D"/>
    <w:rsid w:val="007D4297"/>
    <w:rsid w:val="007D4496"/>
    <w:rsid w:val="007D494C"/>
    <w:rsid w:val="007D5308"/>
    <w:rsid w:val="007D5B64"/>
    <w:rsid w:val="007D64D6"/>
    <w:rsid w:val="007D6782"/>
    <w:rsid w:val="007D7B3C"/>
    <w:rsid w:val="007E023D"/>
    <w:rsid w:val="007E051D"/>
    <w:rsid w:val="007E0A4F"/>
    <w:rsid w:val="007E0D0E"/>
    <w:rsid w:val="007E1329"/>
    <w:rsid w:val="007E1D33"/>
    <w:rsid w:val="007E2521"/>
    <w:rsid w:val="007E25EF"/>
    <w:rsid w:val="007E2813"/>
    <w:rsid w:val="007E3094"/>
    <w:rsid w:val="007E41A0"/>
    <w:rsid w:val="007E4E21"/>
    <w:rsid w:val="007E4E42"/>
    <w:rsid w:val="007E5450"/>
    <w:rsid w:val="007E5F93"/>
    <w:rsid w:val="007E696F"/>
    <w:rsid w:val="007E6A63"/>
    <w:rsid w:val="007E78F8"/>
    <w:rsid w:val="007F022F"/>
    <w:rsid w:val="007F05AD"/>
    <w:rsid w:val="007F1846"/>
    <w:rsid w:val="007F1AE2"/>
    <w:rsid w:val="007F2322"/>
    <w:rsid w:val="007F3E16"/>
    <w:rsid w:val="007F419C"/>
    <w:rsid w:val="007F4452"/>
    <w:rsid w:val="007F4ECA"/>
    <w:rsid w:val="007F533A"/>
    <w:rsid w:val="007F572F"/>
    <w:rsid w:val="007F5828"/>
    <w:rsid w:val="007F5F51"/>
    <w:rsid w:val="007F7001"/>
    <w:rsid w:val="007F73EA"/>
    <w:rsid w:val="008006A6"/>
    <w:rsid w:val="008010F1"/>
    <w:rsid w:val="0080145B"/>
    <w:rsid w:val="00801C41"/>
    <w:rsid w:val="00801CE9"/>
    <w:rsid w:val="0080259E"/>
    <w:rsid w:val="00802C48"/>
    <w:rsid w:val="00803229"/>
    <w:rsid w:val="008035C8"/>
    <w:rsid w:val="00805B9C"/>
    <w:rsid w:val="00806026"/>
    <w:rsid w:val="00806095"/>
    <w:rsid w:val="00806116"/>
    <w:rsid w:val="00806B44"/>
    <w:rsid w:val="008071D8"/>
    <w:rsid w:val="00807B63"/>
    <w:rsid w:val="008112D5"/>
    <w:rsid w:val="00811FA4"/>
    <w:rsid w:val="00812B50"/>
    <w:rsid w:val="00813629"/>
    <w:rsid w:val="008162FE"/>
    <w:rsid w:val="0081635A"/>
    <w:rsid w:val="008164B7"/>
    <w:rsid w:val="00816CA4"/>
    <w:rsid w:val="008216CA"/>
    <w:rsid w:val="008220DA"/>
    <w:rsid w:val="00823269"/>
    <w:rsid w:val="0082439C"/>
    <w:rsid w:val="00824C2B"/>
    <w:rsid w:val="00824CA6"/>
    <w:rsid w:val="00825243"/>
    <w:rsid w:val="00826863"/>
    <w:rsid w:val="00826F8E"/>
    <w:rsid w:val="008279B9"/>
    <w:rsid w:val="00827F71"/>
    <w:rsid w:val="00830E94"/>
    <w:rsid w:val="00830F5A"/>
    <w:rsid w:val="008314DF"/>
    <w:rsid w:val="0083199B"/>
    <w:rsid w:val="00831C7D"/>
    <w:rsid w:val="00831FB0"/>
    <w:rsid w:val="008329E5"/>
    <w:rsid w:val="0083566D"/>
    <w:rsid w:val="00836FDB"/>
    <w:rsid w:val="00837660"/>
    <w:rsid w:val="008378EC"/>
    <w:rsid w:val="008379A1"/>
    <w:rsid w:val="00841BEB"/>
    <w:rsid w:val="00841ED4"/>
    <w:rsid w:val="00843093"/>
    <w:rsid w:val="00843B71"/>
    <w:rsid w:val="00845DCF"/>
    <w:rsid w:val="00846377"/>
    <w:rsid w:val="0084652C"/>
    <w:rsid w:val="0084687B"/>
    <w:rsid w:val="00846A33"/>
    <w:rsid w:val="008505B2"/>
    <w:rsid w:val="00850AE6"/>
    <w:rsid w:val="008511F9"/>
    <w:rsid w:val="00851D82"/>
    <w:rsid w:val="00853648"/>
    <w:rsid w:val="008537F2"/>
    <w:rsid w:val="00853939"/>
    <w:rsid w:val="00854346"/>
    <w:rsid w:val="00854921"/>
    <w:rsid w:val="0085586D"/>
    <w:rsid w:val="0085729A"/>
    <w:rsid w:val="00857FBA"/>
    <w:rsid w:val="008616CD"/>
    <w:rsid w:val="008628D2"/>
    <w:rsid w:val="00866342"/>
    <w:rsid w:val="00867586"/>
    <w:rsid w:val="00867CFA"/>
    <w:rsid w:val="008702D2"/>
    <w:rsid w:val="00870759"/>
    <w:rsid w:val="00870887"/>
    <w:rsid w:val="00870BF7"/>
    <w:rsid w:val="0087132E"/>
    <w:rsid w:val="008718E1"/>
    <w:rsid w:val="00871EA9"/>
    <w:rsid w:val="008724F7"/>
    <w:rsid w:val="00872D58"/>
    <w:rsid w:val="00873261"/>
    <w:rsid w:val="0087336F"/>
    <w:rsid w:val="00874BC6"/>
    <w:rsid w:val="00874FBB"/>
    <w:rsid w:val="00875891"/>
    <w:rsid w:val="00876AB9"/>
    <w:rsid w:val="00876B60"/>
    <w:rsid w:val="0088016D"/>
    <w:rsid w:val="00881CB2"/>
    <w:rsid w:val="00882B47"/>
    <w:rsid w:val="00882EB1"/>
    <w:rsid w:val="00884B90"/>
    <w:rsid w:val="00884C59"/>
    <w:rsid w:val="00885362"/>
    <w:rsid w:val="00885A61"/>
    <w:rsid w:val="00887276"/>
    <w:rsid w:val="008872E4"/>
    <w:rsid w:val="0088734E"/>
    <w:rsid w:val="008877AD"/>
    <w:rsid w:val="00887A83"/>
    <w:rsid w:val="0089008D"/>
    <w:rsid w:val="008904DC"/>
    <w:rsid w:val="008906AF"/>
    <w:rsid w:val="00890977"/>
    <w:rsid w:val="008921F9"/>
    <w:rsid w:val="0089267A"/>
    <w:rsid w:val="0089290E"/>
    <w:rsid w:val="00892F19"/>
    <w:rsid w:val="00894AE1"/>
    <w:rsid w:val="00895C13"/>
    <w:rsid w:val="00895FA9"/>
    <w:rsid w:val="00896157"/>
    <w:rsid w:val="008968C9"/>
    <w:rsid w:val="00897387"/>
    <w:rsid w:val="008A112B"/>
    <w:rsid w:val="008A1796"/>
    <w:rsid w:val="008A18AD"/>
    <w:rsid w:val="008A1BB0"/>
    <w:rsid w:val="008A1CFB"/>
    <w:rsid w:val="008A2754"/>
    <w:rsid w:val="008A2C90"/>
    <w:rsid w:val="008A3E0D"/>
    <w:rsid w:val="008A5A7C"/>
    <w:rsid w:val="008B183D"/>
    <w:rsid w:val="008B1CAD"/>
    <w:rsid w:val="008B1DBA"/>
    <w:rsid w:val="008B319C"/>
    <w:rsid w:val="008B4BF3"/>
    <w:rsid w:val="008B521D"/>
    <w:rsid w:val="008B5A09"/>
    <w:rsid w:val="008B615F"/>
    <w:rsid w:val="008B63B0"/>
    <w:rsid w:val="008B6B86"/>
    <w:rsid w:val="008C0F82"/>
    <w:rsid w:val="008C11C6"/>
    <w:rsid w:val="008C2493"/>
    <w:rsid w:val="008C30E1"/>
    <w:rsid w:val="008C328A"/>
    <w:rsid w:val="008C581E"/>
    <w:rsid w:val="008C60B2"/>
    <w:rsid w:val="008C7B28"/>
    <w:rsid w:val="008D11C0"/>
    <w:rsid w:val="008D28CD"/>
    <w:rsid w:val="008D2E8C"/>
    <w:rsid w:val="008D34E4"/>
    <w:rsid w:val="008D37E3"/>
    <w:rsid w:val="008D3DFD"/>
    <w:rsid w:val="008D4066"/>
    <w:rsid w:val="008D4128"/>
    <w:rsid w:val="008D4C1C"/>
    <w:rsid w:val="008D50D7"/>
    <w:rsid w:val="008D51CA"/>
    <w:rsid w:val="008D5B7C"/>
    <w:rsid w:val="008D76D2"/>
    <w:rsid w:val="008E05EB"/>
    <w:rsid w:val="008E1219"/>
    <w:rsid w:val="008E1FF6"/>
    <w:rsid w:val="008E2699"/>
    <w:rsid w:val="008E39CF"/>
    <w:rsid w:val="008E3C83"/>
    <w:rsid w:val="008E4295"/>
    <w:rsid w:val="008E4BAA"/>
    <w:rsid w:val="008E4FE6"/>
    <w:rsid w:val="008E5B15"/>
    <w:rsid w:val="008E6C73"/>
    <w:rsid w:val="008E7E09"/>
    <w:rsid w:val="008E7EEB"/>
    <w:rsid w:val="008F0C78"/>
    <w:rsid w:val="008F100A"/>
    <w:rsid w:val="008F1108"/>
    <w:rsid w:val="008F1784"/>
    <w:rsid w:val="008F1BEA"/>
    <w:rsid w:val="008F2BAE"/>
    <w:rsid w:val="008F309C"/>
    <w:rsid w:val="008F42EC"/>
    <w:rsid w:val="008F52E9"/>
    <w:rsid w:val="008F5F5D"/>
    <w:rsid w:val="008F635C"/>
    <w:rsid w:val="008F67A3"/>
    <w:rsid w:val="008F71E2"/>
    <w:rsid w:val="008F7580"/>
    <w:rsid w:val="008F758E"/>
    <w:rsid w:val="008F7787"/>
    <w:rsid w:val="00900D6C"/>
    <w:rsid w:val="009015A1"/>
    <w:rsid w:val="00902226"/>
    <w:rsid w:val="00902B44"/>
    <w:rsid w:val="00902D2F"/>
    <w:rsid w:val="009038C9"/>
    <w:rsid w:val="009038E9"/>
    <w:rsid w:val="00903EB8"/>
    <w:rsid w:val="00903F25"/>
    <w:rsid w:val="00904423"/>
    <w:rsid w:val="00904CFB"/>
    <w:rsid w:val="00906BAE"/>
    <w:rsid w:val="00907530"/>
    <w:rsid w:val="00907E46"/>
    <w:rsid w:val="009108DE"/>
    <w:rsid w:val="0091109E"/>
    <w:rsid w:val="00911EA0"/>
    <w:rsid w:val="009121A8"/>
    <w:rsid w:val="00912375"/>
    <w:rsid w:val="00913374"/>
    <w:rsid w:val="00913466"/>
    <w:rsid w:val="00913B9C"/>
    <w:rsid w:val="0091400A"/>
    <w:rsid w:val="00914224"/>
    <w:rsid w:val="00914344"/>
    <w:rsid w:val="00914B40"/>
    <w:rsid w:val="00914B43"/>
    <w:rsid w:val="00914FC5"/>
    <w:rsid w:val="00915E09"/>
    <w:rsid w:val="00916067"/>
    <w:rsid w:val="00916465"/>
    <w:rsid w:val="009168A7"/>
    <w:rsid w:val="009171E6"/>
    <w:rsid w:val="00917A13"/>
    <w:rsid w:val="00920584"/>
    <w:rsid w:val="0092179B"/>
    <w:rsid w:val="0092180F"/>
    <w:rsid w:val="00921AFF"/>
    <w:rsid w:val="00921FA6"/>
    <w:rsid w:val="00921FAC"/>
    <w:rsid w:val="00922051"/>
    <w:rsid w:val="00923959"/>
    <w:rsid w:val="009240FF"/>
    <w:rsid w:val="0092475D"/>
    <w:rsid w:val="00924ED4"/>
    <w:rsid w:val="00926D51"/>
    <w:rsid w:val="00926E8B"/>
    <w:rsid w:val="009279F4"/>
    <w:rsid w:val="00927ACC"/>
    <w:rsid w:val="009306D3"/>
    <w:rsid w:val="0093098D"/>
    <w:rsid w:val="009328EC"/>
    <w:rsid w:val="00932988"/>
    <w:rsid w:val="00933409"/>
    <w:rsid w:val="009340E8"/>
    <w:rsid w:val="00934F06"/>
    <w:rsid w:val="009351D8"/>
    <w:rsid w:val="009357E1"/>
    <w:rsid w:val="00936AD9"/>
    <w:rsid w:val="00936D4D"/>
    <w:rsid w:val="00937C5D"/>
    <w:rsid w:val="00937F7B"/>
    <w:rsid w:val="00937FAE"/>
    <w:rsid w:val="00940561"/>
    <w:rsid w:val="00940BD4"/>
    <w:rsid w:val="00941546"/>
    <w:rsid w:val="00942901"/>
    <w:rsid w:val="00942AE3"/>
    <w:rsid w:val="009441EB"/>
    <w:rsid w:val="00944CD7"/>
    <w:rsid w:val="0094579B"/>
    <w:rsid w:val="009465A0"/>
    <w:rsid w:val="009468C3"/>
    <w:rsid w:val="009470C9"/>
    <w:rsid w:val="00947224"/>
    <w:rsid w:val="0095042D"/>
    <w:rsid w:val="00950C8B"/>
    <w:rsid w:val="00950D4A"/>
    <w:rsid w:val="00952322"/>
    <w:rsid w:val="00952914"/>
    <w:rsid w:val="00952A24"/>
    <w:rsid w:val="00952C8B"/>
    <w:rsid w:val="00953051"/>
    <w:rsid w:val="009536E4"/>
    <w:rsid w:val="009554B4"/>
    <w:rsid w:val="00955624"/>
    <w:rsid w:val="00955C39"/>
    <w:rsid w:val="00955D57"/>
    <w:rsid w:val="009562C9"/>
    <w:rsid w:val="0095674C"/>
    <w:rsid w:val="00956B96"/>
    <w:rsid w:val="00956FB8"/>
    <w:rsid w:val="00957FA0"/>
    <w:rsid w:val="0096113B"/>
    <w:rsid w:val="00961E30"/>
    <w:rsid w:val="00962477"/>
    <w:rsid w:val="0096251B"/>
    <w:rsid w:val="00962640"/>
    <w:rsid w:val="009636A1"/>
    <w:rsid w:val="0096473D"/>
    <w:rsid w:val="009647A5"/>
    <w:rsid w:val="00964FF7"/>
    <w:rsid w:val="00966429"/>
    <w:rsid w:val="00966463"/>
    <w:rsid w:val="00966E10"/>
    <w:rsid w:val="00972383"/>
    <w:rsid w:val="00972762"/>
    <w:rsid w:val="00972F31"/>
    <w:rsid w:val="00973504"/>
    <w:rsid w:val="009736CA"/>
    <w:rsid w:val="0097465A"/>
    <w:rsid w:val="009754FC"/>
    <w:rsid w:val="00975DDA"/>
    <w:rsid w:val="00975F21"/>
    <w:rsid w:val="0097606C"/>
    <w:rsid w:val="00976966"/>
    <w:rsid w:val="00976BAD"/>
    <w:rsid w:val="00977274"/>
    <w:rsid w:val="009772D4"/>
    <w:rsid w:val="009776FD"/>
    <w:rsid w:val="00980410"/>
    <w:rsid w:val="00980E6D"/>
    <w:rsid w:val="009828D0"/>
    <w:rsid w:val="00982B40"/>
    <w:rsid w:val="0098317B"/>
    <w:rsid w:val="00984C08"/>
    <w:rsid w:val="00984DB4"/>
    <w:rsid w:val="0098541B"/>
    <w:rsid w:val="009859A3"/>
    <w:rsid w:val="00991373"/>
    <w:rsid w:val="00991B1E"/>
    <w:rsid w:val="00992CB7"/>
    <w:rsid w:val="0099310B"/>
    <w:rsid w:val="00994665"/>
    <w:rsid w:val="00995C77"/>
    <w:rsid w:val="00995DF9"/>
    <w:rsid w:val="009A10FE"/>
    <w:rsid w:val="009A2340"/>
    <w:rsid w:val="009A4322"/>
    <w:rsid w:val="009A45A2"/>
    <w:rsid w:val="009A562A"/>
    <w:rsid w:val="009A60DF"/>
    <w:rsid w:val="009A6249"/>
    <w:rsid w:val="009A628A"/>
    <w:rsid w:val="009A63C4"/>
    <w:rsid w:val="009A6553"/>
    <w:rsid w:val="009A673F"/>
    <w:rsid w:val="009A6773"/>
    <w:rsid w:val="009A6AEE"/>
    <w:rsid w:val="009A74B7"/>
    <w:rsid w:val="009A796C"/>
    <w:rsid w:val="009B0A16"/>
    <w:rsid w:val="009B3653"/>
    <w:rsid w:val="009B3913"/>
    <w:rsid w:val="009B47D5"/>
    <w:rsid w:val="009B4E94"/>
    <w:rsid w:val="009B5123"/>
    <w:rsid w:val="009B5A0F"/>
    <w:rsid w:val="009B5B8A"/>
    <w:rsid w:val="009C0EE4"/>
    <w:rsid w:val="009C10F7"/>
    <w:rsid w:val="009C15EA"/>
    <w:rsid w:val="009C1D34"/>
    <w:rsid w:val="009C36A0"/>
    <w:rsid w:val="009C40B3"/>
    <w:rsid w:val="009C4B60"/>
    <w:rsid w:val="009C5221"/>
    <w:rsid w:val="009C5294"/>
    <w:rsid w:val="009C5B48"/>
    <w:rsid w:val="009C6AA6"/>
    <w:rsid w:val="009C7FBC"/>
    <w:rsid w:val="009D0A8C"/>
    <w:rsid w:val="009D0AC1"/>
    <w:rsid w:val="009D15BE"/>
    <w:rsid w:val="009D2811"/>
    <w:rsid w:val="009D3862"/>
    <w:rsid w:val="009D38AD"/>
    <w:rsid w:val="009D5B49"/>
    <w:rsid w:val="009D65D6"/>
    <w:rsid w:val="009D7011"/>
    <w:rsid w:val="009D78AE"/>
    <w:rsid w:val="009E0CA6"/>
    <w:rsid w:val="009E1EC2"/>
    <w:rsid w:val="009E20CD"/>
    <w:rsid w:val="009E2B55"/>
    <w:rsid w:val="009E2CA4"/>
    <w:rsid w:val="009E33B5"/>
    <w:rsid w:val="009E3BBF"/>
    <w:rsid w:val="009E3F8C"/>
    <w:rsid w:val="009E4005"/>
    <w:rsid w:val="009E5266"/>
    <w:rsid w:val="009E5425"/>
    <w:rsid w:val="009E5718"/>
    <w:rsid w:val="009E58A1"/>
    <w:rsid w:val="009E59F0"/>
    <w:rsid w:val="009E5A4E"/>
    <w:rsid w:val="009E5E5F"/>
    <w:rsid w:val="009E5E93"/>
    <w:rsid w:val="009E6F5C"/>
    <w:rsid w:val="009E7937"/>
    <w:rsid w:val="009E7D20"/>
    <w:rsid w:val="009F0BCB"/>
    <w:rsid w:val="009F0E11"/>
    <w:rsid w:val="009F22EB"/>
    <w:rsid w:val="009F2DF7"/>
    <w:rsid w:val="009F32B7"/>
    <w:rsid w:val="009F3470"/>
    <w:rsid w:val="009F376E"/>
    <w:rsid w:val="009F45B4"/>
    <w:rsid w:val="009F68EC"/>
    <w:rsid w:val="00A00A50"/>
    <w:rsid w:val="00A00FEF"/>
    <w:rsid w:val="00A011CB"/>
    <w:rsid w:val="00A01507"/>
    <w:rsid w:val="00A03D9F"/>
    <w:rsid w:val="00A03E13"/>
    <w:rsid w:val="00A04840"/>
    <w:rsid w:val="00A04A16"/>
    <w:rsid w:val="00A053AC"/>
    <w:rsid w:val="00A0580D"/>
    <w:rsid w:val="00A0613A"/>
    <w:rsid w:val="00A07898"/>
    <w:rsid w:val="00A1012A"/>
    <w:rsid w:val="00A10325"/>
    <w:rsid w:val="00A1046D"/>
    <w:rsid w:val="00A10AC2"/>
    <w:rsid w:val="00A12C46"/>
    <w:rsid w:val="00A13597"/>
    <w:rsid w:val="00A1390B"/>
    <w:rsid w:val="00A13A8B"/>
    <w:rsid w:val="00A14319"/>
    <w:rsid w:val="00A14D1F"/>
    <w:rsid w:val="00A156C3"/>
    <w:rsid w:val="00A15790"/>
    <w:rsid w:val="00A1596F"/>
    <w:rsid w:val="00A1687B"/>
    <w:rsid w:val="00A177E4"/>
    <w:rsid w:val="00A17AFA"/>
    <w:rsid w:val="00A20922"/>
    <w:rsid w:val="00A221A0"/>
    <w:rsid w:val="00A22649"/>
    <w:rsid w:val="00A30393"/>
    <w:rsid w:val="00A30FF3"/>
    <w:rsid w:val="00A3151E"/>
    <w:rsid w:val="00A31D3C"/>
    <w:rsid w:val="00A31DAB"/>
    <w:rsid w:val="00A32C5E"/>
    <w:rsid w:val="00A330B1"/>
    <w:rsid w:val="00A348E9"/>
    <w:rsid w:val="00A34ECC"/>
    <w:rsid w:val="00A354BB"/>
    <w:rsid w:val="00A35CE4"/>
    <w:rsid w:val="00A36868"/>
    <w:rsid w:val="00A369E2"/>
    <w:rsid w:val="00A36CED"/>
    <w:rsid w:val="00A36D58"/>
    <w:rsid w:val="00A37838"/>
    <w:rsid w:val="00A3787B"/>
    <w:rsid w:val="00A4169F"/>
    <w:rsid w:val="00A424CD"/>
    <w:rsid w:val="00A426FB"/>
    <w:rsid w:val="00A4278F"/>
    <w:rsid w:val="00A446E8"/>
    <w:rsid w:val="00A448C4"/>
    <w:rsid w:val="00A45B67"/>
    <w:rsid w:val="00A46DE3"/>
    <w:rsid w:val="00A46F6D"/>
    <w:rsid w:val="00A47C27"/>
    <w:rsid w:val="00A50275"/>
    <w:rsid w:val="00A5037F"/>
    <w:rsid w:val="00A50945"/>
    <w:rsid w:val="00A52885"/>
    <w:rsid w:val="00A529C4"/>
    <w:rsid w:val="00A52D8D"/>
    <w:rsid w:val="00A5303D"/>
    <w:rsid w:val="00A53147"/>
    <w:rsid w:val="00A5344E"/>
    <w:rsid w:val="00A541D2"/>
    <w:rsid w:val="00A549E2"/>
    <w:rsid w:val="00A54E2A"/>
    <w:rsid w:val="00A55322"/>
    <w:rsid w:val="00A556F6"/>
    <w:rsid w:val="00A557F1"/>
    <w:rsid w:val="00A55906"/>
    <w:rsid w:val="00A55F1D"/>
    <w:rsid w:val="00A5643A"/>
    <w:rsid w:val="00A56530"/>
    <w:rsid w:val="00A57E1B"/>
    <w:rsid w:val="00A6199C"/>
    <w:rsid w:val="00A619D5"/>
    <w:rsid w:val="00A61C96"/>
    <w:rsid w:val="00A6276F"/>
    <w:rsid w:val="00A6584C"/>
    <w:rsid w:val="00A65CFA"/>
    <w:rsid w:val="00A66890"/>
    <w:rsid w:val="00A66A0E"/>
    <w:rsid w:val="00A66B06"/>
    <w:rsid w:val="00A66B08"/>
    <w:rsid w:val="00A6742B"/>
    <w:rsid w:val="00A67D07"/>
    <w:rsid w:val="00A70525"/>
    <w:rsid w:val="00A7061A"/>
    <w:rsid w:val="00A71325"/>
    <w:rsid w:val="00A716A2"/>
    <w:rsid w:val="00A72101"/>
    <w:rsid w:val="00A7290F"/>
    <w:rsid w:val="00A72E5D"/>
    <w:rsid w:val="00A7305E"/>
    <w:rsid w:val="00A73093"/>
    <w:rsid w:val="00A734F8"/>
    <w:rsid w:val="00A73650"/>
    <w:rsid w:val="00A7437C"/>
    <w:rsid w:val="00A746F7"/>
    <w:rsid w:val="00A74E12"/>
    <w:rsid w:val="00A753E2"/>
    <w:rsid w:val="00A75534"/>
    <w:rsid w:val="00A75567"/>
    <w:rsid w:val="00A75DF3"/>
    <w:rsid w:val="00A76440"/>
    <w:rsid w:val="00A8043B"/>
    <w:rsid w:val="00A81038"/>
    <w:rsid w:val="00A81056"/>
    <w:rsid w:val="00A81C13"/>
    <w:rsid w:val="00A81EC4"/>
    <w:rsid w:val="00A81FD2"/>
    <w:rsid w:val="00A83409"/>
    <w:rsid w:val="00A83FAF"/>
    <w:rsid w:val="00A84115"/>
    <w:rsid w:val="00A843DB"/>
    <w:rsid w:val="00A849AF"/>
    <w:rsid w:val="00A857F6"/>
    <w:rsid w:val="00A85E39"/>
    <w:rsid w:val="00A85E99"/>
    <w:rsid w:val="00A869D4"/>
    <w:rsid w:val="00A87412"/>
    <w:rsid w:val="00A901D6"/>
    <w:rsid w:val="00A90B16"/>
    <w:rsid w:val="00A90E57"/>
    <w:rsid w:val="00A9105F"/>
    <w:rsid w:val="00A929C5"/>
    <w:rsid w:val="00A92AE5"/>
    <w:rsid w:val="00A93260"/>
    <w:rsid w:val="00A940AB"/>
    <w:rsid w:val="00A951C7"/>
    <w:rsid w:val="00A95BC9"/>
    <w:rsid w:val="00A9653C"/>
    <w:rsid w:val="00A96C5A"/>
    <w:rsid w:val="00A97E3A"/>
    <w:rsid w:val="00AA13FE"/>
    <w:rsid w:val="00AA2364"/>
    <w:rsid w:val="00AA245F"/>
    <w:rsid w:val="00AA2A25"/>
    <w:rsid w:val="00AA3EBA"/>
    <w:rsid w:val="00AA41FE"/>
    <w:rsid w:val="00AA475A"/>
    <w:rsid w:val="00AA4B0C"/>
    <w:rsid w:val="00AA4D9A"/>
    <w:rsid w:val="00AA4E9A"/>
    <w:rsid w:val="00AA57A3"/>
    <w:rsid w:val="00AA615B"/>
    <w:rsid w:val="00AA659D"/>
    <w:rsid w:val="00AA6DB3"/>
    <w:rsid w:val="00AA73AB"/>
    <w:rsid w:val="00AA7DB3"/>
    <w:rsid w:val="00AA7DD5"/>
    <w:rsid w:val="00AB13C2"/>
    <w:rsid w:val="00AB2F1E"/>
    <w:rsid w:val="00AB44F5"/>
    <w:rsid w:val="00AB480C"/>
    <w:rsid w:val="00AB4F2B"/>
    <w:rsid w:val="00AB4F65"/>
    <w:rsid w:val="00AB59B5"/>
    <w:rsid w:val="00AB5C8F"/>
    <w:rsid w:val="00AB5D4D"/>
    <w:rsid w:val="00AB5D62"/>
    <w:rsid w:val="00AB5F7D"/>
    <w:rsid w:val="00AB653C"/>
    <w:rsid w:val="00AB7A69"/>
    <w:rsid w:val="00AB7D2C"/>
    <w:rsid w:val="00AC030E"/>
    <w:rsid w:val="00AC0C46"/>
    <w:rsid w:val="00AC0C69"/>
    <w:rsid w:val="00AC0F47"/>
    <w:rsid w:val="00AC1073"/>
    <w:rsid w:val="00AC15E0"/>
    <w:rsid w:val="00AC23DE"/>
    <w:rsid w:val="00AC2689"/>
    <w:rsid w:val="00AC33E1"/>
    <w:rsid w:val="00AC3AFA"/>
    <w:rsid w:val="00AC3E72"/>
    <w:rsid w:val="00AC42BA"/>
    <w:rsid w:val="00AC57C4"/>
    <w:rsid w:val="00AC5822"/>
    <w:rsid w:val="00AC5A34"/>
    <w:rsid w:val="00AC5EF9"/>
    <w:rsid w:val="00AC6253"/>
    <w:rsid w:val="00AC63E8"/>
    <w:rsid w:val="00AC69C0"/>
    <w:rsid w:val="00AD0993"/>
    <w:rsid w:val="00AD1974"/>
    <w:rsid w:val="00AD1DF0"/>
    <w:rsid w:val="00AD1E8F"/>
    <w:rsid w:val="00AD21B6"/>
    <w:rsid w:val="00AD2591"/>
    <w:rsid w:val="00AD5618"/>
    <w:rsid w:val="00AD5EC7"/>
    <w:rsid w:val="00AD64BE"/>
    <w:rsid w:val="00AD66D9"/>
    <w:rsid w:val="00AD66EA"/>
    <w:rsid w:val="00AD6C51"/>
    <w:rsid w:val="00AD6CB1"/>
    <w:rsid w:val="00AD6FB8"/>
    <w:rsid w:val="00AD77C9"/>
    <w:rsid w:val="00AD78D7"/>
    <w:rsid w:val="00AD7CD1"/>
    <w:rsid w:val="00AE04E3"/>
    <w:rsid w:val="00AE20CB"/>
    <w:rsid w:val="00AE2159"/>
    <w:rsid w:val="00AE2D1D"/>
    <w:rsid w:val="00AE3E3B"/>
    <w:rsid w:val="00AE54A0"/>
    <w:rsid w:val="00AE6134"/>
    <w:rsid w:val="00AE6A30"/>
    <w:rsid w:val="00AE707C"/>
    <w:rsid w:val="00AE7C5F"/>
    <w:rsid w:val="00AF18A4"/>
    <w:rsid w:val="00AF1B22"/>
    <w:rsid w:val="00AF21BA"/>
    <w:rsid w:val="00AF2B19"/>
    <w:rsid w:val="00AF2B60"/>
    <w:rsid w:val="00AF3C4B"/>
    <w:rsid w:val="00AF42A9"/>
    <w:rsid w:val="00AF43FE"/>
    <w:rsid w:val="00AF476F"/>
    <w:rsid w:val="00AF4B37"/>
    <w:rsid w:val="00AF6097"/>
    <w:rsid w:val="00AF6522"/>
    <w:rsid w:val="00AF7128"/>
    <w:rsid w:val="00AF7377"/>
    <w:rsid w:val="00AF79FD"/>
    <w:rsid w:val="00B000E7"/>
    <w:rsid w:val="00B00636"/>
    <w:rsid w:val="00B00E0B"/>
    <w:rsid w:val="00B0234E"/>
    <w:rsid w:val="00B04545"/>
    <w:rsid w:val="00B04D54"/>
    <w:rsid w:val="00B0613E"/>
    <w:rsid w:val="00B06930"/>
    <w:rsid w:val="00B07CF3"/>
    <w:rsid w:val="00B10ECC"/>
    <w:rsid w:val="00B114DC"/>
    <w:rsid w:val="00B12BC1"/>
    <w:rsid w:val="00B13651"/>
    <w:rsid w:val="00B140D8"/>
    <w:rsid w:val="00B1568E"/>
    <w:rsid w:val="00B1707B"/>
    <w:rsid w:val="00B207AF"/>
    <w:rsid w:val="00B20A96"/>
    <w:rsid w:val="00B20E17"/>
    <w:rsid w:val="00B21AEA"/>
    <w:rsid w:val="00B21AF3"/>
    <w:rsid w:val="00B228E2"/>
    <w:rsid w:val="00B22DEA"/>
    <w:rsid w:val="00B24AFC"/>
    <w:rsid w:val="00B25596"/>
    <w:rsid w:val="00B2582C"/>
    <w:rsid w:val="00B25C8B"/>
    <w:rsid w:val="00B2623E"/>
    <w:rsid w:val="00B26943"/>
    <w:rsid w:val="00B271F6"/>
    <w:rsid w:val="00B274CA"/>
    <w:rsid w:val="00B27E4F"/>
    <w:rsid w:val="00B317E0"/>
    <w:rsid w:val="00B32BBF"/>
    <w:rsid w:val="00B332B3"/>
    <w:rsid w:val="00B332DF"/>
    <w:rsid w:val="00B339D4"/>
    <w:rsid w:val="00B3410E"/>
    <w:rsid w:val="00B35787"/>
    <w:rsid w:val="00B36FA5"/>
    <w:rsid w:val="00B37C01"/>
    <w:rsid w:val="00B37F07"/>
    <w:rsid w:val="00B40A7D"/>
    <w:rsid w:val="00B41161"/>
    <w:rsid w:val="00B41AB8"/>
    <w:rsid w:val="00B42595"/>
    <w:rsid w:val="00B42DF9"/>
    <w:rsid w:val="00B42FF6"/>
    <w:rsid w:val="00B434BA"/>
    <w:rsid w:val="00B448A2"/>
    <w:rsid w:val="00B44B63"/>
    <w:rsid w:val="00B44BEF"/>
    <w:rsid w:val="00B451B4"/>
    <w:rsid w:val="00B45F0A"/>
    <w:rsid w:val="00B47B80"/>
    <w:rsid w:val="00B5019A"/>
    <w:rsid w:val="00B51767"/>
    <w:rsid w:val="00B51D19"/>
    <w:rsid w:val="00B521DC"/>
    <w:rsid w:val="00B53482"/>
    <w:rsid w:val="00B54504"/>
    <w:rsid w:val="00B547E7"/>
    <w:rsid w:val="00B55496"/>
    <w:rsid w:val="00B55637"/>
    <w:rsid w:val="00B55901"/>
    <w:rsid w:val="00B56640"/>
    <w:rsid w:val="00B57648"/>
    <w:rsid w:val="00B60572"/>
    <w:rsid w:val="00B605C4"/>
    <w:rsid w:val="00B61411"/>
    <w:rsid w:val="00B61ACD"/>
    <w:rsid w:val="00B64720"/>
    <w:rsid w:val="00B6490E"/>
    <w:rsid w:val="00B668E0"/>
    <w:rsid w:val="00B66C8A"/>
    <w:rsid w:val="00B70100"/>
    <w:rsid w:val="00B71603"/>
    <w:rsid w:val="00B71EBF"/>
    <w:rsid w:val="00B73F87"/>
    <w:rsid w:val="00B7400F"/>
    <w:rsid w:val="00B74D6E"/>
    <w:rsid w:val="00B75838"/>
    <w:rsid w:val="00B76647"/>
    <w:rsid w:val="00B76748"/>
    <w:rsid w:val="00B76E5B"/>
    <w:rsid w:val="00B80071"/>
    <w:rsid w:val="00B827C1"/>
    <w:rsid w:val="00B82D95"/>
    <w:rsid w:val="00B834BF"/>
    <w:rsid w:val="00B83CE8"/>
    <w:rsid w:val="00B83E17"/>
    <w:rsid w:val="00B84F96"/>
    <w:rsid w:val="00B86700"/>
    <w:rsid w:val="00B86712"/>
    <w:rsid w:val="00B8673C"/>
    <w:rsid w:val="00B86B04"/>
    <w:rsid w:val="00B870A9"/>
    <w:rsid w:val="00B872F7"/>
    <w:rsid w:val="00B8739F"/>
    <w:rsid w:val="00B879C8"/>
    <w:rsid w:val="00B9304B"/>
    <w:rsid w:val="00B93442"/>
    <w:rsid w:val="00B9357E"/>
    <w:rsid w:val="00B938B9"/>
    <w:rsid w:val="00B93C8B"/>
    <w:rsid w:val="00B93FEA"/>
    <w:rsid w:val="00B9457D"/>
    <w:rsid w:val="00B94838"/>
    <w:rsid w:val="00B94EF0"/>
    <w:rsid w:val="00B95011"/>
    <w:rsid w:val="00B97A00"/>
    <w:rsid w:val="00BA02DD"/>
    <w:rsid w:val="00BA0359"/>
    <w:rsid w:val="00BA109B"/>
    <w:rsid w:val="00BA18FC"/>
    <w:rsid w:val="00BA3449"/>
    <w:rsid w:val="00BA35DF"/>
    <w:rsid w:val="00BA3C63"/>
    <w:rsid w:val="00BA4EF5"/>
    <w:rsid w:val="00BA5594"/>
    <w:rsid w:val="00BA6CEE"/>
    <w:rsid w:val="00BA6D26"/>
    <w:rsid w:val="00BA76C0"/>
    <w:rsid w:val="00BA785A"/>
    <w:rsid w:val="00BB11CA"/>
    <w:rsid w:val="00BB178C"/>
    <w:rsid w:val="00BB463E"/>
    <w:rsid w:val="00BB4CF6"/>
    <w:rsid w:val="00BB6036"/>
    <w:rsid w:val="00BB65B1"/>
    <w:rsid w:val="00BC0846"/>
    <w:rsid w:val="00BC10A5"/>
    <w:rsid w:val="00BC1E50"/>
    <w:rsid w:val="00BC2A3A"/>
    <w:rsid w:val="00BC33AE"/>
    <w:rsid w:val="00BC374B"/>
    <w:rsid w:val="00BC3901"/>
    <w:rsid w:val="00BC3910"/>
    <w:rsid w:val="00BC3BDF"/>
    <w:rsid w:val="00BC52ED"/>
    <w:rsid w:val="00BC6090"/>
    <w:rsid w:val="00BC61B1"/>
    <w:rsid w:val="00BC6640"/>
    <w:rsid w:val="00BC6ECB"/>
    <w:rsid w:val="00BC72C2"/>
    <w:rsid w:val="00BD1519"/>
    <w:rsid w:val="00BD188B"/>
    <w:rsid w:val="00BD1B4D"/>
    <w:rsid w:val="00BD20B1"/>
    <w:rsid w:val="00BD243E"/>
    <w:rsid w:val="00BD2EA5"/>
    <w:rsid w:val="00BD32E3"/>
    <w:rsid w:val="00BD4493"/>
    <w:rsid w:val="00BD5B88"/>
    <w:rsid w:val="00BD6569"/>
    <w:rsid w:val="00BD706E"/>
    <w:rsid w:val="00BE0041"/>
    <w:rsid w:val="00BE020B"/>
    <w:rsid w:val="00BE1290"/>
    <w:rsid w:val="00BE13BD"/>
    <w:rsid w:val="00BE190A"/>
    <w:rsid w:val="00BE1F5A"/>
    <w:rsid w:val="00BE3BDA"/>
    <w:rsid w:val="00BE4172"/>
    <w:rsid w:val="00BE4B78"/>
    <w:rsid w:val="00BE54FB"/>
    <w:rsid w:val="00BE7000"/>
    <w:rsid w:val="00BF0661"/>
    <w:rsid w:val="00BF1426"/>
    <w:rsid w:val="00BF2779"/>
    <w:rsid w:val="00BF29DB"/>
    <w:rsid w:val="00BF3A85"/>
    <w:rsid w:val="00BF3F04"/>
    <w:rsid w:val="00BF43B7"/>
    <w:rsid w:val="00BF4428"/>
    <w:rsid w:val="00BF45AA"/>
    <w:rsid w:val="00BF46CA"/>
    <w:rsid w:val="00BF4C65"/>
    <w:rsid w:val="00BF6596"/>
    <w:rsid w:val="00BF6AC2"/>
    <w:rsid w:val="00BF6FB5"/>
    <w:rsid w:val="00BF7134"/>
    <w:rsid w:val="00BF726C"/>
    <w:rsid w:val="00BF73D6"/>
    <w:rsid w:val="00C008A5"/>
    <w:rsid w:val="00C010E7"/>
    <w:rsid w:val="00C01146"/>
    <w:rsid w:val="00C01578"/>
    <w:rsid w:val="00C020B8"/>
    <w:rsid w:val="00C021AE"/>
    <w:rsid w:val="00C024BC"/>
    <w:rsid w:val="00C02741"/>
    <w:rsid w:val="00C02D9F"/>
    <w:rsid w:val="00C0306B"/>
    <w:rsid w:val="00C045C0"/>
    <w:rsid w:val="00C05A38"/>
    <w:rsid w:val="00C06100"/>
    <w:rsid w:val="00C0641C"/>
    <w:rsid w:val="00C06510"/>
    <w:rsid w:val="00C07031"/>
    <w:rsid w:val="00C1214E"/>
    <w:rsid w:val="00C12B62"/>
    <w:rsid w:val="00C12FA2"/>
    <w:rsid w:val="00C13B73"/>
    <w:rsid w:val="00C13D48"/>
    <w:rsid w:val="00C1412B"/>
    <w:rsid w:val="00C14788"/>
    <w:rsid w:val="00C15F02"/>
    <w:rsid w:val="00C16AD4"/>
    <w:rsid w:val="00C16B89"/>
    <w:rsid w:val="00C17B5F"/>
    <w:rsid w:val="00C17CC7"/>
    <w:rsid w:val="00C20024"/>
    <w:rsid w:val="00C20DB7"/>
    <w:rsid w:val="00C220E8"/>
    <w:rsid w:val="00C231A9"/>
    <w:rsid w:val="00C232EB"/>
    <w:rsid w:val="00C24084"/>
    <w:rsid w:val="00C24732"/>
    <w:rsid w:val="00C25110"/>
    <w:rsid w:val="00C25AEC"/>
    <w:rsid w:val="00C261E5"/>
    <w:rsid w:val="00C27C29"/>
    <w:rsid w:val="00C27F8A"/>
    <w:rsid w:val="00C307A7"/>
    <w:rsid w:val="00C30DE9"/>
    <w:rsid w:val="00C325F2"/>
    <w:rsid w:val="00C32A93"/>
    <w:rsid w:val="00C3301B"/>
    <w:rsid w:val="00C33901"/>
    <w:rsid w:val="00C33D2A"/>
    <w:rsid w:val="00C34180"/>
    <w:rsid w:val="00C34A63"/>
    <w:rsid w:val="00C34F3B"/>
    <w:rsid w:val="00C35D7A"/>
    <w:rsid w:val="00C36A86"/>
    <w:rsid w:val="00C36E07"/>
    <w:rsid w:val="00C37502"/>
    <w:rsid w:val="00C37C7B"/>
    <w:rsid w:val="00C40349"/>
    <w:rsid w:val="00C41755"/>
    <w:rsid w:val="00C43684"/>
    <w:rsid w:val="00C4404E"/>
    <w:rsid w:val="00C45952"/>
    <w:rsid w:val="00C46676"/>
    <w:rsid w:val="00C47610"/>
    <w:rsid w:val="00C47B47"/>
    <w:rsid w:val="00C50409"/>
    <w:rsid w:val="00C50971"/>
    <w:rsid w:val="00C5145D"/>
    <w:rsid w:val="00C515D0"/>
    <w:rsid w:val="00C5163D"/>
    <w:rsid w:val="00C51676"/>
    <w:rsid w:val="00C51E5E"/>
    <w:rsid w:val="00C52814"/>
    <w:rsid w:val="00C52F6A"/>
    <w:rsid w:val="00C55121"/>
    <w:rsid w:val="00C55D04"/>
    <w:rsid w:val="00C57413"/>
    <w:rsid w:val="00C575E1"/>
    <w:rsid w:val="00C57BF1"/>
    <w:rsid w:val="00C60969"/>
    <w:rsid w:val="00C615F5"/>
    <w:rsid w:val="00C62179"/>
    <w:rsid w:val="00C626D8"/>
    <w:rsid w:val="00C632A6"/>
    <w:rsid w:val="00C6361E"/>
    <w:rsid w:val="00C64457"/>
    <w:rsid w:val="00C64A45"/>
    <w:rsid w:val="00C64A7D"/>
    <w:rsid w:val="00C66942"/>
    <w:rsid w:val="00C67078"/>
    <w:rsid w:val="00C70FAE"/>
    <w:rsid w:val="00C71B9D"/>
    <w:rsid w:val="00C72F85"/>
    <w:rsid w:val="00C74FDE"/>
    <w:rsid w:val="00C75946"/>
    <w:rsid w:val="00C77699"/>
    <w:rsid w:val="00C803E6"/>
    <w:rsid w:val="00C821C7"/>
    <w:rsid w:val="00C822AA"/>
    <w:rsid w:val="00C8267F"/>
    <w:rsid w:val="00C8419D"/>
    <w:rsid w:val="00C8557E"/>
    <w:rsid w:val="00C85B50"/>
    <w:rsid w:val="00C85C23"/>
    <w:rsid w:val="00C85E0D"/>
    <w:rsid w:val="00C86052"/>
    <w:rsid w:val="00C86A71"/>
    <w:rsid w:val="00C86C6F"/>
    <w:rsid w:val="00C86DA8"/>
    <w:rsid w:val="00C91B8C"/>
    <w:rsid w:val="00C92094"/>
    <w:rsid w:val="00C92847"/>
    <w:rsid w:val="00C93AA1"/>
    <w:rsid w:val="00C94038"/>
    <w:rsid w:val="00C94695"/>
    <w:rsid w:val="00C95786"/>
    <w:rsid w:val="00C95D29"/>
    <w:rsid w:val="00C96A95"/>
    <w:rsid w:val="00CA01AE"/>
    <w:rsid w:val="00CA0F0A"/>
    <w:rsid w:val="00CA15FF"/>
    <w:rsid w:val="00CA1628"/>
    <w:rsid w:val="00CA1EA2"/>
    <w:rsid w:val="00CA231C"/>
    <w:rsid w:val="00CA2E43"/>
    <w:rsid w:val="00CA328D"/>
    <w:rsid w:val="00CA38A8"/>
    <w:rsid w:val="00CA51D5"/>
    <w:rsid w:val="00CA5289"/>
    <w:rsid w:val="00CA6184"/>
    <w:rsid w:val="00CA62ED"/>
    <w:rsid w:val="00CA64BC"/>
    <w:rsid w:val="00CA7354"/>
    <w:rsid w:val="00CB185F"/>
    <w:rsid w:val="00CB2A27"/>
    <w:rsid w:val="00CB2C19"/>
    <w:rsid w:val="00CB3A32"/>
    <w:rsid w:val="00CB45E0"/>
    <w:rsid w:val="00CB4F36"/>
    <w:rsid w:val="00CB5EF2"/>
    <w:rsid w:val="00CB601F"/>
    <w:rsid w:val="00CB614A"/>
    <w:rsid w:val="00CB681B"/>
    <w:rsid w:val="00CB6FEF"/>
    <w:rsid w:val="00CB7793"/>
    <w:rsid w:val="00CB781D"/>
    <w:rsid w:val="00CC0E24"/>
    <w:rsid w:val="00CC1A7F"/>
    <w:rsid w:val="00CC1BB0"/>
    <w:rsid w:val="00CC4DA7"/>
    <w:rsid w:val="00CC52DB"/>
    <w:rsid w:val="00CC703E"/>
    <w:rsid w:val="00CC739B"/>
    <w:rsid w:val="00CC7F83"/>
    <w:rsid w:val="00CD0140"/>
    <w:rsid w:val="00CD018E"/>
    <w:rsid w:val="00CD13EF"/>
    <w:rsid w:val="00CD3410"/>
    <w:rsid w:val="00CD35A0"/>
    <w:rsid w:val="00CD3E05"/>
    <w:rsid w:val="00CD45AC"/>
    <w:rsid w:val="00CD4931"/>
    <w:rsid w:val="00CD70C8"/>
    <w:rsid w:val="00CD7B8F"/>
    <w:rsid w:val="00CE08E0"/>
    <w:rsid w:val="00CE0F0A"/>
    <w:rsid w:val="00CE18AF"/>
    <w:rsid w:val="00CE1E47"/>
    <w:rsid w:val="00CE218A"/>
    <w:rsid w:val="00CE2747"/>
    <w:rsid w:val="00CE2F89"/>
    <w:rsid w:val="00CE30E6"/>
    <w:rsid w:val="00CE35F0"/>
    <w:rsid w:val="00CE3634"/>
    <w:rsid w:val="00CE3B85"/>
    <w:rsid w:val="00CE3B9B"/>
    <w:rsid w:val="00CE3BBF"/>
    <w:rsid w:val="00CE4265"/>
    <w:rsid w:val="00CE47BE"/>
    <w:rsid w:val="00CE4B9D"/>
    <w:rsid w:val="00CE6964"/>
    <w:rsid w:val="00CE6C2A"/>
    <w:rsid w:val="00CE6EAF"/>
    <w:rsid w:val="00CE7B31"/>
    <w:rsid w:val="00CE7DBB"/>
    <w:rsid w:val="00CF119F"/>
    <w:rsid w:val="00CF1224"/>
    <w:rsid w:val="00CF124F"/>
    <w:rsid w:val="00CF322B"/>
    <w:rsid w:val="00CF3238"/>
    <w:rsid w:val="00CF3FD3"/>
    <w:rsid w:val="00CF41A9"/>
    <w:rsid w:val="00CF42EF"/>
    <w:rsid w:val="00CF4687"/>
    <w:rsid w:val="00CF4793"/>
    <w:rsid w:val="00CF545B"/>
    <w:rsid w:val="00CF66E0"/>
    <w:rsid w:val="00CF6CE0"/>
    <w:rsid w:val="00CF6DE4"/>
    <w:rsid w:val="00CF6F28"/>
    <w:rsid w:val="00CF7BB4"/>
    <w:rsid w:val="00CF7D9D"/>
    <w:rsid w:val="00D00036"/>
    <w:rsid w:val="00D004E0"/>
    <w:rsid w:val="00D0241A"/>
    <w:rsid w:val="00D028C5"/>
    <w:rsid w:val="00D02B89"/>
    <w:rsid w:val="00D03D57"/>
    <w:rsid w:val="00D0403A"/>
    <w:rsid w:val="00D04F42"/>
    <w:rsid w:val="00D05652"/>
    <w:rsid w:val="00D07C36"/>
    <w:rsid w:val="00D07CBA"/>
    <w:rsid w:val="00D107E9"/>
    <w:rsid w:val="00D11458"/>
    <w:rsid w:val="00D115DB"/>
    <w:rsid w:val="00D11B71"/>
    <w:rsid w:val="00D122FA"/>
    <w:rsid w:val="00D12C3A"/>
    <w:rsid w:val="00D14141"/>
    <w:rsid w:val="00D1427F"/>
    <w:rsid w:val="00D1446A"/>
    <w:rsid w:val="00D16F87"/>
    <w:rsid w:val="00D17684"/>
    <w:rsid w:val="00D2003A"/>
    <w:rsid w:val="00D2025E"/>
    <w:rsid w:val="00D207BD"/>
    <w:rsid w:val="00D2083E"/>
    <w:rsid w:val="00D2180F"/>
    <w:rsid w:val="00D21B13"/>
    <w:rsid w:val="00D21D71"/>
    <w:rsid w:val="00D22046"/>
    <w:rsid w:val="00D22567"/>
    <w:rsid w:val="00D23D69"/>
    <w:rsid w:val="00D249CB"/>
    <w:rsid w:val="00D24B73"/>
    <w:rsid w:val="00D25092"/>
    <w:rsid w:val="00D25A01"/>
    <w:rsid w:val="00D25DFF"/>
    <w:rsid w:val="00D27778"/>
    <w:rsid w:val="00D27D42"/>
    <w:rsid w:val="00D300B7"/>
    <w:rsid w:val="00D3016F"/>
    <w:rsid w:val="00D3021C"/>
    <w:rsid w:val="00D306A4"/>
    <w:rsid w:val="00D30923"/>
    <w:rsid w:val="00D30928"/>
    <w:rsid w:val="00D30E6D"/>
    <w:rsid w:val="00D30FB7"/>
    <w:rsid w:val="00D3115C"/>
    <w:rsid w:val="00D31D79"/>
    <w:rsid w:val="00D323FF"/>
    <w:rsid w:val="00D333D5"/>
    <w:rsid w:val="00D33D84"/>
    <w:rsid w:val="00D34C73"/>
    <w:rsid w:val="00D35579"/>
    <w:rsid w:val="00D35DEF"/>
    <w:rsid w:val="00D36019"/>
    <w:rsid w:val="00D361D5"/>
    <w:rsid w:val="00D3694F"/>
    <w:rsid w:val="00D3782C"/>
    <w:rsid w:val="00D378F1"/>
    <w:rsid w:val="00D37B6D"/>
    <w:rsid w:val="00D40DA7"/>
    <w:rsid w:val="00D412E9"/>
    <w:rsid w:val="00D41AC1"/>
    <w:rsid w:val="00D42449"/>
    <w:rsid w:val="00D4252C"/>
    <w:rsid w:val="00D4291D"/>
    <w:rsid w:val="00D42C68"/>
    <w:rsid w:val="00D43879"/>
    <w:rsid w:val="00D43DF2"/>
    <w:rsid w:val="00D44387"/>
    <w:rsid w:val="00D443A6"/>
    <w:rsid w:val="00D44641"/>
    <w:rsid w:val="00D44B9C"/>
    <w:rsid w:val="00D4539A"/>
    <w:rsid w:val="00D46175"/>
    <w:rsid w:val="00D46E0D"/>
    <w:rsid w:val="00D4783D"/>
    <w:rsid w:val="00D505CA"/>
    <w:rsid w:val="00D50A30"/>
    <w:rsid w:val="00D513CA"/>
    <w:rsid w:val="00D5191F"/>
    <w:rsid w:val="00D51FBF"/>
    <w:rsid w:val="00D520A6"/>
    <w:rsid w:val="00D52D1B"/>
    <w:rsid w:val="00D538D6"/>
    <w:rsid w:val="00D543ED"/>
    <w:rsid w:val="00D5491B"/>
    <w:rsid w:val="00D552A7"/>
    <w:rsid w:val="00D55B14"/>
    <w:rsid w:val="00D57A96"/>
    <w:rsid w:val="00D602DC"/>
    <w:rsid w:val="00D60864"/>
    <w:rsid w:val="00D616E1"/>
    <w:rsid w:val="00D62AAE"/>
    <w:rsid w:val="00D62EA4"/>
    <w:rsid w:val="00D63062"/>
    <w:rsid w:val="00D633DC"/>
    <w:rsid w:val="00D640B6"/>
    <w:rsid w:val="00D657FE"/>
    <w:rsid w:val="00D666F9"/>
    <w:rsid w:val="00D672F4"/>
    <w:rsid w:val="00D70822"/>
    <w:rsid w:val="00D70B87"/>
    <w:rsid w:val="00D71768"/>
    <w:rsid w:val="00D71C6F"/>
    <w:rsid w:val="00D72858"/>
    <w:rsid w:val="00D72ABD"/>
    <w:rsid w:val="00D72E1D"/>
    <w:rsid w:val="00D731C7"/>
    <w:rsid w:val="00D73B42"/>
    <w:rsid w:val="00D73DFF"/>
    <w:rsid w:val="00D74188"/>
    <w:rsid w:val="00D74E4D"/>
    <w:rsid w:val="00D75B6B"/>
    <w:rsid w:val="00D768D8"/>
    <w:rsid w:val="00D76E28"/>
    <w:rsid w:val="00D80BC5"/>
    <w:rsid w:val="00D8115C"/>
    <w:rsid w:val="00D8140B"/>
    <w:rsid w:val="00D81B85"/>
    <w:rsid w:val="00D82320"/>
    <w:rsid w:val="00D8300C"/>
    <w:rsid w:val="00D8401B"/>
    <w:rsid w:val="00D853F6"/>
    <w:rsid w:val="00D855BF"/>
    <w:rsid w:val="00D87672"/>
    <w:rsid w:val="00D9010F"/>
    <w:rsid w:val="00D90720"/>
    <w:rsid w:val="00D914B7"/>
    <w:rsid w:val="00D9261B"/>
    <w:rsid w:val="00D9271F"/>
    <w:rsid w:val="00D93789"/>
    <w:rsid w:val="00D93B47"/>
    <w:rsid w:val="00D9435A"/>
    <w:rsid w:val="00D94F4D"/>
    <w:rsid w:val="00D9661D"/>
    <w:rsid w:val="00DA0107"/>
    <w:rsid w:val="00DA07DC"/>
    <w:rsid w:val="00DA0B31"/>
    <w:rsid w:val="00DA0C9E"/>
    <w:rsid w:val="00DA19B5"/>
    <w:rsid w:val="00DA27E4"/>
    <w:rsid w:val="00DA326E"/>
    <w:rsid w:val="00DA32BA"/>
    <w:rsid w:val="00DA4223"/>
    <w:rsid w:val="00DA4E7D"/>
    <w:rsid w:val="00DA52D9"/>
    <w:rsid w:val="00DA5D3E"/>
    <w:rsid w:val="00DA6853"/>
    <w:rsid w:val="00DA6C6F"/>
    <w:rsid w:val="00DA715C"/>
    <w:rsid w:val="00DB03BE"/>
    <w:rsid w:val="00DB0F77"/>
    <w:rsid w:val="00DB31D6"/>
    <w:rsid w:val="00DB42A8"/>
    <w:rsid w:val="00DB47FB"/>
    <w:rsid w:val="00DB4EE1"/>
    <w:rsid w:val="00DB5933"/>
    <w:rsid w:val="00DB6FE9"/>
    <w:rsid w:val="00DB73B3"/>
    <w:rsid w:val="00DB791A"/>
    <w:rsid w:val="00DB7E69"/>
    <w:rsid w:val="00DC061A"/>
    <w:rsid w:val="00DC0689"/>
    <w:rsid w:val="00DC0E9E"/>
    <w:rsid w:val="00DC11E1"/>
    <w:rsid w:val="00DC1769"/>
    <w:rsid w:val="00DC218E"/>
    <w:rsid w:val="00DC2389"/>
    <w:rsid w:val="00DC3D81"/>
    <w:rsid w:val="00DC4171"/>
    <w:rsid w:val="00DC42A3"/>
    <w:rsid w:val="00DC46D3"/>
    <w:rsid w:val="00DC4956"/>
    <w:rsid w:val="00DC5E05"/>
    <w:rsid w:val="00DC5FDB"/>
    <w:rsid w:val="00DC62EF"/>
    <w:rsid w:val="00DC7EAE"/>
    <w:rsid w:val="00DC7EC5"/>
    <w:rsid w:val="00DD07B8"/>
    <w:rsid w:val="00DD271B"/>
    <w:rsid w:val="00DD495D"/>
    <w:rsid w:val="00DD61FD"/>
    <w:rsid w:val="00DD79EF"/>
    <w:rsid w:val="00DE01BD"/>
    <w:rsid w:val="00DE1336"/>
    <w:rsid w:val="00DE1A8A"/>
    <w:rsid w:val="00DE3C03"/>
    <w:rsid w:val="00DE3D92"/>
    <w:rsid w:val="00DE4080"/>
    <w:rsid w:val="00DE478F"/>
    <w:rsid w:val="00DE515B"/>
    <w:rsid w:val="00DE5DFE"/>
    <w:rsid w:val="00DE5E24"/>
    <w:rsid w:val="00DE632E"/>
    <w:rsid w:val="00DE7C79"/>
    <w:rsid w:val="00DE7F62"/>
    <w:rsid w:val="00DF0825"/>
    <w:rsid w:val="00DF1F1A"/>
    <w:rsid w:val="00DF2C39"/>
    <w:rsid w:val="00DF2CCE"/>
    <w:rsid w:val="00DF40AF"/>
    <w:rsid w:val="00DF4601"/>
    <w:rsid w:val="00DF4B1A"/>
    <w:rsid w:val="00DF6337"/>
    <w:rsid w:val="00DF67B2"/>
    <w:rsid w:val="00DF717D"/>
    <w:rsid w:val="00DF78B4"/>
    <w:rsid w:val="00DF7AC2"/>
    <w:rsid w:val="00E01483"/>
    <w:rsid w:val="00E02E80"/>
    <w:rsid w:val="00E0336D"/>
    <w:rsid w:val="00E071BA"/>
    <w:rsid w:val="00E10086"/>
    <w:rsid w:val="00E10A97"/>
    <w:rsid w:val="00E121AC"/>
    <w:rsid w:val="00E124B8"/>
    <w:rsid w:val="00E12D48"/>
    <w:rsid w:val="00E13F00"/>
    <w:rsid w:val="00E1401E"/>
    <w:rsid w:val="00E14A5C"/>
    <w:rsid w:val="00E14CF6"/>
    <w:rsid w:val="00E14E85"/>
    <w:rsid w:val="00E14F66"/>
    <w:rsid w:val="00E15065"/>
    <w:rsid w:val="00E200A9"/>
    <w:rsid w:val="00E204A1"/>
    <w:rsid w:val="00E206C4"/>
    <w:rsid w:val="00E20AAF"/>
    <w:rsid w:val="00E21D70"/>
    <w:rsid w:val="00E23D17"/>
    <w:rsid w:val="00E23F2F"/>
    <w:rsid w:val="00E24058"/>
    <w:rsid w:val="00E250B2"/>
    <w:rsid w:val="00E25145"/>
    <w:rsid w:val="00E274E6"/>
    <w:rsid w:val="00E27AD3"/>
    <w:rsid w:val="00E27C9B"/>
    <w:rsid w:val="00E30632"/>
    <w:rsid w:val="00E307C9"/>
    <w:rsid w:val="00E30A71"/>
    <w:rsid w:val="00E31937"/>
    <w:rsid w:val="00E327AE"/>
    <w:rsid w:val="00E3459F"/>
    <w:rsid w:val="00E34E0A"/>
    <w:rsid w:val="00E34F17"/>
    <w:rsid w:val="00E35278"/>
    <w:rsid w:val="00E37D08"/>
    <w:rsid w:val="00E407BD"/>
    <w:rsid w:val="00E41B4B"/>
    <w:rsid w:val="00E428EF"/>
    <w:rsid w:val="00E42E3E"/>
    <w:rsid w:val="00E44946"/>
    <w:rsid w:val="00E45928"/>
    <w:rsid w:val="00E46AA2"/>
    <w:rsid w:val="00E50147"/>
    <w:rsid w:val="00E5369D"/>
    <w:rsid w:val="00E542CD"/>
    <w:rsid w:val="00E54B48"/>
    <w:rsid w:val="00E564A7"/>
    <w:rsid w:val="00E567B2"/>
    <w:rsid w:val="00E56A70"/>
    <w:rsid w:val="00E5741C"/>
    <w:rsid w:val="00E61365"/>
    <w:rsid w:val="00E6200F"/>
    <w:rsid w:val="00E6296F"/>
    <w:rsid w:val="00E63176"/>
    <w:rsid w:val="00E6433B"/>
    <w:rsid w:val="00E647E6"/>
    <w:rsid w:val="00E649E3"/>
    <w:rsid w:val="00E65051"/>
    <w:rsid w:val="00E65890"/>
    <w:rsid w:val="00E66407"/>
    <w:rsid w:val="00E677A5"/>
    <w:rsid w:val="00E700C6"/>
    <w:rsid w:val="00E70136"/>
    <w:rsid w:val="00E7073B"/>
    <w:rsid w:val="00E70877"/>
    <w:rsid w:val="00E715E5"/>
    <w:rsid w:val="00E71BCF"/>
    <w:rsid w:val="00E72998"/>
    <w:rsid w:val="00E72FED"/>
    <w:rsid w:val="00E74497"/>
    <w:rsid w:val="00E760B0"/>
    <w:rsid w:val="00E767F8"/>
    <w:rsid w:val="00E769E1"/>
    <w:rsid w:val="00E76BDF"/>
    <w:rsid w:val="00E7748C"/>
    <w:rsid w:val="00E806D9"/>
    <w:rsid w:val="00E815CC"/>
    <w:rsid w:val="00E82F4A"/>
    <w:rsid w:val="00E83A6A"/>
    <w:rsid w:val="00E83C89"/>
    <w:rsid w:val="00E8406F"/>
    <w:rsid w:val="00E84DAA"/>
    <w:rsid w:val="00E85E53"/>
    <w:rsid w:val="00E87B4C"/>
    <w:rsid w:val="00E90A89"/>
    <w:rsid w:val="00E91325"/>
    <w:rsid w:val="00E91613"/>
    <w:rsid w:val="00E91D1B"/>
    <w:rsid w:val="00E91E8E"/>
    <w:rsid w:val="00E92082"/>
    <w:rsid w:val="00E929D9"/>
    <w:rsid w:val="00E92E27"/>
    <w:rsid w:val="00E9307D"/>
    <w:rsid w:val="00E93251"/>
    <w:rsid w:val="00E9358F"/>
    <w:rsid w:val="00E947F4"/>
    <w:rsid w:val="00E94809"/>
    <w:rsid w:val="00E950F8"/>
    <w:rsid w:val="00E95AD6"/>
    <w:rsid w:val="00E95CEF"/>
    <w:rsid w:val="00E96109"/>
    <w:rsid w:val="00E96750"/>
    <w:rsid w:val="00E96E1C"/>
    <w:rsid w:val="00E97A7A"/>
    <w:rsid w:val="00E97CFC"/>
    <w:rsid w:val="00EA040F"/>
    <w:rsid w:val="00EA061A"/>
    <w:rsid w:val="00EA11B3"/>
    <w:rsid w:val="00EA15CB"/>
    <w:rsid w:val="00EA1E0A"/>
    <w:rsid w:val="00EA2CB5"/>
    <w:rsid w:val="00EA38D7"/>
    <w:rsid w:val="00EA3E15"/>
    <w:rsid w:val="00EA3F95"/>
    <w:rsid w:val="00EA4DF1"/>
    <w:rsid w:val="00EA4E70"/>
    <w:rsid w:val="00EA5F0E"/>
    <w:rsid w:val="00EA6319"/>
    <w:rsid w:val="00EA63BF"/>
    <w:rsid w:val="00EA677C"/>
    <w:rsid w:val="00EA6A7D"/>
    <w:rsid w:val="00EA7CBF"/>
    <w:rsid w:val="00EB05DE"/>
    <w:rsid w:val="00EB2788"/>
    <w:rsid w:val="00EB3774"/>
    <w:rsid w:val="00EB3F3D"/>
    <w:rsid w:val="00EB588C"/>
    <w:rsid w:val="00EB726D"/>
    <w:rsid w:val="00EC0E89"/>
    <w:rsid w:val="00EC1652"/>
    <w:rsid w:val="00EC2C86"/>
    <w:rsid w:val="00EC35FD"/>
    <w:rsid w:val="00EC369F"/>
    <w:rsid w:val="00EC3D24"/>
    <w:rsid w:val="00EC4EE6"/>
    <w:rsid w:val="00EC5E7C"/>
    <w:rsid w:val="00EC6094"/>
    <w:rsid w:val="00EC7C62"/>
    <w:rsid w:val="00ED02CA"/>
    <w:rsid w:val="00ED0929"/>
    <w:rsid w:val="00ED0A1F"/>
    <w:rsid w:val="00ED1E34"/>
    <w:rsid w:val="00ED1F18"/>
    <w:rsid w:val="00ED1F74"/>
    <w:rsid w:val="00ED24FA"/>
    <w:rsid w:val="00ED2677"/>
    <w:rsid w:val="00ED288B"/>
    <w:rsid w:val="00ED2E97"/>
    <w:rsid w:val="00ED336F"/>
    <w:rsid w:val="00ED47EC"/>
    <w:rsid w:val="00ED52A7"/>
    <w:rsid w:val="00ED57AF"/>
    <w:rsid w:val="00ED603C"/>
    <w:rsid w:val="00ED6DCA"/>
    <w:rsid w:val="00ED7C93"/>
    <w:rsid w:val="00ED7FF3"/>
    <w:rsid w:val="00EE04E4"/>
    <w:rsid w:val="00EE0702"/>
    <w:rsid w:val="00EE13D7"/>
    <w:rsid w:val="00EE1D0B"/>
    <w:rsid w:val="00EE1D49"/>
    <w:rsid w:val="00EE2464"/>
    <w:rsid w:val="00EE301A"/>
    <w:rsid w:val="00EE3804"/>
    <w:rsid w:val="00EE38E6"/>
    <w:rsid w:val="00EE5A61"/>
    <w:rsid w:val="00EE7210"/>
    <w:rsid w:val="00EF0744"/>
    <w:rsid w:val="00EF0B85"/>
    <w:rsid w:val="00EF1AA3"/>
    <w:rsid w:val="00EF204D"/>
    <w:rsid w:val="00EF22E4"/>
    <w:rsid w:val="00EF3BC4"/>
    <w:rsid w:val="00EF4AE1"/>
    <w:rsid w:val="00EF50B1"/>
    <w:rsid w:val="00EF5BE1"/>
    <w:rsid w:val="00EF6D67"/>
    <w:rsid w:val="00F0079D"/>
    <w:rsid w:val="00F011CE"/>
    <w:rsid w:val="00F0182A"/>
    <w:rsid w:val="00F01971"/>
    <w:rsid w:val="00F02277"/>
    <w:rsid w:val="00F02E64"/>
    <w:rsid w:val="00F03D97"/>
    <w:rsid w:val="00F04BA0"/>
    <w:rsid w:val="00F05517"/>
    <w:rsid w:val="00F05ECE"/>
    <w:rsid w:val="00F060DE"/>
    <w:rsid w:val="00F0720B"/>
    <w:rsid w:val="00F1124C"/>
    <w:rsid w:val="00F11B94"/>
    <w:rsid w:val="00F13F12"/>
    <w:rsid w:val="00F1507F"/>
    <w:rsid w:val="00F15C00"/>
    <w:rsid w:val="00F1693C"/>
    <w:rsid w:val="00F17533"/>
    <w:rsid w:val="00F2004B"/>
    <w:rsid w:val="00F20C77"/>
    <w:rsid w:val="00F20F92"/>
    <w:rsid w:val="00F214A9"/>
    <w:rsid w:val="00F2196A"/>
    <w:rsid w:val="00F21CD1"/>
    <w:rsid w:val="00F22323"/>
    <w:rsid w:val="00F24F32"/>
    <w:rsid w:val="00F25C60"/>
    <w:rsid w:val="00F266B4"/>
    <w:rsid w:val="00F26816"/>
    <w:rsid w:val="00F26B12"/>
    <w:rsid w:val="00F30A94"/>
    <w:rsid w:val="00F30CC6"/>
    <w:rsid w:val="00F30F66"/>
    <w:rsid w:val="00F32BEE"/>
    <w:rsid w:val="00F33B64"/>
    <w:rsid w:val="00F33EBE"/>
    <w:rsid w:val="00F349BE"/>
    <w:rsid w:val="00F34F66"/>
    <w:rsid w:val="00F3581A"/>
    <w:rsid w:val="00F368BA"/>
    <w:rsid w:val="00F36903"/>
    <w:rsid w:val="00F36E8B"/>
    <w:rsid w:val="00F402AA"/>
    <w:rsid w:val="00F40B79"/>
    <w:rsid w:val="00F40DD1"/>
    <w:rsid w:val="00F41096"/>
    <w:rsid w:val="00F4232E"/>
    <w:rsid w:val="00F4347C"/>
    <w:rsid w:val="00F43826"/>
    <w:rsid w:val="00F4384C"/>
    <w:rsid w:val="00F441EC"/>
    <w:rsid w:val="00F44906"/>
    <w:rsid w:val="00F44D5B"/>
    <w:rsid w:val="00F45C37"/>
    <w:rsid w:val="00F45D01"/>
    <w:rsid w:val="00F46410"/>
    <w:rsid w:val="00F464D1"/>
    <w:rsid w:val="00F469C5"/>
    <w:rsid w:val="00F47591"/>
    <w:rsid w:val="00F5062D"/>
    <w:rsid w:val="00F50A4D"/>
    <w:rsid w:val="00F50FCD"/>
    <w:rsid w:val="00F5100A"/>
    <w:rsid w:val="00F5103C"/>
    <w:rsid w:val="00F53123"/>
    <w:rsid w:val="00F551EE"/>
    <w:rsid w:val="00F5624E"/>
    <w:rsid w:val="00F56672"/>
    <w:rsid w:val="00F566F4"/>
    <w:rsid w:val="00F56A01"/>
    <w:rsid w:val="00F5777C"/>
    <w:rsid w:val="00F578A4"/>
    <w:rsid w:val="00F61655"/>
    <w:rsid w:val="00F61928"/>
    <w:rsid w:val="00F61EA5"/>
    <w:rsid w:val="00F62F57"/>
    <w:rsid w:val="00F63D0F"/>
    <w:rsid w:val="00F63F6D"/>
    <w:rsid w:val="00F640A8"/>
    <w:rsid w:val="00F654E6"/>
    <w:rsid w:val="00F6550A"/>
    <w:rsid w:val="00F65A93"/>
    <w:rsid w:val="00F668A4"/>
    <w:rsid w:val="00F70643"/>
    <w:rsid w:val="00F70875"/>
    <w:rsid w:val="00F70A87"/>
    <w:rsid w:val="00F71E3F"/>
    <w:rsid w:val="00F751AD"/>
    <w:rsid w:val="00F77245"/>
    <w:rsid w:val="00F802BC"/>
    <w:rsid w:val="00F802F0"/>
    <w:rsid w:val="00F808B0"/>
    <w:rsid w:val="00F81E27"/>
    <w:rsid w:val="00F8241D"/>
    <w:rsid w:val="00F8329B"/>
    <w:rsid w:val="00F83CCD"/>
    <w:rsid w:val="00F845DE"/>
    <w:rsid w:val="00F84D40"/>
    <w:rsid w:val="00F84D4A"/>
    <w:rsid w:val="00F84E55"/>
    <w:rsid w:val="00F8544E"/>
    <w:rsid w:val="00F85A27"/>
    <w:rsid w:val="00F8621A"/>
    <w:rsid w:val="00F86842"/>
    <w:rsid w:val="00F86933"/>
    <w:rsid w:val="00F8718F"/>
    <w:rsid w:val="00F87D53"/>
    <w:rsid w:val="00F92A6F"/>
    <w:rsid w:val="00F92CC5"/>
    <w:rsid w:val="00F92DC5"/>
    <w:rsid w:val="00F93938"/>
    <w:rsid w:val="00F95B52"/>
    <w:rsid w:val="00F95C6B"/>
    <w:rsid w:val="00F95DB8"/>
    <w:rsid w:val="00F9600C"/>
    <w:rsid w:val="00F96D15"/>
    <w:rsid w:val="00F96D3D"/>
    <w:rsid w:val="00FA01DF"/>
    <w:rsid w:val="00FA06DC"/>
    <w:rsid w:val="00FA0909"/>
    <w:rsid w:val="00FA268E"/>
    <w:rsid w:val="00FA4E4B"/>
    <w:rsid w:val="00FA51E6"/>
    <w:rsid w:val="00FA5353"/>
    <w:rsid w:val="00FA65B1"/>
    <w:rsid w:val="00FA67E8"/>
    <w:rsid w:val="00FA68A5"/>
    <w:rsid w:val="00FB197C"/>
    <w:rsid w:val="00FB1CBE"/>
    <w:rsid w:val="00FB1E8D"/>
    <w:rsid w:val="00FB3EA8"/>
    <w:rsid w:val="00FB4F3F"/>
    <w:rsid w:val="00FB6439"/>
    <w:rsid w:val="00FB6A2E"/>
    <w:rsid w:val="00FB79E7"/>
    <w:rsid w:val="00FB7EAC"/>
    <w:rsid w:val="00FC0192"/>
    <w:rsid w:val="00FC07D2"/>
    <w:rsid w:val="00FC186C"/>
    <w:rsid w:val="00FC24DA"/>
    <w:rsid w:val="00FC2A08"/>
    <w:rsid w:val="00FC4F19"/>
    <w:rsid w:val="00FC4F5F"/>
    <w:rsid w:val="00FC5DE3"/>
    <w:rsid w:val="00FC6EC8"/>
    <w:rsid w:val="00FC7752"/>
    <w:rsid w:val="00FD00CE"/>
    <w:rsid w:val="00FD0A42"/>
    <w:rsid w:val="00FD0B19"/>
    <w:rsid w:val="00FD1129"/>
    <w:rsid w:val="00FD155A"/>
    <w:rsid w:val="00FD1E31"/>
    <w:rsid w:val="00FD1F25"/>
    <w:rsid w:val="00FD2112"/>
    <w:rsid w:val="00FD3303"/>
    <w:rsid w:val="00FD3EC3"/>
    <w:rsid w:val="00FD44B2"/>
    <w:rsid w:val="00FD4997"/>
    <w:rsid w:val="00FD49DE"/>
    <w:rsid w:val="00FD4CD1"/>
    <w:rsid w:val="00FD5E45"/>
    <w:rsid w:val="00FD6F24"/>
    <w:rsid w:val="00FE07FB"/>
    <w:rsid w:val="00FE0A73"/>
    <w:rsid w:val="00FE1277"/>
    <w:rsid w:val="00FE16DF"/>
    <w:rsid w:val="00FE1A18"/>
    <w:rsid w:val="00FE1E56"/>
    <w:rsid w:val="00FE29CC"/>
    <w:rsid w:val="00FE396F"/>
    <w:rsid w:val="00FE3A49"/>
    <w:rsid w:val="00FE3B08"/>
    <w:rsid w:val="00FE3D38"/>
    <w:rsid w:val="00FE4780"/>
    <w:rsid w:val="00FE6597"/>
    <w:rsid w:val="00FE6CD3"/>
    <w:rsid w:val="00FF251A"/>
    <w:rsid w:val="00FF2E6B"/>
    <w:rsid w:val="00FF3346"/>
    <w:rsid w:val="00FF3355"/>
    <w:rsid w:val="00FF4093"/>
    <w:rsid w:val="00FF4682"/>
    <w:rsid w:val="00FF52CC"/>
    <w:rsid w:val="00FF6C2E"/>
    <w:rsid w:val="03F4EFA9"/>
    <w:rsid w:val="0452D725"/>
    <w:rsid w:val="05609A4B"/>
    <w:rsid w:val="067F9365"/>
    <w:rsid w:val="082D80EC"/>
    <w:rsid w:val="0A28D143"/>
    <w:rsid w:val="0AA5D742"/>
    <w:rsid w:val="0B2D078D"/>
    <w:rsid w:val="0BE6D4C0"/>
    <w:rsid w:val="0C7E55ED"/>
    <w:rsid w:val="0E567D0D"/>
    <w:rsid w:val="0EDA81DD"/>
    <w:rsid w:val="0F04F615"/>
    <w:rsid w:val="107B757F"/>
    <w:rsid w:val="13324FDE"/>
    <w:rsid w:val="135C4BCA"/>
    <w:rsid w:val="1603E3E0"/>
    <w:rsid w:val="1626F9CA"/>
    <w:rsid w:val="175B4DB0"/>
    <w:rsid w:val="176A4E45"/>
    <w:rsid w:val="17B94D9C"/>
    <w:rsid w:val="18316168"/>
    <w:rsid w:val="18FAC72B"/>
    <w:rsid w:val="197F2AC0"/>
    <w:rsid w:val="19DA8BDE"/>
    <w:rsid w:val="1BCA04A0"/>
    <w:rsid w:val="1BD0FEA4"/>
    <w:rsid w:val="1C468354"/>
    <w:rsid w:val="1CBAE075"/>
    <w:rsid w:val="1DB4D6A5"/>
    <w:rsid w:val="1F6650FE"/>
    <w:rsid w:val="208CA5D1"/>
    <w:rsid w:val="210F8589"/>
    <w:rsid w:val="2165D076"/>
    <w:rsid w:val="21DCF2E8"/>
    <w:rsid w:val="22F41D15"/>
    <w:rsid w:val="23B4EC9B"/>
    <w:rsid w:val="241BFB2B"/>
    <w:rsid w:val="249F7FBC"/>
    <w:rsid w:val="29331E7E"/>
    <w:rsid w:val="2A78957F"/>
    <w:rsid w:val="2BF0FC4D"/>
    <w:rsid w:val="2D1C0ADD"/>
    <w:rsid w:val="2D35B8A1"/>
    <w:rsid w:val="2E60C8E4"/>
    <w:rsid w:val="2FB2E0DF"/>
    <w:rsid w:val="302A34E7"/>
    <w:rsid w:val="3091A018"/>
    <w:rsid w:val="314D64CC"/>
    <w:rsid w:val="33921E0F"/>
    <w:rsid w:val="39930350"/>
    <w:rsid w:val="3B2CAEF5"/>
    <w:rsid w:val="3B8AC903"/>
    <w:rsid w:val="3DA8F8D7"/>
    <w:rsid w:val="3DE03E60"/>
    <w:rsid w:val="3DF2E97D"/>
    <w:rsid w:val="3F8AAE42"/>
    <w:rsid w:val="40DB7E66"/>
    <w:rsid w:val="41E3B092"/>
    <w:rsid w:val="453F63CE"/>
    <w:rsid w:val="45E81EDF"/>
    <w:rsid w:val="4A5E54E6"/>
    <w:rsid w:val="4AD2A49B"/>
    <w:rsid w:val="4AE959CF"/>
    <w:rsid w:val="4C85443E"/>
    <w:rsid w:val="4CF5EBA5"/>
    <w:rsid w:val="4D2A0E13"/>
    <w:rsid w:val="4DB73CDE"/>
    <w:rsid w:val="4E47AC8A"/>
    <w:rsid w:val="4EA66811"/>
    <w:rsid w:val="4F5848D3"/>
    <w:rsid w:val="51D720A6"/>
    <w:rsid w:val="5332F0F6"/>
    <w:rsid w:val="53C9AB03"/>
    <w:rsid w:val="57234C27"/>
    <w:rsid w:val="5748E715"/>
    <w:rsid w:val="5AFC2C8C"/>
    <w:rsid w:val="5F6850C9"/>
    <w:rsid w:val="602B127D"/>
    <w:rsid w:val="6347A8B9"/>
    <w:rsid w:val="63723B9F"/>
    <w:rsid w:val="63FC0EEC"/>
    <w:rsid w:val="6522D04E"/>
    <w:rsid w:val="656A055D"/>
    <w:rsid w:val="6A9FAA3C"/>
    <w:rsid w:val="6BB2B656"/>
    <w:rsid w:val="6D110B8D"/>
    <w:rsid w:val="6D255974"/>
    <w:rsid w:val="6D8ED78C"/>
    <w:rsid w:val="6DA2EA20"/>
    <w:rsid w:val="6EA25A32"/>
    <w:rsid w:val="71385884"/>
    <w:rsid w:val="721D51AB"/>
    <w:rsid w:val="72B72E55"/>
    <w:rsid w:val="75ED3635"/>
    <w:rsid w:val="783A578E"/>
    <w:rsid w:val="7B1345B7"/>
    <w:rsid w:val="7C4791FB"/>
    <w:rsid w:val="7C561019"/>
    <w:rsid w:val="7E88F73A"/>
  </w:rsids>
  <m:mathPr>
    <m:mathFont m:val="Cambria Math"/>
    <m:brkBin m:val="before"/>
    <m:brkBinSub m:val="--"/>
    <m:smallFrac m:val="0"/>
    <m:dispDef/>
    <m:lMargin m:val="0"/>
    <m:rMargin m:val="0"/>
    <m:defJc m:val="centerGroup"/>
    <m:wrapIndent m:val="1440"/>
    <m:intLim m:val="subSup"/>
    <m:naryLim m:val="undOvr"/>
  </m:mathPr>
  <w:themeFontLang w:val="lv-LV"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94C723"/>
  <w15:docId w15:val="{B76D5860-B1AA-4A34-8579-B5CCB816A6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lv-LV" w:eastAsia="en-US" w:bidi="ar-SA"/>
      </w:rPr>
    </w:rPrDefault>
    <w:pPrDefault>
      <w:pPr>
        <w:spacing w:line="276" w:lineRule="auto"/>
        <w:ind w:left="284"/>
        <w:jc w:val="both"/>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382627"/>
    <w:rPr>
      <w:rFonts w:ascii="Times New Roman" w:eastAsia="SimSun" w:hAnsi="Times New Roman" w:cs="Times New Roman"/>
      <w:sz w:val="26"/>
      <w:szCs w:val="26"/>
      <w:lang w:eastAsia="zh-CN"/>
    </w:rPr>
  </w:style>
  <w:style w:type="paragraph" w:styleId="Heading1">
    <w:name w:val="heading 1"/>
    <w:basedOn w:val="Normal"/>
    <w:next w:val="Normal"/>
    <w:link w:val="Heading1Char"/>
    <w:uiPriority w:val="9"/>
    <w:qFormat/>
    <w:rsid w:val="00826863"/>
    <w:pPr>
      <w:keepNext/>
      <w:keepLines/>
      <w:numPr>
        <w:numId w:val="9"/>
      </w:numPr>
      <w:spacing w:before="600" w:after="120"/>
      <w:jc w:val="left"/>
      <w:outlineLvl w:val="0"/>
    </w:pPr>
    <w:rPr>
      <w:rFonts w:ascii="Tahoma" w:eastAsiaTheme="majorEastAsia" w:hAnsi="Tahoma" w:cs="Tahoma"/>
      <w:b/>
      <w:bCs/>
      <w:caps/>
      <w:color w:val="5F497A" w:themeColor="accent4" w:themeShade="BF"/>
      <w:sz w:val="28"/>
      <w:szCs w:val="28"/>
    </w:rPr>
  </w:style>
  <w:style w:type="paragraph" w:styleId="Heading2">
    <w:name w:val="heading 2"/>
    <w:basedOn w:val="Normal"/>
    <w:next w:val="Normal"/>
    <w:link w:val="Heading2Char"/>
    <w:autoRedefine/>
    <w:uiPriority w:val="9"/>
    <w:unhideWhenUsed/>
    <w:qFormat/>
    <w:rsid w:val="00B71603"/>
    <w:pPr>
      <w:keepNext/>
      <w:keepLines/>
      <w:numPr>
        <w:ilvl w:val="1"/>
        <w:numId w:val="8"/>
      </w:numPr>
      <w:spacing w:before="360" w:after="120"/>
      <w:outlineLvl w:val="1"/>
    </w:pPr>
    <w:rPr>
      <w:rFonts w:ascii="Tahoma" w:eastAsiaTheme="majorEastAsia" w:hAnsi="Tahoma" w:cs="Tahoma"/>
      <w:b/>
      <w:bCs/>
      <w:color w:val="5F497A" w:themeColor="accent4" w:themeShade="BF"/>
      <w:sz w:val="28"/>
      <w:lang w:eastAsia="lv-LV"/>
    </w:rPr>
  </w:style>
  <w:style w:type="paragraph" w:styleId="Heading3">
    <w:name w:val="heading 3"/>
    <w:basedOn w:val="Normal"/>
    <w:next w:val="Normal"/>
    <w:link w:val="Heading3Char"/>
    <w:autoRedefine/>
    <w:uiPriority w:val="9"/>
    <w:unhideWhenUsed/>
    <w:qFormat/>
    <w:rsid w:val="00904423"/>
    <w:pPr>
      <w:keepNext/>
      <w:keepLines/>
      <w:numPr>
        <w:ilvl w:val="2"/>
        <w:numId w:val="9"/>
      </w:numPr>
      <w:spacing w:before="360" w:after="240"/>
      <w:jc w:val="left"/>
      <w:outlineLvl w:val="2"/>
    </w:pPr>
    <w:rPr>
      <w:rFonts w:ascii="Tahoma" w:eastAsiaTheme="majorEastAsia" w:hAnsi="Tahoma" w:cs="Tahoma"/>
      <w:b/>
      <w:bCs/>
      <w:i/>
      <w:iCs/>
      <w:color w:val="5F497A" w:themeColor="accent4" w:themeShade="BF"/>
      <w:lang w:eastAsia="en-US"/>
    </w:rPr>
  </w:style>
  <w:style w:type="paragraph" w:styleId="Heading4">
    <w:name w:val="heading 4"/>
    <w:basedOn w:val="Normal"/>
    <w:next w:val="Normal"/>
    <w:link w:val="Heading4Char"/>
    <w:uiPriority w:val="9"/>
    <w:unhideWhenUsed/>
    <w:qFormat/>
    <w:rsid w:val="00C33D2A"/>
    <w:pPr>
      <w:keepNext/>
      <w:keepLines/>
      <w:numPr>
        <w:ilvl w:val="3"/>
        <w:numId w:val="9"/>
      </w:numPr>
      <w:spacing w:before="40"/>
      <w:outlineLvl w:val="3"/>
    </w:pPr>
    <w:rPr>
      <w:rFonts w:ascii="Tahoma" w:eastAsiaTheme="majorEastAsia" w:hAnsi="Tahoma" w:cstheme="majorBidi"/>
      <w:b/>
      <w:i/>
      <w:iCs/>
      <w:color w:val="5F497A" w:themeColor="accent4" w:themeShade="BF"/>
      <w:sz w:val="24"/>
    </w:rPr>
  </w:style>
  <w:style w:type="paragraph" w:styleId="Heading5">
    <w:name w:val="heading 5"/>
    <w:basedOn w:val="Normal"/>
    <w:next w:val="Normal"/>
    <w:link w:val="Heading5Char"/>
    <w:autoRedefine/>
    <w:uiPriority w:val="9"/>
    <w:unhideWhenUsed/>
    <w:qFormat/>
    <w:rsid w:val="00D666F9"/>
    <w:pPr>
      <w:keepNext/>
      <w:keepLines/>
      <w:spacing w:before="480" w:after="120"/>
      <w:ind w:left="0"/>
      <w:jc w:val="left"/>
      <w:outlineLvl w:val="4"/>
    </w:pPr>
    <w:rPr>
      <w:rFonts w:ascii="Tahoma" w:eastAsiaTheme="majorEastAsia" w:hAnsi="Tahoma" w:cs="Tahoma"/>
      <w:b/>
      <w:i/>
      <w:color w:val="5F497A" w:themeColor="accent4" w:themeShade="BF"/>
      <w:sz w:val="22"/>
      <w:szCs w:val="24"/>
      <w:lang w:eastAsia="en-US"/>
    </w:rPr>
  </w:style>
  <w:style w:type="paragraph" w:styleId="Heading6">
    <w:name w:val="heading 6"/>
    <w:basedOn w:val="Normal"/>
    <w:next w:val="Normal"/>
    <w:link w:val="Heading6Char"/>
    <w:uiPriority w:val="9"/>
    <w:semiHidden/>
    <w:unhideWhenUsed/>
    <w:rsid w:val="00826863"/>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name w:val="Без интервала"/>
    <w:link w:val="a0"/>
    <w:qFormat/>
    <w:rsid w:val="00BC6ECB"/>
    <w:pPr>
      <w:spacing w:line="240" w:lineRule="auto"/>
    </w:pPr>
    <w:rPr>
      <w:rFonts w:ascii="Calibri" w:eastAsia="Times New Roman" w:hAnsi="Calibri" w:cs="Times New Roman"/>
      <w:lang w:val="en-US"/>
    </w:rPr>
  </w:style>
  <w:style w:type="character" w:customStyle="1" w:styleId="a0">
    <w:name w:val="Без интервала Знак"/>
    <w:link w:val="a"/>
    <w:rsid w:val="00BC6ECB"/>
    <w:rPr>
      <w:rFonts w:ascii="Calibri" w:eastAsia="Times New Roman" w:hAnsi="Calibri" w:cs="Times New Roman"/>
      <w:lang w:val="en-US"/>
    </w:rPr>
  </w:style>
  <w:style w:type="character" w:customStyle="1" w:styleId="Heading1Char">
    <w:name w:val="Heading 1 Char"/>
    <w:basedOn w:val="DefaultParagraphFont"/>
    <w:link w:val="Heading1"/>
    <w:uiPriority w:val="9"/>
    <w:rsid w:val="00826863"/>
    <w:rPr>
      <w:rFonts w:ascii="Tahoma" w:eastAsiaTheme="majorEastAsia" w:hAnsi="Tahoma" w:cs="Tahoma"/>
      <w:b/>
      <w:bCs/>
      <w:caps/>
      <w:color w:val="5F497A" w:themeColor="accent4" w:themeShade="BF"/>
      <w:sz w:val="28"/>
      <w:szCs w:val="28"/>
      <w:lang w:eastAsia="zh-CN"/>
    </w:rPr>
  </w:style>
  <w:style w:type="paragraph" w:styleId="ListParagraph">
    <w:name w:val="List Paragraph"/>
    <w:aliases w:val="Strip,2,H&amp;P List Paragraph,Virsraksti"/>
    <w:basedOn w:val="Normal"/>
    <w:link w:val="ListParagraphChar"/>
    <w:uiPriority w:val="34"/>
    <w:qFormat/>
    <w:rsid w:val="00C64457"/>
    <w:pPr>
      <w:ind w:left="720"/>
      <w:contextualSpacing/>
    </w:pPr>
  </w:style>
  <w:style w:type="table" w:styleId="TableGrid">
    <w:name w:val="Table Grid"/>
    <w:basedOn w:val="TableNormal"/>
    <w:uiPriority w:val="39"/>
    <w:rsid w:val="00362D2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TableNormal"/>
    <w:next w:val="TableGrid"/>
    <w:uiPriority w:val="59"/>
    <w:rsid w:val="00404F4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62AC3"/>
    <w:pPr>
      <w:tabs>
        <w:tab w:val="center" w:pos="4153"/>
        <w:tab w:val="right" w:pos="8306"/>
      </w:tabs>
    </w:pPr>
  </w:style>
  <w:style w:type="character" w:customStyle="1" w:styleId="HeaderChar">
    <w:name w:val="Header Char"/>
    <w:basedOn w:val="DefaultParagraphFont"/>
    <w:link w:val="Header"/>
    <w:uiPriority w:val="99"/>
    <w:rsid w:val="00762AC3"/>
    <w:rPr>
      <w:rFonts w:ascii="Times New Roman" w:eastAsia="SimSun" w:hAnsi="Times New Roman" w:cs="Times New Roman"/>
      <w:sz w:val="26"/>
      <w:szCs w:val="26"/>
      <w:lang w:eastAsia="zh-CN"/>
    </w:rPr>
  </w:style>
  <w:style w:type="paragraph" w:styleId="Footer">
    <w:name w:val="footer"/>
    <w:basedOn w:val="Normal"/>
    <w:link w:val="FooterChar"/>
    <w:uiPriority w:val="99"/>
    <w:unhideWhenUsed/>
    <w:rsid w:val="00762AC3"/>
    <w:pPr>
      <w:tabs>
        <w:tab w:val="center" w:pos="4153"/>
        <w:tab w:val="right" w:pos="8306"/>
      </w:tabs>
    </w:pPr>
  </w:style>
  <w:style w:type="character" w:customStyle="1" w:styleId="FooterChar">
    <w:name w:val="Footer Char"/>
    <w:basedOn w:val="DefaultParagraphFont"/>
    <w:link w:val="Footer"/>
    <w:uiPriority w:val="99"/>
    <w:rsid w:val="00762AC3"/>
    <w:rPr>
      <w:rFonts w:ascii="Times New Roman" w:eastAsia="SimSun" w:hAnsi="Times New Roman" w:cs="Times New Roman"/>
      <w:sz w:val="26"/>
      <w:szCs w:val="26"/>
      <w:lang w:eastAsia="zh-CN"/>
    </w:rPr>
  </w:style>
  <w:style w:type="paragraph" w:styleId="BalloonText">
    <w:name w:val="Balloon Text"/>
    <w:basedOn w:val="Normal"/>
    <w:link w:val="BalloonTextChar"/>
    <w:uiPriority w:val="99"/>
    <w:semiHidden/>
    <w:unhideWhenUsed/>
    <w:rsid w:val="004C568C"/>
    <w:rPr>
      <w:rFonts w:ascii="Tahoma" w:hAnsi="Tahoma" w:cs="Tahoma"/>
      <w:sz w:val="16"/>
      <w:szCs w:val="16"/>
    </w:rPr>
  </w:style>
  <w:style w:type="character" w:customStyle="1" w:styleId="BalloonTextChar">
    <w:name w:val="Balloon Text Char"/>
    <w:basedOn w:val="DefaultParagraphFont"/>
    <w:link w:val="BalloonText"/>
    <w:uiPriority w:val="99"/>
    <w:semiHidden/>
    <w:rsid w:val="004C568C"/>
    <w:rPr>
      <w:rFonts w:ascii="Tahoma" w:eastAsia="SimSun" w:hAnsi="Tahoma" w:cs="Tahoma"/>
      <w:sz w:val="16"/>
      <w:szCs w:val="16"/>
      <w:lang w:eastAsia="zh-CN"/>
    </w:rPr>
  </w:style>
  <w:style w:type="character" w:styleId="CommentReference">
    <w:name w:val="annotation reference"/>
    <w:basedOn w:val="DefaultParagraphFont"/>
    <w:uiPriority w:val="99"/>
    <w:semiHidden/>
    <w:unhideWhenUsed/>
    <w:rsid w:val="000022A6"/>
    <w:rPr>
      <w:sz w:val="16"/>
      <w:szCs w:val="16"/>
    </w:rPr>
  </w:style>
  <w:style w:type="paragraph" w:styleId="CommentText">
    <w:name w:val="annotation text"/>
    <w:basedOn w:val="Normal"/>
    <w:link w:val="CommentTextChar"/>
    <w:uiPriority w:val="99"/>
    <w:unhideWhenUsed/>
    <w:rsid w:val="000022A6"/>
    <w:rPr>
      <w:sz w:val="20"/>
      <w:szCs w:val="20"/>
    </w:rPr>
  </w:style>
  <w:style w:type="character" w:customStyle="1" w:styleId="CommentTextChar">
    <w:name w:val="Comment Text Char"/>
    <w:basedOn w:val="DefaultParagraphFont"/>
    <w:link w:val="CommentText"/>
    <w:uiPriority w:val="99"/>
    <w:rsid w:val="000022A6"/>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uiPriority w:val="99"/>
    <w:semiHidden/>
    <w:unhideWhenUsed/>
    <w:rsid w:val="000022A6"/>
    <w:rPr>
      <w:b/>
      <w:bCs/>
    </w:rPr>
  </w:style>
  <w:style w:type="character" w:customStyle="1" w:styleId="CommentSubjectChar">
    <w:name w:val="Comment Subject Char"/>
    <w:basedOn w:val="CommentTextChar"/>
    <w:link w:val="CommentSubject"/>
    <w:uiPriority w:val="99"/>
    <w:semiHidden/>
    <w:rsid w:val="000022A6"/>
    <w:rPr>
      <w:rFonts w:ascii="Times New Roman" w:eastAsia="SimSun" w:hAnsi="Times New Roman" w:cs="Times New Roman"/>
      <w:b/>
      <w:bCs/>
      <w:sz w:val="20"/>
      <w:szCs w:val="20"/>
      <w:lang w:eastAsia="zh-CN"/>
    </w:rPr>
  </w:style>
  <w:style w:type="character" w:customStyle="1" w:styleId="Heading3Char">
    <w:name w:val="Heading 3 Char"/>
    <w:basedOn w:val="DefaultParagraphFont"/>
    <w:link w:val="Heading3"/>
    <w:uiPriority w:val="9"/>
    <w:rsid w:val="00904423"/>
    <w:rPr>
      <w:rFonts w:ascii="Tahoma" w:eastAsiaTheme="majorEastAsia" w:hAnsi="Tahoma" w:cs="Tahoma"/>
      <w:b/>
      <w:bCs/>
      <w:i/>
      <w:iCs/>
      <w:color w:val="5F497A" w:themeColor="accent4" w:themeShade="BF"/>
      <w:sz w:val="26"/>
      <w:szCs w:val="26"/>
    </w:rPr>
  </w:style>
  <w:style w:type="character" w:customStyle="1" w:styleId="Heading2Char">
    <w:name w:val="Heading 2 Char"/>
    <w:basedOn w:val="DefaultParagraphFont"/>
    <w:link w:val="Heading2"/>
    <w:uiPriority w:val="9"/>
    <w:rsid w:val="00B71603"/>
    <w:rPr>
      <w:rFonts w:ascii="Tahoma" w:eastAsiaTheme="majorEastAsia" w:hAnsi="Tahoma" w:cs="Tahoma"/>
      <w:b/>
      <w:bCs/>
      <w:color w:val="5F497A" w:themeColor="accent4" w:themeShade="BF"/>
      <w:sz w:val="28"/>
      <w:szCs w:val="26"/>
      <w:lang w:eastAsia="lv-LV"/>
    </w:rPr>
  </w:style>
  <w:style w:type="character" w:styleId="Hyperlink">
    <w:name w:val="Hyperlink"/>
    <w:basedOn w:val="DefaultParagraphFont"/>
    <w:uiPriority w:val="99"/>
    <w:unhideWhenUsed/>
    <w:rsid w:val="0065161B"/>
    <w:rPr>
      <w:color w:val="0000FF" w:themeColor="hyperlink"/>
      <w:u w:val="single"/>
    </w:rPr>
  </w:style>
  <w:style w:type="character" w:customStyle="1" w:styleId="ListParagraphChar">
    <w:name w:val="List Paragraph Char"/>
    <w:aliases w:val="Strip Char,2 Char,H&amp;P List Paragraph Char,Virsraksti Char"/>
    <w:link w:val="ListParagraph"/>
    <w:uiPriority w:val="34"/>
    <w:rsid w:val="003C6797"/>
    <w:rPr>
      <w:rFonts w:ascii="Times New Roman" w:eastAsia="SimSun" w:hAnsi="Times New Roman" w:cs="Times New Roman"/>
      <w:sz w:val="26"/>
      <w:szCs w:val="26"/>
      <w:lang w:eastAsia="zh-CN"/>
    </w:rPr>
  </w:style>
  <w:style w:type="paragraph" w:styleId="FootnoteText">
    <w:name w:val="footnote text"/>
    <w:basedOn w:val="Normal"/>
    <w:link w:val="FootnoteTextChar"/>
    <w:uiPriority w:val="99"/>
    <w:semiHidden/>
    <w:unhideWhenUsed/>
    <w:rsid w:val="00DB6FE9"/>
    <w:pPr>
      <w:spacing w:line="240" w:lineRule="auto"/>
    </w:pPr>
    <w:rPr>
      <w:rFonts w:ascii="Tahoma" w:hAnsi="Tahoma"/>
      <w:sz w:val="16"/>
      <w:szCs w:val="20"/>
    </w:rPr>
  </w:style>
  <w:style w:type="character" w:customStyle="1" w:styleId="FootnoteTextChar">
    <w:name w:val="Footnote Text Char"/>
    <w:basedOn w:val="DefaultParagraphFont"/>
    <w:link w:val="FootnoteText"/>
    <w:uiPriority w:val="99"/>
    <w:semiHidden/>
    <w:rsid w:val="00DB6FE9"/>
    <w:rPr>
      <w:rFonts w:ascii="Tahoma" w:eastAsia="SimSun" w:hAnsi="Tahoma" w:cs="Times New Roman"/>
      <w:sz w:val="16"/>
      <w:szCs w:val="20"/>
      <w:lang w:eastAsia="zh-CN"/>
    </w:rPr>
  </w:style>
  <w:style w:type="character" w:styleId="FootnoteReference">
    <w:name w:val="footnote reference"/>
    <w:aliases w:val="Footnote Reference Number,Footnote symbol"/>
    <w:basedOn w:val="DefaultParagraphFont"/>
    <w:uiPriority w:val="99"/>
    <w:unhideWhenUsed/>
    <w:rsid w:val="00E15065"/>
    <w:rPr>
      <w:vertAlign w:val="superscript"/>
    </w:rPr>
  </w:style>
  <w:style w:type="paragraph" w:styleId="TOCHeading">
    <w:name w:val="TOC Heading"/>
    <w:basedOn w:val="Heading1"/>
    <w:next w:val="Normal"/>
    <w:uiPriority w:val="39"/>
    <w:unhideWhenUsed/>
    <w:qFormat/>
    <w:rsid w:val="001C047D"/>
    <w:pPr>
      <w:spacing w:after="240"/>
      <w:outlineLvl w:val="9"/>
    </w:pPr>
    <w:rPr>
      <w:lang w:eastAsia="lv-LV"/>
    </w:rPr>
  </w:style>
  <w:style w:type="paragraph" w:styleId="TOC1">
    <w:name w:val="toc 1"/>
    <w:basedOn w:val="Normal"/>
    <w:next w:val="Normal"/>
    <w:autoRedefine/>
    <w:uiPriority w:val="39"/>
    <w:unhideWhenUsed/>
    <w:qFormat/>
    <w:rsid w:val="00C626D8"/>
    <w:pPr>
      <w:tabs>
        <w:tab w:val="left" w:pos="1040"/>
        <w:tab w:val="right" w:leader="dot" w:pos="8302"/>
      </w:tabs>
      <w:spacing w:after="100" w:line="240" w:lineRule="auto"/>
    </w:pPr>
    <w:rPr>
      <w:rFonts w:ascii="Tahoma" w:hAnsi="Tahoma" w:cs="Tahoma"/>
      <w:b/>
      <w:noProof/>
      <w:sz w:val="20"/>
      <w:szCs w:val="20"/>
    </w:rPr>
  </w:style>
  <w:style w:type="paragraph" w:styleId="TOC2">
    <w:name w:val="toc 2"/>
    <w:basedOn w:val="TOC5"/>
    <w:next w:val="Normal"/>
    <w:autoRedefine/>
    <w:uiPriority w:val="39"/>
    <w:unhideWhenUsed/>
    <w:qFormat/>
    <w:rsid w:val="00C626D8"/>
    <w:pPr>
      <w:tabs>
        <w:tab w:val="left" w:pos="1760"/>
        <w:tab w:val="right" w:leader="dot" w:pos="8302"/>
      </w:tabs>
      <w:spacing w:line="240" w:lineRule="auto"/>
    </w:pPr>
    <w:rPr>
      <w:rFonts w:ascii="Tahoma" w:eastAsiaTheme="majorEastAsia" w:hAnsi="Tahoma" w:cs="Tahoma"/>
      <w:bCs/>
      <w:noProof/>
      <w:sz w:val="20"/>
      <w:szCs w:val="20"/>
      <w:lang w:eastAsia="lv-LV"/>
    </w:rPr>
  </w:style>
  <w:style w:type="paragraph" w:styleId="Revision">
    <w:name w:val="Revision"/>
    <w:hidden/>
    <w:uiPriority w:val="99"/>
    <w:semiHidden/>
    <w:rsid w:val="00B10ECC"/>
    <w:pPr>
      <w:spacing w:line="240" w:lineRule="auto"/>
    </w:pPr>
    <w:rPr>
      <w:rFonts w:ascii="Times New Roman" w:eastAsia="SimSun" w:hAnsi="Times New Roman" w:cs="Times New Roman"/>
      <w:sz w:val="26"/>
      <w:szCs w:val="26"/>
      <w:lang w:eastAsia="zh-CN"/>
    </w:rPr>
  </w:style>
  <w:style w:type="character" w:customStyle="1" w:styleId="UnresolvedMention1">
    <w:name w:val="Unresolved Mention1"/>
    <w:basedOn w:val="DefaultParagraphFont"/>
    <w:uiPriority w:val="99"/>
    <w:unhideWhenUsed/>
    <w:rsid w:val="00175ECD"/>
    <w:rPr>
      <w:color w:val="605E5C"/>
      <w:shd w:val="clear" w:color="auto" w:fill="E1DFDD"/>
    </w:rPr>
  </w:style>
  <w:style w:type="character" w:customStyle="1" w:styleId="tlid-translation">
    <w:name w:val="tlid-translation"/>
    <w:basedOn w:val="DefaultParagraphFont"/>
    <w:rsid w:val="00F0182A"/>
  </w:style>
  <w:style w:type="character" w:customStyle="1" w:styleId="Mention1">
    <w:name w:val="Mention1"/>
    <w:basedOn w:val="DefaultParagraphFont"/>
    <w:uiPriority w:val="99"/>
    <w:unhideWhenUsed/>
    <w:rsid w:val="00267D68"/>
    <w:rPr>
      <w:color w:val="2B579A"/>
      <w:shd w:val="clear" w:color="auto" w:fill="E1DFDD"/>
    </w:rPr>
  </w:style>
  <w:style w:type="paragraph" w:styleId="TOC3">
    <w:name w:val="toc 3"/>
    <w:basedOn w:val="Normal"/>
    <w:next w:val="Normal"/>
    <w:autoRedefine/>
    <w:uiPriority w:val="39"/>
    <w:unhideWhenUsed/>
    <w:qFormat/>
    <w:rsid w:val="00B1707B"/>
    <w:pPr>
      <w:tabs>
        <w:tab w:val="left" w:pos="1540"/>
        <w:tab w:val="right" w:leader="dot" w:pos="8302"/>
      </w:tabs>
      <w:spacing w:after="100"/>
      <w:ind w:left="520"/>
    </w:pPr>
    <w:rPr>
      <w:rFonts w:ascii="Tahoma" w:hAnsi="Tahoma" w:cs="Tahoma"/>
      <w:noProof/>
      <w:sz w:val="20"/>
      <w:szCs w:val="20"/>
    </w:rPr>
  </w:style>
  <w:style w:type="paragraph" w:customStyle="1" w:styleId="Stils1">
    <w:name w:val="Stils1"/>
    <w:basedOn w:val="ListParagraph"/>
    <w:link w:val="Stils1Rakstz"/>
    <w:rsid w:val="00936D4D"/>
    <w:pPr>
      <w:numPr>
        <w:ilvl w:val="2"/>
        <w:numId w:val="1"/>
      </w:numPr>
    </w:pPr>
    <w:rPr>
      <w:rFonts w:ascii="Tahoma" w:hAnsi="Tahoma" w:cs="Tahoma"/>
      <w:b/>
      <w:bCs/>
      <w:color w:val="002060"/>
      <w:sz w:val="24"/>
      <w:szCs w:val="24"/>
    </w:rPr>
  </w:style>
  <w:style w:type="paragraph" w:customStyle="1" w:styleId="Stils2">
    <w:name w:val="Stils2"/>
    <w:basedOn w:val="ListParagraph"/>
    <w:link w:val="Stils2Char"/>
    <w:rsid w:val="00936D4D"/>
    <w:pPr>
      <w:numPr>
        <w:ilvl w:val="3"/>
        <w:numId w:val="1"/>
      </w:numPr>
    </w:pPr>
    <w:rPr>
      <w:rFonts w:ascii="Tahoma" w:hAnsi="Tahoma" w:cs="Tahoma"/>
      <w:i/>
      <w:iCs/>
      <w:color w:val="002060"/>
      <w:sz w:val="24"/>
      <w:szCs w:val="24"/>
    </w:rPr>
  </w:style>
  <w:style w:type="paragraph" w:customStyle="1" w:styleId="Stils3">
    <w:name w:val="Stils3"/>
    <w:basedOn w:val="Stils1"/>
    <w:link w:val="Stils3Rakstz"/>
    <w:rsid w:val="00DB73B3"/>
  </w:style>
  <w:style w:type="character" w:customStyle="1" w:styleId="Stils1Rakstz">
    <w:name w:val="Stils1 Rakstz."/>
    <w:basedOn w:val="ListParagraphChar"/>
    <w:link w:val="Stils1"/>
    <w:rsid w:val="00DB73B3"/>
    <w:rPr>
      <w:rFonts w:ascii="Tahoma" w:eastAsia="SimSun" w:hAnsi="Tahoma" w:cs="Tahoma"/>
      <w:b/>
      <w:bCs/>
      <w:color w:val="002060"/>
      <w:sz w:val="24"/>
      <w:szCs w:val="24"/>
      <w:lang w:eastAsia="zh-CN"/>
    </w:rPr>
  </w:style>
  <w:style w:type="character" w:customStyle="1" w:styleId="Stils3Rakstz">
    <w:name w:val="Stils3 Rakstz."/>
    <w:basedOn w:val="Stils1Rakstz"/>
    <w:link w:val="Stils3"/>
    <w:rsid w:val="00DB73B3"/>
    <w:rPr>
      <w:rFonts w:ascii="Tahoma" w:eastAsia="SimSun" w:hAnsi="Tahoma" w:cs="Tahoma"/>
      <w:b/>
      <w:bCs/>
      <w:color w:val="002060"/>
      <w:sz w:val="24"/>
      <w:szCs w:val="24"/>
      <w:lang w:eastAsia="zh-CN"/>
    </w:rPr>
  </w:style>
  <w:style w:type="character" w:customStyle="1" w:styleId="Heading4Char">
    <w:name w:val="Heading 4 Char"/>
    <w:basedOn w:val="DefaultParagraphFont"/>
    <w:link w:val="Heading4"/>
    <w:uiPriority w:val="9"/>
    <w:rsid w:val="00C33D2A"/>
    <w:rPr>
      <w:rFonts w:ascii="Tahoma" w:eastAsiaTheme="majorEastAsia" w:hAnsi="Tahoma" w:cstheme="majorBidi"/>
      <w:b/>
      <w:i/>
      <w:iCs/>
      <w:color w:val="5F497A" w:themeColor="accent4" w:themeShade="BF"/>
      <w:sz w:val="24"/>
      <w:szCs w:val="26"/>
      <w:lang w:eastAsia="zh-CN"/>
    </w:rPr>
  </w:style>
  <w:style w:type="paragraph" w:styleId="NormalWeb">
    <w:name w:val="Normal (Web)"/>
    <w:basedOn w:val="Normal"/>
    <w:uiPriority w:val="99"/>
    <w:unhideWhenUsed/>
    <w:rsid w:val="0015439E"/>
    <w:pPr>
      <w:spacing w:before="100" w:beforeAutospacing="1" w:after="100" w:afterAutospacing="1"/>
      <w:jc w:val="left"/>
    </w:pPr>
    <w:rPr>
      <w:rFonts w:eastAsia="Times New Roman"/>
      <w:sz w:val="24"/>
      <w:szCs w:val="24"/>
      <w:lang w:eastAsia="lv-LV"/>
    </w:rPr>
  </w:style>
  <w:style w:type="paragraph" w:styleId="Caption">
    <w:name w:val="caption"/>
    <w:basedOn w:val="Normal"/>
    <w:next w:val="Normal"/>
    <w:uiPriority w:val="35"/>
    <w:unhideWhenUsed/>
    <w:qFormat/>
    <w:rsid w:val="00322D7B"/>
    <w:pPr>
      <w:keepNext/>
      <w:spacing w:before="240" w:after="240"/>
      <w:jc w:val="center"/>
    </w:pPr>
    <w:rPr>
      <w:rFonts w:ascii="Tahoma" w:eastAsiaTheme="minorHAnsi" w:hAnsi="Tahoma" w:cstheme="minorBidi"/>
      <w:b/>
      <w:i/>
      <w:iCs/>
      <w:color w:val="000000" w:themeColor="text1"/>
      <w:sz w:val="18"/>
      <w:szCs w:val="16"/>
      <w:lang w:eastAsia="en-US"/>
    </w:rPr>
  </w:style>
  <w:style w:type="table" w:customStyle="1" w:styleId="ListTable7Colorful-Accent11">
    <w:name w:val="List Table 7 Colorful - Accent 11"/>
    <w:basedOn w:val="TableNormal"/>
    <w:uiPriority w:val="52"/>
    <w:rsid w:val="0096113B"/>
    <w:pPr>
      <w:spacing w:line="240" w:lineRule="auto"/>
    </w:pPr>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Reatabula2">
    <w:name w:val="Režģa tabula2"/>
    <w:basedOn w:val="TableNormal"/>
    <w:next w:val="TableGrid"/>
    <w:uiPriority w:val="39"/>
    <w:rsid w:val="0028710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uiPriority w:val="41"/>
    <w:rsid w:val="004131B2"/>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40"/>
    <w:rsid w:val="00E27C9B"/>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4">
    <w:name w:val="toc 4"/>
    <w:basedOn w:val="Normal"/>
    <w:next w:val="Normal"/>
    <w:autoRedefine/>
    <w:uiPriority w:val="39"/>
    <w:unhideWhenUsed/>
    <w:rsid w:val="008E4295"/>
    <w:pPr>
      <w:spacing w:after="100"/>
      <w:ind w:left="780"/>
    </w:pPr>
  </w:style>
  <w:style w:type="character" w:customStyle="1" w:styleId="Heading5Char">
    <w:name w:val="Heading 5 Char"/>
    <w:basedOn w:val="DefaultParagraphFont"/>
    <w:link w:val="Heading5"/>
    <w:uiPriority w:val="9"/>
    <w:rsid w:val="00D666F9"/>
    <w:rPr>
      <w:rFonts w:ascii="Tahoma" w:eastAsiaTheme="majorEastAsia" w:hAnsi="Tahoma" w:cs="Tahoma"/>
      <w:b/>
      <w:i/>
      <w:color w:val="5F497A" w:themeColor="accent4" w:themeShade="BF"/>
      <w:szCs w:val="24"/>
    </w:rPr>
  </w:style>
  <w:style w:type="paragraph" w:styleId="TOC5">
    <w:name w:val="toc 5"/>
    <w:basedOn w:val="Normal"/>
    <w:next w:val="Normal"/>
    <w:autoRedefine/>
    <w:uiPriority w:val="39"/>
    <w:unhideWhenUsed/>
    <w:rsid w:val="006E44A8"/>
    <w:pPr>
      <w:spacing w:after="100"/>
      <w:ind w:left="1040"/>
    </w:pPr>
  </w:style>
  <w:style w:type="numbering" w:customStyle="1" w:styleId="NoList1">
    <w:name w:val="No List1"/>
    <w:next w:val="NoList"/>
    <w:uiPriority w:val="99"/>
    <w:semiHidden/>
    <w:unhideWhenUsed/>
    <w:rsid w:val="00290B12"/>
  </w:style>
  <w:style w:type="table" w:customStyle="1" w:styleId="TableGridLight2">
    <w:name w:val="Table Grid Light2"/>
    <w:basedOn w:val="TableNormal"/>
    <w:next w:val="Reatabulagaia1"/>
    <w:uiPriority w:val="40"/>
    <w:rsid w:val="00290B12"/>
    <w:pPr>
      <w:spacing w:line="240" w:lineRule="auto"/>
    </w:pPr>
    <w:rPr>
      <w:lang w:val="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4-Accent11">
    <w:name w:val="List Table 4 - Accent 11"/>
    <w:basedOn w:val="TableNormal"/>
    <w:next w:val="Sarakstatabula4-izclums11"/>
    <w:uiPriority w:val="49"/>
    <w:rsid w:val="00290B12"/>
    <w:pPr>
      <w:spacing w:line="240" w:lineRule="auto"/>
    </w:pPr>
    <w:rPr>
      <w:lang w:val="en-GB"/>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4-Accent51">
    <w:name w:val="List Table 4 - Accent 51"/>
    <w:basedOn w:val="TableNormal"/>
    <w:next w:val="Sarakstatabula4-izclums51"/>
    <w:uiPriority w:val="49"/>
    <w:rsid w:val="00290B12"/>
    <w:pPr>
      <w:spacing w:line="240" w:lineRule="auto"/>
    </w:pPr>
    <w:rPr>
      <w:lang w:val="en-GB"/>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7Colorful-Accent12">
    <w:name w:val="List Table 7 Colorful - Accent 12"/>
    <w:basedOn w:val="TableNormal"/>
    <w:next w:val="Sarakstatabula7krsaina-izclums11"/>
    <w:uiPriority w:val="52"/>
    <w:rsid w:val="00290B12"/>
    <w:pPr>
      <w:spacing w:line="240" w:lineRule="auto"/>
    </w:pPr>
    <w:rPr>
      <w:color w:val="2F5496"/>
      <w:lang w:val="en-GB"/>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Neatrisintapieminana1">
    <w:name w:val="Neatrisināta pieminēšana1"/>
    <w:basedOn w:val="DefaultParagraphFont"/>
    <w:uiPriority w:val="99"/>
    <w:semiHidden/>
    <w:unhideWhenUsed/>
    <w:rsid w:val="00290B12"/>
    <w:rPr>
      <w:color w:val="605E5C"/>
      <w:shd w:val="clear" w:color="auto" w:fill="E1DFDD"/>
    </w:rPr>
  </w:style>
  <w:style w:type="table" w:customStyle="1" w:styleId="GridTable4-Accent51">
    <w:name w:val="Grid Table 4 - Accent 51"/>
    <w:basedOn w:val="TableNormal"/>
    <w:next w:val="Reatabula4-izclums51"/>
    <w:uiPriority w:val="49"/>
    <w:rsid w:val="00290B12"/>
    <w:pPr>
      <w:spacing w:line="240" w:lineRule="auto"/>
    </w:pPr>
    <w:rPr>
      <w:lang w:val="en-GB"/>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Default">
    <w:name w:val="Default"/>
    <w:rsid w:val="00290B12"/>
    <w:pPr>
      <w:autoSpaceDE w:val="0"/>
      <w:autoSpaceDN w:val="0"/>
      <w:adjustRightInd w:val="0"/>
      <w:spacing w:line="240" w:lineRule="auto"/>
    </w:pPr>
    <w:rPr>
      <w:rFonts w:ascii="Arial" w:hAnsi="Arial" w:cs="Arial"/>
      <w:color w:val="000000"/>
      <w:sz w:val="24"/>
      <w:szCs w:val="24"/>
      <w:lang w:val="en-GB"/>
    </w:rPr>
  </w:style>
  <w:style w:type="paragraph" w:customStyle="1" w:styleId="Title1">
    <w:name w:val="Title1"/>
    <w:basedOn w:val="Normal"/>
    <w:next w:val="Normal"/>
    <w:uiPriority w:val="10"/>
    <w:rsid w:val="00290B12"/>
    <w:pPr>
      <w:contextualSpacing/>
    </w:pPr>
    <w:rPr>
      <w:rFonts w:ascii="Tahoma" w:eastAsia="Times New Roman" w:hAnsi="Tahoma"/>
      <w:b/>
      <w:spacing w:val="-10"/>
      <w:kern w:val="28"/>
      <w:sz w:val="36"/>
      <w:szCs w:val="56"/>
      <w:lang w:eastAsia="en-US"/>
    </w:rPr>
  </w:style>
  <w:style w:type="character" w:customStyle="1" w:styleId="TitleChar">
    <w:name w:val="Title Char"/>
    <w:basedOn w:val="DefaultParagraphFont"/>
    <w:link w:val="Title"/>
    <w:uiPriority w:val="10"/>
    <w:rsid w:val="00290B12"/>
    <w:rPr>
      <w:rFonts w:ascii="Tahoma" w:eastAsia="Times New Roman" w:hAnsi="Tahoma" w:cs="Times New Roman"/>
      <w:b/>
      <w:spacing w:val="-10"/>
      <w:kern w:val="28"/>
      <w:sz w:val="36"/>
      <w:szCs w:val="56"/>
    </w:rPr>
  </w:style>
  <w:style w:type="table" w:customStyle="1" w:styleId="TableGrid1">
    <w:name w:val="Table Grid1"/>
    <w:basedOn w:val="TableNormal"/>
    <w:next w:val="TableGrid"/>
    <w:uiPriority w:val="39"/>
    <w:rsid w:val="00290B12"/>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90B1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90B1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290B1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90B12"/>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290B12"/>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290B12"/>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290B12"/>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290B12"/>
  </w:style>
  <w:style w:type="table" w:customStyle="1" w:styleId="TableGrid9">
    <w:name w:val="Table Grid9"/>
    <w:basedOn w:val="TableNormal"/>
    <w:next w:val="TableGrid"/>
    <w:uiPriority w:val="39"/>
    <w:rsid w:val="00290B1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90B1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290B12"/>
    <w:pPr>
      <w:spacing w:before="120"/>
    </w:pPr>
    <w:rPr>
      <w:rFonts w:ascii="Tahoma" w:eastAsia="Calibri" w:hAnsi="Tahoma"/>
      <w:sz w:val="20"/>
      <w:szCs w:val="22"/>
      <w:lang w:eastAsia="en-US"/>
    </w:rPr>
  </w:style>
  <w:style w:type="table" w:customStyle="1" w:styleId="Reatabulagaia1">
    <w:name w:val="Režģa tabula gaiša1"/>
    <w:basedOn w:val="TableNormal"/>
    <w:uiPriority w:val="40"/>
    <w:rsid w:val="00290B12"/>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arakstatabula4-izclums11">
    <w:name w:val="Saraksta tabula 4 - izcēlums 11"/>
    <w:basedOn w:val="TableNormal"/>
    <w:uiPriority w:val="49"/>
    <w:rsid w:val="00290B12"/>
    <w:pPr>
      <w:spacing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Sarakstatabula4-izclums51">
    <w:name w:val="Saraksta tabula 4 - izcēlums 51"/>
    <w:basedOn w:val="TableNormal"/>
    <w:uiPriority w:val="49"/>
    <w:rsid w:val="00290B12"/>
    <w:pPr>
      <w:spacing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Sarakstatabula7krsaina-izclums11">
    <w:name w:val="Saraksta tabula 7 krāsaina - izcēlums 11"/>
    <w:basedOn w:val="TableNormal"/>
    <w:uiPriority w:val="52"/>
    <w:rsid w:val="00290B12"/>
    <w:pPr>
      <w:spacing w:line="240" w:lineRule="auto"/>
    </w:pPr>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Reatabula4-izclums51">
    <w:name w:val="Režģa tabula 4 - izcēlums 51"/>
    <w:basedOn w:val="TableNormal"/>
    <w:uiPriority w:val="49"/>
    <w:rsid w:val="00290B12"/>
    <w:pPr>
      <w:spacing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Title">
    <w:name w:val="Title"/>
    <w:basedOn w:val="Normal"/>
    <w:next w:val="Normal"/>
    <w:link w:val="TitleChar"/>
    <w:uiPriority w:val="10"/>
    <w:rsid w:val="00290B12"/>
    <w:pPr>
      <w:contextualSpacing/>
    </w:pPr>
    <w:rPr>
      <w:rFonts w:ascii="Tahoma" w:eastAsia="Times New Roman" w:hAnsi="Tahoma"/>
      <w:b/>
      <w:spacing w:val="-10"/>
      <w:kern w:val="28"/>
      <w:sz w:val="36"/>
      <w:szCs w:val="56"/>
      <w:lang w:eastAsia="en-US"/>
    </w:rPr>
  </w:style>
  <w:style w:type="character" w:customStyle="1" w:styleId="TitleChar1">
    <w:name w:val="Title Char1"/>
    <w:basedOn w:val="DefaultParagraphFont"/>
    <w:uiPriority w:val="10"/>
    <w:rsid w:val="00290B12"/>
    <w:rPr>
      <w:rFonts w:asciiTheme="majorHAnsi" w:eastAsiaTheme="majorEastAsia" w:hAnsiTheme="majorHAnsi" w:cstheme="majorBidi"/>
      <w:spacing w:val="-10"/>
      <w:kern w:val="28"/>
      <w:sz w:val="56"/>
      <w:szCs w:val="56"/>
      <w:lang w:eastAsia="zh-CN"/>
    </w:rPr>
  </w:style>
  <w:style w:type="paragraph" w:customStyle="1" w:styleId="Pataistajmtabulm">
    <w:name w:val="Paštaisītajām tabulām"/>
    <w:basedOn w:val="Normal"/>
    <w:link w:val="PataistajmtabulmChar"/>
    <w:qFormat/>
    <w:rsid w:val="00775DCD"/>
    <w:pPr>
      <w:spacing w:line="23" w:lineRule="atLeast"/>
      <w:ind w:left="113" w:right="113"/>
      <w:jc w:val="center"/>
    </w:pPr>
    <w:rPr>
      <w:rFonts w:ascii="Tahoma" w:hAnsi="Tahoma" w:cs="Tahoma"/>
      <w:bCs/>
      <w:color w:val="000000" w:themeColor="text1"/>
      <w:sz w:val="18"/>
      <w:szCs w:val="18"/>
    </w:rPr>
  </w:style>
  <w:style w:type="paragraph" w:customStyle="1" w:styleId="atsauces">
    <w:name w:val="atsauces"/>
    <w:basedOn w:val="FootnoteText"/>
    <w:link w:val="atsaucesChar"/>
    <w:qFormat/>
    <w:rsid w:val="00B2623E"/>
    <w:pPr>
      <w:ind w:left="0"/>
    </w:pPr>
    <w:rPr>
      <w:rFonts w:cs="Tahoma"/>
      <w:szCs w:val="16"/>
    </w:rPr>
  </w:style>
  <w:style w:type="character" w:customStyle="1" w:styleId="PataistajmtabulmChar">
    <w:name w:val="Paštaisītajām tabulām Char"/>
    <w:basedOn w:val="DefaultParagraphFont"/>
    <w:link w:val="Pataistajmtabulm"/>
    <w:rsid w:val="00775DCD"/>
    <w:rPr>
      <w:rFonts w:ascii="Tahoma" w:eastAsia="SimSun" w:hAnsi="Tahoma" w:cs="Tahoma"/>
      <w:bCs/>
      <w:color w:val="000000" w:themeColor="text1"/>
      <w:sz w:val="18"/>
      <w:szCs w:val="18"/>
      <w:lang w:eastAsia="zh-CN"/>
    </w:rPr>
  </w:style>
  <w:style w:type="paragraph" w:customStyle="1" w:styleId="paraststeksts">
    <w:name w:val="parasts teksts"/>
    <w:basedOn w:val="Stils2"/>
    <w:link w:val="paraststekstsChar"/>
    <w:qFormat/>
    <w:rsid w:val="00E02E80"/>
    <w:pPr>
      <w:numPr>
        <w:ilvl w:val="0"/>
        <w:numId w:val="0"/>
      </w:numPr>
      <w:spacing w:before="120" w:after="120"/>
      <w:ind w:firstLine="720"/>
      <w:contextualSpacing w:val="0"/>
    </w:pPr>
    <w:rPr>
      <w:i w:val="0"/>
      <w:iCs w:val="0"/>
      <w:color w:val="000000" w:themeColor="text1"/>
      <w:sz w:val="20"/>
      <w:szCs w:val="20"/>
    </w:rPr>
  </w:style>
  <w:style w:type="character" w:customStyle="1" w:styleId="atsaucesChar">
    <w:name w:val="atsauces Char"/>
    <w:basedOn w:val="FootnoteTextChar"/>
    <w:link w:val="atsauces"/>
    <w:rsid w:val="00B2623E"/>
    <w:rPr>
      <w:rFonts w:ascii="Tahoma" w:eastAsia="SimSun" w:hAnsi="Tahoma" w:cs="Tahoma"/>
      <w:sz w:val="16"/>
      <w:szCs w:val="16"/>
      <w:lang w:eastAsia="zh-CN"/>
    </w:rPr>
  </w:style>
  <w:style w:type="character" w:customStyle="1" w:styleId="Stils2Char">
    <w:name w:val="Stils2 Char"/>
    <w:basedOn w:val="ListParagraphChar"/>
    <w:link w:val="Stils2"/>
    <w:rsid w:val="00DB6FE9"/>
    <w:rPr>
      <w:rFonts w:ascii="Tahoma" w:eastAsia="SimSun" w:hAnsi="Tahoma" w:cs="Tahoma"/>
      <w:i/>
      <w:iCs/>
      <w:color w:val="002060"/>
      <w:sz w:val="24"/>
      <w:szCs w:val="24"/>
      <w:lang w:eastAsia="zh-CN"/>
    </w:rPr>
  </w:style>
  <w:style w:type="character" w:customStyle="1" w:styleId="paraststekstsChar">
    <w:name w:val="parasts teksts Char"/>
    <w:basedOn w:val="Stils2Char"/>
    <w:link w:val="paraststeksts"/>
    <w:rsid w:val="00E02E80"/>
    <w:rPr>
      <w:rFonts w:ascii="Tahoma" w:eastAsia="SimSun" w:hAnsi="Tahoma" w:cs="Tahoma"/>
      <w:i w:val="0"/>
      <w:iCs w:val="0"/>
      <w:color w:val="000000" w:themeColor="text1"/>
      <w:sz w:val="20"/>
      <w:szCs w:val="20"/>
      <w:lang w:eastAsia="zh-CN"/>
    </w:rPr>
  </w:style>
  <w:style w:type="table" w:customStyle="1" w:styleId="ACKv2">
    <w:name w:val="ACK_v2"/>
    <w:basedOn w:val="TableNormal"/>
    <w:uiPriority w:val="99"/>
    <w:rsid w:val="000F5340"/>
    <w:pPr>
      <w:spacing w:line="240" w:lineRule="auto"/>
      <w:ind w:left="0"/>
      <w:jc w:val="left"/>
    </w:pPr>
    <w:rPr>
      <w:rFonts w:ascii="Tahoma" w:eastAsia="Calibri" w:hAnsi="Tahoma" w:cs="Arial"/>
      <w:sz w:val="18"/>
    </w:rPr>
    <w:tblPr>
      <w:tblStyleRowBandSize w:val="1"/>
      <w:tblStyleColBandSize w:val="1"/>
      <w:tblBorders>
        <w:insideV w:val="single" w:sz="4" w:space="0" w:color="auto"/>
      </w:tblBorders>
    </w:tblPr>
    <w:tblStylePr w:type="firstRow">
      <w:pPr>
        <w:wordWrap/>
        <w:jc w:val="center"/>
      </w:pPr>
      <w:rPr>
        <w:rFonts w:ascii="Tahoma" w:hAnsi="Tahoma" w:cs="Tahoma" w:hint="default"/>
        <w:b w:val="0"/>
        <w:color w:val="FFFFFF" w:themeColor="background1"/>
        <w:sz w:val="18"/>
        <w:szCs w:val="18"/>
      </w:rPr>
      <w:tblPr/>
      <w:tcPr>
        <w:tcBorders>
          <w:left w:val="nil"/>
          <w:right w:val="nil"/>
          <w:insideV w:val="single" w:sz="12" w:space="0" w:color="C94F4F"/>
        </w:tcBorders>
        <w:shd w:val="clear" w:color="auto" w:fill="C94F4F"/>
        <w:vAlign w:val="center"/>
      </w:tcPr>
    </w:tblStylePr>
  </w:style>
  <w:style w:type="table" w:customStyle="1" w:styleId="ListTable7Colorful-Accent121">
    <w:name w:val="List Table 7 Colorful - Accent 121"/>
    <w:basedOn w:val="TableNormal"/>
    <w:uiPriority w:val="52"/>
    <w:rsid w:val="00357265"/>
    <w:pPr>
      <w:spacing w:line="240" w:lineRule="auto"/>
    </w:pPr>
    <w:rPr>
      <w:rFonts w:ascii="Calibri" w:eastAsia="Calibri" w:hAnsi="Calibri" w:cs="Arial"/>
      <w:color w:val="2F5496"/>
      <w:lang w:val="en-GB"/>
    </w:rPr>
    <w:tblPr>
      <w:tblStyleRowBandSize w:val="1"/>
      <w:tblStyleColBandSize w:val="1"/>
    </w:tblPr>
    <w:tblStylePr w:type="firstRow">
      <w:rPr>
        <w:rFonts w:ascii="Calibri Light" w:eastAsia="Times New Roman" w:hAnsi="Calibri Light" w:cs="Times New Roman" w:hint="default"/>
        <w:i/>
        <w:iCs/>
        <w:sz w:val="26"/>
        <w:szCs w:val="26"/>
      </w:rPr>
      <w:tblPr/>
      <w:tcPr>
        <w:tcBorders>
          <w:bottom w:val="single" w:sz="4" w:space="0" w:color="4472C4"/>
        </w:tcBorders>
        <w:shd w:val="clear" w:color="auto" w:fill="FFFFFF"/>
      </w:tcPr>
    </w:tblStylePr>
    <w:tblStylePr w:type="lastRow">
      <w:rPr>
        <w:rFonts w:ascii="Calibri Light" w:eastAsia="Times New Roman" w:hAnsi="Calibri Light" w:cs="Times New Roman" w:hint="default"/>
        <w:i/>
        <w:iCs/>
        <w:sz w:val="26"/>
        <w:szCs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hint="default"/>
        <w:i/>
        <w:iCs/>
        <w:sz w:val="26"/>
        <w:szCs w:val="26"/>
      </w:rPr>
      <w:tblPr/>
      <w:tcPr>
        <w:tcBorders>
          <w:right w:val="single" w:sz="4" w:space="0" w:color="4472C4"/>
        </w:tcBorders>
        <w:shd w:val="clear" w:color="auto" w:fill="FFFFFF"/>
      </w:tcPr>
    </w:tblStylePr>
    <w:tblStylePr w:type="lastCol">
      <w:rPr>
        <w:rFonts w:ascii="Calibri Light" w:eastAsia="Times New Roman" w:hAnsi="Calibri Light" w:cs="Times New Roman" w:hint="default"/>
        <w:i/>
        <w:iCs/>
        <w:sz w:val="26"/>
        <w:szCs w:val="26"/>
      </w:rPr>
      <w:tblPr/>
      <w:tcPr>
        <w:tcBorders>
          <w:left w:val="single" w:sz="4" w:space="0" w:color="4472C4"/>
        </w:tcBorders>
        <w:shd w:val="clear" w:color="auto" w:fill="FFFFFF"/>
      </w:tcPr>
    </w:tblStylePr>
    <w:tblStylePr w:type="band1Vert">
      <w:tblPr/>
      <w:tcPr>
        <w:shd w:val="clear" w:color="auto" w:fill="D9E2F3"/>
      </w:tcPr>
    </w:tblStylePr>
  </w:style>
  <w:style w:type="table" w:customStyle="1" w:styleId="ListTable7Colorful-Accent111">
    <w:name w:val="List Table 7 Colorful - Accent 111"/>
    <w:basedOn w:val="TableNormal"/>
    <w:uiPriority w:val="52"/>
    <w:rsid w:val="00902D2F"/>
    <w:pPr>
      <w:spacing w:line="240" w:lineRule="auto"/>
      <w:ind w:left="0"/>
      <w:jc w:val="left"/>
    </w:pPr>
    <w:rPr>
      <w:rFonts w:ascii="Calibri" w:eastAsia="Calibri" w:hAnsi="Calibri" w:cs="Times New Roman"/>
      <w:color w:val="2F5496"/>
      <w:lang w:val="en-GB"/>
    </w:rPr>
    <w:tblPr>
      <w:tblStyleRowBandSize w:val="1"/>
      <w:tblStyleColBandSize w:val="1"/>
    </w:tblPr>
    <w:tblStylePr w:type="firstRow">
      <w:rPr>
        <w:rFonts w:ascii="Calibri Light" w:eastAsia="Times New Roman" w:hAnsi="Calibri Light" w:cs="Times New Roman" w:hint="default"/>
        <w:i/>
        <w:iCs/>
        <w:sz w:val="26"/>
        <w:szCs w:val="26"/>
      </w:rPr>
      <w:tblPr/>
      <w:tcPr>
        <w:tcBorders>
          <w:bottom w:val="single" w:sz="4" w:space="0" w:color="4472C4"/>
        </w:tcBorders>
        <w:shd w:val="clear" w:color="auto" w:fill="FFFFFF"/>
      </w:tcPr>
    </w:tblStylePr>
    <w:tblStylePr w:type="lastRow">
      <w:rPr>
        <w:rFonts w:ascii="Calibri Light" w:eastAsia="Times New Roman" w:hAnsi="Calibri Light" w:cs="Times New Roman" w:hint="default"/>
        <w:i/>
        <w:iCs/>
        <w:sz w:val="26"/>
        <w:szCs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hint="default"/>
        <w:i/>
        <w:iCs/>
        <w:sz w:val="26"/>
        <w:szCs w:val="26"/>
      </w:rPr>
      <w:tblPr/>
      <w:tcPr>
        <w:tcBorders>
          <w:right w:val="single" w:sz="4" w:space="0" w:color="4472C4"/>
        </w:tcBorders>
        <w:shd w:val="clear" w:color="auto" w:fill="FFFFFF"/>
      </w:tcPr>
    </w:tblStylePr>
    <w:tblStylePr w:type="lastCol">
      <w:rPr>
        <w:rFonts w:ascii="Calibri Light" w:eastAsia="Times New Roman" w:hAnsi="Calibri Light" w:cs="Times New Roman" w:hint="default"/>
        <w:i/>
        <w:iCs/>
        <w:sz w:val="26"/>
        <w:szCs w:val="26"/>
      </w:rPr>
      <w:tblPr/>
      <w:tcPr>
        <w:tcBorders>
          <w:left w:val="single" w:sz="4" w:space="0" w:color="4472C4"/>
        </w:tcBorders>
        <w:shd w:val="clear" w:color="auto" w:fill="FFFFFF"/>
      </w:tcPr>
    </w:tblStylePr>
    <w:tblStylePr w:type="band1Vert">
      <w:tblPr/>
      <w:tcPr>
        <w:shd w:val="clear" w:color="auto" w:fill="D9E2F3"/>
      </w:tcPr>
    </w:tblStylePr>
  </w:style>
  <w:style w:type="table" w:customStyle="1" w:styleId="Reatabula3">
    <w:name w:val="Režģa tabula3"/>
    <w:basedOn w:val="TableNormal"/>
    <w:uiPriority w:val="59"/>
    <w:rsid w:val="00ED6DCA"/>
    <w:pPr>
      <w:spacing w:line="240" w:lineRule="auto"/>
      <w:ind w:left="0"/>
      <w:jc w:val="left"/>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1">
    <w:name w:val="Plain Table 111"/>
    <w:basedOn w:val="TableNormal"/>
    <w:uiPriority w:val="41"/>
    <w:rsid w:val="00ED6DCA"/>
    <w:pPr>
      <w:spacing w:line="240" w:lineRule="auto"/>
    </w:pPr>
    <w:rPr>
      <w:rFonts w:ascii="Calibri" w:eastAsia="Calibri" w:hAnsi="Calibri" w:cs="Ari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F56A01"/>
    <w:rPr>
      <w:color w:val="800080" w:themeColor="followedHyperlink"/>
      <w:u w:val="single"/>
    </w:rPr>
  </w:style>
  <w:style w:type="paragraph" w:styleId="BodyTextIndent">
    <w:name w:val="Body Text Indent"/>
    <w:basedOn w:val="Normal"/>
    <w:link w:val="BodyTextIndentChar"/>
    <w:rsid w:val="003F0C89"/>
    <w:pPr>
      <w:spacing w:line="240" w:lineRule="auto"/>
      <w:ind w:left="0" w:firstLine="284"/>
    </w:pPr>
    <w:rPr>
      <w:rFonts w:ascii="Rim Times" w:eastAsia="Times New Roman" w:hAnsi="Rim Times"/>
      <w:sz w:val="24"/>
      <w:szCs w:val="20"/>
      <w:lang w:eastAsia="en-US"/>
    </w:rPr>
  </w:style>
  <w:style w:type="character" w:customStyle="1" w:styleId="BodyTextIndentChar">
    <w:name w:val="Body Text Indent Char"/>
    <w:basedOn w:val="DefaultParagraphFont"/>
    <w:link w:val="BodyTextIndent"/>
    <w:rsid w:val="003F0C89"/>
    <w:rPr>
      <w:rFonts w:ascii="Rim Times" w:eastAsia="Times New Roman" w:hAnsi="Rim Times" w:cs="Times New Roman"/>
      <w:sz w:val="24"/>
      <w:szCs w:val="20"/>
    </w:rPr>
  </w:style>
  <w:style w:type="paragraph" w:styleId="BodyTextIndent2">
    <w:name w:val="Body Text Indent 2"/>
    <w:basedOn w:val="Normal"/>
    <w:link w:val="BodyTextIndent2Char"/>
    <w:rsid w:val="003F0C89"/>
    <w:pPr>
      <w:spacing w:line="240" w:lineRule="auto"/>
      <w:ind w:left="0" w:firstLine="567"/>
    </w:pPr>
    <w:rPr>
      <w:rFonts w:ascii="Rim Times" w:eastAsia="Times New Roman" w:hAnsi="Rim Times"/>
      <w:sz w:val="24"/>
      <w:szCs w:val="20"/>
      <w:lang w:eastAsia="en-US"/>
    </w:rPr>
  </w:style>
  <w:style w:type="character" w:customStyle="1" w:styleId="BodyTextIndent2Char">
    <w:name w:val="Body Text Indent 2 Char"/>
    <w:basedOn w:val="DefaultParagraphFont"/>
    <w:link w:val="BodyTextIndent2"/>
    <w:rsid w:val="003F0C89"/>
    <w:rPr>
      <w:rFonts w:ascii="Rim Times" w:eastAsia="Times New Roman" w:hAnsi="Rim Times" w:cs="Times New Roman"/>
      <w:sz w:val="24"/>
      <w:szCs w:val="20"/>
    </w:rPr>
  </w:style>
  <w:style w:type="paragraph" w:customStyle="1" w:styleId="naisvisr">
    <w:name w:val="naisvisr"/>
    <w:basedOn w:val="Normal"/>
    <w:rsid w:val="003F0C89"/>
    <w:pPr>
      <w:spacing w:before="150" w:after="150" w:line="240" w:lineRule="auto"/>
      <w:ind w:left="0"/>
      <w:jc w:val="center"/>
    </w:pPr>
    <w:rPr>
      <w:rFonts w:eastAsia="Times New Roman"/>
      <w:b/>
      <w:bCs/>
      <w:sz w:val="28"/>
      <w:szCs w:val="28"/>
      <w:lang w:eastAsia="lv-LV"/>
    </w:rPr>
  </w:style>
  <w:style w:type="character" w:styleId="Strong">
    <w:name w:val="Strong"/>
    <w:qFormat/>
    <w:rsid w:val="004B0128"/>
    <w:rPr>
      <w:rFonts w:ascii="Tahoma" w:hAnsi="Tahoma"/>
      <w:b/>
      <w:bCs/>
      <w:sz w:val="20"/>
    </w:rPr>
  </w:style>
  <w:style w:type="table" w:customStyle="1" w:styleId="ListTable7Colorful-Accent112">
    <w:name w:val="List Table 7 Colorful - Accent 112"/>
    <w:basedOn w:val="TableNormal"/>
    <w:next w:val="Sarakstatabula7krsaina-izclums12"/>
    <w:uiPriority w:val="52"/>
    <w:rsid w:val="00040B64"/>
    <w:pPr>
      <w:spacing w:line="240" w:lineRule="auto"/>
      <w:ind w:left="0"/>
      <w:jc w:val="left"/>
    </w:pPr>
    <w:rPr>
      <w:rFonts w:ascii="Calibri" w:eastAsia="Calibri" w:hAnsi="Calibri" w:cs="Times New Roman"/>
      <w:color w:val="2F5496"/>
    </w:rPr>
    <w:tblPr>
      <w:tblStyleRowBandSize w:val="1"/>
      <w:tblStyleColBandSize w:val="1"/>
    </w:tblPr>
    <w:tblStylePr w:type="firstRow">
      <w:rPr>
        <w:rFonts w:ascii="Calibri Light" w:eastAsia="Times New Roman" w:hAnsi="Calibri Light" w:cs="Times New Roman" w:hint="default"/>
        <w:i/>
        <w:iCs/>
        <w:sz w:val="26"/>
        <w:szCs w:val="26"/>
      </w:rPr>
      <w:tblPr/>
      <w:tcPr>
        <w:tcBorders>
          <w:bottom w:val="single" w:sz="4" w:space="0" w:color="4472C4"/>
        </w:tcBorders>
        <w:shd w:val="clear" w:color="auto" w:fill="FFFFFF"/>
      </w:tcPr>
    </w:tblStylePr>
    <w:tblStylePr w:type="lastRow">
      <w:rPr>
        <w:rFonts w:ascii="Calibri Light" w:eastAsia="Times New Roman" w:hAnsi="Calibri Light" w:cs="Times New Roman" w:hint="default"/>
        <w:i/>
        <w:iCs/>
        <w:sz w:val="26"/>
        <w:szCs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hint="default"/>
        <w:i/>
        <w:iCs/>
        <w:sz w:val="26"/>
        <w:szCs w:val="26"/>
      </w:rPr>
      <w:tblPr/>
      <w:tcPr>
        <w:tcBorders>
          <w:right w:val="single" w:sz="4" w:space="0" w:color="4472C4"/>
        </w:tcBorders>
        <w:shd w:val="clear" w:color="auto" w:fill="FFFFFF"/>
      </w:tcPr>
    </w:tblStylePr>
    <w:tblStylePr w:type="lastCol">
      <w:rPr>
        <w:rFonts w:ascii="Calibri Light" w:eastAsia="Times New Roman" w:hAnsi="Calibri Light" w:cs="Times New Roman" w:hint="default"/>
        <w:i/>
        <w:iCs/>
        <w:sz w:val="26"/>
        <w:szCs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arakstatabula7krsaina-izclums12">
    <w:name w:val="Saraksta tabula 7 krāsaina - izcēlums 12"/>
    <w:basedOn w:val="TableNormal"/>
    <w:uiPriority w:val="52"/>
    <w:rsid w:val="00E91325"/>
    <w:pPr>
      <w:spacing w:line="240" w:lineRule="auto"/>
      <w:ind w:left="0"/>
      <w:jc w:val="left"/>
    </w:pPr>
    <w:rPr>
      <w:color w:val="365F91" w:themeColor="accent1" w:themeShade="BF"/>
      <w:lang w:val="en-GB"/>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Piemint1">
    <w:name w:val="Pieminēt1"/>
    <w:basedOn w:val="DefaultParagraphFont"/>
    <w:uiPriority w:val="99"/>
    <w:unhideWhenUsed/>
    <w:rsid w:val="00E91325"/>
    <w:rPr>
      <w:color w:val="2B579A"/>
      <w:shd w:val="clear" w:color="auto" w:fill="E1DFDD"/>
    </w:rPr>
  </w:style>
  <w:style w:type="table" w:customStyle="1" w:styleId="Reatabula2-izclums41">
    <w:name w:val="Režģa tabula 2 - izcēlums 41"/>
    <w:basedOn w:val="TableNormal"/>
    <w:uiPriority w:val="47"/>
    <w:rsid w:val="00E91325"/>
    <w:pPr>
      <w:spacing w:line="240" w:lineRule="auto"/>
    </w:pPr>
    <w:rPr>
      <w:rFonts w:ascii="Calibri" w:eastAsia="Calibri" w:hAnsi="Calibri" w:cs="Arial"/>
    </w:r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Reatabula21">
    <w:name w:val="Režģa tabula_21"/>
    <w:basedOn w:val="TableNormal"/>
    <w:uiPriority w:val="47"/>
    <w:rsid w:val="00E91325"/>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eatrisintapieminana2">
    <w:name w:val="Neatrisināta pieminēšana2"/>
    <w:basedOn w:val="DefaultParagraphFont"/>
    <w:uiPriority w:val="99"/>
    <w:unhideWhenUsed/>
    <w:rsid w:val="00E91325"/>
    <w:rPr>
      <w:color w:val="605E5C"/>
      <w:shd w:val="clear" w:color="auto" w:fill="E1DFDD"/>
    </w:rPr>
  </w:style>
  <w:style w:type="paragraph" w:customStyle="1" w:styleId="buleti">
    <w:name w:val="buleti"/>
    <w:basedOn w:val="ListParagraph"/>
    <w:link w:val="buletiRakstz"/>
    <w:autoRedefine/>
    <w:qFormat/>
    <w:rsid w:val="004627AD"/>
    <w:pPr>
      <w:numPr>
        <w:numId w:val="12"/>
      </w:numPr>
      <w:spacing w:after="240" w:line="259" w:lineRule="auto"/>
    </w:pPr>
    <w:rPr>
      <w:rFonts w:ascii="Tahoma" w:hAnsi="Tahoma" w:cs="Tahoma"/>
      <w:sz w:val="20"/>
      <w:szCs w:val="24"/>
      <w:lang w:eastAsia="en-US"/>
    </w:rPr>
  </w:style>
  <w:style w:type="character" w:customStyle="1" w:styleId="Heading6Char">
    <w:name w:val="Heading 6 Char"/>
    <w:basedOn w:val="DefaultParagraphFont"/>
    <w:link w:val="Heading6"/>
    <w:uiPriority w:val="9"/>
    <w:semiHidden/>
    <w:rsid w:val="00826863"/>
    <w:rPr>
      <w:rFonts w:asciiTheme="majorHAnsi" w:eastAsiaTheme="majorEastAsia" w:hAnsiTheme="majorHAnsi" w:cstheme="majorBidi"/>
      <w:color w:val="243F60" w:themeColor="accent1" w:themeShade="7F"/>
      <w:sz w:val="26"/>
      <w:szCs w:val="26"/>
      <w:lang w:eastAsia="zh-CN"/>
    </w:rPr>
  </w:style>
  <w:style w:type="character" w:customStyle="1" w:styleId="buletiRakstz">
    <w:name w:val="buleti Rakstz."/>
    <w:basedOn w:val="ListParagraphChar"/>
    <w:link w:val="buleti"/>
    <w:rsid w:val="004627AD"/>
    <w:rPr>
      <w:rFonts w:ascii="Tahoma" w:eastAsia="SimSun" w:hAnsi="Tahoma" w:cs="Tahoma"/>
      <w:sz w:val="20"/>
      <w:szCs w:val="24"/>
      <w:lang w:eastAsia="zh-CN"/>
    </w:rPr>
  </w:style>
  <w:style w:type="paragraph" w:styleId="Subtitle">
    <w:name w:val="Subtitle"/>
    <w:basedOn w:val="Normal"/>
    <w:next w:val="Normal"/>
    <w:link w:val="SubtitleChar"/>
    <w:uiPriority w:val="11"/>
    <w:rsid w:val="00826863"/>
    <w:pPr>
      <w:numPr>
        <w:ilvl w:val="1"/>
      </w:numPr>
      <w:spacing w:after="160"/>
      <w:ind w:left="284"/>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826863"/>
    <w:rPr>
      <w:rFonts w:eastAsiaTheme="minorEastAsia"/>
      <w:color w:val="5A5A5A" w:themeColor="text1" w:themeTint="A5"/>
      <w:spacing w:val="15"/>
      <w:lang w:eastAsia="zh-CN"/>
    </w:rPr>
  </w:style>
  <w:style w:type="paragraph" w:customStyle="1" w:styleId="Numurts">
    <w:name w:val="Numurēts"/>
    <w:basedOn w:val="buleti"/>
    <w:link w:val="NumurtsRakstz"/>
    <w:autoRedefine/>
    <w:qFormat/>
    <w:rsid w:val="000121AA"/>
    <w:pPr>
      <w:numPr>
        <w:numId w:val="16"/>
      </w:numPr>
      <w:ind w:left="1361" w:hanging="357"/>
      <w:contextualSpacing w:val="0"/>
    </w:pPr>
    <w:rPr>
      <w:color w:val="000000" w:themeColor="text1"/>
    </w:rPr>
  </w:style>
  <w:style w:type="table" w:customStyle="1" w:styleId="Reatabula4">
    <w:name w:val="Režģa tabula4"/>
    <w:basedOn w:val="TableNormal"/>
    <w:next w:val="TableGrid"/>
    <w:uiPriority w:val="59"/>
    <w:rsid w:val="000F26D5"/>
    <w:pPr>
      <w:spacing w:line="240" w:lineRule="auto"/>
      <w:ind w:left="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urtsRakstz">
    <w:name w:val="Numurēts Rakstz."/>
    <w:basedOn w:val="buletiRakstz"/>
    <w:link w:val="Numurts"/>
    <w:rsid w:val="000121AA"/>
    <w:rPr>
      <w:rFonts w:ascii="Tahoma" w:eastAsia="SimSun" w:hAnsi="Tahoma" w:cs="Tahoma"/>
      <w:color w:val="000000" w:themeColor="text1"/>
      <w:sz w:val="20"/>
      <w:szCs w:val="24"/>
      <w:lang w:eastAsia="zh-CN"/>
    </w:rPr>
  </w:style>
  <w:style w:type="table" w:customStyle="1" w:styleId="Reatabula5">
    <w:name w:val="Režģa tabula5"/>
    <w:basedOn w:val="TableNormal"/>
    <w:next w:val="TableGrid"/>
    <w:uiPriority w:val="59"/>
    <w:rsid w:val="000F26D5"/>
    <w:pPr>
      <w:spacing w:line="240" w:lineRule="auto"/>
      <w:ind w:left="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6">
    <w:name w:val="Režģa tabula6"/>
    <w:basedOn w:val="TableNormal"/>
    <w:next w:val="TableGrid"/>
    <w:uiPriority w:val="59"/>
    <w:rsid w:val="000F26D5"/>
    <w:pPr>
      <w:spacing w:line="240" w:lineRule="auto"/>
      <w:ind w:left="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
    <w:name w:val="Režģa tabula7"/>
    <w:basedOn w:val="TableNormal"/>
    <w:next w:val="TableGrid"/>
    <w:uiPriority w:val="59"/>
    <w:rsid w:val="000F26D5"/>
    <w:pPr>
      <w:spacing w:line="240" w:lineRule="auto"/>
      <w:ind w:left="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
    <w:name w:val="Bez saraksta1"/>
    <w:next w:val="NoList"/>
    <w:uiPriority w:val="99"/>
    <w:semiHidden/>
    <w:unhideWhenUsed/>
    <w:rsid w:val="00583705"/>
  </w:style>
  <w:style w:type="table" w:customStyle="1" w:styleId="Reatabula8">
    <w:name w:val="Režģa tabula8"/>
    <w:basedOn w:val="TableNormal"/>
    <w:next w:val="TableGrid"/>
    <w:uiPriority w:val="39"/>
    <w:rsid w:val="00583705"/>
    <w:pPr>
      <w:spacing w:line="240" w:lineRule="auto"/>
      <w:ind w:left="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9">
    <w:name w:val="Režģa tabula9"/>
    <w:basedOn w:val="TableNormal"/>
    <w:next w:val="TableGrid"/>
    <w:uiPriority w:val="39"/>
    <w:rsid w:val="001800FE"/>
    <w:pPr>
      <w:spacing w:line="240" w:lineRule="auto"/>
      <w:ind w:left="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7Colorful-Accent122">
    <w:name w:val="List Table 7 Colorful - Accent 122"/>
    <w:basedOn w:val="TableNormal"/>
    <w:next w:val="Sarakstatabula7krsaina-izclums11"/>
    <w:uiPriority w:val="52"/>
    <w:rsid w:val="00807B63"/>
    <w:pPr>
      <w:spacing w:line="240" w:lineRule="auto"/>
    </w:pPr>
    <w:rPr>
      <w:color w:val="2F5496"/>
      <w:lang w:val="en-GB"/>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OC6">
    <w:name w:val="toc 6"/>
    <w:basedOn w:val="Normal"/>
    <w:next w:val="Normal"/>
    <w:autoRedefine/>
    <w:uiPriority w:val="39"/>
    <w:unhideWhenUsed/>
    <w:rsid w:val="00ED57AF"/>
    <w:pPr>
      <w:spacing w:after="100" w:line="259" w:lineRule="auto"/>
      <w:ind w:left="1100"/>
      <w:jc w:val="left"/>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ED57AF"/>
    <w:pPr>
      <w:spacing w:after="100" w:line="259" w:lineRule="auto"/>
      <w:ind w:left="1320"/>
      <w:jc w:val="left"/>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ED57AF"/>
    <w:pPr>
      <w:spacing w:after="100" w:line="259" w:lineRule="auto"/>
      <w:ind w:left="154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ED57AF"/>
    <w:pPr>
      <w:spacing w:after="100" w:line="259" w:lineRule="auto"/>
      <w:ind w:left="1760"/>
      <w:jc w:val="left"/>
    </w:pPr>
    <w:rPr>
      <w:rFonts w:asciiTheme="minorHAnsi" w:eastAsiaTheme="minorEastAsia" w:hAnsiTheme="minorHAnsi" w:cstheme="minorBidi"/>
      <w:sz w:val="22"/>
      <w:szCs w:val="22"/>
    </w:rPr>
  </w:style>
  <w:style w:type="character" w:customStyle="1" w:styleId="Neatrisintapieminana3">
    <w:name w:val="Neatrisināta pieminēšana3"/>
    <w:basedOn w:val="DefaultParagraphFont"/>
    <w:uiPriority w:val="99"/>
    <w:unhideWhenUsed/>
    <w:rsid w:val="00ED57AF"/>
    <w:rPr>
      <w:color w:val="605E5C"/>
      <w:shd w:val="clear" w:color="auto" w:fill="E1DFDD"/>
    </w:rPr>
  </w:style>
  <w:style w:type="table" w:customStyle="1" w:styleId="Reatabula10">
    <w:name w:val="Režģa tabula10"/>
    <w:basedOn w:val="TableNormal"/>
    <w:next w:val="TableGrid"/>
    <w:uiPriority w:val="39"/>
    <w:rsid w:val="00850AE6"/>
    <w:pPr>
      <w:spacing w:line="240" w:lineRule="auto"/>
      <w:ind w:left="0"/>
      <w:jc w:val="left"/>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
    <w:name w:val="Bez saraksta2"/>
    <w:next w:val="NoList"/>
    <w:uiPriority w:val="99"/>
    <w:semiHidden/>
    <w:unhideWhenUsed/>
    <w:rsid w:val="00772F50"/>
  </w:style>
  <w:style w:type="paragraph" w:customStyle="1" w:styleId="Heading11">
    <w:name w:val="Heading 11"/>
    <w:basedOn w:val="Normal"/>
    <w:next w:val="Normal"/>
    <w:uiPriority w:val="9"/>
    <w:rsid w:val="00772F50"/>
    <w:pPr>
      <w:keepNext/>
      <w:keepLines/>
      <w:spacing w:after="120"/>
      <w:ind w:left="964" w:hanging="680"/>
      <w:outlineLvl w:val="0"/>
    </w:pPr>
    <w:rPr>
      <w:rFonts w:ascii="Tahoma" w:eastAsia="MS Gothic" w:hAnsi="Tahoma" w:cs="Tahoma"/>
      <w:b/>
      <w:bCs/>
      <w:caps/>
      <w:color w:val="5F497A"/>
      <w:sz w:val="28"/>
      <w:szCs w:val="28"/>
    </w:rPr>
  </w:style>
  <w:style w:type="paragraph" w:customStyle="1" w:styleId="Heading31">
    <w:name w:val="Heading 31"/>
    <w:basedOn w:val="Normal"/>
    <w:next w:val="Normal"/>
    <w:uiPriority w:val="9"/>
    <w:unhideWhenUsed/>
    <w:rsid w:val="00772F50"/>
    <w:pPr>
      <w:keepNext/>
      <w:keepLines/>
      <w:spacing w:after="120"/>
      <w:ind w:left="964" w:hanging="680"/>
      <w:outlineLvl w:val="2"/>
    </w:pPr>
    <w:rPr>
      <w:rFonts w:ascii="Tahoma" w:eastAsia="MS Gothic" w:hAnsi="Tahoma" w:cs="Tahoma"/>
      <w:b/>
      <w:bCs/>
      <w:color w:val="5F497A"/>
    </w:rPr>
  </w:style>
  <w:style w:type="paragraph" w:customStyle="1" w:styleId="Heading41">
    <w:name w:val="Heading 41"/>
    <w:basedOn w:val="Normal"/>
    <w:next w:val="Normal"/>
    <w:uiPriority w:val="9"/>
    <w:unhideWhenUsed/>
    <w:rsid w:val="00772F50"/>
    <w:pPr>
      <w:keepNext/>
      <w:keepLines/>
      <w:spacing w:before="40"/>
      <w:ind w:left="2340" w:hanging="720"/>
      <w:outlineLvl w:val="3"/>
    </w:pPr>
    <w:rPr>
      <w:rFonts w:ascii="Tahoma" w:eastAsia="MS Gothic" w:hAnsi="Tahoma"/>
      <w:b/>
      <w:i/>
      <w:iCs/>
      <w:color w:val="5F497A"/>
      <w:sz w:val="24"/>
    </w:rPr>
  </w:style>
  <w:style w:type="table" w:customStyle="1" w:styleId="Reatabula31">
    <w:name w:val="Režģa tabula31"/>
    <w:basedOn w:val="TableNormal"/>
    <w:next w:val="TableGrid"/>
    <w:uiPriority w:val="59"/>
    <w:rsid w:val="00772F50"/>
    <w:pPr>
      <w:spacing w:line="240" w:lineRule="auto"/>
      <w:ind w:left="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1">
    <w:name w:val="Režģa tabula11"/>
    <w:basedOn w:val="TableNormal"/>
    <w:next w:val="TableGrid"/>
    <w:uiPriority w:val="39"/>
    <w:rsid w:val="00772F50"/>
    <w:pPr>
      <w:spacing w:line="240" w:lineRule="auto"/>
      <w:ind w:left="0"/>
      <w:jc w:val="left"/>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emint2">
    <w:name w:val="Pieminēt2"/>
    <w:basedOn w:val="DefaultParagraphFont"/>
    <w:uiPriority w:val="99"/>
    <w:unhideWhenUsed/>
    <w:rsid w:val="00772F50"/>
    <w:rPr>
      <w:color w:val="2B579A"/>
      <w:shd w:val="clear" w:color="auto" w:fill="E1DFDD"/>
    </w:rPr>
  </w:style>
  <w:style w:type="table" w:customStyle="1" w:styleId="GridTable4-Accent41">
    <w:name w:val="Grid Table 4 - Accent 41"/>
    <w:basedOn w:val="TableNormal"/>
    <w:next w:val="Reatabula4-izclums42"/>
    <w:uiPriority w:val="49"/>
    <w:rsid w:val="00772F50"/>
    <w:pPr>
      <w:spacing w:line="240" w:lineRule="auto"/>
      <w:ind w:left="0"/>
      <w:jc w:val="left"/>
    </w:pPr>
    <w:rPr>
      <w:lang w:val="en-GB"/>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Reatabula4-izclums41">
    <w:name w:val="Režģa tabula 4 - izcēlums 41"/>
    <w:basedOn w:val="TableNormal"/>
    <w:next w:val="Reatabula4-izclums42"/>
    <w:uiPriority w:val="49"/>
    <w:rsid w:val="00772F50"/>
    <w:pPr>
      <w:spacing w:line="240" w:lineRule="auto"/>
      <w:ind w:left="0"/>
      <w:jc w:val="left"/>
    </w:pPr>
    <w:rPr>
      <w:lang w:val="en-GB"/>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Reatabula3-izclums41">
    <w:name w:val="Režģa tabula 3 - izcēlums 41"/>
    <w:basedOn w:val="TableNormal"/>
    <w:next w:val="Reatabula3-izclums42"/>
    <w:uiPriority w:val="48"/>
    <w:rsid w:val="00772F50"/>
    <w:pPr>
      <w:spacing w:line="240" w:lineRule="auto"/>
      <w:ind w:left="0"/>
      <w:jc w:val="left"/>
    </w:pPr>
    <w:rPr>
      <w:lang w:val="en-GB"/>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Reatabula2-izclums42">
    <w:name w:val="Režģa tabula 2 - izcēlums 42"/>
    <w:basedOn w:val="TableNormal"/>
    <w:next w:val="Reatabula2-izclums43"/>
    <w:uiPriority w:val="47"/>
    <w:rsid w:val="00772F50"/>
    <w:pPr>
      <w:spacing w:line="240" w:lineRule="auto"/>
      <w:ind w:left="0"/>
      <w:jc w:val="left"/>
    </w:pPr>
    <w:rPr>
      <w:lang w:val="en-GB"/>
    </w:rPr>
    <w:tblPr>
      <w:tblStyleRowBandSize w:val="1"/>
      <w:tblStyleColBandSize w:val="1"/>
      <w:tblBorders>
        <w:top w:val="single" w:sz="2" w:space="0" w:color="B2A1C7"/>
        <w:bottom w:val="single" w:sz="2" w:space="0" w:color="B2A1C7"/>
        <w:insideH w:val="single" w:sz="2" w:space="0" w:color="B2A1C7"/>
        <w:insideV w:val="single" w:sz="2" w:space="0" w:color="B2A1C7"/>
      </w:tblBorders>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paragraph" w:customStyle="1" w:styleId="Heading21">
    <w:name w:val="Heading 21"/>
    <w:basedOn w:val="Normal"/>
    <w:next w:val="Normal"/>
    <w:uiPriority w:val="9"/>
    <w:unhideWhenUsed/>
    <w:rsid w:val="00772F50"/>
    <w:pPr>
      <w:keepNext/>
      <w:keepLines/>
      <w:spacing w:after="120"/>
      <w:ind w:left="720" w:hanging="720"/>
      <w:outlineLvl w:val="1"/>
    </w:pPr>
    <w:rPr>
      <w:rFonts w:ascii="Tahoma" w:eastAsia="MS Gothic" w:hAnsi="Tahoma" w:cs="Tahoma"/>
      <w:b/>
      <w:bCs/>
      <w:color w:val="5F497A"/>
      <w:sz w:val="28"/>
      <w:lang w:eastAsia="lv-LV"/>
    </w:rPr>
  </w:style>
  <w:style w:type="table" w:customStyle="1" w:styleId="Reatabula4-izclums42">
    <w:name w:val="Režģa tabula 4 - izcēlums 42"/>
    <w:basedOn w:val="TableNormal"/>
    <w:uiPriority w:val="49"/>
    <w:rsid w:val="00772F50"/>
    <w:pPr>
      <w:spacing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Reatabula3-izclums42">
    <w:name w:val="Režģa tabula 3 - izcēlums 42"/>
    <w:basedOn w:val="TableNormal"/>
    <w:uiPriority w:val="48"/>
    <w:rsid w:val="00772F50"/>
    <w:pPr>
      <w:spacing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customStyle="1" w:styleId="Reatabula2-izclums43">
    <w:name w:val="Režģa tabula 2 - izcēlums 43"/>
    <w:basedOn w:val="TableNormal"/>
    <w:uiPriority w:val="47"/>
    <w:rsid w:val="00772F50"/>
    <w:pPr>
      <w:spacing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ListTable7Colorful-Accent123">
    <w:name w:val="List Table 7 Colorful - Accent 123"/>
    <w:basedOn w:val="TableNormal"/>
    <w:next w:val="Sarakstatabula7krsaina-izclums11"/>
    <w:uiPriority w:val="52"/>
    <w:rsid w:val="004B58BE"/>
    <w:pPr>
      <w:spacing w:line="240" w:lineRule="auto"/>
    </w:pPr>
    <w:rPr>
      <w:color w:val="2F5496"/>
      <w:lang w:val="en-GB"/>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Bezsaraksta3">
    <w:name w:val="Bez saraksta3"/>
    <w:next w:val="NoList"/>
    <w:uiPriority w:val="99"/>
    <w:semiHidden/>
    <w:unhideWhenUsed/>
    <w:rsid w:val="0097465A"/>
  </w:style>
  <w:style w:type="table" w:customStyle="1" w:styleId="Reatabula12">
    <w:name w:val="Režģa tabula12"/>
    <w:basedOn w:val="TableNormal"/>
    <w:next w:val="TableGrid"/>
    <w:uiPriority w:val="39"/>
    <w:rsid w:val="0097465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3">
    <w:name w:val="Režģa tabula13"/>
    <w:basedOn w:val="TableNormal"/>
    <w:next w:val="TableGrid"/>
    <w:uiPriority w:val="59"/>
    <w:rsid w:val="0097465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7Colorful-Accent113">
    <w:name w:val="List Table 7 Colorful - Accent 113"/>
    <w:basedOn w:val="TableNormal"/>
    <w:uiPriority w:val="52"/>
    <w:rsid w:val="0097465A"/>
    <w:pPr>
      <w:spacing w:line="240" w:lineRule="auto"/>
    </w:pPr>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Reatabula210">
    <w:name w:val="Režģa tabula21"/>
    <w:basedOn w:val="TableNormal"/>
    <w:next w:val="TableGrid"/>
    <w:uiPriority w:val="39"/>
    <w:rsid w:val="0097465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2">
    <w:name w:val="Plain Table 112"/>
    <w:basedOn w:val="TableNormal"/>
    <w:uiPriority w:val="41"/>
    <w:rsid w:val="0097465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1">
    <w:name w:val="Table Grid Light11"/>
    <w:basedOn w:val="TableNormal"/>
    <w:uiPriority w:val="40"/>
    <w:rsid w:val="0097465A"/>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NoList12">
    <w:name w:val="No List12"/>
    <w:next w:val="NoList"/>
    <w:uiPriority w:val="99"/>
    <w:semiHidden/>
    <w:unhideWhenUsed/>
    <w:rsid w:val="0097465A"/>
  </w:style>
  <w:style w:type="table" w:customStyle="1" w:styleId="TableGridLight21">
    <w:name w:val="Table Grid Light21"/>
    <w:basedOn w:val="TableNormal"/>
    <w:next w:val="Reatabulagaia1"/>
    <w:uiPriority w:val="40"/>
    <w:rsid w:val="0097465A"/>
    <w:pPr>
      <w:spacing w:line="240" w:lineRule="auto"/>
    </w:pPr>
    <w:rPr>
      <w:lang w:val="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4-Accent111">
    <w:name w:val="List Table 4 - Accent 111"/>
    <w:basedOn w:val="TableNormal"/>
    <w:next w:val="Sarakstatabula4-izclums11"/>
    <w:uiPriority w:val="49"/>
    <w:rsid w:val="0097465A"/>
    <w:pPr>
      <w:spacing w:line="240" w:lineRule="auto"/>
    </w:pPr>
    <w:rPr>
      <w:lang w:val="en-GB"/>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4-Accent511">
    <w:name w:val="List Table 4 - Accent 511"/>
    <w:basedOn w:val="TableNormal"/>
    <w:next w:val="Sarakstatabula4-izclums51"/>
    <w:uiPriority w:val="49"/>
    <w:rsid w:val="0097465A"/>
    <w:pPr>
      <w:spacing w:line="240" w:lineRule="auto"/>
    </w:pPr>
    <w:rPr>
      <w:lang w:val="en-GB"/>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7Colorful-Accent124">
    <w:name w:val="List Table 7 Colorful - Accent 124"/>
    <w:basedOn w:val="TableNormal"/>
    <w:next w:val="Sarakstatabula7krsaina-izclums11"/>
    <w:uiPriority w:val="52"/>
    <w:rsid w:val="0097465A"/>
    <w:pPr>
      <w:spacing w:line="240" w:lineRule="auto"/>
    </w:pPr>
    <w:rPr>
      <w:color w:val="2F5496"/>
      <w:lang w:val="en-GB"/>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Accent511">
    <w:name w:val="Grid Table 4 - Accent 511"/>
    <w:basedOn w:val="TableNormal"/>
    <w:next w:val="Reatabula4-izclums51"/>
    <w:uiPriority w:val="49"/>
    <w:rsid w:val="0097465A"/>
    <w:pPr>
      <w:spacing w:line="240" w:lineRule="auto"/>
    </w:pPr>
    <w:rPr>
      <w:lang w:val="en-GB"/>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
    <w:name w:val="Table Grid11"/>
    <w:basedOn w:val="TableNormal"/>
    <w:next w:val="TableGrid"/>
    <w:uiPriority w:val="39"/>
    <w:rsid w:val="0097465A"/>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97465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97465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97465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97465A"/>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97465A"/>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97465A"/>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97465A"/>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97465A"/>
  </w:style>
  <w:style w:type="table" w:customStyle="1" w:styleId="TableGrid91">
    <w:name w:val="Table Grid91"/>
    <w:basedOn w:val="TableNormal"/>
    <w:next w:val="TableGrid"/>
    <w:uiPriority w:val="39"/>
    <w:rsid w:val="0097465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97465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gaia11">
    <w:name w:val="Režģa tabula gaiša11"/>
    <w:basedOn w:val="TableNormal"/>
    <w:uiPriority w:val="40"/>
    <w:rsid w:val="0097465A"/>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arakstatabula4-izclums111">
    <w:name w:val="Saraksta tabula 4 - izcēlums 111"/>
    <w:basedOn w:val="TableNormal"/>
    <w:uiPriority w:val="49"/>
    <w:rsid w:val="0097465A"/>
    <w:pPr>
      <w:spacing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Sarakstatabula4-izclums511">
    <w:name w:val="Saraksta tabula 4 - izcēlums 511"/>
    <w:basedOn w:val="TableNormal"/>
    <w:uiPriority w:val="49"/>
    <w:rsid w:val="0097465A"/>
    <w:pPr>
      <w:spacing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Sarakstatabula7krsaina-izclums111">
    <w:name w:val="Saraksta tabula 7 krāsaina - izcēlums 111"/>
    <w:basedOn w:val="TableNormal"/>
    <w:uiPriority w:val="52"/>
    <w:rsid w:val="0097465A"/>
    <w:pPr>
      <w:spacing w:line="240" w:lineRule="auto"/>
    </w:pPr>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Reatabula4-izclums511">
    <w:name w:val="Režģa tabula 4 - izcēlums 511"/>
    <w:basedOn w:val="TableNormal"/>
    <w:uiPriority w:val="49"/>
    <w:rsid w:val="0097465A"/>
    <w:pPr>
      <w:spacing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ACKv21">
    <w:name w:val="ACK_v21"/>
    <w:basedOn w:val="TableNormal"/>
    <w:uiPriority w:val="99"/>
    <w:rsid w:val="0097465A"/>
    <w:pPr>
      <w:spacing w:line="240" w:lineRule="auto"/>
      <w:ind w:left="0"/>
      <w:jc w:val="left"/>
    </w:pPr>
    <w:rPr>
      <w:rFonts w:ascii="Tahoma" w:eastAsia="Calibri" w:hAnsi="Tahoma" w:cs="Arial"/>
      <w:sz w:val="18"/>
    </w:rPr>
    <w:tblPr>
      <w:tblStyleRowBandSize w:val="1"/>
      <w:tblStyleColBandSize w:val="1"/>
      <w:tblBorders>
        <w:insideV w:val="single" w:sz="4" w:space="0" w:color="auto"/>
      </w:tblBorders>
    </w:tblPr>
    <w:tblStylePr w:type="firstRow">
      <w:pPr>
        <w:wordWrap/>
        <w:jc w:val="center"/>
      </w:pPr>
      <w:rPr>
        <w:rFonts w:ascii="Tahoma" w:hAnsi="Tahoma" w:cs="Tahoma" w:hint="default"/>
        <w:b w:val="0"/>
        <w:color w:val="FFFFFF" w:themeColor="background1"/>
        <w:sz w:val="18"/>
        <w:szCs w:val="18"/>
      </w:rPr>
      <w:tblPr/>
      <w:tcPr>
        <w:tcBorders>
          <w:left w:val="nil"/>
          <w:right w:val="nil"/>
          <w:insideV w:val="single" w:sz="12" w:space="0" w:color="C94F4F"/>
        </w:tcBorders>
        <w:shd w:val="clear" w:color="auto" w:fill="C94F4F"/>
        <w:vAlign w:val="center"/>
      </w:tcPr>
    </w:tblStylePr>
  </w:style>
  <w:style w:type="table" w:customStyle="1" w:styleId="ListTable7Colorful-Accent1211">
    <w:name w:val="List Table 7 Colorful - Accent 1211"/>
    <w:basedOn w:val="TableNormal"/>
    <w:uiPriority w:val="52"/>
    <w:rsid w:val="0097465A"/>
    <w:pPr>
      <w:spacing w:line="240" w:lineRule="auto"/>
    </w:pPr>
    <w:rPr>
      <w:rFonts w:ascii="Calibri" w:eastAsia="Calibri" w:hAnsi="Calibri" w:cs="Arial"/>
      <w:color w:val="2F5496"/>
      <w:lang w:val="en-GB"/>
    </w:rPr>
    <w:tblPr>
      <w:tblStyleRowBandSize w:val="1"/>
      <w:tblStyleColBandSize w:val="1"/>
    </w:tblPr>
    <w:tblStylePr w:type="firstRow">
      <w:rPr>
        <w:rFonts w:ascii="Calibri Light" w:eastAsia="Times New Roman" w:hAnsi="Calibri Light" w:cs="Times New Roman" w:hint="default"/>
        <w:i/>
        <w:iCs/>
        <w:sz w:val="26"/>
        <w:szCs w:val="26"/>
      </w:rPr>
      <w:tblPr/>
      <w:tcPr>
        <w:tcBorders>
          <w:bottom w:val="single" w:sz="4" w:space="0" w:color="4472C4"/>
        </w:tcBorders>
        <w:shd w:val="clear" w:color="auto" w:fill="FFFFFF"/>
      </w:tcPr>
    </w:tblStylePr>
    <w:tblStylePr w:type="lastRow">
      <w:rPr>
        <w:rFonts w:ascii="Calibri Light" w:eastAsia="Times New Roman" w:hAnsi="Calibri Light" w:cs="Times New Roman" w:hint="default"/>
        <w:i/>
        <w:iCs/>
        <w:sz w:val="26"/>
        <w:szCs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hint="default"/>
        <w:i/>
        <w:iCs/>
        <w:sz w:val="26"/>
        <w:szCs w:val="26"/>
      </w:rPr>
      <w:tblPr/>
      <w:tcPr>
        <w:tcBorders>
          <w:right w:val="single" w:sz="4" w:space="0" w:color="4472C4"/>
        </w:tcBorders>
        <w:shd w:val="clear" w:color="auto" w:fill="FFFFFF"/>
      </w:tcPr>
    </w:tblStylePr>
    <w:tblStylePr w:type="lastCol">
      <w:rPr>
        <w:rFonts w:ascii="Calibri Light" w:eastAsia="Times New Roman" w:hAnsi="Calibri Light" w:cs="Times New Roman" w:hint="default"/>
        <w:i/>
        <w:iCs/>
        <w:sz w:val="26"/>
        <w:szCs w:val="26"/>
      </w:rPr>
      <w:tblPr/>
      <w:tcPr>
        <w:tcBorders>
          <w:left w:val="single" w:sz="4" w:space="0" w:color="4472C4"/>
        </w:tcBorders>
        <w:shd w:val="clear" w:color="auto" w:fill="FFFFFF"/>
      </w:tcPr>
    </w:tblStylePr>
    <w:tblStylePr w:type="band1Vert">
      <w:tblPr/>
      <w:tcPr>
        <w:shd w:val="clear" w:color="auto" w:fill="D9E2F3"/>
      </w:tcPr>
    </w:tblStylePr>
  </w:style>
  <w:style w:type="table" w:customStyle="1" w:styleId="ListTable7Colorful-Accent1111">
    <w:name w:val="List Table 7 Colorful - Accent 1111"/>
    <w:basedOn w:val="TableNormal"/>
    <w:uiPriority w:val="52"/>
    <w:rsid w:val="0097465A"/>
    <w:pPr>
      <w:spacing w:line="240" w:lineRule="auto"/>
      <w:ind w:left="0"/>
      <w:jc w:val="left"/>
    </w:pPr>
    <w:rPr>
      <w:rFonts w:ascii="Calibri" w:eastAsia="Calibri" w:hAnsi="Calibri" w:cs="Times New Roman"/>
      <w:color w:val="2F5496"/>
      <w:lang w:val="en-GB"/>
    </w:rPr>
    <w:tblPr>
      <w:tblStyleRowBandSize w:val="1"/>
      <w:tblStyleColBandSize w:val="1"/>
    </w:tblPr>
    <w:tblStylePr w:type="firstRow">
      <w:rPr>
        <w:rFonts w:ascii="Calibri Light" w:eastAsia="Times New Roman" w:hAnsi="Calibri Light" w:cs="Times New Roman" w:hint="default"/>
        <w:i/>
        <w:iCs/>
        <w:sz w:val="26"/>
        <w:szCs w:val="26"/>
      </w:rPr>
      <w:tblPr/>
      <w:tcPr>
        <w:tcBorders>
          <w:bottom w:val="single" w:sz="4" w:space="0" w:color="4472C4"/>
        </w:tcBorders>
        <w:shd w:val="clear" w:color="auto" w:fill="FFFFFF"/>
      </w:tcPr>
    </w:tblStylePr>
    <w:tblStylePr w:type="lastRow">
      <w:rPr>
        <w:rFonts w:ascii="Calibri Light" w:eastAsia="Times New Roman" w:hAnsi="Calibri Light" w:cs="Times New Roman" w:hint="default"/>
        <w:i/>
        <w:iCs/>
        <w:sz w:val="26"/>
        <w:szCs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hint="default"/>
        <w:i/>
        <w:iCs/>
        <w:sz w:val="26"/>
        <w:szCs w:val="26"/>
      </w:rPr>
      <w:tblPr/>
      <w:tcPr>
        <w:tcBorders>
          <w:right w:val="single" w:sz="4" w:space="0" w:color="4472C4"/>
        </w:tcBorders>
        <w:shd w:val="clear" w:color="auto" w:fill="FFFFFF"/>
      </w:tcPr>
    </w:tblStylePr>
    <w:tblStylePr w:type="lastCol">
      <w:rPr>
        <w:rFonts w:ascii="Calibri Light" w:eastAsia="Times New Roman" w:hAnsi="Calibri Light" w:cs="Times New Roman" w:hint="default"/>
        <w:i/>
        <w:iCs/>
        <w:sz w:val="26"/>
        <w:szCs w:val="26"/>
      </w:rPr>
      <w:tblPr/>
      <w:tcPr>
        <w:tcBorders>
          <w:left w:val="single" w:sz="4" w:space="0" w:color="4472C4"/>
        </w:tcBorders>
        <w:shd w:val="clear" w:color="auto" w:fill="FFFFFF"/>
      </w:tcPr>
    </w:tblStylePr>
    <w:tblStylePr w:type="band1Vert">
      <w:tblPr/>
      <w:tcPr>
        <w:shd w:val="clear" w:color="auto" w:fill="D9E2F3"/>
      </w:tcPr>
    </w:tblStylePr>
  </w:style>
  <w:style w:type="table" w:customStyle="1" w:styleId="Reatabula32">
    <w:name w:val="Režģa tabula32"/>
    <w:basedOn w:val="TableNormal"/>
    <w:uiPriority w:val="59"/>
    <w:rsid w:val="0097465A"/>
    <w:pPr>
      <w:spacing w:line="240" w:lineRule="auto"/>
      <w:ind w:left="0"/>
      <w:jc w:val="left"/>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11">
    <w:name w:val="Plain Table 1111"/>
    <w:basedOn w:val="TableNormal"/>
    <w:uiPriority w:val="41"/>
    <w:rsid w:val="0097465A"/>
    <w:pPr>
      <w:spacing w:line="240" w:lineRule="auto"/>
    </w:pPr>
    <w:rPr>
      <w:rFonts w:ascii="Calibri" w:eastAsia="Calibri" w:hAnsi="Calibri" w:cs="Ari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style>
  <w:style w:type="table" w:customStyle="1" w:styleId="ListTable7Colorful-Accent1121">
    <w:name w:val="List Table 7 Colorful - Accent 1121"/>
    <w:basedOn w:val="TableNormal"/>
    <w:next w:val="Sarakstatabula7krsaina-izclums12"/>
    <w:uiPriority w:val="52"/>
    <w:rsid w:val="0097465A"/>
    <w:pPr>
      <w:spacing w:line="240" w:lineRule="auto"/>
      <w:ind w:left="0"/>
      <w:jc w:val="left"/>
    </w:pPr>
    <w:rPr>
      <w:rFonts w:ascii="Calibri" w:eastAsia="Calibri" w:hAnsi="Calibri" w:cs="Times New Roman"/>
      <w:color w:val="2F5496"/>
    </w:rPr>
    <w:tblPr>
      <w:tblStyleRowBandSize w:val="1"/>
      <w:tblStyleColBandSize w:val="1"/>
    </w:tblPr>
    <w:tblStylePr w:type="firstRow">
      <w:rPr>
        <w:rFonts w:ascii="Calibri Light" w:eastAsia="Times New Roman" w:hAnsi="Calibri Light" w:cs="Times New Roman" w:hint="default"/>
        <w:i/>
        <w:iCs/>
        <w:sz w:val="26"/>
        <w:szCs w:val="26"/>
      </w:rPr>
      <w:tblPr/>
      <w:tcPr>
        <w:tcBorders>
          <w:bottom w:val="single" w:sz="4" w:space="0" w:color="4472C4"/>
        </w:tcBorders>
        <w:shd w:val="clear" w:color="auto" w:fill="FFFFFF"/>
      </w:tcPr>
    </w:tblStylePr>
    <w:tblStylePr w:type="lastRow">
      <w:rPr>
        <w:rFonts w:ascii="Calibri Light" w:eastAsia="Times New Roman" w:hAnsi="Calibri Light" w:cs="Times New Roman" w:hint="default"/>
        <w:i/>
        <w:iCs/>
        <w:sz w:val="26"/>
        <w:szCs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hint="default"/>
        <w:i/>
        <w:iCs/>
        <w:sz w:val="26"/>
        <w:szCs w:val="26"/>
      </w:rPr>
      <w:tblPr/>
      <w:tcPr>
        <w:tcBorders>
          <w:right w:val="single" w:sz="4" w:space="0" w:color="4472C4"/>
        </w:tcBorders>
        <w:shd w:val="clear" w:color="auto" w:fill="FFFFFF"/>
      </w:tcPr>
    </w:tblStylePr>
    <w:tblStylePr w:type="lastCol">
      <w:rPr>
        <w:rFonts w:ascii="Calibri Light" w:eastAsia="Times New Roman" w:hAnsi="Calibri Light" w:cs="Times New Roman" w:hint="default"/>
        <w:i/>
        <w:iCs/>
        <w:sz w:val="26"/>
        <w:szCs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arakstatabula7krsaina-izclums121">
    <w:name w:val="Saraksta tabula 7 krāsaina - izcēlums 121"/>
    <w:basedOn w:val="TableNormal"/>
    <w:uiPriority w:val="52"/>
    <w:rsid w:val="0097465A"/>
    <w:pPr>
      <w:spacing w:line="240" w:lineRule="auto"/>
      <w:ind w:left="0"/>
      <w:jc w:val="left"/>
    </w:pPr>
    <w:rPr>
      <w:color w:val="365F91" w:themeColor="accent1" w:themeShade="BF"/>
      <w:lang w:val="en-GB"/>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Reatabula2-izclums411">
    <w:name w:val="Režģa tabula 2 - izcēlums 411"/>
    <w:basedOn w:val="TableNormal"/>
    <w:uiPriority w:val="47"/>
    <w:rsid w:val="0097465A"/>
    <w:pPr>
      <w:spacing w:line="240" w:lineRule="auto"/>
    </w:pPr>
    <w:rPr>
      <w:rFonts w:ascii="Calibri" w:eastAsia="Calibri" w:hAnsi="Calibri" w:cs="Arial"/>
    </w:r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Reatabula211">
    <w:name w:val="Režģa tabula_211"/>
    <w:basedOn w:val="TableNormal"/>
    <w:uiPriority w:val="47"/>
    <w:rsid w:val="0097465A"/>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Reatabula41">
    <w:name w:val="Režģa tabula41"/>
    <w:basedOn w:val="TableNormal"/>
    <w:next w:val="TableGrid"/>
    <w:uiPriority w:val="59"/>
    <w:rsid w:val="0097465A"/>
    <w:pPr>
      <w:spacing w:line="240" w:lineRule="auto"/>
      <w:ind w:left="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51">
    <w:name w:val="Režģa tabula51"/>
    <w:basedOn w:val="TableNormal"/>
    <w:next w:val="TableGrid"/>
    <w:uiPriority w:val="59"/>
    <w:rsid w:val="0097465A"/>
    <w:pPr>
      <w:spacing w:line="240" w:lineRule="auto"/>
      <w:ind w:left="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61">
    <w:name w:val="Režģa tabula61"/>
    <w:basedOn w:val="TableNormal"/>
    <w:next w:val="TableGrid"/>
    <w:uiPriority w:val="59"/>
    <w:rsid w:val="0097465A"/>
    <w:pPr>
      <w:spacing w:line="240" w:lineRule="auto"/>
      <w:ind w:left="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1">
    <w:name w:val="Režģa tabula71"/>
    <w:basedOn w:val="TableNormal"/>
    <w:next w:val="TableGrid"/>
    <w:uiPriority w:val="59"/>
    <w:rsid w:val="0097465A"/>
    <w:pPr>
      <w:spacing w:line="240" w:lineRule="auto"/>
      <w:ind w:left="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
    <w:name w:val="Bez saraksta11"/>
    <w:next w:val="NoList"/>
    <w:uiPriority w:val="99"/>
    <w:semiHidden/>
    <w:unhideWhenUsed/>
    <w:rsid w:val="0097465A"/>
  </w:style>
  <w:style w:type="table" w:customStyle="1" w:styleId="Reatabula81">
    <w:name w:val="Režģa tabula81"/>
    <w:basedOn w:val="TableNormal"/>
    <w:next w:val="TableGrid"/>
    <w:uiPriority w:val="39"/>
    <w:rsid w:val="0097465A"/>
    <w:pPr>
      <w:spacing w:line="240" w:lineRule="auto"/>
      <w:ind w:left="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91">
    <w:name w:val="Režģa tabula91"/>
    <w:basedOn w:val="TableNormal"/>
    <w:next w:val="TableGrid"/>
    <w:uiPriority w:val="39"/>
    <w:rsid w:val="0097465A"/>
    <w:pPr>
      <w:spacing w:line="240" w:lineRule="auto"/>
      <w:ind w:left="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7Colorful-Accent1221">
    <w:name w:val="List Table 7 Colorful - Accent 1221"/>
    <w:basedOn w:val="TableNormal"/>
    <w:next w:val="Sarakstatabula7krsaina-izclums11"/>
    <w:uiPriority w:val="52"/>
    <w:rsid w:val="0097465A"/>
    <w:pPr>
      <w:spacing w:line="240" w:lineRule="auto"/>
    </w:pPr>
    <w:rPr>
      <w:color w:val="2F5496"/>
      <w:lang w:val="en-GB"/>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Reatabula101">
    <w:name w:val="Režģa tabula101"/>
    <w:basedOn w:val="TableNormal"/>
    <w:next w:val="TableGrid"/>
    <w:uiPriority w:val="39"/>
    <w:rsid w:val="0097465A"/>
    <w:pPr>
      <w:spacing w:line="240" w:lineRule="auto"/>
      <w:ind w:left="0"/>
      <w:jc w:val="left"/>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
    <w:name w:val="Bez saraksta21"/>
    <w:next w:val="NoList"/>
    <w:uiPriority w:val="99"/>
    <w:semiHidden/>
    <w:unhideWhenUsed/>
    <w:rsid w:val="0097465A"/>
  </w:style>
  <w:style w:type="table" w:customStyle="1" w:styleId="Reatabula311">
    <w:name w:val="Režģa tabula311"/>
    <w:basedOn w:val="TableNormal"/>
    <w:next w:val="TableGrid"/>
    <w:uiPriority w:val="59"/>
    <w:rsid w:val="0097465A"/>
    <w:pPr>
      <w:spacing w:line="240" w:lineRule="auto"/>
      <w:ind w:left="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11">
    <w:name w:val="Režģa tabula111"/>
    <w:basedOn w:val="TableNormal"/>
    <w:next w:val="TableGrid"/>
    <w:uiPriority w:val="39"/>
    <w:rsid w:val="0097465A"/>
    <w:pPr>
      <w:spacing w:line="240" w:lineRule="auto"/>
      <w:ind w:left="0"/>
      <w:jc w:val="left"/>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11">
    <w:name w:val="Grid Table 4 - Accent 411"/>
    <w:basedOn w:val="TableNormal"/>
    <w:next w:val="Reatabula4-izclums42"/>
    <w:uiPriority w:val="49"/>
    <w:rsid w:val="0097465A"/>
    <w:pPr>
      <w:spacing w:line="240" w:lineRule="auto"/>
      <w:ind w:left="0"/>
      <w:jc w:val="left"/>
    </w:pPr>
    <w:rPr>
      <w:lang w:val="en-GB"/>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Reatabula4-izclums411">
    <w:name w:val="Režģa tabula 4 - izcēlums 411"/>
    <w:basedOn w:val="TableNormal"/>
    <w:next w:val="Reatabula4-izclums42"/>
    <w:uiPriority w:val="49"/>
    <w:rsid w:val="0097465A"/>
    <w:pPr>
      <w:spacing w:line="240" w:lineRule="auto"/>
      <w:ind w:left="0"/>
      <w:jc w:val="left"/>
    </w:pPr>
    <w:rPr>
      <w:lang w:val="en-GB"/>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Reatabula3-izclums411">
    <w:name w:val="Režģa tabula 3 - izcēlums 411"/>
    <w:basedOn w:val="TableNormal"/>
    <w:next w:val="Reatabula3-izclums42"/>
    <w:uiPriority w:val="48"/>
    <w:rsid w:val="0097465A"/>
    <w:pPr>
      <w:spacing w:line="240" w:lineRule="auto"/>
      <w:ind w:left="0"/>
      <w:jc w:val="left"/>
    </w:pPr>
    <w:rPr>
      <w:lang w:val="en-GB"/>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Reatabula2-izclums421">
    <w:name w:val="Režģa tabula 2 - izcēlums 421"/>
    <w:basedOn w:val="TableNormal"/>
    <w:next w:val="Reatabula2-izclums43"/>
    <w:uiPriority w:val="47"/>
    <w:rsid w:val="0097465A"/>
    <w:pPr>
      <w:spacing w:line="240" w:lineRule="auto"/>
      <w:ind w:left="0"/>
      <w:jc w:val="left"/>
    </w:pPr>
    <w:rPr>
      <w:lang w:val="en-GB"/>
    </w:rPr>
    <w:tblPr>
      <w:tblStyleRowBandSize w:val="1"/>
      <w:tblStyleColBandSize w:val="1"/>
      <w:tblBorders>
        <w:top w:val="single" w:sz="2" w:space="0" w:color="B2A1C7"/>
        <w:bottom w:val="single" w:sz="2" w:space="0" w:color="B2A1C7"/>
        <w:insideH w:val="single" w:sz="2" w:space="0" w:color="B2A1C7"/>
        <w:insideV w:val="single" w:sz="2" w:space="0" w:color="B2A1C7"/>
      </w:tblBorders>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Reatabula4-izclums421">
    <w:name w:val="Režģa tabula 4 - izcēlums 421"/>
    <w:basedOn w:val="TableNormal"/>
    <w:uiPriority w:val="49"/>
    <w:rsid w:val="0097465A"/>
    <w:pPr>
      <w:spacing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Reatabula3-izclums421">
    <w:name w:val="Režģa tabula 3 - izcēlums 421"/>
    <w:basedOn w:val="TableNormal"/>
    <w:uiPriority w:val="48"/>
    <w:rsid w:val="0097465A"/>
    <w:pPr>
      <w:spacing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customStyle="1" w:styleId="Reatabula2-izclums431">
    <w:name w:val="Režģa tabula 2 - izcēlums 431"/>
    <w:basedOn w:val="TableNormal"/>
    <w:uiPriority w:val="47"/>
    <w:rsid w:val="0097465A"/>
    <w:pPr>
      <w:spacing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Neatrisintapieminana4">
    <w:name w:val="Neatrisināta pieminēšana4"/>
    <w:basedOn w:val="DefaultParagraphFont"/>
    <w:uiPriority w:val="99"/>
    <w:semiHidden/>
    <w:unhideWhenUsed/>
    <w:rsid w:val="0097465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24653">
      <w:bodyDiv w:val="1"/>
      <w:marLeft w:val="0"/>
      <w:marRight w:val="0"/>
      <w:marTop w:val="0"/>
      <w:marBottom w:val="0"/>
      <w:divBdr>
        <w:top w:val="none" w:sz="0" w:space="0" w:color="auto"/>
        <w:left w:val="none" w:sz="0" w:space="0" w:color="auto"/>
        <w:bottom w:val="none" w:sz="0" w:space="0" w:color="auto"/>
        <w:right w:val="none" w:sz="0" w:space="0" w:color="auto"/>
      </w:divBdr>
    </w:div>
    <w:div w:id="14504541">
      <w:bodyDiv w:val="1"/>
      <w:marLeft w:val="0"/>
      <w:marRight w:val="0"/>
      <w:marTop w:val="0"/>
      <w:marBottom w:val="0"/>
      <w:divBdr>
        <w:top w:val="none" w:sz="0" w:space="0" w:color="auto"/>
        <w:left w:val="none" w:sz="0" w:space="0" w:color="auto"/>
        <w:bottom w:val="none" w:sz="0" w:space="0" w:color="auto"/>
        <w:right w:val="none" w:sz="0" w:space="0" w:color="auto"/>
      </w:divBdr>
    </w:div>
    <w:div w:id="21249117">
      <w:bodyDiv w:val="1"/>
      <w:marLeft w:val="0"/>
      <w:marRight w:val="0"/>
      <w:marTop w:val="0"/>
      <w:marBottom w:val="0"/>
      <w:divBdr>
        <w:top w:val="none" w:sz="0" w:space="0" w:color="auto"/>
        <w:left w:val="none" w:sz="0" w:space="0" w:color="auto"/>
        <w:bottom w:val="none" w:sz="0" w:space="0" w:color="auto"/>
        <w:right w:val="none" w:sz="0" w:space="0" w:color="auto"/>
      </w:divBdr>
    </w:div>
    <w:div w:id="21906378">
      <w:bodyDiv w:val="1"/>
      <w:marLeft w:val="0"/>
      <w:marRight w:val="0"/>
      <w:marTop w:val="0"/>
      <w:marBottom w:val="0"/>
      <w:divBdr>
        <w:top w:val="none" w:sz="0" w:space="0" w:color="auto"/>
        <w:left w:val="none" w:sz="0" w:space="0" w:color="auto"/>
        <w:bottom w:val="none" w:sz="0" w:space="0" w:color="auto"/>
        <w:right w:val="none" w:sz="0" w:space="0" w:color="auto"/>
      </w:divBdr>
    </w:div>
    <w:div w:id="35279301">
      <w:bodyDiv w:val="1"/>
      <w:marLeft w:val="0"/>
      <w:marRight w:val="0"/>
      <w:marTop w:val="0"/>
      <w:marBottom w:val="0"/>
      <w:divBdr>
        <w:top w:val="none" w:sz="0" w:space="0" w:color="auto"/>
        <w:left w:val="none" w:sz="0" w:space="0" w:color="auto"/>
        <w:bottom w:val="none" w:sz="0" w:space="0" w:color="auto"/>
        <w:right w:val="none" w:sz="0" w:space="0" w:color="auto"/>
      </w:divBdr>
    </w:div>
    <w:div w:id="38357037">
      <w:bodyDiv w:val="1"/>
      <w:marLeft w:val="0"/>
      <w:marRight w:val="0"/>
      <w:marTop w:val="0"/>
      <w:marBottom w:val="0"/>
      <w:divBdr>
        <w:top w:val="none" w:sz="0" w:space="0" w:color="auto"/>
        <w:left w:val="none" w:sz="0" w:space="0" w:color="auto"/>
        <w:bottom w:val="none" w:sz="0" w:space="0" w:color="auto"/>
        <w:right w:val="none" w:sz="0" w:space="0" w:color="auto"/>
      </w:divBdr>
    </w:div>
    <w:div w:id="49305721">
      <w:bodyDiv w:val="1"/>
      <w:marLeft w:val="0"/>
      <w:marRight w:val="0"/>
      <w:marTop w:val="0"/>
      <w:marBottom w:val="0"/>
      <w:divBdr>
        <w:top w:val="none" w:sz="0" w:space="0" w:color="auto"/>
        <w:left w:val="none" w:sz="0" w:space="0" w:color="auto"/>
        <w:bottom w:val="none" w:sz="0" w:space="0" w:color="auto"/>
        <w:right w:val="none" w:sz="0" w:space="0" w:color="auto"/>
      </w:divBdr>
    </w:div>
    <w:div w:id="64451487">
      <w:bodyDiv w:val="1"/>
      <w:marLeft w:val="0"/>
      <w:marRight w:val="0"/>
      <w:marTop w:val="0"/>
      <w:marBottom w:val="0"/>
      <w:divBdr>
        <w:top w:val="none" w:sz="0" w:space="0" w:color="auto"/>
        <w:left w:val="none" w:sz="0" w:space="0" w:color="auto"/>
        <w:bottom w:val="none" w:sz="0" w:space="0" w:color="auto"/>
        <w:right w:val="none" w:sz="0" w:space="0" w:color="auto"/>
      </w:divBdr>
      <w:divsChild>
        <w:div w:id="706610619">
          <w:marLeft w:val="547"/>
          <w:marRight w:val="0"/>
          <w:marTop w:val="96"/>
          <w:marBottom w:val="0"/>
          <w:divBdr>
            <w:top w:val="none" w:sz="0" w:space="0" w:color="auto"/>
            <w:left w:val="none" w:sz="0" w:space="0" w:color="auto"/>
            <w:bottom w:val="none" w:sz="0" w:space="0" w:color="auto"/>
            <w:right w:val="none" w:sz="0" w:space="0" w:color="auto"/>
          </w:divBdr>
        </w:div>
        <w:div w:id="1052461419">
          <w:marLeft w:val="547"/>
          <w:marRight w:val="0"/>
          <w:marTop w:val="96"/>
          <w:marBottom w:val="0"/>
          <w:divBdr>
            <w:top w:val="none" w:sz="0" w:space="0" w:color="auto"/>
            <w:left w:val="none" w:sz="0" w:space="0" w:color="auto"/>
            <w:bottom w:val="none" w:sz="0" w:space="0" w:color="auto"/>
            <w:right w:val="none" w:sz="0" w:space="0" w:color="auto"/>
          </w:divBdr>
        </w:div>
        <w:div w:id="1558859218">
          <w:marLeft w:val="547"/>
          <w:marRight w:val="0"/>
          <w:marTop w:val="96"/>
          <w:marBottom w:val="0"/>
          <w:divBdr>
            <w:top w:val="none" w:sz="0" w:space="0" w:color="auto"/>
            <w:left w:val="none" w:sz="0" w:space="0" w:color="auto"/>
            <w:bottom w:val="none" w:sz="0" w:space="0" w:color="auto"/>
            <w:right w:val="none" w:sz="0" w:space="0" w:color="auto"/>
          </w:divBdr>
        </w:div>
      </w:divsChild>
    </w:div>
    <w:div w:id="83385990">
      <w:bodyDiv w:val="1"/>
      <w:marLeft w:val="0"/>
      <w:marRight w:val="0"/>
      <w:marTop w:val="0"/>
      <w:marBottom w:val="0"/>
      <w:divBdr>
        <w:top w:val="none" w:sz="0" w:space="0" w:color="auto"/>
        <w:left w:val="none" w:sz="0" w:space="0" w:color="auto"/>
        <w:bottom w:val="none" w:sz="0" w:space="0" w:color="auto"/>
        <w:right w:val="none" w:sz="0" w:space="0" w:color="auto"/>
      </w:divBdr>
    </w:div>
    <w:div w:id="88043206">
      <w:bodyDiv w:val="1"/>
      <w:marLeft w:val="0"/>
      <w:marRight w:val="0"/>
      <w:marTop w:val="0"/>
      <w:marBottom w:val="0"/>
      <w:divBdr>
        <w:top w:val="none" w:sz="0" w:space="0" w:color="auto"/>
        <w:left w:val="none" w:sz="0" w:space="0" w:color="auto"/>
        <w:bottom w:val="none" w:sz="0" w:space="0" w:color="auto"/>
        <w:right w:val="none" w:sz="0" w:space="0" w:color="auto"/>
      </w:divBdr>
    </w:div>
    <w:div w:id="145246948">
      <w:bodyDiv w:val="1"/>
      <w:marLeft w:val="0"/>
      <w:marRight w:val="0"/>
      <w:marTop w:val="0"/>
      <w:marBottom w:val="0"/>
      <w:divBdr>
        <w:top w:val="none" w:sz="0" w:space="0" w:color="auto"/>
        <w:left w:val="none" w:sz="0" w:space="0" w:color="auto"/>
        <w:bottom w:val="none" w:sz="0" w:space="0" w:color="auto"/>
        <w:right w:val="none" w:sz="0" w:space="0" w:color="auto"/>
      </w:divBdr>
    </w:div>
    <w:div w:id="187835507">
      <w:bodyDiv w:val="1"/>
      <w:marLeft w:val="0"/>
      <w:marRight w:val="0"/>
      <w:marTop w:val="0"/>
      <w:marBottom w:val="0"/>
      <w:divBdr>
        <w:top w:val="none" w:sz="0" w:space="0" w:color="auto"/>
        <w:left w:val="none" w:sz="0" w:space="0" w:color="auto"/>
        <w:bottom w:val="none" w:sz="0" w:space="0" w:color="auto"/>
        <w:right w:val="none" w:sz="0" w:space="0" w:color="auto"/>
      </w:divBdr>
    </w:div>
    <w:div w:id="188029415">
      <w:bodyDiv w:val="1"/>
      <w:marLeft w:val="0"/>
      <w:marRight w:val="0"/>
      <w:marTop w:val="0"/>
      <w:marBottom w:val="0"/>
      <w:divBdr>
        <w:top w:val="none" w:sz="0" w:space="0" w:color="auto"/>
        <w:left w:val="none" w:sz="0" w:space="0" w:color="auto"/>
        <w:bottom w:val="none" w:sz="0" w:space="0" w:color="auto"/>
        <w:right w:val="none" w:sz="0" w:space="0" w:color="auto"/>
      </w:divBdr>
    </w:div>
    <w:div w:id="206991184">
      <w:bodyDiv w:val="1"/>
      <w:marLeft w:val="0"/>
      <w:marRight w:val="0"/>
      <w:marTop w:val="0"/>
      <w:marBottom w:val="0"/>
      <w:divBdr>
        <w:top w:val="none" w:sz="0" w:space="0" w:color="auto"/>
        <w:left w:val="none" w:sz="0" w:space="0" w:color="auto"/>
        <w:bottom w:val="none" w:sz="0" w:space="0" w:color="auto"/>
        <w:right w:val="none" w:sz="0" w:space="0" w:color="auto"/>
      </w:divBdr>
    </w:div>
    <w:div w:id="208954283">
      <w:bodyDiv w:val="1"/>
      <w:marLeft w:val="0"/>
      <w:marRight w:val="0"/>
      <w:marTop w:val="0"/>
      <w:marBottom w:val="0"/>
      <w:divBdr>
        <w:top w:val="none" w:sz="0" w:space="0" w:color="auto"/>
        <w:left w:val="none" w:sz="0" w:space="0" w:color="auto"/>
        <w:bottom w:val="none" w:sz="0" w:space="0" w:color="auto"/>
        <w:right w:val="none" w:sz="0" w:space="0" w:color="auto"/>
      </w:divBdr>
    </w:div>
    <w:div w:id="216281183">
      <w:bodyDiv w:val="1"/>
      <w:marLeft w:val="0"/>
      <w:marRight w:val="0"/>
      <w:marTop w:val="0"/>
      <w:marBottom w:val="0"/>
      <w:divBdr>
        <w:top w:val="none" w:sz="0" w:space="0" w:color="auto"/>
        <w:left w:val="none" w:sz="0" w:space="0" w:color="auto"/>
        <w:bottom w:val="none" w:sz="0" w:space="0" w:color="auto"/>
        <w:right w:val="none" w:sz="0" w:space="0" w:color="auto"/>
      </w:divBdr>
    </w:div>
    <w:div w:id="219512367">
      <w:bodyDiv w:val="1"/>
      <w:marLeft w:val="0"/>
      <w:marRight w:val="0"/>
      <w:marTop w:val="0"/>
      <w:marBottom w:val="0"/>
      <w:divBdr>
        <w:top w:val="none" w:sz="0" w:space="0" w:color="auto"/>
        <w:left w:val="none" w:sz="0" w:space="0" w:color="auto"/>
        <w:bottom w:val="none" w:sz="0" w:space="0" w:color="auto"/>
        <w:right w:val="none" w:sz="0" w:space="0" w:color="auto"/>
      </w:divBdr>
    </w:div>
    <w:div w:id="258761182">
      <w:bodyDiv w:val="1"/>
      <w:marLeft w:val="0"/>
      <w:marRight w:val="0"/>
      <w:marTop w:val="0"/>
      <w:marBottom w:val="0"/>
      <w:divBdr>
        <w:top w:val="none" w:sz="0" w:space="0" w:color="auto"/>
        <w:left w:val="none" w:sz="0" w:space="0" w:color="auto"/>
        <w:bottom w:val="none" w:sz="0" w:space="0" w:color="auto"/>
        <w:right w:val="none" w:sz="0" w:space="0" w:color="auto"/>
      </w:divBdr>
    </w:div>
    <w:div w:id="283196604">
      <w:bodyDiv w:val="1"/>
      <w:marLeft w:val="0"/>
      <w:marRight w:val="0"/>
      <w:marTop w:val="0"/>
      <w:marBottom w:val="0"/>
      <w:divBdr>
        <w:top w:val="none" w:sz="0" w:space="0" w:color="auto"/>
        <w:left w:val="none" w:sz="0" w:space="0" w:color="auto"/>
        <w:bottom w:val="none" w:sz="0" w:space="0" w:color="auto"/>
        <w:right w:val="none" w:sz="0" w:space="0" w:color="auto"/>
      </w:divBdr>
    </w:div>
    <w:div w:id="293028397">
      <w:bodyDiv w:val="1"/>
      <w:marLeft w:val="0"/>
      <w:marRight w:val="0"/>
      <w:marTop w:val="0"/>
      <w:marBottom w:val="0"/>
      <w:divBdr>
        <w:top w:val="none" w:sz="0" w:space="0" w:color="auto"/>
        <w:left w:val="none" w:sz="0" w:space="0" w:color="auto"/>
        <w:bottom w:val="none" w:sz="0" w:space="0" w:color="auto"/>
        <w:right w:val="none" w:sz="0" w:space="0" w:color="auto"/>
      </w:divBdr>
    </w:div>
    <w:div w:id="304547017">
      <w:bodyDiv w:val="1"/>
      <w:marLeft w:val="0"/>
      <w:marRight w:val="0"/>
      <w:marTop w:val="0"/>
      <w:marBottom w:val="0"/>
      <w:divBdr>
        <w:top w:val="none" w:sz="0" w:space="0" w:color="auto"/>
        <w:left w:val="none" w:sz="0" w:space="0" w:color="auto"/>
        <w:bottom w:val="none" w:sz="0" w:space="0" w:color="auto"/>
        <w:right w:val="none" w:sz="0" w:space="0" w:color="auto"/>
      </w:divBdr>
    </w:div>
    <w:div w:id="323706921">
      <w:bodyDiv w:val="1"/>
      <w:marLeft w:val="0"/>
      <w:marRight w:val="0"/>
      <w:marTop w:val="0"/>
      <w:marBottom w:val="0"/>
      <w:divBdr>
        <w:top w:val="none" w:sz="0" w:space="0" w:color="auto"/>
        <w:left w:val="none" w:sz="0" w:space="0" w:color="auto"/>
        <w:bottom w:val="none" w:sz="0" w:space="0" w:color="auto"/>
        <w:right w:val="none" w:sz="0" w:space="0" w:color="auto"/>
      </w:divBdr>
    </w:div>
    <w:div w:id="323974809">
      <w:bodyDiv w:val="1"/>
      <w:marLeft w:val="0"/>
      <w:marRight w:val="0"/>
      <w:marTop w:val="0"/>
      <w:marBottom w:val="0"/>
      <w:divBdr>
        <w:top w:val="none" w:sz="0" w:space="0" w:color="auto"/>
        <w:left w:val="none" w:sz="0" w:space="0" w:color="auto"/>
        <w:bottom w:val="none" w:sz="0" w:space="0" w:color="auto"/>
        <w:right w:val="none" w:sz="0" w:space="0" w:color="auto"/>
      </w:divBdr>
    </w:div>
    <w:div w:id="342098702">
      <w:bodyDiv w:val="1"/>
      <w:marLeft w:val="0"/>
      <w:marRight w:val="0"/>
      <w:marTop w:val="0"/>
      <w:marBottom w:val="0"/>
      <w:divBdr>
        <w:top w:val="none" w:sz="0" w:space="0" w:color="auto"/>
        <w:left w:val="none" w:sz="0" w:space="0" w:color="auto"/>
        <w:bottom w:val="none" w:sz="0" w:space="0" w:color="auto"/>
        <w:right w:val="none" w:sz="0" w:space="0" w:color="auto"/>
      </w:divBdr>
    </w:div>
    <w:div w:id="343751946">
      <w:bodyDiv w:val="1"/>
      <w:marLeft w:val="0"/>
      <w:marRight w:val="0"/>
      <w:marTop w:val="0"/>
      <w:marBottom w:val="0"/>
      <w:divBdr>
        <w:top w:val="none" w:sz="0" w:space="0" w:color="auto"/>
        <w:left w:val="none" w:sz="0" w:space="0" w:color="auto"/>
        <w:bottom w:val="none" w:sz="0" w:space="0" w:color="auto"/>
        <w:right w:val="none" w:sz="0" w:space="0" w:color="auto"/>
      </w:divBdr>
    </w:div>
    <w:div w:id="373849071">
      <w:bodyDiv w:val="1"/>
      <w:marLeft w:val="0"/>
      <w:marRight w:val="0"/>
      <w:marTop w:val="0"/>
      <w:marBottom w:val="0"/>
      <w:divBdr>
        <w:top w:val="none" w:sz="0" w:space="0" w:color="auto"/>
        <w:left w:val="none" w:sz="0" w:space="0" w:color="auto"/>
        <w:bottom w:val="none" w:sz="0" w:space="0" w:color="auto"/>
        <w:right w:val="none" w:sz="0" w:space="0" w:color="auto"/>
      </w:divBdr>
    </w:div>
    <w:div w:id="374694721">
      <w:bodyDiv w:val="1"/>
      <w:marLeft w:val="0"/>
      <w:marRight w:val="0"/>
      <w:marTop w:val="0"/>
      <w:marBottom w:val="0"/>
      <w:divBdr>
        <w:top w:val="none" w:sz="0" w:space="0" w:color="auto"/>
        <w:left w:val="none" w:sz="0" w:space="0" w:color="auto"/>
        <w:bottom w:val="none" w:sz="0" w:space="0" w:color="auto"/>
        <w:right w:val="none" w:sz="0" w:space="0" w:color="auto"/>
      </w:divBdr>
    </w:div>
    <w:div w:id="382028696">
      <w:bodyDiv w:val="1"/>
      <w:marLeft w:val="0"/>
      <w:marRight w:val="0"/>
      <w:marTop w:val="0"/>
      <w:marBottom w:val="0"/>
      <w:divBdr>
        <w:top w:val="none" w:sz="0" w:space="0" w:color="auto"/>
        <w:left w:val="none" w:sz="0" w:space="0" w:color="auto"/>
        <w:bottom w:val="none" w:sz="0" w:space="0" w:color="auto"/>
        <w:right w:val="none" w:sz="0" w:space="0" w:color="auto"/>
      </w:divBdr>
    </w:div>
    <w:div w:id="436952508">
      <w:bodyDiv w:val="1"/>
      <w:marLeft w:val="0"/>
      <w:marRight w:val="0"/>
      <w:marTop w:val="0"/>
      <w:marBottom w:val="0"/>
      <w:divBdr>
        <w:top w:val="none" w:sz="0" w:space="0" w:color="auto"/>
        <w:left w:val="none" w:sz="0" w:space="0" w:color="auto"/>
        <w:bottom w:val="none" w:sz="0" w:space="0" w:color="auto"/>
        <w:right w:val="none" w:sz="0" w:space="0" w:color="auto"/>
      </w:divBdr>
    </w:div>
    <w:div w:id="453138929">
      <w:bodyDiv w:val="1"/>
      <w:marLeft w:val="0"/>
      <w:marRight w:val="0"/>
      <w:marTop w:val="0"/>
      <w:marBottom w:val="0"/>
      <w:divBdr>
        <w:top w:val="none" w:sz="0" w:space="0" w:color="auto"/>
        <w:left w:val="none" w:sz="0" w:space="0" w:color="auto"/>
        <w:bottom w:val="none" w:sz="0" w:space="0" w:color="auto"/>
        <w:right w:val="none" w:sz="0" w:space="0" w:color="auto"/>
      </w:divBdr>
    </w:div>
    <w:div w:id="545261119">
      <w:bodyDiv w:val="1"/>
      <w:marLeft w:val="0"/>
      <w:marRight w:val="0"/>
      <w:marTop w:val="0"/>
      <w:marBottom w:val="0"/>
      <w:divBdr>
        <w:top w:val="none" w:sz="0" w:space="0" w:color="auto"/>
        <w:left w:val="none" w:sz="0" w:space="0" w:color="auto"/>
        <w:bottom w:val="none" w:sz="0" w:space="0" w:color="auto"/>
        <w:right w:val="none" w:sz="0" w:space="0" w:color="auto"/>
      </w:divBdr>
    </w:div>
    <w:div w:id="550731406">
      <w:bodyDiv w:val="1"/>
      <w:marLeft w:val="0"/>
      <w:marRight w:val="0"/>
      <w:marTop w:val="0"/>
      <w:marBottom w:val="0"/>
      <w:divBdr>
        <w:top w:val="none" w:sz="0" w:space="0" w:color="auto"/>
        <w:left w:val="none" w:sz="0" w:space="0" w:color="auto"/>
        <w:bottom w:val="none" w:sz="0" w:space="0" w:color="auto"/>
        <w:right w:val="none" w:sz="0" w:space="0" w:color="auto"/>
      </w:divBdr>
    </w:div>
    <w:div w:id="571084098">
      <w:bodyDiv w:val="1"/>
      <w:marLeft w:val="0"/>
      <w:marRight w:val="0"/>
      <w:marTop w:val="0"/>
      <w:marBottom w:val="0"/>
      <w:divBdr>
        <w:top w:val="none" w:sz="0" w:space="0" w:color="auto"/>
        <w:left w:val="none" w:sz="0" w:space="0" w:color="auto"/>
        <w:bottom w:val="none" w:sz="0" w:space="0" w:color="auto"/>
        <w:right w:val="none" w:sz="0" w:space="0" w:color="auto"/>
      </w:divBdr>
    </w:div>
    <w:div w:id="574978647">
      <w:bodyDiv w:val="1"/>
      <w:marLeft w:val="0"/>
      <w:marRight w:val="0"/>
      <w:marTop w:val="0"/>
      <w:marBottom w:val="0"/>
      <w:divBdr>
        <w:top w:val="none" w:sz="0" w:space="0" w:color="auto"/>
        <w:left w:val="none" w:sz="0" w:space="0" w:color="auto"/>
        <w:bottom w:val="none" w:sz="0" w:space="0" w:color="auto"/>
        <w:right w:val="none" w:sz="0" w:space="0" w:color="auto"/>
      </w:divBdr>
    </w:div>
    <w:div w:id="584650437">
      <w:bodyDiv w:val="1"/>
      <w:marLeft w:val="0"/>
      <w:marRight w:val="0"/>
      <w:marTop w:val="0"/>
      <w:marBottom w:val="0"/>
      <w:divBdr>
        <w:top w:val="none" w:sz="0" w:space="0" w:color="auto"/>
        <w:left w:val="none" w:sz="0" w:space="0" w:color="auto"/>
        <w:bottom w:val="none" w:sz="0" w:space="0" w:color="auto"/>
        <w:right w:val="none" w:sz="0" w:space="0" w:color="auto"/>
      </w:divBdr>
    </w:div>
    <w:div w:id="589244184">
      <w:bodyDiv w:val="1"/>
      <w:marLeft w:val="0"/>
      <w:marRight w:val="0"/>
      <w:marTop w:val="0"/>
      <w:marBottom w:val="0"/>
      <w:divBdr>
        <w:top w:val="none" w:sz="0" w:space="0" w:color="auto"/>
        <w:left w:val="none" w:sz="0" w:space="0" w:color="auto"/>
        <w:bottom w:val="none" w:sz="0" w:space="0" w:color="auto"/>
        <w:right w:val="none" w:sz="0" w:space="0" w:color="auto"/>
      </w:divBdr>
    </w:div>
    <w:div w:id="591360768">
      <w:bodyDiv w:val="1"/>
      <w:marLeft w:val="0"/>
      <w:marRight w:val="0"/>
      <w:marTop w:val="0"/>
      <w:marBottom w:val="0"/>
      <w:divBdr>
        <w:top w:val="none" w:sz="0" w:space="0" w:color="auto"/>
        <w:left w:val="none" w:sz="0" w:space="0" w:color="auto"/>
        <w:bottom w:val="none" w:sz="0" w:space="0" w:color="auto"/>
        <w:right w:val="none" w:sz="0" w:space="0" w:color="auto"/>
      </w:divBdr>
    </w:div>
    <w:div w:id="641354134">
      <w:bodyDiv w:val="1"/>
      <w:marLeft w:val="0"/>
      <w:marRight w:val="0"/>
      <w:marTop w:val="0"/>
      <w:marBottom w:val="0"/>
      <w:divBdr>
        <w:top w:val="none" w:sz="0" w:space="0" w:color="auto"/>
        <w:left w:val="none" w:sz="0" w:space="0" w:color="auto"/>
        <w:bottom w:val="none" w:sz="0" w:space="0" w:color="auto"/>
        <w:right w:val="none" w:sz="0" w:space="0" w:color="auto"/>
      </w:divBdr>
    </w:div>
    <w:div w:id="652835884">
      <w:bodyDiv w:val="1"/>
      <w:marLeft w:val="0"/>
      <w:marRight w:val="0"/>
      <w:marTop w:val="0"/>
      <w:marBottom w:val="0"/>
      <w:divBdr>
        <w:top w:val="none" w:sz="0" w:space="0" w:color="auto"/>
        <w:left w:val="none" w:sz="0" w:space="0" w:color="auto"/>
        <w:bottom w:val="none" w:sz="0" w:space="0" w:color="auto"/>
        <w:right w:val="none" w:sz="0" w:space="0" w:color="auto"/>
      </w:divBdr>
    </w:div>
    <w:div w:id="658116652">
      <w:bodyDiv w:val="1"/>
      <w:marLeft w:val="0"/>
      <w:marRight w:val="0"/>
      <w:marTop w:val="0"/>
      <w:marBottom w:val="0"/>
      <w:divBdr>
        <w:top w:val="none" w:sz="0" w:space="0" w:color="auto"/>
        <w:left w:val="none" w:sz="0" w:space="0" w:color="auto"/>
        <w:bottom w:val="none" w:sz="0" w:space="0" w:color="auto"/>
        <w:right w:val="none" w:sz="0" w:space="0" w:color="auto"/>
      </w:divBdr>
    </w:div>
    <w:div w:id="658466274">
      <w:bodyDiv w:val="1"/>
      <w:marLeft w:val="0"/>
      <w:marRight w:val="0"/>
      <w:marTop w:val="0"/>
      <w:marBottom w:val="0"/>
      <w:divBdr>
        <w:top w:val="none" w:sz="0" w:space="0" w:color="auto"/>
        <w:left w:val="none" w:sz="0" w:space="0" w:color="auto"/>
        <w:bottom w:val="none" w:sz="0" w:space="0" w:color="auto"/>
        <w:right w:val="none" w:sz="0" w:space="0" w:color="auto"/>
      </w:divBdr>
    </w:div>
    <w:div w:id="665399529">
      <w:bodyDiv w:val="1"/>
      <w:marLeft w:val="0"/>
      <w:marRight w:val="0"/>
      <w:marTop w:val="0"/>
      <w:marBottom w:val="0"/>
      <w:divBdr>
        <w:top w:val="none" w:sz="0" w:space="0" w:color="auto"/>
        <w:left w:val="none" w:sz="0" w:space="0" w:color="auto"/>
        <w:bottom w:val="none" w:sz="0" w:space="0" w:color="auto"/>
        <w:right w:val="none" w:sz="0" w:space="0" w:color="auto"/>
      </w:divBdr>
    </w:div>
    <w:div w:id="702443810">
      <w:bodyDiv w:val="1"/>
      <w:marLeft w:val="0"/>
      <w:marRight w:val="0"/>
      <w:marTop w:val="0"/>
      <w:marBottom w:val="0"/>
      <w:divBdr>
        <w:top w:val="none" w:sz="0" w:space="0" w:color="auto"/>
        <w:left w:val="none" w:sz="0" w:space="0" w:color="auto"/>
        <w:bottom w:val="none" w:sz="0" w:space="0" w:color="auto"/>
        <w:right w:val="none" w:sz="0" w:space="0" w:color="auto"/>
      </w:divBdr>
    </w:div>
    <w:div w:id="707296398">
      <w:bodyDiv w:val="1"/>
      <w:marLeft w:val="0"/>
      <w:marRight w:val="0"/>
      <w:marTop w:val="0"/>
      <w:marBottom w:val="0"/>
      <w:divBdr>
        <w:top w:val="none" w:sz="0" w:space="0" w:color="auto"/>
        <w:left w:val="none" w:sz="0" w:space="0" w:color="auto"/>
        <w:bottom w:val="none" w:sz="0" w:space="0" w:color="auto"/>
        <w:right w:val="none" w:sz="0" w:space="0" w:color="auto"/>
      </w:divBdr>
    </w:div>
    <w:div w:id="781072484">
      <w:bodyDiv w:val="1"/>
      <w:marLeft w:val="0"/>
      <w:marRight w:val="0"/>
      <w:marTop w:val="0"/>
      <w:marBottom w:val="0"/>
      <w:divBdr>
        <w:top w:val="none" w:sz="0" w:space="0" w:color="auto"/>
        <w:left w:val="none" w:sz="0" w:space="0" w:color="auto"/>
        <w:bottom w:val="none" w:sz="0" w:space="0" w:color="auto"/>
        <w:right w:val="none" w:sz="0" w:space="0" w:color="auto"/>
      </w:divBdr>
    </w:div>
    <w:div w:id="816383107">
      <w:bodyDiv w:val="1"/>
      <w:marLeft w:val="0"/>
      <w:marRight w:val="0"/>
      <w:marTop w:val="0"/>
      <w:marBottom w:val="0"/>
      <w:divBdr>
        <w:top w:val="none" w:sz="0" w:space="0" w:color="auto"/>
        <w:left w:val="none" w:sz="0" w:space="0" w:color="auto"/>
        <w:bottom w:val="none" w:sz="0" w:space="0" w:color="auto"/>
        <w:right w:val="none" w:sz="0" w:space="0" w:color="auto"/>
      </w:divBdr>
    </w:div>
    <w:div w:id="856844395">
      <w:bodyDiv w:val="1"/>
      <w:marLeft w:val="0"/>
      <w:marRight w:val="0"/>
      <w:marTop w:val="0"/>
      <w:marBottom w:val="0"/>
      <w:divBdr>
        <w:top w:val="none" w:sz="0" w:space="0" w:color="auto"/>
        <w:left w:val="none" w:sz="0" w:space="0" w:color="auto"/>
        <w:bottom w:val="none" w:sz="0" w:space="0" w:color="auto"/>
        <w:right w:val="none" w:sz="0" w:space="0" w:color="auto"/>
      </w:divBdr>
    </w:div>
    <w:div w:id="869681538">
      <w:bodyDiv w:val="1"/>
      <w:marLeft w:val="0"/>
      <w:marRight w:val="0"/>
      <w:marTop w:val="0"/>
      <w:marBottom w:val="0"/>
      <w:divBdr>
        <w:top w:val="none" w:sz="0" w:space="0" w:color="auto"/>
        <w:left w:val="none" w:sz="0" w:space="0" w:color="auto"/>
        <w:bottom w:val="none" w:sz="0" w:space="0" w:color="auto"/>
        <w:right w:val="none" w:sz="0" w:space="0" w:color="auto"/>
      </w:divBdr>
    </w:div>
    <w:div w:id="898714558">
      <w:bodyDiv w:val="1"/>
      <w:marLeft w:val="0"/>
      <w:marRight w:val="0"/>
      <w:marTop w:val="0"/>
      <w:marBottom w:val="0"/>
      <w:divBdr>
        <w:top w:val="none" w:sz="0" w:space="0" w:color="auto"/>
        <w:left w:val="none" w:sz="0" w:space="0" w:color="auto"/>
        <w:bottom w:val="none" w:sz="0" w:space="0" w:color="auto"/>
        <w:right w:val="none" w:sz="0" w:space="0" w:color="auto"/>
      </w:divBdr>
    </w:div>
    <w:div w:id="899244111">
      <w:bodyDiv w:val="1"/>
      <w:marLeft w:val="0"/>
      <w:marRight w:val="0"/>
      <w:marTop w:val="0"/>
      <w:marBottom w:val="0"/>
      <w:divBdr>
        <w:top w:val="none" w:sz="0" w:space="0" w:color="auto"/>
        <w:left w:val="none" w:sz="0" w:space="0" w:color="auto"/>
        <w:bottom w:val="none" w:sz="0" w:space="0" w:color="auto"/>
        <w:right w:val="none" w:sz="0" w:space="0" w:color="auto"/>
      </w:divBdr>
    </w:div>
    <w:div w:id="929046511">
      <w:bodyDiv w:val="1"/>
      <w:marLeft w:val="0"/>
      <w:marRight w:val="0"/>
      <w:marTop w:val="0"/>
      <w:marBottom w:val="0"/>
      <w:divBdr>
        <w:top w:val="none" w:sz="0" w:space="0" w:color="auto"/>
        <w:left w:val="none" w:sz="0" w:space="0" w:color="auto"/>
        <w:bottom w:val="none" w:sz="0" w:space="0" w:color="auto"/>
        <w:right w:val="none" w:sz="0" w:space="0" w:color="auto"/>
      </w:divBdr>
    </w:div>
    <w:div w:id="983655230">
      <w:bodyDiv w:val="1"/>
      <w:marLeft w:val="0"/>
      <w:marRight w:val="0"/>
      <w:marTop w:val="0"/>
      <w:marBottom w:val="0"/>
      <w:divBdr>
        <w:top w:val="none" w:sz="0" w:space="0" w:color="auto"/>
        <w:left w:val="none" w:sz="0" w:space="0" w:color="auto"/>
        <w:bottom w:val="none" w:sz="0" w:space="0" w:color="auto"/>
        <w:right w:val="none" w:sz="0" w:space="0" w:color="auto"/>
      </w:divBdr>
    </w:div>
    <w:div w:id="988290193">
      <w:bodyDiv w:val="1"/>
      <w:marLeft w:val="0"/>
      <w:marRight w:val="0"/>
      <w:marTop w:val="0"/>
      <w:marBottom w:val="0"/>
      <w:divBdr>
        <w:top w:val="none" w:sz="0" w:space="0" w:color="auto"/>
        <w:left w:val="none" w:sz="0" w:space="0" w:color="auto"/>
        <w:bottom w:val="none" w:sz="0" w:space="0" w:color="auto"/>
        <w:right w:val="none" w:sz="0" w:space="0" w:color="auto"/>
      </w:divBdr>
    </w:div>
    <w:div w:id="996349418">
      <w:bodyDiv w:val="1"/>
      <w:marLeft w:val="0"/>
      <w:marRight w:val="0"/>
      <w:marTop w:val="0"/>
      <w:marBottom w:val="0"/>
      <w:divBdr>
        <w:top w:val="none" w:sz="0" w:space="0" w:color="auto"/>
        <w:left w:val="none" w:sz="0" w:space="0" w:color="auto"/>
        <w:bottom w:val="none" w:sz="0" w:space="0" w:color="auto"/>
        <w:right w:val="none" w:sz="0" w:space="0" w:color="auto"/>
      </w:divBdr>
    </w:div>
    <w:div w:id="1000079857">
      <w:bodyDiv w:val="1"/>
      <w:marLeft w:val="0"/>
      <w:marRight w:val="0"/>
      <w:marTop w:val="0"/>
      <w:marBottom w:val="0"/>
      <w:divBdr>
        <w:top w:val="none" w:sz="0" w:space="0" w:color="auto"/>
        <w:left w:val="none" w:sz="0" w:space="0" w:color="auto"/>
        <w:bottom w:val="none" w:sz="0" w:space="0" w:color="auto"/>
        <w:right w:val="none" w:sz="0" w:space="0" w:color="auto"/>
      </w:divBdr>
    </w:div>
    <w:div w:id="1003972249">
      <w:bodyDiv w:val="1"/>
      <w:marLeft w:val="0"/>
      <w:marRight w:val="0"/>
      <w:marTop w:val="0"/>
      <w:marBottom w:val="0"/>
      <w:divBdr>
        <w:top w:val="none" w:sz="0" w:space="0" w:color="auto"/>
        <w:left w:val="none" w:sz="0" w:space="0" w:color="auto"/>
        <w:bottom w:val="none" w:sz="0" w:space="0" w:color="auto"/>
        <w:right w:val="none" w:sz="0" w:space="0" w:color="auto"/>
      </w:divBdr>
    </w:div>
    <w:div w:id="1005937223">
      <w:bodyDiv w:val="1"/>
      <w:marLeft w:val="0"/>
      <w:marRight w:val="0"/>
      <w:marTop w:val="0"/>
      <w:marBottom w:val="0"/>
      <w:divBdr>
        <w:top w:val="none" w:sz="0" w:space="0" w:color="auto"/>
        <w:left w:val="none" w:sz="0" w:space="0" w:color="auto"/>
        <w:bottom w:val="none" w:sz="0" w:space="0" w:color="auto"/>
        <w:right w:val="none" w:sz="0" w:space="0" w:color="auto"/>
      </w:divBdr>
    </w:div>
    <w:div w:id="1017654754">
      <w:bodyDiv w:val="1"/>
      <w:marLeft w:val="0"/>
      <w:marRight w:val="0"/>
      <w:marTop w:val="0"/>
      <w:marBottom w:val="0"/>
      <w:divBdr>
        <w:top w:val="none" w:sz="0" w:space="0" w:color="auto"/>
        <w:left w:val="none" w:sz="0" w:space="0" w:color="auto"/>
        <w:bottom w:val="none" w:sz="0" w:space="0" w:color="auto"/>
        <w:right w:val="none" w:sz="0" w:space="0" w:color="auto"/>
      </w:divBdr>
    </w:div>
    <w:div w:id="1055008939">
      <w:bodyDiv w:val="1"/>
      <w:marLeft w:val="0"/>
      <w:marRight w:val="0"/>
      <w:marTop w:val="0"/>
      <w:marBottom w:val="0"/>
      <w:divBdr>
        <w:top w:val="none" w:sz="0" w:space="0" w:color="auto"/>
        <w:left w:val="none" w:sz="0" w:space="0" w:color="auto"/>
        <w:bottom w:val="none" w:sz="0" w:space="0" w:color="auto"/>
        <w:right w:val="none" w:sz="0" w:space="0" w:color="auto"/>
      </w:divBdr>
    </w:div>
    <w:div w:id="1057048262">
      <w:bodyDiv w:val="1"/>
      <w:marLeft w:val="0"/>
      <w:marRight w:val="0"/>
      <w:marTop w:val="0"/>
      <w:marBottom w:val="0"/>
      <w:divBdr>
        <w:top w:val="none" w:sz="0" w:space="0" w:color="auto"/>
        <w:left w:val="none" w:sz="0" w:space="0" w:color="auto"/>
        <w:bottom w:val="none" w:sz="0" w:space="0" w:color="auto"/>
        <w:right w:val="none" w:sz="0" w:space="0" w:color="auto"/>
      </w:divBdr>
    </w:div>
    <w:div w:id="1067067784">
      <w:bodyDiv w:val="1"/>
      <w:marLeft w:val="0"/>
      <w:marRight w:val="0"/>
      <w:marTop w:val="0"/>
      <w:marBottom w:val="0"/>
      <w:divBdr>
        <w:top w:val="none" w:sz="0" w:space="0" w:color="auto"/>
        <w:left w:val="none" w:sz="0" w:space="0" w:color="auto"/>
        <w:bottom w:val="none" w:sz="0" w:space="0" w:color="auto"/>
        <w:right w:val="none" w:sz="0" w:space="0" w:color="auto"/>
      </w:divBdr>
    </w:div>
    <w:div w:id="1091656624">
      <w:bodyDiv w:val="1"/>
      <w:marLeft w:val="0"/>
      <w:marRight w:val="0"/>
      <w:marTop w:val="0"/>
      <w:marBottom w:val="0"/>
      <w:divBdr>
        <w:top w:val="none" w:sz="0" w:space="0" w:color="auto"/>
        <w:left w:val="none" w:sz="0" w:space="0" w:color="auto"/>
        <w:bottom w:val="none" w:sz="0" w:space="0" w:color="auto"/>
        <w:right w:val="none" w:sz="0" w:space="0" w:color="auto"/>
      </w:divBdr>
    </w:div>
    <w:div w:id="1105805363">
      <w:bodyDiv w:val="1"/>
      <w:marLeft w:val="0"/>
      <w:marRight w:val="0"/>
      <w:marTop w:val="0"/>
      <w:marBottom w:val="0"/>
      <w:divBdr>
        <w:top w:val="none" w:sz="0" w:space="0" w:color="auto"/>
        <w:left w:val="none" w:sz="0" w:space="0" w:color="auto"/>
        <w:bottom w:val="none" w:sz="0" w:space="0" w:color="auto"/>
        <w:right w:val="none" w:sz="0" w:space="0" w:color="auto"/>
      </w:divBdr>
    </w:div>
    <w:div w:id="1112552619">
      <w:bodyDiv w:val="1"/>
      <w:marLeft w:val="0"/>
      <w:marRight w:val="0"/>
      <w:marTop w:val="0"/>
      <w:marBottom w:val="0"/>
      <w:divBdr>
        <w:top w:val="none" w:sz="0" w:space="0" w:color="auto"/>
        <w:left w:val="none" w:sz="0" w:space="0" w:color="auto"/>
        <w:bottom w:val="none" w:sz="0" w:space="0" w:color="auto"/>
        <w:right w:val="none" w:sz="0" w:space="0" w:color="auto"/>
      </w:divBdr>
    </w:div>
    <w:div w:id="1113595541">
      <w:bodyDiv w:val="1"/>
      <w:marLeft w:val="0"/>
      <w:marRight w:val="0"/>
      <w:marTop w:val="0"/>
      <w:marBottom w:val="0"/>
      <w:divBdr>
        <w:top w:val="none" w:sz="0" w:space="0" w:color="auto"/>
        <w:left w:val="none" w:sz="0" w:space="0" w:color="auto"/>
        <w:bottom w:val="none" w:sz="0" w:space="0" w:color="auto"/>
        <w:right w:val="none" w:sz="0" w:space="0" w:color="auto"/>
      </w:divBdr>
    </w:div>
    <w:div w:id="1124546797">
      <w:bodyDiv w:val="1"/>
      <w:marLeft w:val="0"/>
      <w:marRight w:val="0"/>
      <w:marTop w:val="0"/>
      <w:marBottom w:val="0"/>
      <w:divBdr>
        <w:top w:val="none" w:sz="0" w:space="0" w:color="auto"/>
        <w:left w:val="none" w:sz="0" w:space="0" w:color="auto"/>
        <w:bottom w:val="none" w:sz="0" w:space="0" w:color="auto"/>
        <w:right w:val="none" w:sz="0" w:space="0" w:color="auto"/>
      </w:divBdr>
    </w:div>
    <w:div w:id="1140153416">
      <w:bodyDiv w:val="1"/>
      <w:marLeft w:val="0"/>
      <w:marRight w:val="0"/>
      <w:marTop w:val="0"/>
      <w:marBottom w:val="0"/>
      <w:divBdr>
        <w:top w:val="none" w:sz="0" w:space="0" w:color="auto"/>
        <w:left w:val="none" w:sz="0" w:space="0" w:color="auto"/>
        <w:bottom w:val="none" w:sz="0" w:space="0" w:color="auto"/>
        <w:right w:val="none" w:sz="0" w:space="0" w:color="auto"/>
      </w:divBdr>
    </w:div>
    <w:div w:id="1144783067">
      <w:bodyDiv w:val="1"/>
      <w:marLeft w:val="0"/>
      <w:marRight w:val="0"/>
      <w:marTop w:val="0"/>
      <w:marBottom w:val="0"/>
      <w:divBdr>
        <w:top w:val="none" w:sz="0" w:space="0" w:color="auto"/>
        <w:left w:val="none" w:sz="0" w:space="0" w:color="auto"/>
        <w:bottom w:val="none" w:sz="0" w:space="0" w:color="auto"/>
        <w:right w:val="none" w:sz="0" w:space="0" w:color="auto"/>
      </w:divBdr>
    </w:div>
    <w:div w:id="1179199049">
      <w:bodyDiv w:val="1"/>
      <w:marLeft w:val="0"/>
      <w:marRight w:val="0"/>
      <w:marTop w:val="0"/>
      <w:marBottom w:val="0"/>
      <w:divBdr>
        <w:top w:val="none" w:sz="0" w:space="0" w:color="auto"/>
        <w:left w:val="none" w:sz="0" w:space="0" w:color="auto"/>
        <w:bottom w:val="none" w:sz="0" w:space="0" w:color="auto"/>
        <w:right w:val="none" w:sz="0" w:space="0" w:color="auto"/>
      </w:divBdr>
    </w:div>
    <w:div w:id="1223641133">
      <w:bodyDiv w:val="1"/>
      <w:marLeft w:val="0"/>
      <w:marRight w:val="0"/>
      <w:marTop w:val="0"/>
      <w:marBottom w:val="0"/>
      <w:divBdr>
        <w:top w:val="none" w:sz="0" w:space="0" w:color="auto"/>
        <w:left w:val="none" w:sz="0" w:space="0" w:color="auto"/>
        <w:bottom w:val="none" w:sz="0" w:space="0" w:color="auto"/>
        <w:right w:val="none" w:sz="0" w:space="0" w:color="auto"/>
      </w:divBdr>
    </w:div>
    <w:div w:id="1241867476">
      <w:bodyDiv w:val="1"/>
      <w:marLeft w:val="0"/>
      <w:marRight w:val="0"/>
      <w:marTop w:val="0"/>
      <w:marBottom w:val="0"/>
      <w:divBdr>
        <w:top w:val="none" w:sz="0" w:space="0" w:color="auto"/>
        <w:left w:val="none" w:sz="0" w:space="0" w:color="auto"/>
        <w:bottom w:val="none" w:sz="0" w:space="0" w:color="auto"/>
        <w:right w:val="none" w:sz="0" w:space="0" w:color="auto"/>
      </w:divBdr>
    </w:div>
    <w:div w:id="1250499607">
      <w:bodyDiv w:val="1"/>
      <w:marLeft w:val="0"/>
      <w:marRight w:val="0"/>
      <w:marTop w:val="0"/>
      <w:marBottom w:val="0"/>
      <w:divBdr>
        <w:top w:val="none" w:sz="0" w:space="0" w:color="auto"/>
        <w:left w:val="none" w:sz="0" w:space="0" w:color="auto"/>
        <w:bottom w:val="none" w:sz="0" w:space="0" w:color="auto"/>
        <w:right w:val="none" w:sz="0" w:space="0" w:color="auto"/>
      </w:divBdr>
    </w:div>
    <w:div w:id="1306935002">
      <w:bodyDiv w:val="1"/>
      <w:marLeft w:val="0"/>
      <w:marRight w:val="0"/>
      <w:marTop w:val="0"/>
      <w:marBottom w:val="0"/>
      <w:divBdr>
        <w:top w:val="none" w:sz="0" w:space="0" w:color="auto"/>
        <w:left w:val="none" w:sz="0" w:space="0" w:color="auto"/>
        <w:bottom w:val="none" w:sz="0" w:space="0" w:color="auto"/>
        <w:right w:val="none" w:sz="0" w:space="0" w:color="auto"/>
      </w:divBdr>
    </w:div>
    <w:div w:id="1357734071">
      <w:bodyDiv w:val="1"/>
      <w:marLeft w:val="0"/>
      <w:marRight w:val="0"/>
      <w:marTop w:val="0"/>
      <w:marBottom w:val="0"/>
      <w:divBdr>
        <w:top w:val="none" w:sz="0" w:space="0" w:color="auto"/>
        <w:left w:val="none" w:sz="0" w:space="0" w:color="auto"/>
        <w:bottom w:val="none" w:sz="0" w:space="0" w:color="auto"/>
        <w:right w:val="none" w:sz="0" w:space="0" w:color="auto"/>
      </w:divBdr>
    </w:div>
    <w:div w:id="1360275069">
      <w:bodyDiv w:val="1"/>
      <w:marLeft w:val="0"/>
      <w:marRight w:val="0"/>
      <w:marTop w:val="0"/>
      <w:marBottom w:val="0"/>
      <w:divBdr>
        <w:top w:val="none" w:sz="0" w:space="0" w:color="auto"/>
        <w:left w:val="none" w:sz="0" w:space="0" w:color="auto"/>
        <w:bottom w:val="none" w:sz="0" w:space="0" w:color="auto"/>
        <w:right w:val="none" w:sz="0" w:space="0" w:color="auto"/>
      </w:divBdr>
    </w:div>
    <w:div w:id="1370639935">
      <w:bodyDiv w:val="1"/>
      <w:marLeft w:val="0"/>
      <w:marRight w:val="0"/>
      <w:marTop w:val="0"/>
      <w:marBottom w:val="0"/>
      <w:divBdr>
        <w:top w:val="none" w:sz="0" w:space="0" w:color="auto"/>
        <w:left w:val="none" w:sz="0" w:space="0" w:color="auto"/>
        <w:bottom w:val="none" w:sz="0" w:space="0" w:color="auto"/>
        <w:right w:val="none" w:sz="0" w:space="0" w:color="auto"/>
      </w:divBdr>
    </w:div>
    <w:div w:id="1394541302">
      <w:bodyDiv w:val="1"/>
      <w:marLeft w:val="0"/>
      <w:marRight w:val="0"/>
      <w:marTop w:val="0"/>
      <w:marBottom w:val="0"/>
      <w:divBdr>
        <w:top w:val="none" w:sz="0" w:space="0" w:color="auto"/>
        <w:left w:val="none" w:sz="0" w:space="0" w:color="auto"/>
        <w:bottom w:val="none" w:sz="0" w:space="0" w:color="auto"/>
        <w:right w:val="none" w:sz="0" w:space="0" w:color="auto"/>
      </w:divBdr>
    </w:div>
    <w:div w:id="1413553178">
      <w:bodyDiv w:val="1"/>
      <w:marLeft w:val="0"/>
      <w:marRight w:val="0"/>
      <w:marTop w:val="0"/>
      <w:marBottom w:val="0"/>
      <w:divBdr>
        <w:top w:val="none" w:sz="0" w:space="0" w:color="auto"/>
        <w:left w:val="none" w:sz="0" w:space="0" w:color="auto"/>
        <w:bottom w:val="none" w:sz="0" w:space="0" w:color="auto"/>
        <w:right w:val="none" w:sz="0" w:space="0" w:color="auto"/>
      </w:divBdr>
    </w:div>
    <w:div w:id="1430931978">
      <w:bodyDiv w:val="1"/>
      <w:marLeft w:val="0"/>
      <w:marRight w:val="0"/>
      <w:marTop w:val="0"/>
      <w:marBottom w:val="0"/>
      <w:divBdr>
        <w:top w:val="none" w:sz="0" w:space="0" w:color="auto"/>
        <w:left w:val="none" w:sz="0" w:space="0" w:color="auto"/>
        <w:bottom w:val="none" w:sz="0" w:space="0" w:color="auto"/>
        <w:right w:val="none" w:sz="0" w:space="0" w:color="auto"/>
      </w:divBdr>
    </w:div>
    <w:div w:id="1450737270">
      <w:bodyDiv w:val="1"/>
      <w:marLeft w:val="0"/>
      <w:marRight w:val="0"/>
      <w:marTop w:val="0"/>
      <w:marBottom w:val="0"/>
      <w:divBdr>
        <w:top w:val="none" w:sz="0" w:space="0" w:color="auto"/>
        <w:left w:val="none" w:sz="0" w:space="0" w:color="auto"/>
        <w:bottom w:val="none" w:sz="0" w:space="0" w:color="auto"/>
        <w:right w:val="none" w:sz="0" w:space="0" w:color="auto"/>
      </w:divBdr>
    </w:div>
    <w:div w:id="1469325437">
      <w:bodyDiv w:val="1"/>
      <w:marLeft w:val="0"/>
      <w:marRight w:val="0"/>
      <w:marTop w:val="0"/>
      <w:marBottom w:val="0"/>
      <w:divBdr>
        <w:top w:val="none" w:sz="0" w:space="0" w:color="auto"/>
        <w:left w:val="none" w:sz="0" w:space="0" w:color="auto"/>
        <w:bottom w:val="none" w:sz="0" w:space="0" w:color="auto"/>
        <w:right w:val="none" w:sz="0" w:space="0" w:color="auto"/>
      </w:divBdr>
    </w:div>
    <w:div w:id="1546134080">
      <w:bodyDiv w:val="1"/>
      <w:marLeft w:val="0"/>
      <w:marRight w:val="0"/>
      <w:marTop w:val="0"/>
      <w:marBottom w:val="0"/>
      <w:divBdr>
        <w:top w:val="none" w:sz="0" w:space="0" w:color="auto"/>
        <w:left w:val="none" w:sz="0" w:space="0" w:color="auto"/>
        <w:bottom w:val="none" w:sz="0" w:space="0" w:color="auto"/>
        <w:right w:val="none" w:sz="0" w:space="0" w:color="auto"/>
      </w:divBdr>
    </w:div>
    <w:div w:id="1550800156">
      <w:bodyDiv w:val="1"/>
      <w:marLeft w:val="0"/>
      <w:marRight w:val="0"/>
      <w:marTop w:val="0"/>
      <w:marBottom w:val="0"/>
      <w:divBdr>
        <w:top w:val="none" w:sz="0" w:space="0" w:color="auto"/>
        <w:left w:val="none" w:sz="0" w:space="0" w:color="auto"/>
        <w:bottom w:val="none" w:sz="0" w:space="0" w:color="auto"/>
        <w:right w:val="none" w:sz="0" w:space="0" w:color="auto"/>
      </w:divBdr>
    </w:div>
    <w:div w:id="1561867687">
      <w:bodyDiv w:val="1"/>
      <w:marLeft w:val="0"/>
      <w:marRight w:val="0"/>
      <w:marTop w:val="0"/>
      <w:marBottom w:val="0"/>
      <w:divBdr>
        <w:top w:val="none" w:sz="0" w:space="0" w:color="auto"/>
        <w:left w:val="none" w:sz="0" w:space="0" w:color="auto"/>
        <w:bottom w:val="none" w:sz="0" w:space="0" w:color="auto"/>
        <w:right w:val="none" w:sz="0" w:space="0" w:color="auto"/>
      </w:divBdr>
    </w:div>
    <w:div w:id="1580478652">
      <w:bodyDiv w:val="1"/>
      <w:marLeft w:val="0"/>
      <w:marRight w:val="0"/>
      <w:marTop w:val="0"/>
      <w:marBottom w:val="0"/>
      <w:divBdr>
        <w:top w:val="none" w:sz="0" w:space="0" w:color="auto"/>
        <w:left w:val="none" w:sz="0" w:space="0" w:color="auto"/>
        <w:bottom w:val="none" w:sz="0" w:space="0" w:color="auto"/>
        <w:right w:val="none" w:sz="0" w:space="0" w:color="auto"/>
      </w:divBdr>
    </w:div>
    <w:div w:id="1581211264">
      <w:bodyDiv w:val="1"/>
      <w:marLeft w:val="0"/>
      <w:marRight w:val="0"/>
      <w:marTop w:val="0"/>
      <w:marBottom w:val="0"/>
      <w:divBdr>
        <w:top w:val="none" w:sz="0" w:space="0" w:color="auto"/>
        <w:left w:val="none" w:sz="0" w:space="0" w:color="auto"/>
        <w:bottom w:val="none" w:sz="0" w:space="0" w:color="auto"/>
        <w:right w:val="none" w:sz="0" w:space="0" w:color="auto"/>
      </w:divBdr>
    </w:div>
    <w:div w:id="1589074133">
      <w:bodyDiv w:val="1"/>
      <w:marLeft w:val="0"/>
      <w:marRight w:val="0"/>
      <w:marTop w:val="0"/>
      <w:marBottom w:val="0"/>
      <w:divBdr>
        <w:top w:val="none" w:sz="0" w:space="0" w:color="auto"/>
        <w:left w:val="none" w:sz="0" w:space="0" w:color="auto"/>
        <w:bottom w:val="none" w:sz="0" w:space="0" w:color="auto"/>
        <w:right w:val="none" w:sz="0" w:space="0" w:color="auto"/>
      </w:divBdr>
    </w:div>
    <w:div w:id="1596598229">
      <w:bodyDiv w:val="1"/>
      <w:marLeft w:val="0"/>
      <w:marRight w:val="0"/>
      <w:marTop w:val="0"/>
      <w:marBottom w:val="0"/>
      <w:divBdr>
        <w:top w:val="none" w:sz="0" w:space="0" w:color="auto"/>
        <w:left w:val="none" w:sz="0" w:space="0" w:color="auto"/>
        <w:bottom w:val="none" w:sz="0" w:space="0" w:color="auto"/>
        <w:right w:val="none" w:sz="0" w:space="0" w:color="auto"/>
      </w:divBdr>
    </w:div>
    <w:div w:id="1609389451">
      <w:bodyDiv w:val="1"/>
      <w:marLeft w:val="0"/>
      <w:marRight w:val="0"/>
      <w:marTop w:val="0"/>
      <w:marBottom w:val="0"/>
      <w:divBdr>
        <w:top w:val="none" w:sz="0" w:space="0" w:color="auto"/>
        <w:left w:val="none" w:sz="0" w:space="0" w:color="auto"/>
        <w:bottom w:val="none" w:sz="0" w:space="0" w:color="auto"/>
        <w:right w:val="none" w:sz="0" w:space="0" w:color="auto"/>
      </w:divBdr>
    </w:div>
    <w:div w:id="1651595878">
      <w:bodyDiv w:val="1"/>
      <w:marLeft w:val="0"/>
      <w:marRight w:val="0"/>
      <w:marTop w:val="0"/>
      <w:marBottom w:val="0"/>
      <w:divBdr>
        <w:top w:val="none" w:sz="0" w:space="0" w:color="auto"/>
        <w:left w:val="none" w:sz="0" w:space="0" w:color="auto"/>
        <w:bottom w:val="none" w:sz="0" w:space="0" w:color="auto"/>
        <w:right w:val="none" w:sz="0" w:space="0" w:color="auto"/>
      </w:divBdr>
    </w:div>
    <w:div w:id="1664317000">
      <w:bodyDiv w:val="1"/>
      <w:marLeft w:val="0"/>
      <w:marRight w:val="0"/>
      <w:marTop w:val="0"/>
      <w:marBottom w:val="0"/>
      <w:divBdr>
        <w:top w:val="none" w:sz="0" w:space="0" w:color="auto"/>
        <w:left w:val="none" w:sz="0" w:space="0" w:color="auto"/>
        <w:bottom w:val="none" w:sz="0" w:space="0" w:color="auto"/>
        <w:right w:val="none" w:sz="0" w:space="0" w:color="auto"/>
      </w:divBdr>
    </w:div>
    <w:div w:id="1729763421">
      <w:bodyDiv w:val="1"/>
      <w:marLeft w:val="0"/>
      <w:marRight w:val="0"/>
      <w:marTop w:val="0"/>
      <w:marBottom w:val="0"/>
      <w:divBdr>
        <w:top w:val="none" w:sz="0" w:space="0" w:color="auto"/>
        <w:left w:val="none" w:sz="0" w:space="0" w:color="auto"/>
        <w:bottom w:val="none" w:sz="0" w:space="0" w:color="auto"/>
        <w:right w:val="none" w:sz="0" w:space="0" w:color="auto"/>
      </w:divBdr>
    </w:div>
    <w:div w:id="1742675929">
      <w:bodyDiv w:val="1"/>
      <w:marLeft w:val="0"/>
      <w:marRight w:val="0"/>
      <w:marTop w:val="0"/>
      <w:marBottom w:val="0"/>
      <w:divBdr>
        <w:top w:val="none" w:sz="0" w:space="0" w:color="auto"/>
        <w:left w:val="none" w:sz="0" w:space="0" w:color="auto"/>
        <w:bottom w:val="none" w:sz="0" w:space="0" w:color="auto"/>
        <w:right w:val="none" w:sz="0" w:space="0" w:color="auto"/>
      </w:divBdr>
    </w:div>
    <w:div w:id="1778984970">
      <w:bodyDiv w:val="1"/>
      <w:marLeft w:val="0"/>
      <w:marRight w:val="0"/>
      <w:marTop w:val="0"/>
      <w:marBottom w:val="0"/>
      <w:divBdr>
        <w:top w:val="none" w:sz="0" w:space="0" w:color="auto"/>
        <w:left w:val="none" w:sz="0" w:space="0" w:color="auto"/>
        <w:bottom w:val="none" w:sz="0" w:space="0" w:color="auto"/>
        <w:right w:val="none" w:sz="0" w:space="0" w:color="auto"/>
      </w:divBdr>
      <w:divsChild>
        <w:div w:id="356198815">
          <w:marLeft w:val="446"/>
          <w:marRight w:val="0"/>
          <w:marTop w:val="0"/>
          <w:marBottom w:val="0"/>
          <w:divBdr>
            <w:top w:val="none" w:sz="0" w:space="0" w:color="auto"/>
            <w:left w:val="none" w:sz="0" w:space="0" w:color="auto"/>
            <w:bottom w:val="none" w:sz="0" w:space="0" w:color="auto"/>
            <w:right w:val="none" w:sz="0" w:space="0" w:color="auto"/>
          </w:divBdr>
        </w:div>
        <w:div w:id="473524271">
          <w:marLeft w:val="446"/>
          <w:marRight w:val="0"/>
          <w:marTop w:val="0"/>
          <w:marBottom w:val="0"/>
          <w:divBdr>
            <w:top w:val="none" w:sz="0" w:space="0" w:color="auto"/>
            <w:left w:val="none" w:sz="0" w:space="0" w:color="auto"/>
            <w:bottom w:val="none" w:sz="0" w:space="0" w:color="auto"/>
            <w:right w:val="none" w:sz="0" w:space="0" w:color="auto"/>
          </w:divBdr>
        </w:div>
        <w:div w:id="474222445">
          <w:marLeft w:val="446"/>
          <w:marRight w:val="0"/>
          <w:marTop w:val="0"/>
          <w:marBottom w:val="0"/>
          <w:divBdr>
            <w:top w:val="none" w:sz="0" w:space="0" w:color="auto"/>
            <w:left w:val="none" w:sz="0" w:space="0" w:color="auto"/>
            <w:bottom w:val="none" w:sz="0" w:space="0" w:color="auto"/>
            <w:right w:val="none" w:sz="0" w:space="0" w:color="auto"/>
          </w:divBdr>
        </w:div>
        <w:div w:id="1124884957">
          <w:marLeft w:val="446"/>
          <w:marRight w:val="0"/>
          <w:marTop w:val="0"/>
          <w:marBottom w:val="0"/>
          <w:divBdr>
            <w:top w:val="none" w:sz="0" w:space="0" w:color="auto"/>
            <w:left w:val="none" w:sz="0" w:space="0" w:color="auto"/>
            <w:bottom w:val="none" w:sz="0" w:space="0" w:color="auto"/>
            <w:right w:val="none" w:sz="0" w:space="0" w:color="auto"/>
          </w:divBdr>
        </w:div>
        <w:div w:id="1401126101">
          <w:marLeft w:val="446"/>
          <w:marRight w:val="0"/>
          <w:marTop w:val="0"/>
          <w:marBottom w:val="0"/>
          <w:divBdr>
            <w:top w:val="none" w:sz="0" w:space="0" w:color="auto"/>
            <w:left w:val="none" w:sz="0" w:space="0" w:color="auto"/>
            <w:bottom w:val="none" w:sz="0" w:space="0" w:color="auto"/>
            <w:right w:val="none" w:sz="0" w:space="0" w:color="auto"/>
          </w:divBdr>
        </w:div>
        <w:div w:id="1645425951">
          <w:marLeft w:val="446"/>
          <w:marRight w:val="0"/>
          <w:marTop w:val="0"/>
          <w:marBottom w:val="0"/>
          <w:divBdr>
            <w:top w:val="none" w:sz="0" w:space="0" w:color="auto"/>
            <w:left w:val="none" w:sz="0" w:space="0" w:color="auto"/>
            <w:bottom w:val="none" w:sz="0" w:space="0" w:color="auto"/>
            <w:right w:val="none" w:sz="0" w:space="0" w:color="auto"/>
          </w:divBdr>
        </w:div>
      </w:divsChild>
    </w:div>
    <w:div w:id="1791314336">
      <w:bodyDiv w:val="1"/>
      <w:marLeft w:val="0"/>
      <w:marRight w:val="0"/>
      <w:marTop w:val="0"/>
      <w:marBottom w:val="0"/>
      <w:divBdr>
        <w:top w:val="none" w:sz="0" w:space="0" w:color="auto"/>
        <w:left w:val="none" w:sz="0" w:space="0" w:color="auto"/>
        <w:bottom w:val="none" w:sz="0" w:space="0" w:color="auto"/>
        <w:right w:val="none" w:sz="0" w:space="0" w:color="auto"/>
      </w:divBdr>
    </w:div>
    <w:div w:id="1814441940">
      <w:bodyDiv w:val="1"/>
      <w:marLeft w:val="0"/>
      <w:marRight w:val="0"/>
      <w:marTop w:val="0"/>
      <w:marBottom w:val="0"/>
      <w:divBdr>
        <w:top w:val="none" w:sz="0" w:space="0" w:color="auto"/>
        <w:left w:val="none" w:sz="0" w:space="0" w:color="auto"/>
        <w:bottom w:val="none" w:sz="0" w:space="0" w:color="auto"/>
        <w:right w:val="none" w:sz="0" w:space="0" w:color="auto"/>
      </w:divBdr>
    </w:div>
    <w:div w:id="1821533815">
      <w:bodyDiv w:val="1"/>
      <w:marLeft w:val="0"/>
      <w:marRight w:val="0"/>
      <w:marTop w:val="0"/>
      <w:marBottom w:val="0"/>
      <w:divBdr>
        <w:top w:val="none" w:sz="0" w:space="0" w:color="auto"/>
        <w:left w:val="none" w:sz="0" w:space="0" w:color="auto"/>
        <w:bottom w:val="none" w:sz="0" w:space="0" w:color="auto"/>
        <w:right w:val="none" w:sz="0" w:space="0" w:color="auto"/>
      </w:divBdr>
    </w:div>
    <w:div w:id="1825973237">
      <w:bodyDiv w:val="1"/>
      <w:marLeft w:val="0"/>
      <w:marRight w:val="0"/>
      <w:marTop w:val="0"/>
      <w:marBottom w:val="0"/>
      <w:divBdr>
        <w:top w:val="none" w:sz="0" w:space="0" w:color="auto"/>
        <w:left w:val="none" w:sz="0" w:space="0" w:color="auto"/>
        <w:bottom w:val="none" w:sz="0" w:space="0" w:color="auto"/>
        <w:right w:val="none" w:sz="0" w:space="0" w:color="auto"/>
      </w:divBdr>
    </w:div>
    <w:div w:id="1833711960">
      <w:bodyDiv w:val="1"/>
      <w:marLeft w:val="0"/>
      <w:marRight w:val="0"/>
      <w:marTop w:val="0"/>
      <w:marBottom w:val="0"/>
      <w:divBdr>
        <w:top w:val="none" w:sz="0" w:space="0" w:color="auto"/>
        <w:left w:val="none" w:sz="0" w:space="0" w:color="auto"/>
        <w:bottom w:val="none" w:sz="0" w:space="0" w:color="auto"/>
        <w:right w:val="none" w:sz="0" w:space="0" w:color="auto"/>
      </w:divBdr>
    </w:div>
    <w:div w:id="1853453155">
      <w:bodyDiv w:val="1"/>
      <w:marLeft w:val="0"/>
      <w:marRight w:val="0"/>
      <w:marTop w:val="0"/>
      <w:marBottom w:val="0"/>
      <w:divBdr>
        <w:top w:val="none" w:sz="0" w:space="0" w:color="auto"/>
        <w:left w:val="none" w:sz="0" w:space="0" w:color="auto"/>
        <w:bottom w:val="none" w:sz="0" w:space="0" w:color="auto"/>
        <w:right w:val="none" w:sz="0" w:space="0" w:color="auto"/>
      </w:divBdr>
    </w:div>
    <w:div w:id="1863207510">
      <w:bodyDiv w:val="1"/>
      <w:marLeft w:val="0"/>
      <w:marRight w:val="0"/>
      <w:marTop w:val="0"/>
      <w:marBottom w:val="0"/>
      <w:divBdr>
        <w:top w:val="none" w:sz="0" w:space="0" w:color="auto"/>
        <w:left w:val="none" w:sz="0" w:space="0" w:color="auto"/>
        <w:bottom w:val="none" w:sz="0" w:space="0" w:color="auto"/>
        <w:right w:val="none" w:sz="0" w:space="0" w:color="auto"/>
      </w:divBdr>
    </w:div>
    <w:div w:id="1912886304">
      <w:bodyDiv w:val="1"/>
      <w:marLeft w:val="0"/>
      <w:marRight w:val="0"/>
      <w:marTop w:val="0"/>
      <w:marBottom w:val="0"/>
      <w:divBdr>
        <w:top w:val="none" w:sz="0" w:space="0" w:color="auto"/>
        <w:left w:val="none" w:sz="0" w:space="0" w:color="auto"/>
        <w:bottom w:val="none" w:sz="0" w:space="0" w:color="auto"/>
        <w:right w:val="none" w:sz="0" w:space="0" w:color="auto"/>
      </w:divBdr>
    </w:div>
    <w:div w:id="1947038761">
      <w:bodyDiv w:val="1"/>
      <w:marLeft w:val="0"/>
      <w:marRight w:val="0"/>
      <w:marTop w:val="0"/>
      <w:marBottom w:val="0"/>
      <w:divBdr>
        <w:top w:val="none" w:sz="0" w:space="0" w:color="auto"/>
        <w:left w:val="none" w:sz="0" w:space="0" w:color="auto"/>
        <w:bottom w:val="none" w:sz="0" w:space="0" w:color="auto"/>
        <w:right w:val="none" w:sz="0" w:space="0" w:color="auto"/>
      </w:divBdr>
    </w:div>
    <w:div w:id="1984003481">
      <w:bodyDiv w:val="1"/>
      <w:marLeft w:val="0"/>
      <w:marRight w:val="0"/>
      <w:marTop w:val="0"/>
      <w:marBottom w:val="0"/>
      <w:divBdr>
        <w:top w:val="none" w:sz="0" w:space="0" w:color="auto"/>
        <w:left w:val="none" w:sz="0" w:space="0" w:color="auto"/>
        <w:bottom w:val="none" w:sz="0" w:space="0" w:color="auto"/>
        <w:right w:val="none" w:sz="0" w:space="0" w:color="auto"/>
      </w:divBdr>
    </w:div>
    <w:div w:id="2021616077">
      <w:bodyDiv w:val="1"/>
      <w:marLeft w:val="0"/>
      <w:marRight w:val="0"/>
      <w:marTop w:val="0"/>
      <w:marBottom w:val="0"/>
      <w:divBdr>
        <w:top w:val="none" w:sz="0" w:space="0" w:color="auto"/>
        <w:left w:val="none" w:sz="0" w:space="0" w:color="auto"/>
        <w:bottom w:val="none" w:sz="0" w:space="0" w:color="auto"/>
        <w:right w:val="none" w:sz="0" w:space="0" w:color="auto"/>
      </w:divBdr>
    </w:div>
    <w:div w:id="2036809114">
      <w:bodyDiv w:val="1"/>
      <w:marLeft w:val="0"/>
      <w:marRight w:val="0"/>
      <w:marTop w:val="0"/>
      <w:marBottom w:val="0"/>
      <w:divBdr>
        <w:top w:val="none" w:sz="0" w:space="0" w:color="auto"/>
        <w:left w:val="none" w:sz="0" w:space="0" w:color="auto"/>
        <w:bottom w:val="none" w:sz="0" w:space="0" w:color="auto"/>
        <w:right w:val="none" w:sz="0" w:space="0" w:color="auto"/>
      </w:divBdr>
    </w:div>
    <w:div w:id="2055350915">
      <w:bodyDiv w:val="1"/>
      <w:marLeft w:val="0"/>
      <w:marRight w:val="0"/>
      <w:marTop w:val="0"/>
      <w:marBottom w:val="0"/>
      <w:divBdr>
        <w:top w:val="none" w:sz="0" w:space="0" w:color="auto"/>
        <w:left w:val="none" w:sz="0" w:space="0" w:color="auto"/>
        <w:bottom w:val="none" w:sz="0" w:space="0" w:color="auto"/>
        <w:right w:val="none" w:sz="0" w:space="0" w:color="auto"/>
      </w:divBdr>
    </w:div>
    <w:div w:id="2068986495">
      <w:bodyDiv w:val="1"/>
      <w:marLeft w:val="0"/>
      <w:marRight w:val="0"/>
      <w:marTop w:val="0"/>
      <w:marBottom w:val="0"/>
      <w:divBdr>
        <w:top w:val="none" w:sz="0" w:space="0" w:color="auto"/>
        <w:left w:val="none" w:sz="0" w:space="0" w:color="auto"/>
        <w:bottom w:val="none" w:sz="0" w:space="0" w:color="auto"/>
        <w:right w:val="none" w:sz="0" w:space="0" w:color="auto"/>
      </w:divBdr>
    </w:div>
    <w:div w:id="2084140866">
      <w:bodyDiv w:val="1"/>
      <w:marLeft w:val="0"/>
      <w:marRight w:val="0"/>
      <w:marTop w:val="0"/>
      <w:marBottom w:val="0"/>
      <w:divBdr>
        <w:top w:val="none" w:sz="0" w:space="0" w:color="auto"/>
        <w:left w:val="none" w:sz="0" w:space="0" w:color="auto"/>
        <w:bottom w:val="none" w:sz="0" w:space="0" w:color="auto"/>
        <w:right w:val="none" w:sz="0" w:space="0" w:color="auto"/>
      </w:divBdr>
    </w:div>
    <w:div w:id="2093310026">
      <w:bodyDiv w:val="1"/>
      <w:marLeft w:val="0"/>
      <w:marRight w:val="0"/>
      <w:marTop w:val="0"/>
      <w:marBottom w:val="0"/>
      <w:divBdr>
        <w:top w:val="none" w:sz="0" w:space="0" w:color="auto"/>
        <w:left w:val="none" w:sz="0" w:space="0" w:color="auto"/>
        <w:bottom w:val="none" w:sz="0" w:space="0" w:color="auto"/>
        <w:right w:val="none" w:sz="0" w:space="0" w:color="auto"/>
      </w:divBdr>
    </w:div>
    <w:div w:id="2136630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emf"/><Relationship Id="rId68" Type="http://schemas.openxmlformats.org/officeDocument/2006/relationships/image" Target="media/image53.png"/><Relationship Id="rId84" Type="http://schemas.microsoft.com/office/2016/09/relationships/commentsIds" Target="commentsIds.xml"/><Relationship Id="rId89"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4.png"/><Relationship Id="rId11" Type="http://schemas.openxmlformats.org/officeDocument/2006/relationships/image" Target="media/image1.jp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87" Type="http://schemas.openxmlformats.org/officeDocument/2006/relationships/image" Target="media/image67.png"/><Relationship Id="rId102"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6.png"/><Relationship Id="rId82" Type="http://schemas.openxmlformats.org/officeDocument/2006/relationships/comments" Target="comments.xml"/><Relationship Id="rId90" Type="http://schemas.openxmlformats.org/officeDocument/2006/relationships/header" Target="header3.xml"/><Relationship Id="rId95" Type="http://schemas.openxmlformats.org/officeDocument/2006/relationships/image" Target="media/image71.emf"/><Relationship Id="rId19" Type="http://schemas.openxmlformats.org/officeDocument/2006/relationships/hyperlink" Target="https://likumi.lv/ta/id/79541-noteikumi-par-spradzienbistamiem-ugunsbistamiem-un-ipasi-svarigiem-objektiem" TargetMode="External"/><Relationship Id="rId14" Type="http://schemas.openxmlformats.org/officeDocument/2006/relationships/image" Target="media/image3.jpe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74.emf"/><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microsoft.com/office/2018/08/relationships/commentsExtensible" Target="commentsExtensible.xml"/><Relationship Id="rId93" Type="http://schemas.openxmlformats.org/officeDocument/2006/relationships/header" Target="header6.xml"/><Relationship Id="rId98" Type="http://schemas.openxmlformats.org/officeDocument/2006/relationships/header" Target="header8.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2.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103" Type="http://schemas.microsoft.com/office/2011/relationships/people" Target="people.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emf"/><Relationship Id="rId70" Type="http://schemas.openxmlformats.org/officeDocument/2006/relationships/image" Target="media/image55.png"/><Relationship Id="rId75" Type="http://schemas.openxmlformats.org/officeDocument/2006/relationships/image" Target="media/image60.png"/><Relationship Id="rId83" Type="http://schemas.microsoft.com/office/2011/relationships/commentsExtended" Target="commentsExtended.xml"/><Relationship Id="rId88" Type="http://schemas.openxmlformats.org/officeDocument/2006/relationships/image" Target="media/image68.png"/><Relationship Id="rId91" Type="http://schemas.openxmlformats.org/officeDocument/2006/relationships/header" Target="header4.xml"/><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hyperlink" Target="https://likumi.lv/ta/id/303007-administrativas-atbildibas-likums" TargetMode="External"/><Relationship Id="rId86" Type="http://schemas.openxmlformats.org/officeDocument/2006/relationships/image" Target="media/image66.png"/><Relationship Id="rId94" Type="http://schemas.openxmlformats.org/officeDocument/2006/relationships/image" Target="media/image70.emf"/><Relationship Id="rId99" Type="http://schemas.openxmlformats.org/officeDocument/2006/relationships/image" Target="media/image73.emf"/><Relationship Id="rId101" Type="http://schemas.openxmlformats.org/officeDocument/2006/relationships/header" Target="header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austra.smilgaine@ack.lv" TargetMode="External"/><Relationship Id="rId18" Type="http://schemas.openxmlformats.org/officeDocument/2006/relationships/footer" Target="footer2.xml"/><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header" Target="header7.xml"/><Relationship Id="rId104" Type="http://schemas.openxmlformats.org/officeDocument/2006/relationships/theme" Target="theme/theme1.xml"/></Relationships>
</file>

<file path=word/_rels/footnotes.xml.rels><?xml version="1.0" encoding="UTF-8" standalone="yes"?>
<Relationships xmlns="http://schemas.openxmlformats.org/package/2006/relationships"><Relationship Id="rId26" Type="http://schemas.openxmlformats.org/officeDocument/2006/relationships/hyperlink" Target="https://vugd.gov.lv/files/opnews/VUGD_publiskais_parskats_2018.pdf" TargetMode="External"/><Relationship Id="rId117" Type="http://schemas.openxmlformats.org/officeDocument/2006/relationships/hyperlink" Target="https://www.ic.iem.gov.lv/node/109" TargetMode="External"/><Relationship Id="rId21" Type="http://schemas.openxmlformats.org/officeDocument/2006/relationships/hyperlink" Target="https://www.vestnesis.lv/op/2016/100.1" TargetMode="External"/><Relationship Id="rId42" Type="http://schemas.openxmlformats.org/officeDocument/2006/relationships/hyperlink" Target="http://www.nmpd.gov.lv/tools/download.php?file=files/textdoc/2018_VKMP_Pielikums_Nr_9_FINAL.pdf" TargetMode="External"/><Relationship Id="rId47" Type="http://schemas.openxmlformats.org/officeDocument/2006/relationships/hyperlink" Target="http://www.rs.gov.lv/index.php?id=1134&amp;top=1134" TargetMode="External"/><Relationship Id="rId63" Type="http://schemas.openxmlformats.org/officeDocument/2006/relationships/hyperlink" Target="https://vugd.gov.lv/lat/aktualitates/statistika" TargetMode="External"/><Relationship Id="rId68" Type="http://schemas.openxmlformats.org/officeDocument/2006/relationships/hyperlink" Target="https://spkc.gov.lv/lv/statistika-un-petijumi/statistika/veselibas-aprupes-statistika1" TargetMode="External"/><Relationship Id="rId84" Type="http://schemas.openxmlformats.org/officeDocument/2006/relationships/hyperlink" Target="https://spkc.gov.lv/lv/statistika-un-petijumi/statistika/veselibas-aprupes-statistika1" TargetMode="External"/><Relationship Id="rId89" Type="http://schemas.openxmlformats.org/officeDocument/2006/relationships/hyperlink" Target="https://vugd.gov.lv/files/textdoc/stat/kulas%20ug.skaits%202013_2018.pdf" TargetMode="External"/><Relationship Id="rId112" Type="http://schemas.openxmlformats.org/officeDocument/2006/relationships/hyperlink" Target="https://www.ic.iem.gov.lv/node/109" TargetMode="External"/><Relationship Id="rId133" Type="http://schemas.openxmlformats.org/officeDocument/2006/relationships/hyperlink" Target="https://m.likumi.lv/ta/id/67957-par-policiju/redakcijas-datums/2016/05/26" TargetMode="External"/><Relationship Id="rId138" Type="http://schemas.openxmlformats.org/officeDocument/2006/relationships/hyperlink" Target="https://likumi.lv/ta/lv/starptautiskie-ligumi/id/1750-latvijas-republikas-valdibas-igaunijas-republikas-valdibas-un-lietuvas-republikas-valdibas-noligums-par-sadarbibu-katastrofu" TargetMode="External"/><Relationship Id="rId154" Type="http://schemas.openxmlformats.org/officeDocument/2006/relationships/hyperlink" Target="https://eur-lex.europa.eu/LexUriServ/LexUriServ.do?uri=CELEX:32008D0617:LV:PDF" TargetMode="External"/><Relationship Id="rId159" Type="http://schemas.openxmlformats.org/officeDocument/2006/relationships/hyperlink" Target="http://www.vp.gov.lv/?id=813&amp;said=813&amp;rsd=1" TargetMode="External"/><Relationship Id="rId175" Type="http://schemas.openxmlformats.org/officeDocument/2006/relationships/hyperlink" Target="https://company.lursoft.lv/zemgales-regionala-brivpratigo-ugunsdzeseju-biedriba/40008283178" TargetMode="External"/><Relationship Id="rId170" Type="http://schemas.openxmlformats.org/officeDocument/2006/relationships/hyperlink" Target="https://likumi.lv/doc.php?id=209089" TargetMode="External"/><Relationship Id="rId16" Type="http://schemas.openxmlformats.org/officeDocument/2006/relationships/hyperlink" Target="http://www.viesite.lv/wp-content/uploads/2020/01/Budzets_2020.pdf" TargetMode="External"/><Relationship Id="rId107" Type="http://schemas.openxmlformats.org/officeDocument/2006/relationships/hyperlink" Target="https://vugd.gov.lv/lat/aktualitates/statistika" TargetMode="External"/><Relationship Id="rId11" Type="http://schemas.openxmlformats.org/officeDocument/2006/relationships/hyperlink" Target="https://www.bauska.lv/allfiles/files/Budzets/SN_pielikumi_kop%C4%81.pdf" TargetMode="External"/><Relationship Id="rId32" Type="http://schemas.openxmlformats.org/officeDocument/2006/relationships/hyperlink" Target="https://company.lursoft.lv/zemgales-regionala-brivpratigo-ugunsdzeseju-biedriba/40008283178" TargetMode="External"/><Relationship Id="rId37" Type="http://schemas.openxmlformats.org/officeDocument/2006/relationships/hyperlink" Target="https://likumi.lv/ta/id/202907-neatliekamas-mediciniskas-palidzibas-dienesta-nolikums" TargetMode="External"/><Relationship Id="rId53" Type="http://schemas.openxmlformats.org/officeDocument/2006/relationships/hyperlink" Target="http://www.vp.gov.lv/doc_upl/3.pdf" TargetMode="External"/><Relationship Id="rId58" Type="http://schemas.openxmlformats.org/officeDocument/2006/relationships/hyperlink" Target="https://www.ic.iem.gov.lv/node/109" TargetMode="External"/><Relationship Id="rId74" Type="http://schemas.openxmlformats.org/officeDocument/2006/relationships/hyperlink" Target="https://data1.csb.gov.lv/pxweb/lv/iedz/iedz__iedzrakst/IRG080.px" TargetMode="External"/><Relationship Id="rId79" Type="http://schemas.openxmlformats.org/officeDocument/2006/relationships/hyperlink" Target="https://vugd.gov.lv/lat/aktualitates/statistika" TargetMode="External"/><Relationship Id="rId102" Type="http://schemas.openxmlformats.org/officeDocument/2006/relationships/hyperlink" Target="https://spkc.gov.lv/lv/statistika-un-petijumi/statistika/veselibas-aprupes-statistika1" TargetMode="External"/><Relationship Id="rId123" Type="http://schemas.openxmlformats.org/officeDocument/2006/relationships/hyperlink" Target="https://www.ic.iem.gov.lv/node/109" TargetMode="External"/><Relationship Id="rId128" Type="http://schemas.openxmlformats.org/officeDocument/2006/relationships/hyperlink" Target="https://data1.csb.gov.lv/pxweb/lv/iedz/iedz__iedzrakst/IRG080.px" TargetMode="External"/><Relationship Id="rId144" Type="http://schemas.openxmlformats.org/officeDocument/2006/relationships/hyperlink" Target="https://likumi.lv/ta/lv/starptautiskie-ligumi/id/955" TargetMode="External"/><Relationship Id="rId149" Type="http://schemas.openxmlformats.org/officeDocument/2006/relationships/hyperlink" Target="https://likumi.lv/ta/lv/starptautiskie-ligumi/id/955-latvijas-republikas-valdibas-un-lietuvas-republikas-valdibas-ligums-par-sadarbibu-organizetas-noziedzibas-un-citu-noziedzigu" TargetMode="External"/><Relationship Id="rId5" Type="http://schemas.openxmlformats.org/officeDocument/2006/relationships/hyperlink" Target="http://www.lrvk.gov.lv/uploads/reviziju-zinojumi/2016/2.4.1-47_2016/Rev%C4%ABzijas%20kopsavilkuma%20zi%C5%86ojums_publiskots.pdf" TargetMode="External"/><Relationship Id="rId90" Type="http://schemas.openxmlformats.org/officeDocument/2006/relationships/hyperlink" Target="https://data1.csb.gov.lv/pxweb/lv/iedz/iedz__iedzrakst/IRG080.px" TargetMode="External"/><Relationship Id="rId95" Type="http://schemas.openxmlformats.org/officeDocument/2006/relationships/hyperlink" Target="https://www.ic.iem.gov.lv/node/109" TargetMode="External"/><Relationship Id="rId160" Type="http://schemas.openxmlformats.org/officeDocument/2006/relationships/hyperlink" Target="http://www.vp.gov.lv/doc_upl/21.pdf" TargetMode="External"/><Relationship Id="rId165" Type="http://schemas.openxmlformats.org/officeDocument/2006/relationships/hyperlink" Target="https://likumi.lv/ta/id/245629-noteikumi-par-notikumu-registresanas-kartibu-un-policijas-reagesanas-laiku" TargetMode="External"/><Relationship Id="rId22" Type="http://schemas.openxmlformats.org/officeDocument/2006/relationships/hyperlink" Target="https://likumi.lv/doc.php?id=209089" TargetMode="External"/><Relationship Id="rId27" Type="http://schemas.openxmlformats.org/officeDocument/2006/relationships/hyperlink" Target="https://likumi.lv/ta/id/275061-brivpratiga-darba-likums" TargetMode="External"/><Relationship Id="rId43" Type="http://schemas.openxmlformats.org/officeDocument/2006/relationships/hyperlink" Target="https://likumi.lv/doc.php?id=44108" TargetMode="External"/><Relationship Id="rId48" Type="http://schemas.openxmlformats.org/officeDocument/2006/relationships/hyperlink" Target="https://likumi.lv/doc.php?id=46228&amp;mode=KDOC" TargetMode="External"/><Relationship Id="rId64" Type="http://schemas.openxmlformats.org/officeDocument/2006/relationships/hyperlink" Target="https://vugd.gov.lv/lat/aktualitates/statistika" TargetMode="External"/><Relationship Id="rId69" Type="http://schemas.openxmlformats.org/officeDocument/2006/relationships/hyperlink" Target="https://www.ic.iem.gov.lv/lv/node/109" TargetMode="External"/><Relationship Id="rId113" Type="http://schemas.openxmlformats.org/officeDocument/2006/relationships/hyperlink" Target="https://vugd.gov.lv/lat/aktualitates/statistika" TargetMode="External"/><Relationship Id="rId118" Type="http://schemas.openxmlformats.org/officeDocument/2006/relationships/hyperlink" Target="https://vecumnieki.lv/pasvaldiba/dokumenti/publiskais-parskats" TargetMode="External"/><Relationship Id="rId134" Type="http://schemas.openxmlformats.org/officeDocument/2006/relationships/hyperlink" Target="https://vugd.gov.lv/lat/par_vugd/darbibas_sferas" TargetMode="External"/><Relationship Id="rId139" Type="http://schemas.openxmlformats.org/officeDocument/2006/relationships/hyperlink" Target="http://www.rs.gov.lv/?id=1031&amp;top=0&amp;rel=4626" TargetMode="External"/><Relationship Id="rId80" Type="http://schemas.openxmlformats.org/officeDocument/2006/relationships/hyperlink" Target="https://vugd.gov.lv/files/textdoc/stat/kulas%20ug.skaits%202013_2018.pdf" TargetMode="External"/><Relationship Id="rId85" Type="http://schemas.openxmlformats.org/officeDocument/2006/relationships/hyperlink" Target="https://spkc.gov.lv/lv/statistika-un-petijumi/statistika/veselibas-aprupes-statistika1" TargetMode="External"/><Relationship Id="rId150" Type="http://schemas.openxmlformats.org/officeDocument/2006/relationships/hyperlink" Target="https://www.ic.iem.gov.lv/lv/node/148" TargetMode="External"/><Relationship Id="rId155" Type="http://schemas.openxmlformats.org/officeDocument/2006/relationships/hyperlink" Target="http://publications.europa.eu/resource/cellar/6f78075a-60e5-4003-b2bb-952896a878b2.0016.02/DOC_1" TargetMode="External"/><Relationship Id="rId171" Type="http://schemas.openxmlformats.org/officeDocument/2006/relationships/hyperlink" Target="https://likumi.lv/ta/id/282206-kartiba-kada-valsts-ugunsdzesibas-un-glabsanas-dienests-veic-un-vada-ugunsgreku-dzesanu-un-glabsanas-darbus" TargetMode="External"/><Relationship Id="rId176" Type="http://schemas.openxmlformats.org/officeDocument/2006/relationships/hyperlink" Target="http://www.nmpd.gov.lv/nmpd/NMPD/struktura/regionalie_centri/zemgales_regionalais_centrs/" TargetMode="External"/><Relationship Id="rId12" Type="http://schemas.openxmlformats.org/officeDocument/2006/relationships/hyperlink" Target="http://www.jelgavasnovads.lv/images/userfiles/Budzets/2020/1_pielikums_JN_PamatB_ienemumi_izdevumi_kopsavilkums_2020.pdf" TargetMode="External"/><Relationship Id="rId17" Type="http://schemas.openxmlformats.org/officeDocument/2006/relationships/hyperlink" Target="https://likumi.lv/doc.php?id=68293" TargetMode="External"/><Relationship Id="rId33" Type="http://schemas.openxmlformats.org/officeDocument/2006/relationships/hyperlink" Target="https://company.lursoft.lv/bauskas-ugunsdzeseju-biedriba/40008068321" TargetMode="External"/><Relationship Id="rId38" Type="http://schemas.openxmlformats.org/officeDocument/2006/relationships/hyperlink" Target="http://www.nmpd.gov.lv/nmpd/NMPD/uzdevumi_un_funkcijas/" TargetMode="External"/><Relationship Id="rId59" Type="http://schemas.openxmlformats.org/officeDocument/2006/relationships/hyperlink" Target="https://www.ic.iem.gov.lv/node/109" TargetMode="External"/><Relationship Id="rId103" Type="http://schemas.openxmlformats.org/officeDocument/2006/relationships/hyperlink" Target="https://www.ic.iem.gov.lv/node/109" TargetMode="External"/><Relationship Id="rId108" Type="http://schemas.openxmlformats.org/officeDocument/2006/relationships/hyperlink" Target="https://data1.csb.gov.lv/pxweb/lv/iedz/iedz__iedzrakst/IRG080.px" TargetMode="External"/><Relationship Id="rId124" Type="http://schemas.openxmlformats.org/officeDocument/2006/relationships/hyperlink" Target="https://vugd.gov.lv/lat/aktualitates/statistika" TargetMode="External"/><Relationship Id="rId129" Type="http://schemas.openxmlformats.org/officeDocument/2006/relationships/hyperlink" Target="https://spkc.gov.lv/lv/statistika-un-petijumi/statistika/veselibas-aprupes-statistika1" TargetMode="External"/><Relationship Id="rId54" Type="http://schemas.openxmlformats.org/officeDocument/2006/relationships/hyperlink" Target="http://www.vp.gov.lv/?id=764&amp;said=764" TargetMode="External"/><Relationship Id="rId70" Type="http://schemas.openxmlformats.org/officeDocument/2006/relationships/hyperlink" Target="https://vugd.gov.lv/lat/aktualitates/statistika" TargetMode="External"/><Relationship Id="rId75" Type="http://schemas.openxmlformats.org/officeDocument/2006/relationships/hyperlink" Target="https://spkc.gov.lv/lv/statistika-un-petijumi/statistika/veselibas-aprupes-statistika1" TargetMode="External"/><Relationship Id="rId91" Type="http://schemas.openxmlformats.org/officeDocument/2006/relationships/hyperlink" Target="https://vugd.gov.lv/lat/aktualitates/statistika" TargetMode="External"/><Relationship Id="rId96" Type="http://schemas.openxmlformats.org/officeDocument/2006/relationships/hyperlink" Target="https://vugd.gov.lv/lat/aktualitates/statistika" TargetMode="External"/><Relationship Id="rId140" Type="http://schemas.openxmlformats.org/officeDocument/2006/relationships/hyperlink" Target="https://likumi.lv/ta/lv/starptautiskie-ligumi/id/504-latvijas-republikas-valdibas-un-lietuvas-republikas-valdibas-ligums-par-savstarpeju-klasificetas-informacijas-aizsardzibu" TargetMode="External"/><Relationship Id="rId145" Type="http://schemas.openxmlformats.org/officeDocument/2006/relationships/hyperlink" Target="https://m.likumi.lv/doc.php?id=230735" TargetMode="External"/><Relationship Id="rId161" Type="http://schemas.openxmlformats.org/officeDocument/2006/relationships/hyperlink" Target="http://www.vp.gov.lv/doc_upl/kriminalpol_reglam_2009.pdf" TargetMode="External"/><Relationship Id="rId166" Type="http://schemas.openxmlformats.org/officeDocument/2006/relationships/hyperlink" Target="http://www.vp.gov.lv/?id=457&amp;said=62&amp;topid=0" TargetMode="External"/><Relationship Id="rId1" Type="http://schemas.openxmlformats.org/officeDocument/2006/relationships/hyperlink" Target="http://www.vp.gov.lv/?id=298&amp;said=298&amp;rsd=1" TargetMode="External"/><Relationship Id="rId6" Type="http://schemas.openxmlformats.org/officeDocument/2006/relationships/hyperlink" Target="http://akniste.lv/kontakti" TargetMode="External"/><Relationship Id="rId23" Type="http://schemas.openxmlformats.org/officeDocument/2006/relationships/hyperlink" Target="https://likumi.lv/ta/id/282206-kartiba-kada-valsts-ugunsdzesibas-un-glabsanas-dienests-veic-un-vada-ugunsgreku-dzesanu-un-glabsanas-darbus" TargetMode="External"/><Relationship Id="rId28" Type="http://schemas.openxmlformats.org/officeDocument/2006/relationships/hyperlink" Target="https://likumi.lv/doc.php?id=68293" TargetMode="External"/><Relationship Id="rId49" Type="http://schemas.openxmlformats.org/officeDocument/2006/relationships/hyperlink" Target="http://www.rs.gov.lv/faili/doc2019/rigas_parvaldes_reglaments2.pdf" TargetMode="External"/><Relationship Id="rId114" Type="http://schemas.openxmlformats.org/officeDocument/2006/relationships/hyperlink" Target="https://data1.csb.gov.lv/pxweb/lv/iedz/iedz__iedzrakst/IRG080.px" TargetMode="External"/><Relationship Id="rId119" Type="http://schemas.openxmlformats.org/officeDocument/2006/relationships/hyperlink" Target="https://vugd.gov.lv/lat/aktualitates/statistika" TargetMode="External"/><Relationship Id="rId10" Type="http://schemas.openxmlformats.org/officeDocument/2006/relationships/hyperlink" Target="https://www.bauska.lv/allfiles/files/Dokumenti/Bauskas_novads_Publiskais_P_2018_FIN.pdf" TargetMode="External"/><Relationship Id="rId31" Type="http://schemas.openxmlformats.org/officeDocument/2006/relationships/hyperlink" Target="https://likumi.lv/ta/id/304174-par-konceptualo-zinojumu-par-valsts-politiku-ugunsdrosibas-joma" TargetMode="External"/><Relationship Id="rId44" Type="http://schemas.openxmlformats.org/officeDocument/2006/relationships/hyperlink" Target="https://likumi.lv/doc.php?id=202907" TargetMode="External"/><Relationship Id="rId52" Type="http://schemas.openxmlformats.org/officeDocument/2006/relationships/hyperlink" Target="http://www.vp.gov.lv/doc_upl/kriminalpol_reglam_2009.pdf" TargetMode="External"/><Relationship Id="rId60" Type="http://schemas.openxmlformats.org/officeDocument/2006/relationships/hyperlink" Target="http://www.vp.gov.lv/?id=457&amp;said=62&amp;topid=0" TargetMode="External"/><Relationship Id="rId65" Type="http://schemas.openxmlformats.org/officeDocument/2006/relationships/hyperlink" Target="https://vugd.gov.lv/lat/aktualitates/statistika" TargetMode="External"/><Relationship Id="rId73" Type="http://schemas.openxmlformats.org/officeDocument/2006/relationships/hyperlink" Target="https://vugd.gov.lv/lat/aktualitates/statistika" TargetMode="External"/><Relationship Id="rId78" Type="http://schemas.openxmlformats.org/officeDocument/2006/relationships/hyperlink" Target="https://www.ic.iem.gov.lv/node/109" TargetMode="External"/><Relationship Id="rId81" Type="http://schemas.openxmlformats.org/officeDocument/2006/relationships/hyperlink" Target="https://data1.csb.gov.lv/pxweb/lv/iedz/iedz__iedzrakst/IRG080.px" TargetMode="External"/><Relationship Id="rId86" Type="http://schemas.openxmlformats.org/officeDocument/2006/relationships/hyperlink" Target="https://www.ic.iem.gov.lv/node/109" TargetMode="External"/><Relationship Id="rId94" Type="http://schemas.openxmlformats.org/officeDocument/2006/relationships/hyperlink" Target="https://spkc.gov.lv/lv/statistika-un-petijumi/statistika/veselibas-aprupes-statistika1" TargetMode="External"/><Relationship Id="rId99" Type="http://schemas.openxmlformats.org/officeDocument/2006/relationships/hyperlink" Target="https://vugd.gov.lv/lat/aktualitates/statistika" TargetMode="External"/><Relationship Id="rId101" Type="http://schemas.openxmlformats.org/officeDocument/2006/relationships/hyperlink" Target="https://spkc.gov.lv/lv/statistika-un-petijumi/statistika/veselibas-aprupes-statistika1" TargetMode="External"/><Relationship Id="rId122" Type="http://schemas.openxmlformats.org/officeDocument/2006/relationships/hyperlink" Target="https://spkc.gov.lv/lv/statistika-un-petijumi/statistika/veselibas-aprupes-statistika1" TargetMode="External"/><Relationship Id="rId130" Type="http://schemas.openxmlformats.org/officeDocument/2006/relationships/hyperlink" Target="https://spkc.gov.lv/lv/statistika-un-petijumi/statistika/veselibas-aprupes-statistika1" TargetMode="External"/><Relationship Id="rId135" Type="http://schemas.openxmlformats.org/officeDocument/2006/relationships/hyperlink" Target="http://www.vp.gov.lv/?id=879" TargetMode="External"/><Relationship Id="rId143" Type="http://schemas.openxmlformats.org/officeDocument/2006/relationships/hyperlink" Target="https://likumi.lv/ta/lv/starptautiskie-ligumi/id/955" TargetMode="External"/><Relationship Id="rId148" Type="http://schemas.openxmlformats.org/officeDocument/2006/relationships/hyperlink" Target="https://m.likumi.lv/doc.php?id=8977" TargetMode="External"/><Relationship Id="rId151" Type="http://schemas.openxmlformats.org/officeDocument/2006/relationships/hyperlink" Target="https://likumi.lv/doc.php?id=159481" TargetMode="External"/><Relationship Id="rId156" Type="http://schemas.openxmlformats.org/officeDocument/2006/relationships/hyperlink" Target="https://eur-lex.europa.eu/legal-content/LV/TXT/PDF/?uri=CELEX:32008D0616&amp;from=LV" TargetMode="External"/><Relationship Id="rId164" Type="http://schemas.openxmlformats.org/officeDocument/2006/relationships/hyperlink" Target="http://www.vp.gov.lv/?id=764&amp;said=764" TargetMode="External"/><Relationship Id="rId169" Type="http://schemas.openxmlformats.org/officeDocument/2006/relationships/hyperlink" Target="https://www.vestnesis.lv/op/2016/100.1" TargetMode="External"/><Relationship Id="rId177" Type="http://schemas.openxmlformats.org/officeDocument/2006/relationships/hyperlink" Target="https://likumi.lv/doc.php?id=44108" TargetMode="External"/><Relationship Id="rId4" Type="http://schemas.openxmlformats.org/officeDocument/2006/relationships/hyperlink" Target="https://likumi.lv/ta/id/67957-par-policiju" TargetMode="External"/><Relationship Id="rId9" Type="http://schemas.openxmlformats.org/officeDocument/2006/relationships/hyperlink" Target="http://www.auce.lv/pasvaldiba/finanses/budzets/index.php?cmd=get&amp;cid=10001" TargetMode="External"/><Relationship Id="rId172" Type="http://schemas.openxmlformats.org/officeDocument/2006/relationships/hyperlink" Target="https://likumi.lv/ta/id/291706-noteikumi-par-civilas-aizsardzibas-un-katastrofas-parvaldisanas-macibu-veidiem-un-organizesanas-kartibu" TargetMode="External"/><Relationship Id="rId180" Type="http://schemas.openxmlformats.org/officeDocument/2006/relationships/hyperlink" Target="http://www.rs.gov.lv/index.php?top=920&amp;id=1177" TargetMode="External"/><Relationship Id="rId13" Type="http://schemas.openxmlformats.org/officeDocument/2006/relationships/hyperlink" Target="http://www.rundale.lv/uploads/filedir/21_budzets_saistosie_noteikumi_2019.pdf" TargetMode="External"/><Relationship Id="rId18" Type="http://schemas.openxmlformats.org/officeDocument/2006/relationships/hyperlink" Target="https://vugd.gov.lv/lat/par_vugd/darbibas_sferas" TargetMode="External"/><Relationship Id="rId39" Type="http://schemas.openxmlformats.org/officeDocument/2006/relationships/hyperlink" Target="http://www.nmpd.gov.lv/nmpd/NMPD/struktura/regionalie_centri/zemgales_regionalais_centrs/" TargetMode="External"/><Relationship Id="rId109" Type="http://schemas.openxmlformats.org/officeDocument/2006/relationships/hyperlink" Target="https://spkc.gov.lv/lv/statistika-un-petijumi/statistika/veselibas-aprupes-statistika1" TargetMode="External"/><Relationship Id="rId34" Type="http://schemas.openxmlformats.org/officeDocument/2006/relationships/hyperlink" Target="http://www.tervetesnovads.lv/wp-content/uploads/2019/07/Publisk%C4%81-gada-p%C4%81rskats-T%C4%93rvete-2018.pdf" TargetMode="External"/><Relationship Id="rId50" Type="http://schemas.openxmlformats.org/officeDocument/2006/relationships/hyperlink" Target="http://www.rs.gov.lv/faili/doc2019/valsts_robezsardzes_2018.gada_publiskais_parskats.pdf" TargetMode="External"/><Relationship Id="rId55" Type="http://schemas.openxmlformats.org/officeDocument/2006/relationships/hyperlink" Target="https://www.vugd.gov.lv/lat/par_vugd/starptautiska_sadarbiba/eiropas_kopienas_civilas_aizsardzibas_mehanisms/" TargetMode="External"/><Relationship Id="rId76" Type="http://schemas.openxmlformats.org/officeDocument/2006/relationships/hyperlink" Target="https://spkc.gov.lv/lv/statistika-un-petijumi/statistika/veselibas-aprupes-statistika1" TargetMode="External"/><Relationship Id="rId97" Type="http://schemas.openxmlformats.org/officeDocument/2006/relationships/hyperlink" Target="https://vugd.gov.lv/files/textdoc/stat/kulas%20ug.skaits%202013_2018.pdf" TargetMode="External"/><Relationship Id="rId104" Type="http://schemas.openxmlformats.org/officeDocument/2006/relationships/hyperlink" Target="https://vugd.gov.lv/lat/aktualitates/statistika" TargetMode="External"/><Relationship Id="rId120" Type="http://schemas.openxmlformats.org/officeDocument/2006/relationships/hyperlink" Target="https://data1.csb.gov.lv/pxweb/lv/iedz/iedz__iedzrakst/IRG080.px" TargetMode="External"/><Relationship Id="rId125" Type="http://schemas.openxmlformats.org/officeDocument/2006/relationships/hyperlink" Target="https://vugd.gov.lv/files/textdoc/stat/kulas%20ug.skaits%202013_2018.pdf" TargetMode="External"/><Relationship Id="rId141" Type="http://schemas.openxmlformats.org/officeDocument/2006/relationships/hyperlink" Target="https://www.vugd.gov.lv/lat/par_vugd/starptautiska_sadarbiba/divpuseja_sadarbiba" TargetMode="External"/><Relationship Id="rId146" Type="http://schemas.openxmlformats.org/officeDocument/2006/relationships/hyperlink" Target="https://likumi.lv/ta/lv/starptautiskie-ligumi/id/958" TargetMode="External"/><Relationship Id="rId167" Type="http://schemas.openxmlformats.org/officeDocument/2006/relationships/hyperlink" Target="https://vugd.gov.lv/lat/par_vugd/dienesta_struktura" TargetMode="External"/><Relationship Id="rId7" Type="http://schemas.openxmlformats.org/officeDocument/2006/relationships/hyperlink" Target="http://www.auce.lv/pasvaldiba/novada-parvalde/domes-sedes/protokoli/2012/2012gads/index.php?cmd=get&amp;cid=652" TargetMode="External"/><Relationship Id="rId71" Type="http://schemas.openxmlformats.org/officeDocument/2006/relationships/hyperlink" Target="https://vugd.gov.lv/files/textdoc/stat/kulas%20ug.skaits%202013_2018.pdf" TargetMode="External"/><Relationship Id="rId92" Type="http://schemas.openxmlformats.org/officeDocument/2006/relationships/hyperlink" Target="https://data1.csb.gov.lv/pxweb/lv/iedz/iedz__iedzrakst/IRG080.px" TargetMode="External"/><Relationship Id="rId162" Type="http://schemas.openxmlformats.org/officeDocument/2006/relationships/hyperlink" Target="http://www.vp.gov.lv/doc_upl/3.pdf" TargetMode="External"/><Relationship Id="rId2" Type="http://schemas.openxmlformats.org/officeDocument/2006/relationships/hyperlink" Target="http://www.vp.gov.lv/?id=813&amp;said=813&amp;rsd=1" TargetMode="External"/><Relationship Id="rId29" Type="http://schemas.openxmlformats.org/officeDocument/2006/relationships/hyperlink" Target="http://www.ucak.vugd.gov.lv/lat/par_mums" TargetMode="External"/><Relationship Id="rId24" Type="http://schemas.openxmlformats.org/officeDocument/2006/relationships/hyperlink" Target="https://vugd.gov.lv/files/projekti/Strategija.pdf" TargetMode="External"/><Relationship Id="rId40" Type="http://schemas.openxmlformats.org/officeDocument/2006/relationships/hyperlink" Target="http://www.nmpd.gov.lv/tools/download.php?file=files/textdoc/2018_VKMP_Pielikums_Nr_15_FINAL.pdf" TargetMode="External"/><Relationship Id="rId45" Type="http://schemas.openxmlformats.org/officeDocument/2006/relationships/hyperlink" Target="https://m.likumi.lv/doc.php?id=301399" TargetMode="External"/><Relationship Id="rId66" Type="http://schemas.openxmlformats.org/officeDocument/2006/relationships/hyperlink" Target="https://data1.csb.gov.lv/pxweb/lv/iedz/iedz__iedzrakst/IRG080.px" TargetMode="External"/><Relationship Id="rId87" Type="http://schemas.openxmlformats.org/officeDocument/2006/relationships/hyperlink" Target="https://www.ic.iem.gov.lv/node/109" TargetMode="External"/><Relationship Id="rId110" Type="http://schemas.openxmlformats.org/officeDocument/2006/relationships/hyperlink" Target="https://spkc.gov.lv/lv/statistika-un-petijumi/statistika/veselibas-aprupes-statistika1" TargetMode="External"/><Relationship Id="rId115" Type="http://schemas.openxmlformats.org/officeDocument/2006/relationships/hyperlink" Target="https://spkc.gov.lv/lv/statistika-un-petijumi/statistika/veselibas-aprupes-statistika1" TargetMode="External"/><Relationship Id="rId131" Type="http://schemas.openxmlformats.org/officeDocument/2006/relationships/hyperlink" Target="https://vugd.gov.lv/lat/aktualitates/statistika" TargetMode="External"/><Relationship Id="rId136" Type="http://schemas.openxmlformats.org/officeDocument/2006/relationships/hyperlink" Target="https://likumi.lv/ta/lv/starptautiskie-ligumi/id/1897-latvijas-republikas-valdibas-un-lietuvas-republikas-valdibas-ligums-par-latvijaslietuvas-valsts-robezas-uzturesanu-un-pilnvaroto" TargetMode="External"/><Relationship Id="rId157" Type="http://schemas.openxmlformats.org/officeDocument/2006/relationships/hyperlink" Target="https://likumi.lv/ta/id/67957-par-policiju" TargetMode="External"/><Relationship Id="rId178" Type="http://schemas.openxmlformats.org/officeDocument/2006/relationships/hyperlink" Target="https://likumi.lv/doc.php?id=202907" TargetMode="External"/><Relationship Id="rId61" Type="http://schemas.openxmlformats.org/officeDocument/2006/relationships/hyperlink" Target="http://www.bauska.lv/allfiles/files/Jaunumu%20pdf/2019_gads_.pdf" TargetMode="External"/><Relationship Id="rId82" Type="http://schemas.openxmlformats.org/officeDocument/2006/relationships/hyperlink" Target="https://vugd.gov.lv/lat/aktualitates/statistika" TargetMode="External"/><Relationship Id="rId152" Type="http://schemas.openxmlformats.org/officeDocument/2006/relationships/hyperlink" Target="https://likumi.lv/ta/id/164150-kartiba-kada-ieklauj-labo-un-dzes-zinojumus-sengenas-informacijas-sistema-ka-ari-nodrosina-papildinformacijas-pieejamibu" TargetMode="External"/><Relationship Id="rId173" Type="http://schemas.openxmlformats.org/officeDocument/2006/relationships/hyperlink" Target="https://vugd.gov.lv/files/opnews/VUGD_publiskais_parskats_2018.pdf" TargetMode="External"/><Relationship Id="rId19" Type="http://schemas.openxmlformats.org/officeDocument/2006/relationships/hyperlink" Target="https://vugd.gov.lv/lat/par_vugd/dienesta_struktura" TargetMode="External"/><Relationship Id="rId14" Type="http://schemas.openxmlformats.org/officeDocument/2006/relationships/hyperlink" Target="http://www.tervetesnovads.lv/wp-content/uploads/2020/01/Paskaidrojuma-raksts-saisto%C5%A1ajiem-noteikumiem-Nr.-4-T%C4%93rvetes-novada-pa%C5%A1vald%C4%ABbas-bud%C5%BEets-2020.-gadam.pdf" TargetMode="External"/><Relationship Id="rId30" Type="http://schemas.openxmlformats.org/officeDocument/2006/relationships/hyperlink" Target="https://likumi.lv/ta/id/304174-par-konceptualo-zinojumu-par-valsts-politiku-ugunsdrosibas-joma" TargetMode="External"/><Relationship Id="rId35" Type="http://schemas.openxmlformats.org/officeDocument/2006/relationships/hyperlink" Target="https://vugd.gov.lv/files/opnews/VUGD_publiskais_parskats_2018.pdf" TargetMode="External"/><Relationship Id="rId56" Type="http://schemas.openxmlformats.org/officeDocument/2006/relationships/hyperlink" Target="https://www.vugd.gov.lv/lat/par_vugd/starptautiska_sadarbiba/divpuseja_sadarbiba" TargetMode="External"/><Relationship Id="rId77" Type="http://schemas.openxmlformats.org/officeDocument/2006/relationships/hyperlink" Target="https://www.ic.iem.gov.lv/node/109" TargetMode="External"/><Relationship Id="rId100" Type="http://schemas.openxmlformats.org/officeDocument/2006/relationships/hyperlink" Target="https://data1.csb.gov.lv/pxweb/lv/iedz/iedz__iedzrakst/IRG080.px" TargetMode="External"/><Relationship Id="rId105" Type="http://schemas.openxmlformats.org/officeDocument/2006/relationships/hyperlink" Target="https://vugd.gov.lv/files/textdoc/stat/kulas%20ug.skaits%202013_2018.pdf" TargetMode="External"/><Relationship Id="rId126" Type="http://schemas.openxmlformats.org/officeDocument/2006/relationships/hyperlink" Target="https://data1.csb.gov.lv/pxweb/lv/iedz/iedz__iedzrakst/IRG080.px" TargetMode="External"/><Relationship Id="rId147" Type="http://schemas.openxmlformats.org/officeDocument/2006/relationships/hyperlink" Target="https://likumi.lv/ta/id/202230-noligums-starp-lietuvas-republikas-valdibu-un-latvijas-republikas-valdibu-par-valsts-robezas-skersosanas-vietam" TargetMode="External"/><Relationship Id="rId168" Type="http://schemas.openxmlformats.org/officeDocument/2006/relationships/hyperlink" Target="https://likumi.lv/doc.php?id=68293" TargetMode="External"/><Relationship Id="rId8" Type="http://schemas.openxmlformats.org/officeDocument/2006/relationships/hyperlink" Target="http://www.auce.lv/pasvaldiba/dokumenti/index.php?cmd=get&amp;cid=14050" TargetMode="External"/><Relationship Id="rId51" Type="http://schemas.openxmlformats.org/officeDocument/2006/relationships/hyperlink" Target="http://www.vp.gov.lv/doc_upl/21.pdf" TargetMode="External"/><Relationship Id="rId72" Type="http://schemas.openxmlformats.org/officeDocument/2006/relationships/hyperlink" Target="https://data1.csb.gov.lv/pxweb/lv/iedz/iedz__iedzrakst/IRG080.px" TargetMode="External"/><Relationship Id="rId93" Type="http://schemas.openxmlformats.org/officeDocument/2006/relationships/hyperlink" Target="https://spkc.gov.lv/lv/statistika-un-petijumi/statistika/veselibas-aprupes-statistika1" TargetMode="External"/><Relationship Id="rId98" Type="http://schemas.openxmlformats.org/officeDocument/2006/relationships/hyperlink" Target="https://data1.csb.gov.lv/pxweb/lv/iedz/iedz__iedzrakst/IRG080.px" TargetMode="External"/><Relationship Id="rId121" Type="http://schemas.openxmlformats.org/officeDocument/2006/relationships/hyperlink" Target="https://spkc.gov.lv/lv/statistika-un-petijumi/statistika/veselibas-aprupes-statistika1" TargetMode="External"/><Relationship Id="rId142" Type="http://schemas.openxmlformats.org/officeDocument/2006/relationships/hyperlink" Target="http://www.vp.gov.lv/?&amp;docid=13006&amp;said=299&amp;relid=13853&amp;print=1&amp;fromid=0" TargetMode="External"/><Relationship Id="rId163" Type="http://schemas.openxmlformats.org/officeDocument/2006/relationships/hyperlink" Target="http://www.vp.gov.lv/?id=813&amp;said=813&amp;rsd=1" TargetMode="External"/><Relationship Id="rId3" Type="http://schemas.openxmlformats.org/officeDocument/2006/relationships/hyperlink" Target="http://www.vp.gov.lv/?id=457&amp;said=62&amp;topid=0" TargetMode="External"/><Relationship Id="rId25" Type="http://schemas.openxmlformats.org/officeDocument/2006/relationships/hyperlink" Target="https://likumi.lv/ta/id/282206-kartiba-kada-valsts-ugunsdzesibas-un-glabsanas-dienests-veic-un-vada-ugunsgreku-dzesanu-un-glabsanas-darbus" TargetMode="External"/><Relationship Id="rId46" Type="http://schemas.openxmlformats.org/officeDocument/2006/relationships/hyperlink" Target="http://www.nmpd.gov.lv/nmpd/NMPD/gada_publiskais_parskats/?page=0&amp;doc=1998" TargetMode="External"/><Relationship Id="rId67" Type="http://schemas.openxmlformats.org/officeDocument/2006/relationships/hyperlink" Target="https://spkc.gov.lv/lv/statistika-un-petijumi/statistika/veselibas-aprupes-statistika1" TargetMode="External"/><Relationship Id="rId116" Type="http://schemas.openxmlformats.org/officeDocument/2006/relationships/hyperlink" Target="https://spkc.gov.lv/lv/statistika-un-petijumi/statistika/veselibas-aprupes-statistika1" TargetMode="External"/><Relationship Id="rId137" Type="http://schemas.openxmlformats.org/officeDocument/2006/relationships/hyperlink" Target="https://likumi.lv/ta/lv/starptautiskie-ligumi/id/1881-latvijas-republikas-valdibas-un-lietuvas-republikas-valdibas-noligums-par-parrobezu-sadarbibu-neatliekamas-mediciniskas-palidzibas" TargetMode="External"/><Relationship Id="rId158" Type="http://schemas.openxmlformats.org/officeDocument/2006/relationships/hyperlink" Target="https://likumi.lv/ta/id/99940-valsts-policijas-nolikums" TargetMode="External"/><Relationship Id="rId20" Type="http://schemas.openxmlformats.org/officeDocument/2006/relationships/hyperlink" Target="https://likumi.lv/doc.php?id=68293" TargetMode="External"/><Relationship Id="rId41" Type="http://schemas.openxmlformats.org/officeDocument/2006/relationships/hyperlink" Target="http://www.nmpd.gov.lv/tools/download.php?file=files/textdoc/2018_VKMP_Pielikums_Nr_12_FINAL.pdf" TargetMode="External"/><Relationship Id="rId62" Type="http://schemas.openxmlformats.org/officeDocument/2006/relationships/hyperlink" Target="https://vugd.gov.lv/lat/aktualitates/statistika" TargetMode="External"/><Relationship Id="rId83" Type="http://schemas.openxmlformats.org/officeDocument/2006/relationships/hyperlink" Target="https://data1.csb.gov.lv/pxweb/lv/iedz/iedz__iedzrakst/IRG080.px" TargetMode="External"/><Relationship Id="rId88" Type="http://schemas.openxmlformats.org/officeDocument/2006/relationships/hyperlink" Target="https://vugd.gov.lv/lat/aktualitates/statistika" TargetMode="External"/><Relationship Id="rId111" Type="http://schemas.openxmlformats.org/officeDocument/2006/relationships/hyperlink" Target="https://www.ic.iem.gov.lv/node/109" TargetMode="External"/><Relationship Id="rId132" Type="http://schemas.openxmlformats.org/officeDocument/2006/relationships/hyperlink" Target="https://vugd.gov.lv/lat/aktualitates/statistika" TargetMode="External"/><Relationship Id="rId153" Type="http://schemas.openxmlformats.org/officeDocument/2006/relationships/hyperlink" Target="https://likumi.lv/ta/id/164148-kartiba-kada-pieprasa-un-izsniedz-informaciju-par-datu-subjektu-kura-glabajas-sengenas-informacijas-sistema-un-sirene-informacijas" TargetMode="External"/><Relationship Id="rId174" Type="http://schemas.openxmlformats.org/officeDocument/2006/relationships/hyperlink" Target="https://likumi.lv/ta/id/282206-kartiba-kada-valsts-ugunsdzesibas-un-glabsanas-dienests-veic-un-vada-ugunsgreku-dzesanu-un-glabsanas-darbus" TargetMode="External"/><Relationship Id="rId179" Type="http://schemas.openxmlformats.org/officeDocument/2006/relationships/hyperlink" Target="https://m.likumi.lv/doc.php?id=301399" TargetMode="External"/><Relationship Id="rId15" Type="http://schemas.openxmlformats.org/officeDocument/2006/relationships/hyperlink" Target="https://vecumnieki.lv/images/2020/Janvaris/SN_Par_2020.gada_budzetu_ar_pielikumiem.pdf" TargetMode="External"/><Relationship Id="rId36" Type="http://schemas.openxmlformats.org/officeDocument/2006/relationships/hyperlink" Target="http://www.tervetesnovads.lv/wp-content/uploads/2020/01/Paskaidrojuma-raksts-saisto%C5%A1ajiem-noteikumiem-Nr.-4-T%C4%93rvetes-novada-pa%C5%A1vald%C4%ABbas-bud%C5%BEets-2020.-gadam.pdf" TargetMode="External"/><Relationship Id="rId57" Type="http://schemas.openxmlformats.org/officeDocument/2006/relationships/hyperlink" Target="https://www.csb.gov.lv/lv/statistika/statistikas-temas/iedzivotaji/iedzivotaju-raditaji/tabulas/irg080/iedzivotaju-skaits-pec-tautibas-regionos" TargetMode="External"/><Relationship Id="rId106" Type="http://schemas.openxmlformats.org/officeDocument/2006/relationships/hyperlink" Target="https://data1.csb.gov.lv/pxweb/lv/iedz/iedz__iedzrakst/IRG080.px" TargetMode="External"/><Relationship Id="rId127" Type="http://schemas.openxmlformats.org/officeDocument/2006/relationships/hyperlink" Target="https://vugd.gov.lv/lat/aktualitates/statistik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69.png"/></Relationships>
</file>

<file path=word/theme/theme1.xml><?xml version="1.0" encoding="utf-8"?>
<a:theme xmlns:a="http://schemas.openxmlformats.org/drawingml/2006/main" name="Office tēma">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10471c80-62fe-4dab-b4df-f6690ceded2e">
      <UserInfo>
        <DisplayName>Kristīne Vībane</DisplayName>
        <AccountId>107</AccountId>
        <AccountType/>
      </UserInfo>
      <UserInfo>
        <DisplayName>Kristīne Jakovļeva</DisplayName>
        <AccountId>20</AccountId>
        <AccountType/>
      </UserInfo>
      <UserInfo>
        <DisplayName>Anita Baltace</DisplayName>
        <AccountId>12</AccountId>
        <AccountType/>
      </UserInfo>
      <UserInfo>
        <DisplayName>Inguna Tomsone</DisplayName>
        <AccountId>19</AccountId>
        <AccountType/>
      </UserInfo>
      <UserInfo>
        <DisplayName>darta.gatere</DisplayName>
        <AccountId>123</AccountId>
        <AccountType/>
      </UserInfo>
      <UserInfo>
        <DisplayName>Olga ELLE</DisplayName>
        <AccountId>139</AccountId>
        <AccountType/>
      </UserInfo>
      <UserInfo>
        <DisplayName>Andris</DisplayName>
        <AccountId>151</AccountId>
        <AccountType/>
      </UserInfo>
      <UserInfo>
        <DisplayName>kaspars.varpins</DisplayName>
        <AccountId>150</AccountId>
        <AccountType/>
      </UserInfo>
      <UserInfo>
        <DisplayName>marino butler</DisplayName>
        <AccountId>149</AccountId>
        <AccountType/>
      </UserInfo>
      <UserInfo>
        <DisplayName>Jānis Žaltkovskis</DisplayName>
        <AccountId>170</AccountId>
        <AccountType/>
      </UserInfo>
    </SharedWithUsers>
    <_Flow_SignoffStatus xmlns="3e385f9c-5bcd-4e5e-8f2f-a447d2d8720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s" ma:contentTypeID="0x0101009BF524150457854FB5FEABF41480ABA4" ma:contentTypeVersion="14" ma:contentTypeDescription="Izveidot jaunu dokumentu." ma:contentTypeScope="" ma:versionID="ff505b173b663c8d1eeff70504d4bd88">
  <xsd:schema xmlns:xsd="http://www.w3.org/2001/XMLSchema" xmlns:xs="http://www.w3.org/2001/XMLSchema" xmlns:p="http://schemas.microsoft.com/office/2006/metadata/properties" xmlns:ns2="3e385f9c-5bcd-4e5e-8f2f-a447d2d87203" xmlns:ns3="10471c80-62fe-4dab-b4df-f6690ceded2e" targetNamespace="http://schemas.microsoft.com/office/2006/metadata/properties" ma:root="true" ma:fieldsID="5099b16095a854cd7f2f408e9a79b2d4" ns2:_="" ns3:_="">
    <xsd:import namespace="3e385f9c-5bcd-4e5e-8f2f-a447d2d87203"/>
    <xsd:import namespace="10471c80-62fe-4dab-b4df-f6690ceded2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385f9c-5bcd-4e5e-8f2f-a447d2d8720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_Flow_SignoffStatus" ma:index="20" nillable="true" ma:displayName="Parakstīšanas statuss" ma:internalName="Parakst_x012b__x0161_anas_x0020_status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0471c80-62fe-4dab-b4df-f6690ceded2e" elementFormDefault="qualified">
    <xsd:import namespace="http://schemas.microsoft.com/office/2006/documentManagement/types"/>
    <xsd:import namespace="http://schemas.microsoft.com/office/infopath/2007/PartnerControls"/>
    <xsd:element name="SharedWithUsers" ma:index="16"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23F1F9-73B2-490F-906D-53D944E3CEEF}">
  <ds:schemaRefs>
    <ds:schemaRef ds:uri="http://schemas.microsoft.com/office/2006/metadata/properties"/>
    <ds:schemaRef ds:uri="http://schemas.microsoft.com/office/infopath/2007/PartnerControls"/>
    <ds:schemaRef ds:uri="10471c80-62fe-4dab-b4df-f6690ceded2e"/>
    <ds:schemaRef ds:uri="3e385f9c-5bcd-4e5e-8f2f-a447d2d87203"/>
  </ds:schemaRefs>
</ds:datastoreItem>
</file>

<file path=customXml/itemProps2.xml><?xml version="1.0" encoding="utf-8"?>
<ds:datastoreItem xmlns:ds="http://schemas.openxmlformats.org/officeDocument/2006/customXml" ds:itemID="{053AFE52-0087-4C1F-A43F-C1D253F2D0E4}">
  <ds:schemaRefs>
    <ds:schemaRef ds:uri="http://schemas.microsoft.com/sharepoint/v3/contenttype/forms"/>
  </ds:schemaRefs>
</ds:datastoreItem>
</file>

<file path=customXml/itemProps3.xml><?xml version="1.0" encoding="utf-8"?>
<ds:datastoreItem xmlns:ds="http://schemas.openxmlformats.org/officeDocument/2006/customXml" ds:itemID="{AC40E08A-E706-4CBE-B027-C1DF96A5B0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385f9c-5bcd-4e5e-8f2f-a447d2d87203"/>
    <ds:schemaRef ds:uri="10471c80-62fe-4dab-b4df-f6690ceded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30292AF-D6A2-4086-A84B-E9180E2E51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169</Pages>
  <Words>56766</Words>
  <Characters>323567</Characters>
  <Application>Microsoft Office Word</Application>
  <DocSecurity>0</DocSecurity>
  <Lines>2696</Lines>
  <Paragraphs>759</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ACK</Company>
  <LinksUpToDate>false</LinksUpToDate>
  <CharactersWithSpaces>379574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Kristine Vibane</dc:creator>
  <cp:keywords/>
  <dc:description/>
  <cp:lastModifiedBy>Arturs</cp:lastModifiedBy>
  <cp:revision>75</cp:revision>
  <cp:lastPrinted>2020-06-26T11:01:00Z</cp:lastPrinted>
  <dcterms:created xsi:type="dcterms:W3CDTF">2020-06-26T09:38:00Z</dcterms:created>
  <dcterms:modified xsi:type="dcterms:W3CDTF">2020-07-03T06:10:00Z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0x0101009BF524150457854FB5FEABF41480ABA4</vt:lpwstr>
  </property>
</Properties>
</file>