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9A9B" w14:textId="38E7C1E4" w:rsidR="00362BF6" w:rsidRPr="00624E6C" w:rsidRDefault="004D0600" w:rsidP="00624E6C">
      <w:pPr>
        <w:spacing w:after="0" w:line="276" w:lineRule="auto"/>
        <w:jc w:val="center"/>
        <w:rPr>
          <w:szCs w:val="24"/>
        </w:rPr>
      </w:pPr>
      <w:r w:rsidRPr="00624E6C">
        <w:rPr>
          <w:noProof/>
          <w:szCs w:val="24"/>
          <w:lang w:eastAsia="lt-LT"/>
        </w:rPr>
        <w:drawing>
          <wp:inline distT="0" distB="0" distL="0" distR="0" wp14:anchorId="2E060A37" wp14:editId="38C2B746">
            <wp:extent cx="619125" cy="6572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62BF6" w:rsidRPr="00624E6C" w14:paraId="62F67BB2" w14:textId="77777777" w:rsidTr="001C6208">
        <w:tc>
          <w:tcPr>
            <w:tcW w:w="9854" w:type="dxa"/>
            <w:shd w:val="clear" w:color="auto" w:fill="auto"/>
          </w:tcPr>
          <w:p w14:paraId="2994CD47" w14:textId="25FDB915" w:rsidR="00362BF6" w:rsidRPr="00624E6C" w:rsidRDefault="00362BF6" w:rsidP="00624E6C">
            <w:pPr>
              <w:spacing w:after="0" w:line="276" w:lineRule="auto"/>
              <w:rPr>
                <w:szCs w:val="24"/>
              </w:rPr>
            </w:pPr>
          </w:p>
          <w:p w14:paraId="4C93F3A2" w14:textId="77777777" w:rsidR="00362BF6" w:rsidRPr="00624E6C" w:rsidRDefault="00362BF6" w:rsidP="00624E6C">
            <w:pPr>
              <w:spacing w:after="0" w:line="276" w:lineRule="auto"/>
              <w:rPr>
                <w:szCs w:val="24"/>
              </w:rPr>
            </w:pPr>
          </w:p>
        </w:tc>
      </w:tr>
      <w:tr w:rsidR="00362BF6" w:rsidRPr="00624E6C" w14:paraId="5D95B809" w14:textId="77777777" w:rsidTr="001C6208">
        <w:tc>
          <w:tcPr>
            <w:tcW w:w="9854" w:type="dxa"/>
            <w:shd w:val="clear" w:color="auto" w:fill="auto"/>
          </w:tcPr>
          <w:p w14:paraId="24F44072" w14:textId="77777777" w:rsidR="00362BF6" w:rsidRPr="00624E6C" w:rsidRDefault="00362BF6" w:rsidP="00624E6C">
            <w:pPr>
              <w:keepNext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24E6C">
              <w:rPr>
                <w:b/>
                <w:bCs/>
                <w:szCs w:val="24"/>
              </w:rPr>
              <w:t>BIRŽŲ RAJONO SAVIVALDYBĖS TARYBA</w:t>
            </w:r>
          </w:p>
          <w:p w14:paraId="495914A7" w14:textId="77777777" w:rsidR="00362BF6" w:rsidRPr="00624E6C" w:rsidRDefault="00362BF6" w:rsidP="00624E6C">
            <w:pPr>
              <w:keepNext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24E6C">
              <w:rPr>
                <w:b/>
                <w:bCs/>
                <w:szCs w:val="24"/>
              </w:rPr>
              <w:t xml:space="preserve"> </w:t>
            </w:r>
          </w:p>
          <w:p w14:paraId="797A3031" w14:textId="77777777" w:rsidR="00362BF6" w:rsidRPr="00624E6C" w:rsidRDefault="00362BF6" w:rsidP="00624E6C">
            <w:pPr>
              <w:keepNext/>
              <w:spacing w:after="0" w:line="276" w:lineRule="auto"/>
              <w:jc w:val="center"/>
              <w:rPr>
                <w:b/>
                <w:szCs w:val="24"/>
              </w:rPr>
            </w:pPr>
            <w:r w:rsidRPr="00624E6C">
              <w:rPr>
                <w:b/>
                <w:bCs/>
                <w:szCs w:val="24"/>
              </w:rPr>
              <w:t>ANTIKORUPCIJOS KOMISIJOS POSĖDŽIO PROTOKOLAS</w:t>
            </w:r>
          </w:p>
          <w:p w14:paraId="71BBD33E" w14:textId="77777777" w:rsidR="00362BF6" w:rsidRDefault="00362BF6" w:rsidP="00624E6C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  <w:p w14:paraId="5F97CCB9" w14:textId="77AAE262" w:rsidR="005F3520" w:rsidRPr="00624E6C" w:rsidRDefault="005F3520" w:rsidP="00624E6C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</w:tc>
      </w:tr>
    </w:tbl>
    <w:p w14:paraId="598C7C2D" w14:textId="41A121DF" w:rsidR="00362BF6" w:rsidRPr="00624E6C" w:rsidRDefault="00362BF6" w:rsidP="00624E6C">
      <w:pPr>
        <w:spacing w:after="0" w:line="276" w:lineRule="auto"/>
        <w:rPr>
          <w:szCs w:val="24"/>
        </w:rPr>
      </w:pPr>
      <w:r w:rsidRPr="00624E6C">
        <w:rPr>
          <w:szCs w:val="24"/>
        </w:rPr>
        <w:t xml:space="preserve">                                                    202</w:t>
      </w:r>
      <w:r w:rsidR="004F5C83">
        <w:rPr>
          <w:szCs w:val="24"/>
        </w:rPr>
        <w:t>3</w:t>
      </w:r>
      <w:r w:rsidRPr="00624E6C">
        <w:rPr>
          <w:szCs w:val="24"/>
        </w:rPr>
        <w:t xml:space="preserve"> m. </w:t>
      </w:r>
      <w:r w:rsidR="004F5C83">
        <w:rPr>
          <w:szCs w:val="24"/>
        </w:rPr>
        <w:t>vasario</w:t>
      </w:r>
      <w:r w:rsidR="00A63EFB" w:rsidRPr="00624E6C">
        <w:rPr>
          <w:szCs w:val="24"/>
        </w:rPr>
        <w:t xml:space="preserve"> </w:t>
      </w:r>
      <w:r w:rsidR="00412879">
        <w:rPr>
          <w:szCs w:val="24"/>
        </w:rPr>
        <w:t xml:space="preserve"> </w:t>
      </w:r>
      <w:r w:rsidR="00662471" w:rsidRPr="00624E6C">
        <w:rPr>
          <w:szCs w:val="24"/>
        </w:rPr>
        <w:t xml:space="preserve">  </w:t>
      </w:r>
      <w:r w:rsidR="00761195" w:rsidRPr="00624E6C">
        <w:rPr>
          <w:szCs w:val="24"/>
        </w:rPr>
        <w:t xml:space="preserve"> </w:t>
      </w:r>
      <w:r w:rsidRPr="00624E6C">
        <w:rPr>
          <w:szCs w:val="24"/>
        </w:rPr>
        <w:t>d. Nr. AKP-</w:t>
      </w:r>
    </w:p>
    <w:p w14:paraId="7D849F2A" w14:textId="77777777" w:rsidR="00362BF6" w:rsidRPr="00624E6C" w:rsidRDefault="00362BF6" w:rsidP="00624E6C">
      <w:pPr>
        <w:spacing w:after="0" w:line="276" w:lineRule="auto"/>
        <w:jc w:val="center"/>
        <w:rPr>
          <w:szCs w:val="24"/>
        </w:rPr>
      </w:pPr>
      <w:r w:rsidRPr="00624E6C">
        <w:rPr>
          <w:szCs w:val="24"/>
        </w:rPr>
        <w:t>Biržai</w:t>
      </w:r>
    </w:p>
    <w:p w14:paraId="6222FC43" w14:textId="77777777" w:rsidR="003A3937" w:rsidRPr="00624E6C" w:rsidRDefault="003A3937" w:rsidP="00624E6C">
      <w:pPr>
        <w:spacing w:after="0" w:line="276" w:lineRule="auto"/>
        <w:jc w:val="center"/>
        <w:rPr>
          <w:szCs w:val="24"/>
        </w:rPr>
      </w:pPr>
    </w:p>
    <w:p w14:paraId="63932FF6" w14:textId="7976137A" w:rsidR="00362BF6" w:rsidRDefault="00362BF6" w:rsidP="00B82017">
      <w:pPr>
        <w:spacing w:after="0" w:line="240" w:lineRule="auto"/>
        <w:ind w:left="709"/>
        <w:jc w:val="both"/>
        <w:rPr>
          <w:szCs w:val="24"/>
        </w:rPr>
      </w:pPr>
      <w:r w:rsidRPr="001B3F2B">
        <w:rPr>
          <w:szCs w:val="24"/>
        </w:rPr>
        <w:t>Posėdis įvyko 202</w:t>
      </w:r>
      <w:r w:rsidR="008F1C81">
        <w:rPr>
          <w:szCs w:val="24"/>
        </w:rPr>
        <w:t>3</w:t>
      </w:r>
      <w:r w:rsidRPr="001B3F2B">
        <w:rPr>
          <w:szCs w:val="24"/>
        </w:rPr>
        <w:t xml:space="preserve"> m</w:t>
      </w:r>
      <w:r w:rsidR="00662471" w:rsidRPr="001B3F2B">
        <w:rPr>
          <w:szCs w:val="24"/>
        </w:rPr>
        <w:t xml:space="preserve">. </w:t>
      </w:r>
      <w:r w:rsidR="008F1C81">
        <w:rPr>
          <w:szCs w:val="24"/>
        </w:rPr>
        <w:t>vasario 7</w:t>
      </w:r>
      <w:r w:rsidRPr="001B3F2B">
        <w:rPr>
          <w:szCs w:val="24"/>
        </w:rPr>
        <w:t xml:space="preserve"> d. </w:t>
      </w:r>
      <w:r w:rsidR="00C66FC3" w:rsidRPr="001B3F2B">
        <w:rPr>
          <w:szCs w:val="24"/>
        </w:rPr>
        <w:t>1</w:t>
      </w:r>
      <w:r w:rsidR="00947DAD">
        <w:rPr>
          <w:szCs w:val="24"/>
        </w:rPr>
        <w:t>4</w:t>
      </w:r>
      <w:r w:rsidRPr="001B3F2B">
        <w:rPr>
          <w:szCs w:val="24"/>
        </w:rPr>
        <w:t>.00</w:t>
      </w:r>
      <w:r w:rsidR="00090F79" w:rsidRPr="001B3F2B">
        <w:rPr>
          <w:szCs w:val="24"/>
        </w:rPr>
        <w:t xml:space="preserve"> </w:t>
      </w:r>
      <w:r w:rsidRPr="001B3F2B">
        <w:rPr>
          <w:szCs w:val="24"/>
        </w:rPr>
        <w:t>–</w:t>
      </w:r>
      <w:r w:rsidR="00090F79" w:rsidRPr="001B3F2B">
        <w:rPr>
          <w:szCs w:val="24"/>
        </w:rPr>
        <w:t xml:space="preserve"> </w:t>
      </w:r>
      <w:r w:rsidR="00B0711E" w:rsidRPr="001B3F2B">
        <w:rPr>
          <w:szCs w:val="24"/>
        </w:rPr>
        <w:t>1</w:t>
      </w:r>
      <w:r w:rsidR="00947DAD">
        <w:rPr>
          <w:szCs w:val="24"/>
        </w:rPr>
        <w:t>5</w:t>
      </w:r>
      <w:r w:rsidR="00662471" w:rsidRPr="001B3F2B">
        <w:rPr>
          <w:szCs w:val="24"/>
        </w:rPr>
        <w:t>.00</w:t>
      </w:r>
      <w:r w:rsidRPr="001B3F2B">
        <w:rPr>
          <w:szCs w:val="24"/>
        </w:rPr>
        <w:t xml:space="preserve"> val.</w:t>
      </w:r>
    </w:p>
    <w:p w14:paraId="20A3D2D3" w14:textId="3718F7E7" w:rsidR="00362BF6" w:rsidRPr="001B3F2B" w:rsidRDefault="00362BF6" w:rsidP="00B82017">
      <w:pPr>
        <w:spacing w:after="0" w:line="240" w:lineRule="auto"/>
        <w:ind w:firstLine="720"/>
        <w:jc w:val="both"/>
        <w:rPr>
          <w:szCs w:val="24"/>
        </w:rPr>
      </w:pPr>
      <w:r w:rsidRPr="001B3F2B">
        <w:rPr>
          <w:szCs w:val="24"/>
        </w:rPr>
        <w:t>Posėdžio pirminink</w:t>
      </w:r>
      <w:r w:rsidR="008E0102" w:rsidRPr="001B3F2B">
        <w:rPr>
          <w:szCs w:val="24"/>
        </w:rPr>
        <w:t>ė</w:t>
      </w:r>
      <w:r w:rsidRPr="001B3F2B">
        <w:rPr>
          <w:szCs w:val="24"/>
        </w:rPr>
        <w:t xml:space="preserve"> – </w:t>
      </w:r>
      <w:r w:rsidR="00C66FC3" w:rsidRPr="001B3F2B">
        <w:rPr>
          <w:szCs w:val="24"/>
        </w:rPr>
        <w:t>Stasė Eitavičienė</w:t>
      </w:r>
      <w:r w:rsidRPr="001B3F2B">
        <w:rPr>
          <w:szCs w:val="24"/>
        </w:rPr>
        <w:t xml:space="preserve">, </w:t>
      </w:r>
      <w:r w:rsidR="00FF0C62" w:rsidRPr="001B3F2B">
        <w:rPr>
          <w:szCs w:val="24"/>
        </w:rPr>
        <w:t>K</w:t>
      </w:r>
      <w:r w:rsidRPr="001B3F2B">
        <w:rPr>
          <w:szCs w:val="24"/>
        </w:rPr>
        <w:t>omisijos pirminink</w:t>
      </w:r>
      <w:r w:rsidR="00C66FC3" w:rsidRPr="001B3F2B">
        <w:rPr>
          <w:szCs w:val="24"/>
        </w:rPr>
        <w:t>ė</w:t>
      </w:r>
      <w:r w:rsidRPr="001B3F2B">
        <w:rPr>
          <w:szCs w:val="24"/>
        </w:rPr>
        <w:t>.</w:t>
      </w:r>
    </w:p>
    <w:p w14:paraId="47DBB60E" w14:textId="04733DB7" w:rsidR="00362BF6" w:rsidRPr="001B3F2B" w:rsidRDefault="00362BF6" w:rsidP="00B82017">
      <w:pPr>
        <w:spacing w:after="0" w:line="240" w:lineRule="auto"/>
        <w:ind w:firstLine="720"/>
        <w:jc w:val="both"/>
        <w:rPr>
          <w:szCs w:val="24"/>
        </w:rPr>
      </w:pPr>
      <w:r w:rsidRPr="001B3F2B">
        <w:rPr>
          <w:szCs w:val="24"/>
        </w:rPr>
        <w:t xml:space="preserve">Posėdžio sekretorė – </w:t>
      </w:r>
      <w:r w:rsidR="008F1C81">
        <w:rPr>
          <w:szCs w:val="24"/>
        </w:rPr>
        <w:t>Loreta Klezienė</w:t>
      </w:r>
      <w:r w:rsidRPr="001B3F2B">
        <w:rPr>
          <w:szCs w:val="24"/>
        </w:rPr>
        <w:t>, Biržų rajono savivaldybės administracijos Teisės ir civilinės metrikacijos skyriaus vyriausioji specialistė, Biržų rajono savivaldybės tarybos Antikorupcijos komisijos atsakingoji sekretorė.</w:t>
      </w:r>
    </w:p>
    <w:p w14:paraId="5BE9734E" w14:textId="77777777" w:rsidR="00956524" w:rsidRDefault="00362BF6" w:rsidP="00236B04">
      <w:pPr>
        <w:spacing w:after="0" w:line="240" w:lineRule="auto"/>
        <w:ind w:firstLine="720"/>
        <w:jc w:val="both"/>
        <w:rPr>
          <w:szCs w:val="24"/>
        </w:rPr>
      </w:pPr>
      <w:r w:rsidRPr="001B3F2B">
        <w:rPr>
          <w:szCs w:val="24"/>
        </w:rPr>
        <w:t xml:space="preserve">Biržų rajono savivaldybės tarybos Antikorupcijos komisiją (toliau tekste – Komisija) sudaro </w:t>
      </w:r>
      <w:r w:rsidR="00C66FC3" w:rsidRPr="001B3F2B">
        <w:rPr>
          <w:szCs w:val="24"/>
        </w:rPr>
        <w:t>7</w:t>
      </w:r>
      <w:r w:rsidRPr="001B3F2B">
        <w:rPr>
          <w:szCs w:val="24"/>
        </w:rPr>
        <w:t xml:space="preserve"> nariai. </w:t>
      </w:r>
    </w:p>
    <w:p w14:paraId="575E362E" w14:textId="59603BF8" w:rsidR="00236B04" w:rsidRPr="001B3F2B" w:rsidRDefault="00362BF6" w:rsidP="00236B04">
      <w:pPr>
        <w:spacing w:after="0" w:line="240" w:lineRule="auto"/>
        <w:ind w:firstLine="720"/>
        <w:jc w:val="both"/>
        <w:rPr>
          <w:szCs w:val="24"/>
        </w:rPr>
      </w:pPr>
      <w:r w:rsidRPr="001B3F2B">
        <w:rPr>
          <w:szCs w:val="24"/>
        </w:rPr>
        <w:t>Posėdyje dalyvavo:</w:t>
      </w:r>
      <w:r w:rsidR="00A63EFB" w:rsidRPr="001B3F2B">
        <w:rPr>
          <w:szCs w:val="24"/>
        </w:rPr>
        <w:t xml:space="preserve"> </w:t>
      </w:r>
      <w:r w:rsidR="00B0711E" w:rsidRPr="001B3F2B">
        <w:rPr>
          <w:szCs w:val="24"/>
        </w:rPr>
        <w:t xml:space="preserve">Stasė Eitavičienė, </w:t>
      </w:r>
      <w:r w:rsidR="002F6038" w:rsidRPr="001B3F2B">
        <w:rPr>
          <w:szCs w:val="24"/>
        </w:rPr>
        <w:t>Tomas Četvergas</w:t>
      </w:r>
      <w:r w:rsidR="00B0711E" w:rsidRPr="001B3F2B">
        <w:rPr>
          <w:szCs w:val="24"/>
        </w:rPr>
        <w:t xml:space="preserve">, </w:t>
      </w:r>
      <w:r w:rsidR="00947DAD" w:rsidRPr="001B3F2B">
        <w:rPr>
          <w:szCs w:val="24"/>
        </w:rPr>
        <w:t xml:space="preserve">Stasė </w:t>
      </w:r>
      <w:proofErr w:type="spellStart"/>
      <w:r w:rsidR="00947DAD" w:rsidRPr="001B3F2B">
        <w:rPr>
          <w:szCs w:val="24"/>
        </w:rPr>
        <w:t>Karosienė</w:t>
      </w:r>
      <w:proofErr w:type="spellEnd"/>
      <w:r w:rsidRPr="001B3F2B">
        <w:rPr>
          <w:szCs w:val="24"/>
        </w:rPr>
        <w:t>,</w:t>
      </w:r>
      <w:r w:rsidR="00F51702">
        <w:rPr>
          <w:szCs w:val="24"/>
        </w:rPr>
        <w:t xml:space="preserve"> </w:t>
      </w:r>
      <w:r w:rsidR="00FB7F13" w:rsidRPr="001B3F2B">
        <w:rPr>
          <w:szCs w:val="24"/>
        </w:rPr>
        <w:t>Dalius Jakubėnas</w:t>
      </w:r>
      <w:r w:rsidRPr="001B3F2B">
        <w:rPr>
          <w:szCs w:val="24"/>
        </w:rPr>
        <w:t xml:space="preserve">. </w:t>
      </w:r>
      <w:r w:rsidR="00236B04" w:rsidRPr="001B3F2B">
        <w:rPr>
          <w:szCs w:val="24"/>
        </w:rPr>
        <w:t xml:space="preserve">Kviestiniai asmenys: Biržų rajono savivaldybės </w:t>
      </w:r>
      <w:r w:rsidR="00236B04">
        <w:rPr>
          <w:szCs w:val="24"/>
        </w:rPr>
        <w:t xml:space="preserve">administracijos direktorė Irutė </w:t>
      </w:r>
      <w:proofErr w:type="spellStart"/>
      <w:r w:rsidR="00236B04">
        <w:rPr>
          <w:szCs w:val="24"/>
        </w:rPr>
        <w:t>Varzienė</w:t>
      </w:r>
      <w:proofErr w:type="spellEnd"/>
      <w:r w:rsidR="00236B04" w:rsidRPr="001B3F2B">
        <w:rPr>
          <w:szCs w:val="24"/>
        </w:rPr>
        <w:t>.</w:t>
      </w:r>
    </w:p>
    <w:p w14:paraId="76CBC73D" w14:textId="77777777" w:rsidR="00236B04" w:rsidRDefault="00CE176A" w:rsidP="00B82017">
      <w:pPr>
        <w:spacing w:after="0" w:line="240" w:lineRule="auto"/>
        <w:ind w:firstLine="720"/>
        <w:jc w:val="both"/>
        <w:rPr>
          <w:szCs w:val="24"/>
        </w:rPr>
      </w:pPr>
      <w:r w:rsidRPr="001B3F2B">
        <w:rPr>
          <w:szCs w:val="24"/>
        </w:rPr>
        <w:t>Posėdyje nedalyvavo</w:t>
      </w:r>
      <w:r w:rsidR="00D8651E" w:rsidRPr="001B3F2B">
        <w:rPr>
          <w:szCs w:val="24"/>
        </w:rPr>
        <w:t>:</w:t>
      </w:r>
      <w:r w:rsidR="00947DAD">
        <w:rPr>
          <w:szCs w:val="24"/>
        </w:rPr>
        <w:t xml:space="preserve"> </w:t>
      </w:r>
      <w:r w:rsidR="00947DAD" w:rsidRPr="001B3F2B">
        <w:rPr>
          <w:szCs w:val="24"/>
        </w:rPr>
        <w:t xml:space="preserve">Vida </w:t>
      </w:r>
      <w:proofErr w:type="spellStart"/>
      <w:r w:rsidR="00947DAD" w:rsidRPr="001B3F2B">
        <w:rPr>
          <w:szCs w:val="24"/>
        </w:rPr>
        <w:t>Jasinevičienė</w:t>
      </w:r>
      <w:proofErr w:type="spellEnd"/>
      <w:r w:rsidR="00947DAD">
        <w:rPr>
          <w:szCs w:val="24"/>
        </w:rPr>
        <w:t>,</w:t>
      </w:r>
      <w:r w:rsidR="00947DAD" w:rsidRPr="001B3F2B">
        <w:rPr>
          <w:szCs w:val="24"/>
        </w:rPr>
        <w:t xml:space="preserve"> Mantas Visockas</w:t>
      </w:r>
      <w:r w:rsidR="00947DAD">
        <w:rPr>
          <w:szCs w:val="24"/>
        </w:rPr>
        <w:t>,</w:t>
      </w:r>
      <w:r w:rsidR="00947DAD" w:rsidRPr="001B3F2B">
        <w:rPr>
          <w:szCs w:val="24"/>
        </w:rPr>
        <w:t xml:space="preserve"> </w:t>
      </w:r>
      <w:r w:rsidR="002F6038" w:rsidRPr="001B3F2B">
        <w:rPr>
          <w:szCs w:val="24"/>
        </w:rPr>
        <w:t xml:space="preserve">Violeta </w:t>
      </w:r>
      <w:proofErr w:type="spellStart"/>
      <w:r w:rsidR="002F6038" w:rsidRPr="001B3F2B">
        <w:rPr>
          <w:szCs w:val="24"/>
        </w:rPr>
        <w:t>Tušinskienė</w:t>
      </w:r>
      <w:proofErr w:type="spellEnd"/>
      <w:r w:rsidR="00A24778" w:rsidRPr="001B3F2B">
        <w:rPr>
          <w:szCs w:val="24"/>
        </w:rPr>
        <w:t>.</w:t>
      </w:r>
    </w:p>
    <w:p w14:paraId="24B1D0F2" w14:textId="51B70F1E" w:rsidR="00AF49BA" w:rsidRPr="001B3F2B" w:rsidRDefault="00CE176A" w:rsidP="00B82017">
      <w:pPr>
        <w:spacing w:after="0" w:line="240" w:lineRule="auto"/>
        <w:ind w:firstLine="720"/>
        <w:jc w:val="both"/>
        <w:rPr>
          <w:szCs w:val="24"/>
        </w:rPr>
      </w:pPr>
      <w:r w:rsidRPr="001B3F2B">
        <w:rPr>
          <w:szCs w:val="24"/>
        </w:rPr>
        <w:t xml:space="preserve"> </w:t>
      </w:r>
    </w:p>
    <w:p w14:paraId="10509DF5" w14:textId="24000286" w:rsidR="00362BF6" w:rsidRDefault="00362BF6" w:rsidP="00ED14C5">
      <w:pPr>
        <w:spacing w:after="0" w:line="276" w:lineRule="auto"/>
        <w:ind w:left="720"/>
        <w:jc w:val="both"/>
        <w:rPr>
          <w:bCs/>
          <w:szCs w:val="24"/>
        </w:rPr>
      </w:pPr>
      <w:r w:rsidRPr="001B3F2B">
        <w:rPr>
          <w:bCs/>
          <w:szCs w:val="24"/>
        </w:rPr>
        <w:t>DARBOTVARKĖ</w:t>
      </w:r>
      <w:r w:rsidR="00557E33" w:rsidRPr="001B3F2B">
        <w:rPr>
          <w:bCs/>
          <w:szCs w:val="24"/>
        </w:rPr>
        <w:t>:</w:t>
      </w:r>
    </w:p>
    <w:p w14:paraId="6407B236" w14:textId="77777777" w:rsidR="00782A7C" w:rsidRPr="00782A7C" w:rsidRDefault="00133912" w:rsidP="00C27581">
      <w:pPr>
        <w:pStyle w:val="Sraopastraipa"/>
        <w:numPr>
          <w:ilvl w:val="0"/>
          <w:numId w:val="31"/>
        </w:numPr>
        <w:suppressAutoHyphens w:val="0"/>
        <w:spacing w:after="0" w:line="240" w:lineRule="auto"/>
        <w:jc w:val="both"/>
        <w:rPr>
          <w:szCs w:val="24"/>
        </w:rPr>
      </w:pPr>
      <w:r>
        <w:t>Dėl Biržų rajono savivaldybės tarybos Antikorupcijos komisijos 202</w:t>
      </w:r>
      <w:r w:rsidR="008F1C81">
        <w:t>2</w:t>
      </w:r>
      <w:r>
        <w:t xml:space="preserve"> m</w:t>
      </w:r>
      <w:r w:rsidR="00077DE3">
        <w:t>etų</w:t>
      </w:r>
      <w:r>
        <w:t xml:space="preserve"> veiklos ir savivaldybės 2021–2023 metų korupcijos prevencijos programos įgyvendinimo priemonių plano vykdymo 202</w:t>
      </w:r>
      <w:r w:rsidR="008F1C81">
        <w:t>2</w:t>
      </w:r>
      <w:r>
        <w:t xml:space="preserve"> m</w:t>
      </w:r>
      <w:r w:rsidR="00077DE3">
        <w:t>etų</w:t>
      </w:r>
      <w:r>
        <w:t xml:space="preserve"> ataskaitos</w:t>
      </w:r>
      <w:r w:rsidR="00724DF5">
        <w:t xml:space="preserve"> </w:t>
      </w:r>
    </w:p>
    <w:p w14:paraId="18B77258" w14:textId="77777777" w:rsidR="00782A7C" w:rsidRDefault="00782A7C" w:rsidP="00782A7C">
      <w:pPr>
        <w:pStyle w:val="Sraopastraipa"/>
        <w:suppressAutoHyphens w:val="0"/>
        <w:spacing w:after="0" w:line="240" w:lineRule="auto"/>
        <w:jc w:val="both"/>
        <w:rPr>
          <w:color w:val="202124"/>
          <w:szCs w:val="24"/>
        </w:rPr>
      </w:pPr>
    </w:p>
    <w:p w14:paraId="523D1597" w14:textId="4261DC48" w:rsidR="00624E6C" w:rsidRDefault="00362BF6" w:rsidP="00782A7C">
      <w:pPr>
        <w:pStyle w:val="Sraopastraipa"/>
        <w:suppressAutoHyphens w:val="0"/>
        <w:spacing w:after="0" w:line="240" w:lineRule="auto"/>
        <w:jc w:val="both"/>
        <w:rPr>
          <w:szCs w:val="24"/>
        </w:rPr>
      </w:pPr>
      <w:r w:rsidRPr="001B3F2B">
        <w:rPr>
          <w:bCs/>
          <w:szCs w:val="24"/>
        </w:rPr>
        <w:t>Komisijos pirmininkė pristatė darbotvarkę.</w:t>
      </w:r>
      <w:r w:rsidR="00782A7C">
        <w:rPr>
          <w:bCs/>
          <w:szCs w:val="24"/>
        </w:rPr>
        <w:t xml:space="preserve"> </w:t>
      </w:r>
      <w:r w:rsidR="00A81F49" w:rsidRPr="001B3F2B">
        <w:rPr>
          <w:szCs w:val="24"/>
        </w:rPr>
        <w:t xml:space="preserve">Bendru sutarimu </w:t>
      </w:r>
      <w:r w:rsidR="00C36580" w:rsidRPr="001B3F2B">
        <w:rPr>
          <w:bCs/>
          <w:szCs w:val="24"/>
        </w:rPr>
        <w:t>nuspręsta pritarti</w:t>
      </w:r>
      <w:r w:rsidRPr="001B3F2B">
        <w:rPr>
          <w:szCs w:val="24"/>
        </w:rPr>
        <w:t xml:space="preserve"> darbotvarkei.</w:t>
      </w:r>
    </w:p>
    <w:p w14:paraId="23A013CA" w14:textId="77777777" w:rsidR="005F3520" w:rsidRPr="001B3F2B" w:rsidRDefault="005F3520" w:rsidP="008F1C81">
      <w:pPr>
        <w:tabs>
          <w:tab w:val="left" w:pos="645"/>
          <w:tab w:val="left" w:pos="851"/>
        </w:tabs>
        <w:spacing w:after="0" w:line="276" w:lineRule="auto"/>
        <w:ind w:left="851" w:hanging="142"/>
        <w:jc w:val="both"/>
        <w:rPr>
          <w:szCs w:val="24"/>
        </w:rPr>
      </w:pPr>
    </w:p>
    <w:p w14:paraId="2672AA3C" w14:textId="6047B8E6" w:rsidR="00853B5E" w:rsidRDefault="004D13FF" w:rsidP="00055F1F">
      <w:pPr>
        <w:pStyle w:val="Sraopastraipa"/>
        <w:numPr>
          <w:ilvl w:val="0"/>
          <w:numId w:val="32"/>
        </w:numPr>
        <w:suppressAutoHyphens w:val="0"/>
        <w:spacing w:after="0" w:line="240" w:lineRule="auto"/>
        <w:jc w:val="both"/>
      </w:pPr>
      <w:r w:rsidRPr="00055F1F">
        <w:rPr>
          <w:szCs w:val="24"/>
        </w:rPr>
        <w:t xml:space="preserve">SVARSTYTA: </w:t>
      </w:r>
      <w:r w:rsidR="00853B5E">
        <w:t xml:space="preserve">Dėl </w:t>
      </w:r>
      <w:bookmarkStart w:id="0" w:name="_Hlk126698426"/>
      <w:r w:rsidR="00853B5E">
        <w:t>Biržų rajono savivaldybės tarybos Antikorupcijos komisijos 202</w:t>
      </w:r>
      <w:r w:rsidR="008C5DF4">
        <w:t>2</w:t>
      </w:r>
      <w:r w:rsidR="00853B5E">
        <w:t xml:space="preserve"> m</w:t>
      </w:r>
      <w:r w:rsidR="00077DE3">
        <w:t>etų</w:t>
      </w:r>
      <w:r w:rsidR="00853B5E">
        <w:t xml:space="preserve"> veiklos ir savivaldybės 2021–2023 metų korupcijos prevencijos programos įgyvendinimo priemonių plano vykdymo 202</w:t>
      </w:r>
      <w:r w:rsidR="008C5DF4">
        <w:t>2</w:t>
      </w:r>
      <w:r w:rsidR="00853B5E">
        <w:t xml:space="preserve"> m</w:t>
      </w:r>
      <w:r w:rsidR="00077DE3">
        <w:t>etų</w:t>
      </w:r>
      <w:r w:rsidR="00853B5E">
        <w:t xml:space="preserve"> ataskaitos.</w:t>
      </w:r>
    </w:p>
    <w:bookmarkEnd w:id="0"/>
    <w:p w14:paraId="0E7150B5" w14:textId="77777777" w:rsidR="005F3520" w:rsidRDefault="005F3520" w:rsidP="005F3520">
      <w:pPr>
        <w:pStyle w:val="Sraopastraipa"/>
        <w:suppressAutoHyphens w:val="0"/>
        <w:spacing w:after="0" w:line="240" w:lineRule="auto"/>
        <w:ind w:left="1069"/>
        <w:jc w:val="both"/>
      </w:pPr>
    </w:p>
    <w:p w14:paraId="0E7C864D" w14:textId="415EBE05" w:rsidR="005F3520" w:rsidRDefault="007F2101" w:rsidP="00077DE3">
      <w:pPr>
        <w:pStyle w:val="Sraopastraipa"/>
        <w:suppressAutoHyphens w:val="0"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Komisijos pirmininkė Stasė Eitavičienė</w:t>
      </w:r>
      <w:r w:rsidR="00853B5E">
        <w:rPr>
          <w:color w:val="000000"/>
          <w:szCs w:val="24"/>
        </w:rPr>
        <w:t xml:space="preserve"> pristatė parengtą ataskaitą</w:t>
      </w:r>
      <w:r w:rsidR="006B2EB4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pasidžiaugė </w:t>
      </w:r>
      <w:r w:rsidR="006B2EB4">
        <w:rPr>
          <w:color w:val="000000"/>
          <w:szCs w:val="24"/>
        </w:rPr>
        <w:t xml:space="preserve">vieningu </w:t>
      </w:r>
      <w:r>
        <w:rPr>
          <w:color w:val="000000"/>
          <w:szCs w:val="24"/>
        </w:rPr>
        <w:t xml:space="preserve">komisijos darbu </w:t>
      </w:r>
      <w:r w:rsidR="006B2EB4">
        <w:rPr>
          <w:color w:val="000000"/>
          <w:szCs w:val="24"/>
        </w:rPr>
        <w:t>bei aktyviai komisijos narių išsakoma nuomone, svarstant įvairius klausimus komisijos posėdžiuose</w:t>
      </w:r>
      <w:r w:rsidR="00853B5E">
        <w:rPr>
          <w:color w:val="000000"/>
          <w:szCs w:val="24"/>
        </w:rPr>
        <w:t>.</w:t>
      </w:r>
      <w:r w:rsidR="00807B34">
        <w:rPr>
          <w:color w:val="000000"/>
          <w:szCs w:val="24"/>
        </w:rPr>
        <w:t xml:space="preserve"> </w:t>
      </w:r>
      <w:r w:rsidR="008B47D6">
        <w:rPr>
          <w:color w:val="000000"/>
          <w:szCs w:val="24"/>
        </w:rPr>
        <w:t xml:space="preserve">Komisijos pirmininkė </w:t>
      </w:r>
      <w:r w:rsidR="009402CB">
        <w:rPr>
          <w:color w:val="000000"/>
          <w:szCs w:val="24"/>
        </w:rPr>
        <w:t>pasiūlė</w:t>
      </w:r>
      <w:r w:rsidR="008B47D6">
        <w:rPr>
          <w:color w:val="000000"/>
          <w:szCs w:val="24"/>
        </w:rPr>
        <w:t xml:space="preserve"> nerengti 2023 met</w:t>
      </w:r>
      <w:r w:rsidR="007F2B3A">
        <w:rPr>
          <w:color w:val="000000"/>
          <w:szCs w:val="24"/>
        </w:rPr>
        <w:t>ams</w:t>
      </w:r>
      <w:r w:rsidR="008B47D6">
        <w:rPr>
          <w:color w:val="000000"/>
          <w:szCs w:val="24"/>
        </w:rPr>
        <w:t xml:space="preserve"> Antikorupcijos komisijos darbo plano, paliekant galimybę </w:t>
      </w:r>
      <w:r w:rsidR="007F2B3A">
        <w:rPr>
          <w:color w:val="000000"/>
          <w:szCs w:val="24"/>
        </w:rPr>
        <w:t xml:space="preserve">šį </w:t>
      </w:r>
      <w:r w:rsidR="008B47D6">
        <w:rPr>
          <w:color w:val="000000"/>
          <w:szCs w:val="24"/>
        </w:rPr>
        <w:t xml:space="preserve">planą parengti naujos sudėties komisijai </w:t>
      </w:r>
      <w:r w:rsidR="009402CB">
        <w:rPr>
          <w:color w:val="000000"/>
          <w:szCs w:val="24"/>
        </w:rPr>
        <w:t>po savivaldos rinkimų</w:t>
      </w:r>
      <w:r w:rsidR="007F2B3A">
        <w:rPr>
          <w:color w:val="000000"/>
          <w:szCs w:val="24"/>
        </w:rPr>
        <w:t>.</w:t>
      </w:r>
      <w:r w:rsidR="001B2BF9">
        <w:rPr>
          <w:color w:val="000000"/>
          <w:szCs w:val="24"/>
        </w:rPr>
        <w:t xml:space="preserve"> </w:t>
      </w:r>
      <w:r w:rsidR="005F3520">
        <w:rPr>
          <w:color w:val="000000"/>
          <w:szCs w:val="24"/>
        </w:rPr>
        <w:t>Komisijos nariai vieningai pritarė komisijos pirmininkės išsakytai nuomonei nerengti Antikorupcijos komisijos 2023 metų darbo plano.</w:t>
      </w:r>
    </w:p>
    <w:p w14:paraId="683FEB62" w14:textId="38EC1D4A" w:rsidR="00807B34" w:rsidRDefault="00807B34" w:rsidP="00807B34">
      <w:pPr>
        <w:suppressAutoHyphens w:val="0"/>
        <w:spacing w:after="0" w:line="240" w:lineRule="auto"/>
        <w:ind w:firstLine="709"/>
        <w:jc w:val="both"/>
        <w:rPr>
          <w:szCs w:val="24"/>
        </w:rPr>
      </w:pPr>
      <w:r w:rsidRPr="00807B34">
        <w:rPr>
          <w:szCs w:val="24"/>
        </w:rPr>
        <w:t xml:space="preserve">Biržų rajono savivaldybės administracijos direktorė Irutė </w:t>
      </w:r>
      <w:proofErr w:type="spellStart"/>
      <w:r w:rsidRPr="00807B34">
        <w:rPr>
          <w:szCs w:val="24"/>
        </w:rPr>
        <w:t>Varzienė</w:t>
      </w:r>
      <w:proofErr w:type="spellEnd"/>
      <w:r>
        <w:rPr>
          <w:szCs w:val="24"/>
        </w:rPr>
        <w:t xml:space="preserve"> </w:t>
      </w:r>
      <w:r w:rsidR="009B2B90">
        <w:rPr>
          <w:szCs w:val="24"/>
        </w:rPr>
        <w:t xml:space="preserve">padėkojo komisijai už rezultatyvų darbą. </w:t>
      </w:r>
      <w:r w:rsidR="001B2BF9">
        <w:rPr>
          <w:szCs w:val="24"/>
        </w:rPr>
        <w:t>Ji p</w:t>
      </w:r>
      <w:r w:rsidR="009B2B90">
        <w:rPr>
          <w:szCs w:val="24"/>
        </w:rPr>
        <w:t xml:space="preserve">abrėžė, kad komisija dirbo įsiklausydama į visas rekomendacijas, reagavo į žiniasklaidos signalus bei kitas aktualijas, susijusias su Antikorupcijos komisijos veikla. </w:t>
      </w:r>
    </w:p>
    <w:p w14:paraId="1C059CFD" w14:textId="280F4EC3" w:rsidR="009B2B90" w:rsidRPr="00807B34" w:rsidRDefault="009B2B90" w:rsidP="00807B34">
      <w:pPr>
        <w:suppressAutoHyphens w:val="0"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szCs w:val="24"/>
        </w:rPr>
        <w:t>Komisijos narė</w:t>
      </w:r>
      <w:r w:rsidR="002C5A5E">
        <w:rPr>
          <w:szCs w:val="24"/>
        </w:rPr>
        <w:t>s</w:t>
      </w:r>
      <w:r>
        <w:rPr>
          <w:szCs w:val="24"/>
        </w:rPr>
        <w:t xml:space="preserve"> Stasė</w:t>
      </w:r>
      <w:r w:rsidR="002C5A5E">
        <w:rPr>
          <w:szCs w:val="24"/>
        </w:rPr>
        <w:t>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Karosienė</w:t>
      </w:r>
      <w:r w:rsidR="002C5A5E">
        <w:rPr>
          <w:szCs w:val="24"/>
        </w:rPr>
        <w:t>s</w:t>
      </w:r>
      <w:proofErr w:type="spellEnd"/>
      <w:r w:rsidR="002C5A5E">
        <w:rPr>
          <w:szCs w:val="24"/>
        </w:rPr>
        <w:t xml:space="preserve"> nuomone</w:t>
      </w:r>
      <w:r>
        <w:rPr>
          <w:szCs w:val="24"/>
        </w:rPr>
        <w:t>, visi komisijos nariai turi reikšti savo nuomonę</w:t>
      </w:r>
      <w:r w:rsidR="00B81F0E">
        <w:rPr>
          <w:szCs w:val="24"/>
        </w:rPr>
        <w:t>,  būti aktyv</w:t>
      </w:r>
      <w:r w:rsidR="002C5A5E">
        <w:rPr>
          <w:szCs w:val="24"/>
        </w:rPr>
        <w:t>ū</w:t>
      </w:r>
      <w:r w:rsidR="00B81F0E">
        <w:rPr>
          <w:szCs w:val="24"/>
        </w:rPr>
        <w:t xml:space="preserve">s </w:t>
      </w:r>
      <w:r>
        <w:rPr>
          <w:szCs w:val="24"/>
        </w:rPr>
        <w:t xml:space="preserve">komisijos posėdžiuose. </w:t>
      </w:r>
      <w:r w:rsidR="002C5A5E">
        <w:rPr>
          <w:szCs w:val="24"/>
        </w:rPr>
        <w:t xml:space="preserve">Ji pasidžiaugė, kad </w:t>
      </w:r>
      <w:r w:rsidR="00A63873">
        <w:rPr>
          <w:szCs w:val="24"/>
        </w:rPr>
        <w:t>vadovaujantis</w:t>
      </w:r>
      <w:r>
        <w:rPr>
          <w:szCs w:val="24"/>
        </w:rPr>
        <w:t xml:space="preserve"> tokia nuostata </w:t>
      </w:r>
      <w:r w:rsidR="00A63873">
        <w:rPr>
          <w:szCs w:val="24"/>
        </w:rPr>
        <w:t>komisija</w:t>
      </w:r>
      <w:r>
        <w:rPr>
          <w:szCs w:val="24"/>
        </w:rPr>
        <w:t xml:space="preserve"> stengėsi dirbti.</w:t>
      </w:r>
    </w:p>
    <w:p w14:paraId="51DC96E8" w14:textId="205A8212" w:rsidR="006717BC" w:rsidRDefault="00CD4693" w:rsidP="00077DE3">
      <w:pPr>
        <w:pStyle w:val="Sraopastraipa"/>
        <w:suppressAutoHyphens w:val="0"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NUTARTA. Pritarti </w:t>
      </w:r>
      <w:r w:rsidRPr="00CD4693">
        <w:rPr>
          <w:color w:val="000000"/>
          <w:szCs w:val="24"/>
        </w:rPr>
        <w:t>Biržų rajono savivaldybės tarybos Antikorupcijos komisijos 2022 metų veiklos ir savivaldybės 2021–2023 metų korupcijos prevencijos programos įgyvendinimo priemonių plano vykdymo 2022 metų ataskait</w:t>
      </w:r>
      <w:r w:rsidR="00CD6610">
        <w:rPr>
          <w:color w:val="000000"/>
          <w:szCs w:val="24"/>
        </w:rPr>
        <w:t xml:space="preserve">ai. Parengti </w:t>
      </w:r>
      <w:r w:rsidR="0076517C">
        <w:rPr>
          <w:color w:val="000000"/>
          <w:szCs w:val="24"/>
        </w:rPr>
        <w:t>ir teikti Savivaldybės tarybai atitinkamą sprendimo projektą.</w:t>
      </w:r>
      <w:r w:rsidR="002823AF">
        <w:rPr>
          <w:color w:val="000000"/>
          <w:szCs w:val="24"/>
        </w:rPr>
        <w:t xml:space="preserve"> Pritarta visais balsais.</w:t>
      </w:r>
    </w:p>
    <w:p w14:paraId="62E96DBE" w14:textId="77777777" w:rsidR="00807B34" w:rsidRDefault="00807B34" w:rsidP="00077DE3">
      <w:pPr>
        <w:pStyle w:val="Sraopastraipa"/>
        <w:suppressAutoHyphens w:val="0"/>
        <w:spacing w:after="0" w:line="240" w:lineRule="auto"/>
        <w:ind w:left="0" w:firstLine="709"/>
        <w:jc w:val="both"/>
      </w:pPr>
    </w:p>
    <w:p w14:paraId="4DA2DCA9" w14:textId="291CE70E" w:rsidR="003A3937" w:rsidRPr="00624E6C" w:rsidRDefault="003A3937" w:rsidP="00624E6C">
      <w:pPr>
        <w:pStyle w:val="Standard"/>
        <w:spacing w:line="276" w:lineRule="auto"/>
        <w:jc w:val="both"/>
        <w:rPr>
          <w:rFonts w:cs="Times New Roman"/>
        </w:rPr>
      </w:pPr>
    </w:p>
    <w:p w14:paraId="245BDD2C" w14:textId="2D9C7821" w:rsidR="00362BF6" w:rsidRPr="00624E6C" w:rsidRDefault="00362BF6" w:rsidP="00624E6C">
      <w:pPr>
        <w:spacing w:after="0" w:line="276" w:lineRule="auto"/>
        <w:jc w:val="both"/>
        <w:rPr>
          <w:szCs w:val="24"/>
        </w:rPr>
      </w:pPr>
      <w:r w:rsidRPr="00624E6C">
        <w:rPr>
          <w:szCs w:val="24"/>
        </w:rPr>
        <w:t>Komisijos pirminink</w:t>
      </w:r>
      <w:r w:rsidR="00C66FC3" w:rsidRPr="00624E6C">
        <w:rPr>
          <w:szCs w:val="24"/>
        </w:rPr>
        <w:t>ė</w:t>
      </w:r>
      <w:r w:rsidRPr="00624E6C">
        <w:rPr>
          <w:szCs w:val="24"/>
        </w:rPr>
        <w:t xml:space="preserve">                                                              </w:t>
      </w:r>
      <w:r w:rsidR="00C66FC3" w:rsidRPr="00624E6C">
        <w:rPr>
          <w:szCs w:val="24"/>
        </w:rPr>
        <w:t xml:space="preserve">                          </w:t>
      </w:r>
      <w:r w:rsidRPr="00624E6C">
        <w:rPr>
          <w:szCs w:val="24"/>
        </w:rPr>
        <w:t xml:space="preserve">        </w:t>
      </w:r>
      <w:r w:rsidR="00C66FC3" w:rsidRPr="00624E6C">
        <w:rPr>
          <w:szCs w:val="24"/>
        </w:rPr>
        <w:t>Stasė Eitavičienė</w:t>
      </w:r>
      <w:r w:rsidRPr="00624E6C">
        <w:rPr>
          <w:color w:val="FF0000"/>
          <w:szCs w:val="24"/>
        </w:rPr>
        <w:t xml:space="preserve"> </w:t>
      </w:r>
    </w:p>
    <w:p w14:paraId="7340B820" w14:textId="77777777" w:rsidR="00362BF6" w:rsidRPr="00624E6C" w:rsidRDefault="00362BF6" w:rsidP="00624E6C">
      <w:pPr>
        <w:spacing w:after="0" w:line="276" w:lineRule="auto"/>
        <w:jc w:val="both"/>
        <w:rPr>
          <w:szCs w:val="24"/>
        </w:rPr>
      </w:pPr>
    </w:p>
    <w:p w14:paraId="4A5D27D1" w14:textId="77777777" w:rsidR="005E1CFB" w:rsidRDefault="005E1CFB" w:rsidP="00624E6C">
      <w:pPr>
        <w:spacing w:after="0" w:line="276" w:lineRule="auto"/>
        <w:jc w:val="both"/>
        <w:rPr>
          <w:szCs w:val="24"/>
        </w:rPr>
      </w:pPr>
    </w:p>
    <w:p w14:paraId="28DDC16F" w14:textId="707EC51F" w:rsidR="005A05C8" w:rsidRPr="00624E6C" w:rsidRDefault="00362BF6" w:rsidP="00624E6C">
      <w:pPr>
        <w:spacing w:after="0" w:line="276" w:lineRule="auto"/>
        <w:jc w:val="both"/>
        <w:rPr>
          <w:szCs w:val="24"/>
        </w:rPr>
      </w:pPr>
      <w:r w:rsidRPr="00624E6C">
        <w:rPr>
          <w:szCs w:val="24"/>
        </w:rPr>
        <w:t xml:space="preserve">Atsakingoji sekretorė                                                                                               </w:t>
      </w:r>
      <w:r w:rsidR="005F3520">
        <w:rPr>
          <w:szCs w:val="24"/>
        </w:rPr>
        <w:t>Loreta Klezienė</w:t>
      </w:r>
    </w:p>
    <w:sectPr w:rsidR="005A05C8" w:rsidRPr="00624E6C" w:rsidSect="004D06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819D" w14:textId="77777777" w:rsidR="00140265" w:rsidRDefault="00140265">
      <w:pPr>
        <w:spacing w:after="0" w:line="240" w:lineRule="auto"/>
      </w:pPr>
      <w:r>
        <w:separator/>
      </w:r>
    </w:p>
  </w:endnote>
  <w:endnote w:type="continuationSeparator" w:id="0">
    <w:p w14:paraId="2EA384B1" w14:textId="77777777" w:rsidR="00140265" w:rsidRDefault="0014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503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8318F" w14:textId="7F03116D" w:rsidR="004D0600" w:rsidRDefault="004D060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899AC4" w14:textId="77777777" w:rsidR="004D0600" w:rsidRDefault="004D06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070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C34E" w14:textId="69A2EB22" w:rsidR="004D0600" w:rsidRDefault="004D060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76348" w14:textId="77777777" w:rsidR="004D0600" w:rsidRDefault="004D06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B695" w14:textId="77777777" w:rsidR="00140265" w:rsidRDefault="00140265">
      <w:pPr>
        <w:spacing w:after="0" w:line="240" w:lineRule="auto"/>
      </w:pPr>
      <w:r>
        <w:separator/>
      </w:r>
    </w:p>
  </w:footnote>
  <w:footnote w:type="continuationSeparator" w:id="0">
    <w:p w14:paraId="502087A0" w14:textId="77777777" w:rsidR="00140265" w:rsidRDefault="0014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4475" w14:textId="240EE1A8" w:rsidR="00DE56D1" w:rsidRDefault="00000000">
    <w:pPr>
      <w:pStyle w:val="Antrats"/>
      <w:jc w:val="center"/>
    </w:pPr>
  </w:p>
  <w:p w14:paraId="001D161F" w14:textId="77777777" w:rsidR="00DE56D1" w:rsidRDefault="000000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24B" w14:textId="77777777" w:rsidR="00DE56D1" w:rsidRDefault="00000000">
    <w:pPr>
      <w:pStyle w:val="Antrats"/>
      <w:jc w:val="center"/>
    </w:pPr>
  </w:p>
  <w:p w14:paraId="10D6891A" w14:textId="77777777" w:rsidR="00DE56D1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2CC6FCD"/>
    <w:multiLevelType w:val="hybridMultilevel"/>
    <w:tmpl w:val="284AE4FA"/>
    <w:lvl w:ilvl="0" w:tplc="B812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997056"/>
    <w:multiLevelType w:val="hybridMultilevel"/>
    <w:tmpl w:val="75827A06"/>
    <w:lvl w:ilvl="0" w:tplc="B91ACAF4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BC7E5E"/>
    <w:multiLevelType w:val="hybridMultilevel"/>
    <w:tmpl w:val="856262D0"/>
    <w:lvl w:ilvl="0" w:tplc="044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6C5120"/>
    <w:multiLevelType w:val="hybridMultilevel"/>
    <w:tmpl w:val="DE121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45E"/>
    <w:multiLevelType w:val="hybridMultilevel"/>
    <w:tmpl w:val="9DE00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0230"/>
    <w:multiLevelType w:val="hybridMultilevel"/>
    <w:tmpl w:val="716CA3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4358"/>
    <w:multiLevelType w:val="hybridMultilevel"/>
    <w:tmpl w:val="9F88CC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3BDD"/>
    <w:multiLevelType w:val="hybridMultilevel"/>
    <w:tmpl w:val="972E31D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D3E43"/>
    <w:multiLevelType w:val="hybridMultilevel"/>
    <w:tmpl w:val="73FE7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F3034"/>
    <w:multiLevelType w:val="hybridMultilevel"/>
    <w:tmpl w:val="34B8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277B"/>
    <w:multiLevelType w:val="hybridMultilevel"/>
    <w:tmpl w:val="B86ED1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4783"/>
    <w:multiLevelType w:val="multilevel"/>
    <w:tmpl w:val="9078C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D7A78"/>
    <w:multiLevelType w:val="hybridMultilevel"/>
    <w:tmpl w:val="FF26F854"/>
    <w:lvl w:ilvl="0" w:tplc="9F0624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551076"/>
    <w:multiLevelType w:val="hybridMultilevel"/>
    <w:tmpl w:val="852E99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544D0"/>
    <w:multiLevelType w:val="hybridMultilevel"/>
    <w:tmpl w:val="3E3C12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5485"/>
    <w:multiLevelType w:val="hybridMultilevel"/>
    <w:tmpl w:val="90D00F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1026"/>
    <w:multiLevelType w:val="hybridMultilevel"/>
    <w:tmpl w:val="E1BA44B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807B3"/>
    <w:multiLevelType w:val="hybridMultilevel"/>
    <w:tmpl w:val="EEFA8430"/>
    <w:lvl w:ilvl="0" w:tplc="26E81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673BBE"/>
    <w:multiLevelType w:val="hybridMultilevel"/>
    <w:tmpl w:val="716CA3EC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77E69"/>
    <w:multiLevelType w:val="hybridMultilevel"/>
    <w:tmpl w:val="C9C2B4DE"/>
    <w:lvl w:ilvl="0" w:tplc="0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11780E"/>
    <w:multiLevelType w:val="hybridMultilevel"/>
    <w:tmpl w:val="E6640E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5826"/>
    <w:multiLevelType w:val="multilevel"/>
    <w:tmpl w:val="F86C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BFF034D"/>
    <w:multiLevelType w:val="hybridMultilevel"/>
    <w:tmpl w:val="70B665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46773"/>
    <w:multiLevelType w:val="hybridMultilevel"/>
    <w:tmpl w:val="716CA3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C715A"/>
    <w:multiLevelType w:val="hybridMultilevel"/>
    <w:tmpl w:val="60D2F6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4A65"/>
    <w:multiLevelType w:val="hybridMultilevel"/>
    <w:tmpl w:val="89228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1CCF"/>
    <w:multiLevelType w:val="multilevel"/>
    <w:tmpl w:val="BAF2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A682F"/>
    <w:multiLevelType w:val="hybridMultilevel"/>
    <w:tmpl w:val="7D54A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2734F"/>
    <w:multiLevelType w:val="hybridMultilevel"/>
    <w:tmpl w:val="716CA3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90249">
    <w:abstractNumId w:val="0"/>
  </w:num>
  <w:num w:numId="2" w16cid:durableId="1302923345">
    <w:abstractNumId w:val="1"/>
  </w:num>
  <w:num w:numId="3" w16cid:durableId="2018339214">
    <w:abstractNumId w:val="2"/>
  </w:num>
  <w:num w:numId="4" w16cid:durableId="1523206034">
    <w:abstractNumId w:val="25"/>
  </w:num>
  <w:num w:numId="5" w16cid:durableId="201211032">
    <w:abstractNumId w:val="28"/>
  </w:num>
  <w:num w:numId="6" w16cid:durableId="2027511779">
    <w:abstractNumId w:val="24"/>
  </w:num>
  <w:num w:numId="7" w16cid:durableId="985351901">
    <w:abstractNumId w:val="9"/>
  </w:num>
  <w:num w:numId="8" w16cid:durableId="1352027068">
    <w:abstractNumId w:val="12"/>
  </w:num>
  <w:num w:numId="9" w16cid:durableId="188954595">
    <w:abstractNumId w:val="10"/>
  </w:num>
  <w:num w:numId="10" w16cid:durableId="164632211">
    <w:abstractNumId w:val="13"/>
  </w:num>
  <w:num w:numId="11" w16cid:durableId="1821146224">
    <w:abstractNumId w:val="11"/>
  </w:num>
  <w:num w:numId="12" w16cid:durableId="105318543">
    <w:abstractNumId w:val="4"/>
  </w:num>
  <w:num w:numId="13" w16cid:durableId="586421421">
    <w:abstractNumId w:val="15"/>
  </w:num>
  <w:num w:numId="14" w16cid:durableId="478692772">
    <w:abstractNumId w:val="3"/>
  </w:num>
  <w:num w:numId="15" w16cid:durableId="216599152">
    <w:abstractNumId w:val="20"/>
  </w:num>
  <w:num w:numId="16" w16cid:durableId="1114902286">
    <w:abstractNumId w:val="6"/>
  </w:num>
  <w:num w:numId="17" w16cid:durableId="1049304997">
    <w:abstractNumId w:val="22"/>
  </w:num>
  <w:num w:numId="18" w16cid:durableId="845706667">
    <w:abstractNumId w:val="16"/>
  </w:num>
  <w:num w:numId="19" w16cid:durableId="888951494">
    <w:abstractNumId w:val="23"/>
  </w:num>
  <w:num w:numId="20" w16cid:durableId="1642882431">
    <w:abstractNumId w:val="19"/>
  </w:num>
  <w:num w:numId="21" w16cid:durableId="873538748">
    <w:abstractNumId w:val="21"/>
  </w:num>
  <w:num w:numId="22" w16cid:durableId="140510265">
    <w:abstractNumId w:val="31"/>
  </w:num>
  <w:num w:numId="23" w16cid:durableId="1305234345">
    <w:abstractNumId w:val="29"/>
  </w:num>
  <w:num w:numId="24" w16cid:durableId="1756172036">
    <w:abstractNumId w:val="14"/>
  </w:num>
  <w:num w:numId="25" w16cid:durableId="488206417">
    <w:abstractNumId w:val="26"/>
  </w:num>
  <w:num w:numId="26" w16cid:durableId="1929651793">
    <w:abstractNumId w:val="8"/>
  </w:num>
  <w:num w:numId="27" w16cid:durableId="7861244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622390">
    <w:abstractNumId w:val="17"/>
  </w:num>
  <w:num w:numId="29" w16cid:durableId="193273190">
    <w:abstractNumId w:val="5"/>
  </w:num>
  <w:num w:numId="30" w16cid:durableId="907694894">
    <w:abstractNumId w:val="18"/>
  </w:num>
  <w:num w:numId="31" w16cid:durableId="561524934">
    <w:abstractNumId w:val="7"/>
  </w:num>
  <w:num w:numId="32" w16cid:durableId="13938507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F6"/>
    <w:rsid w:val="00005DFB"/>
    <w:rsid w:val="00005E99"/>
    <w:rsid w:val="0000686C"/>
    <w:rsid w:val="0003157D"/>
    <w:rsid w:val="0003652F"/>
    <w:rsid w:val="00042DEB"/>
    <w:rsid w:val="00042E40"/>
    <w:rsid w:val="00044542"/>
    <w:rsid w:val="000449B3"/>
    <w:rsid w:val="00051487"/>
    <w:rsid w:val="00055F1F"/>
    <w:rsid w:val="00067D0E"/>
    <w:rsid w:val="00070DD0"/>
    <w:rsid w:val="00077DE3"/>
    <w:rsid w:val="00090F79"/>
    <w:rsid w:val="00093895"/>
    <w:rsid w:val="000A27AD"/>
    <w:rsid w:val="000C15A8"/>
    <w:rsid w:val="000D7A68"/>
    <w:rsid w:val="00116778"/>
    <w:rsid w:val="00133912"/>
    <w:rsid w:val="00140265"/>
    <w:rsid w:val="00142B61"/>
    <w:rsid w:val="001506A7"/>
    <w:rsid w:val="00154AED"/>
    <w:rsid w:val="00160244"/>
    <w:rsid w:val="00167A1C"/>
    <w:rsid w:val="00167F5C"/>
    <w:rsid w:val="00193AA4"/>
    <w:rsid w:val="001A013B"/>
    <w:rsid w:val="001A1541"/>
    <w:rsid w:val="001B2BF9"/>
    <w:rsid w:val="001B3F2B"/>
    <w:rsid w:val="001B6AC9"/>
    <w:rsid w:val="001C716D"/>
    <w:rsid w:val="00206E00"/>
    <w:rsid w:val="0022180D"/>
    <w:rsid w:val="00236B04"/>
    <w:rsid w:val="0023757E"/>
    <w:rsid w:val="0024051C"/>
    <w:rsid w:val="00247F7B"/>
    <w:rsid w:val="00262542"/>
    <w:rsid w:val="002823AF"/>
    <w:rsid w:val="002832FA"/>
    <w:rsid w:val="00283A2D"/>
    <w:rsid w:val="00292FE3"/>
    <w:rsid w:val="002A1288"/>
    <w:rsid w:val="002B79D9"/>
    <w:rsid w:val="002C5A5E"/>
    <w:rsid w:val="002D2D68"/>
    <w:rsid w:val="002F6038"/>
    <w:rsid w:val="002F6A63"/>
    <w:rsid w:val="00302A7E"/>
    <w:rsid w:val="00305228"/>
    <w:rsid w:val="00316F45"/>
    <w:rsid w:val="0032197E"/>
    <w:rsid w:val="00326E53"/>
    <w:rsid w:val="00344379"/>
    <w:rsid w:val="0034595F"/>
    <w:rsid w:val="00345CDE"/>
    <w:rsid w:val="00362BF6"/>
    <w:rsid w:val="00366238"/>
    <w:rsid w:val="00366821"/>
    <w:rsid w:val="00372F49"/>
    <w:rsid w:val="00381C71"/>
    <w:rsid w:val="00381DA7"/>
    <w:rsid w:val="00393C3B"/>
    <w:rsid w:val="003A3937"/>
    <w:rsid w:val="003B3976"/>
    <w:rsid w:val="003E12C1"/>
    <w:rsid w:val="003E5C54"/>
    <w:rsid w:val="003E70F6"/>
    <w:rsid w:val="003F4D2D"/>
    <w:rsid w:val="00401870"/>
    <w:rsid w:val="00412879"/>
    <w:rsid w:val="00413560"/>
    <w:rsid w:val="00417632"/>
    <w:rsid w:val="00426C58"/>
    <w:rsid w:val="00465CD3"/>
    <w:rsid w:val="00475E08"/>
    <w:rsid w:val="00483A5C"/>
    <w:rsid w:val="00486775"/>
    <w:rsid w:val="004D0600"/>
    <w:rsid w:val="004D13FF"/>
    <w:rsid w:val="004D5939"/>
    <w:rsid w:val="004E01BA"/>
    <w:rsid w:val="004E5F3E"/>
    <w:rsid w:val="004F22BA"/>
    <w:rsid w:val="004F5C83"/>
    <w:rsid w:val="0051080E"/>
    <w:rsid w:val="00515CB3"/>
    <w:rsid w:val="0052165E"/>
    <w:rsid w:val="005253CC"/>
    <w:rsid w:val="0053076F"/>
    <w:rsid w:val="00544AC9"/>
    <w:rsid w:val="00545041"/>
    <w:rsid w:val="0055583D"/>
    <w:rsid w:val="00557E33"/>
    <w:rsid w:val="005729B8"/>
    <w:rsid w:val="0058415C"/>
    <w:rsid w:val="005916D8"/>
    <w:rsid w:val="005A05C8"/>
    <w:rsid w:val="005D7923"/>
    <w:rsid w:val="005E1CFB"/>
    <w:rsid w:val="005E5210"/>
    <w:rsid w:val="005E5321"/>
    <w:rsid w:val="005E74F2"/>
    <w:rsid w:val="005F3520"/>
    <w:rsid w:val="005F5357"/>
    <w:rsid w:val="00613680"/>
    <w:rsid w:val="00624E6C"/>
    <w:rsid w:val="00630C13"/>
    <w:rsid w:val="0063120F"/>
    <w:rsid w:val="006314CE"/>
    <w:rsid w:val="006359FF"/>
    <w:rsid w:val="00654A15"/>
    <w:rsid w:val="00657469"/>
    <w:rsid w:val="00662471"/>
    <w:rsid w:val="00665115"/>
    <w:rsid w:val="006656BF"/>
    <w:rsid w:val="00665DAB"/>
    <w:rsid w:val="00666814"/>
    <w:rsid w:val="00670B24"/>
    <w:rsid w:val="006717BC"/>
    <w:rsid w:val="00682412"/>
    <w:rsid w:val="006956AF"/>
    <w:rsid w:val="0069672A"/>
    <w:rsid w:val="006A5BD0"/>
    <w:rsid w:val="006B2EB4"/>
    <w:rsid w:val="006D3727"/>
    <w:rsid w:val="006D409D"/>
    <w:rsid w:val="00701BA6"/>
    <w:rsid w:val="00714C75"/>
    <w:rsid w:val="00723DCC"/>
    <w:rsid w:val="00724DF5"/>
    <w:rsid w:val="007542EC"/>
    <w:rsid w:val="00761195"/>
    <w:rsid w:val="00764573"/>
    <w:rsid w:val="0076517C"/>
    <w:rsid w:val="00765C54"/>
    <w:rsid w:val="00782A7C"/>
    <w:rsid w:val="00787C00"/>
    <w:rsid w:val="00795622"/>
    <w:rsid w:val="00797E80"/>
    <w:rsid w:val="007A2CB4"/>
    <w:rsid w:val="007C40F7"/>
    <w:rsid w:val="007F2101"/>
    <w:rsid w:val="007F2B3A"/>
    <w:rsid w:val="00807B34"/>
    <w:rsid w:val="008124AB"/>
    <w:rsid w:val="00843EDC"/>
    <w:rsid w:val="0084620D"/>
    <w:rsid w:val="00853B5E"/>
    <w:rsid w:val="00857EC1"/>
    <w:rsid w:val="0086350E"/>
    <w:rsid w:val="00882D2F"/>
    <w:rsid w:val="008A10DC"/>
    <w:rsid w:val="008B47D6"/>
    <w:rsid w:val="008B59A6"/>
    <w:rsid w:val="008C0C88"/>
    <w:rsid w:val="008C2AFD"/>
    <w:rsid w:val="008C5DF4"/>
    <w:rsid w:val="008C5FF3"/>
    <w:rsid w:val="008D54D6"/>
    <w:rsid w:val="008E0102"/>
    <w:rsid w:val="008F1C81"/>
    <w:rsid w:val="009004D0"/>
    <w:rsid w:val="009313D4"/>
    <w:rsid w:val="009402CB"/>
    <w:rsid w:val="00947DAD"/>
    <w:rsid w:val="00956524"/>
    <w:rsid w:val="00977B6A"/>
    <w:rsid w:val="00982C61"/>
    <w:rsid w:val="00993127"/>
    <w:rsid w:val="009A4894"/>
    <w:rsid w:val="009B2B90"/>
    <w:rsid w:val="009C7917"/>
    <w:rsid w:val="009D04FA"/>
    <w:rsid w:val="009D30C8"/>
    <w:rsid w:val="009E398E"/>
    <w:rsid w:val="009E4167"/>
    <w:rsid w:val="009E6F2D"/>
    <w:rsid w:val="00A02529"/>
    <w:rsid w:val="00A24778"/>
    <w:rsid w:val="00A61F9A"/>
    <w:rsid w:val="00A63873"/>
    <w:rsid w:val="00A63EFB"/>
    <w:rsid w:val="00A81F49"/>
    <w:rsid w:val="00AB1528"/>
    <w:rsid w:val="00AB4B32"/>
    <w:rsid w:val="00AC2EC6"/>
    <w:rsid w:val="00AE33E1"/>
    <w:rsid w:val="00AF49BA"/>
    <w:rsid w:val="00B0059B"/>
    <w:rsid w:val="00B0711E"/>
    <w:rsid w:val="00B250CE"/>
    <w:rsid w:val="00B34418"/>
    <w:rsid w:val="00B35D5F"/>
    <w:rsid w:val="00B36D49"/>
    <w:rsid w:val="00B55B41"/>
    <w:rsid w:val="00B81F0E"/>
    <w:rsid w:val="00B82017"/>
    <w:rsid w:val="00B9047C"/>
    <w:rsid w:val="00BA03BB"/>
    <w:rsid w:val="00BA2E0A"/>
    <w:rsid w:val="00BA4A89"/>
    <w:rsid w:val="00BA686F"/>
    <w:rsid w:val="00BE2388"/>
    <w:rsid w:val="00BF311E"/>
    <w:rsid w:val="00BF38EB"/>
    <w:rsid w:val="00C14A89"/>
    <w:rsid w:val="00C2412B"/>
    <w:rsid w:val="00C253C7"/>
    <w:rsid w:val="00C27581"/>
    <w:rsid w:val="00C31971"/>
    <w:rsid w:val="00C36580"/>
    <w:rsid w:val="00C437E5"/>
    <w:rsid w:val="00C46CA2"/>
    <w:rsid w:val="00C46E7E"/>
    <w:rsid w:val="00C5780D"/>
    <w:rsid w:val="00C65D72"/>
    <w:rsid w:val="00C663C4"/>
    <w:rsid w:val="00C66FC3"/>
    <w:rsid w:val="00C75B2B"/>
    <w:rsid w:val="00C77E9F"/>
    <w:rsid w:val="00C81739"/>
    <w:rsid w:val="00C81D66"/>
    <w:rsid w:val="00C81E12"/>
    <w:rsid w:val="00CA1905"/>
    <w:rsid w:val="00CB3A25"/>
    <w:rsid w:val="00CD4693"/>
    <w:rsid w:val="00CD4954"/>
    <w:rsid w:val="00CD6610"/>
    <w:rsid w:val="00CE176A"/>
    <w:rsid w:val="00CE33D6"/>
    <w:rsid w:val="00CE5260"/>
    <w:rsid w:val="00CE651E"/>
    <w:rsid w:val="00D024A9"/>
    <w:rsid w:val="00D112B0"/>
    <w:rsid w:val="00D20EE2"/>
    <w:rsid w:val="00D331B0"/>
    <w:rsid w:val="00D34975"/>
    <w:rsid w:val="00D36764"/>
    <w:rsid w:val="00D378EC"/>
    <w:rsid w:val="00D42D06"/>
    <w:rsid w:val="00D435AE"/>
    <w:rsid w:val="00D45121"/>
    <w:rsid w:val="00D71534"/>
    <w:rsid w:val="00D72D99"/>
    <w:rsid w:val="00D8651E"/>
    <w:rsid w:val="00D905E7"/>
    <w:rsid w:val="00D97F07"/>
    <w:rsid w:val="00DB76AF"/>
    <w:rsid w:val="00E03DE0"/>
    <w:rsid w:val="00E03E1B"/>
    <w:rsid w:val="00E0406E"/>
    <w:rsid w:val="00E30B10"/>
    <w:rsid w:val="00E365FB"/>
    <w:rsid w:val="00E42E83"/>
    <w:rsid w:val="00E5332A"/>
    <w:rsid w:val="00E71143"/>
    <w:rsid w:val="00E90BF8"/>
    <w:rsid w:val="00EB1896"/>
    <w:rsid w:val="00EC7CBD"/>
    <w:rsid w:val="00ED14C5"/>
    <w:rsid w:val="00EE59F5"/>
    <w:rsid w:val="00F260EB"/>
    <w:rsid w:val="00F366AA"/>
    <w:rsid w:val="00F41E5A"/>
    <w:rsid w:val="00F51702"/>
    <w:rsid w:val="00F94E11"/>
    <w:rsid w:val="00FB7F13"/>
    <w:rsid w:val="00FD23A7"/>
    <w:rsid w:val="00FE5BC5"/>
    <w:rsid w:val="00FF0C6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F74F"/>
  <w15:docId w15:val="{96E52ACD-D26F-4ED0-B2EA-8637ECF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2BF6"/>
    <w:pPr>
      <w:suppressAutoHyphens/>
      <w:spacing w:line="254" w:lineRule="auto"/>
    </w:pPr>
    <w:rPr>
      <w:rFonts w:eastAsia="Times New Roman" w:cs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362BF6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362B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2BF6"/>
    <w:rPr>
      <w:rFonts w:eastAsia="Times New Roman" w:cs="Times New Roman"/>
      <w:lang w:eastAsia="ar-SA"/>
    </w:rPr>
  </w:style>
  <w:style w:type="paragraph" w:styleId="Sraopastraipa">
    <w:name w:val="List Paragraph"/>
    <w:basedOn w:val="prastasis"/>
    <w:uiPriority w:val="34"/>
    <w:qFormat/>
    <w:rsid w:val="008D54D6"/>
    <w:pPr>
      <w:ind w:left="720"/>
      <w:contextualSpacing/>
    </w:pPr>
  </w:style>
  <w:style w:type="paragraph" w:customStyle="1" w:styleId="Standard">
    <w:name w:val="Standard"/>
    <w:rsid w:val="00D8651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4D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0600"/>
    <w:rPr>
      <w:rFonts w:eastAsia="Times New Roman" w:cs="Times New Roman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14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Loreta Klezienė</cp:lastModifiedBy>
  <cp:revision>2</cp:revision>
  <cp:lastPrinted>2023-02-08T09:23:00Z</cp:lastPrinted>
  <dcterms:created xsi:type="dcterms:W3CDTF">2023-02-08T09:25:00Z</dcterms:created>
  <dcterms:modified xsi:type="dcterms:W3CDTF">2023-02-08T09:25:00Z</dcterms:modified>
</cp:coreProperties>
</file>