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DB" w:rsidRPr="00715BDB" w:rsidRDefault="00715BDB" w:rsidP="00715BDB">
      <w:pPr>
        <w:spacing w:after="0" w:line="240" w:lineRule="auto"/>
        <w:rPr>
          <w:rFonts w:ascii="Times New Roman" w:eastAsia="Times New Roman" w:hAnsi="Times New Roman"/>
          <w:sz w:val="24"/>
          <w:szCs w:val="24"/>
        </w:rPr>
      </w:pPr>
      <w:r w:rsidRPr="00715BDB">
        <w:rPr>
          <w:rFonts w:ascii="Times New Roman" w:hAnsi="Times New Roman"/>
          <w:sz w:val="24"/>
          <w:szCs w:val="24"/>
        </w:rPr>
        <w:t xml:space="preserve">                </w:t>
      </w:r>
      <w:r w:rsidRPr="00715BDB">
        <w:rPr>
          <w:rFonts w:ascii="Times New Roman" w:hAnsi="Times New Roman"/>
          <w:sz w:val="24"/>
          <w:szCs w:val="24"/>
        </w:rPr>
        <w:tab/>
      </w:r>
      <w:r w:rsidRPr="00715BDB">
        <w:rPr>
          <w:rFonts w:ascii="Times New Roman" w:hAnsi="Times New Roman"/>
          <w:sz w:val="24"/>
          <w:szCs w:val="24"/>
        </w:rPr>
        <w:tab/>
      </w:r>
      <w:r w:rsidRPr="00715BDB">
        <w:rPr>
          <w:rFonts w:ascii="Times New Roman" w:hAnsi="Times New Roman"/>
          <w:sz w:val="24"/>
          <w:szCs w:val="24"/>
        </w:rPr>
        <w:tab/>
      </w:r>
      <w:r w:rsidRPr="00715BDB">
        <w:rPr>
          <w:rFonts w:ascii="Times New Roman" w:hAnsi="Times New Roman"/>
          <w:sz w:val="24"/>
          <w:szCs w:val="24"/>
        </w:rPr>
        <w:tab/>
        <w:t xml:space="preserve">  </w:t>
      </w:r>
      <w:r>
        <w:rPr>
          <w:rFonts w:ascii="Times New Roman" w:hAnsi="Times New Roman"/>
          <w:sz w:val="24"/>
          <w:szCs w:val="24"/>
        </w:rPr>
        <w:t xml:space="preserve">                          </w:t>
      </w:r>
      <w:r w:rsidRPr="00715BDB">
        <w:rPr>
          <w:rFonts w:ascii="Times New Roman" w:hAnsi="Times New Roman"/>
          <w:sz w:val="24"/>
          <w:szCs w:val="24"/>
        </w:rPr>
        <w:t>P</w:t>
      </w:r>
      <w:r w:rsidRPr="00715BDB">
        <w:rPr>
          <w:rFonts w:ascii="Times New Roman" w:eastAsia="Times New Roman" w:hAnsi="Times New Roman"/>
          <w:sz w:val="24"/>
          <w:szCs w:val="24"/>
        </w:rPr>
        <w:t>ATVIRTINTA</w:t>
      </w:r>
    </w:p>
    <w:p w:rsidR="00715BDB" w:rsidRPr="00715BDB" w:rsidRDefault="00715BDB" w:rsidP="00715BDB">
      <w:pPr>
        <w:spacing w:after="0" w:line="240" w:lineRule="auto"/>
        <w:ind w:firstLine="5270"/>
        <w:rPr>
          <w:rFonts w:ascii="Times New Roman" w:eastAsia="Times New Roman" w:hAnsi="Times New Roman"/>
          <w:sz w:val="24"/>
          <w:szCs w:val="24"/>
        </w:rPr>
      </w:pPr>
      <w:r w:rsidRPr="00715BDB">
        <w:rPr>
          <w:rFonts w:ascii="Times New Roman" w:eastAsia="Times New Roman" w:hAnsi="Times New Roman"/>
          <w:sz w:val="24"/>
          <w:szCs w:val="24"/>
        </w:rPr>
        <w:t>Biržų rajono  savivaldybės administracijos</w:t>
      </w:r>
    </w:p>
    <w:p w:rsidR="00715BDB" w:rsidRPr="00715BDB" w:rsidRDefault="00715BDB" w:rsidP="00715BDB">
      <w:pPr>
        <w:spacing w:after="0" w:line="240" w:lineRule="auto"/>
        <w:ind w:firstLine="5270"/>
        <w:rPr>
          <w:rFonts w:ascii="Times New Roman" w:eastAsia="Times New Roman" w:hAnsi="Times New Roman"/>
          <w:sz w:val="24"/>
          <w:szCs w:val="24"/>
        </w:rPr>
      </w:pPr>
      <w:r w:rsidRPr="00715BDB">
        <w:rPr>
          <w:rFonts w:ascii="Times New Roman" w:eastAsia="Times New Roman" w:hAnsi="Times New Roman"/>
          <w:sz w:val="24"/>
          <w:szCs w:val="24"/>
        </w:rPr>
        <w:t>direktoriaus 20</w:t>
      </w:r>
      <w:r w:rsidR="00EA25CE">
        <w:rPr>
          <w:rFonts w:ascii="Times New Roman" w:eastAsia="Times New Roman" w:hAnsi="Times New Roman"/>
          <w:sz w:val="24"/>
          <w:szCs w:val="24"/>
        </w:rPr>
        <w:t>20</w:t>
      </w:r>
      <w:r w:rsidRPr="00715BDB">
        <w:rPr>
          <w:rFonts w:ascii="Times New Roman" w:eastAsia="Times New Roman" w:hAnsi="Times New Roman"/>
          <w:sz w:val="24"/>
          <w:szCs w:val="24"/>
        </w:rPr>
        <w:t xml:space="preserve">  m. </w:t>
      </w:r>
      <w:r w:rsidR="00EA25CE">
        <w:rPr>
          <w:rFonts w:ascii="Times New Roman" w:eastAsia="Times New Roman" w:hAnsi="Times New Roman"/>
          <w:sz w:val="24"/>
          <w:szCs w:val="24"/>
        </w:rPr>
        <w:t>vasario 11</w:t>
      </w:r>
      <w:r w:rsidRPr="00715BDB">
        <w:rPr>
          <w:rFonts w:ascii="Times New Roman" w:eastAsia="Times New Roman" w:hAnsi="Times New Roman"/>
          <w:sz w:val="24"/>
          <w:szCs w:val="24"/>
        </w:rPr>
        <w:t xml:space="preserve"> d.</w:t>
      </w:r>
    </w:p>
    <w:p w:rsidR="00715BDB" w:rsidRPr="00715BDB" w:rsidRDefault="00715BDB" w:rsidP="00715BDB">
      <w:pPr>
        <w:spacing w:after="0" w:line="240" w:lineRule="auto"/>
        <w:ind w:firstLine="5270"/>
        <w:rPr>
          <w:rFonts w:ascii="Times New Roman" w:eastAsia="Times New Roman" w:hAnsi="Times New Roman"/>
          <w:sz w:val="24"/>
          <w:szCs w:val="24"/>
        </w:rPr>
      </w:pPr>
      <w:r w:rsidRPr="00715BDB">
        <w:rPr>
          <w:rFonts w:ascii="Times New Roman" w:eastAsia="Times New Roman" w:hAnsi="Times New Roman"/>
          <w:sz w:val="24"/>
          <w:szCs w:val="24"/>
        </w:rPr>
        <w:t>įsakymu Nr.</w:t>
      </w:r>
      <w:r w:rsidR="00EA25CE">
        <w:rPr>
          <w:rFonts w:ascii="Times New Roman" w:eastAsia="Times New Roman" w:hAnsi="Times New Roman"/>
          <w:sz w:val="24"/>
          <w:szCs w:val="24"/>
        </w:rPr>
        <w:t xml:space="preserve"> A-105</w:t>
      </w:r>
      <w:bookmarkStart w:id="0" w:name="_GoBack"/>
      <w:bookmarkEnd w:id="0"/>
      <w:r w:rsidRPr="00715BDB">
        <w:rPr>
          <w:rFonts w:ascii="Times New Roman" w:eastAsia="Times New Roman" w:hAnsi="Times New Roman"/>
          <w:sz w:val="24"/>
          <w:szCs w:val="24"/>
        </w:rPr>
        <w:t xml:space="preserve">  </w:t>
      </w:r>
    </w:p>
    <w:p w:rsidR="00715BDB" w:rsidRPr="00715BDB" w:rsidRDefault="00715BDB" w:rsidP="00715BDB">
      <w:pPr>
        <w:spacing w:after="0" w:line="240" w:lineRule="auto"/>
        <w:jc w:val="center"/>
        <w:rPr>
          <w:rFonts w:ascii="Times New Roman" w:eastAsia="Times New Roman" w:hAnsi="Times New Roman"/>
          <w:b/>
          <w:sz w:val="24"/>
          <w:szCs w:val="24"/>
        </w:rPr>
      </w:pP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 xml:space="preserve">ASMENŲ IR ŠEIMŲ, TURINČIŲ TEISĘ Į SOCIALINIO BŪSTO NUOMĄ, SĄRAŠO TVARKYMO IR TIKSLINIMO TVARKOS APRAŠAS </w:t>
      </w:r>
    </w:p>
    <w:p w:rsidR="00715BDB" w:rsidRPr="00715BDB" w:rsidRDefault="00715BDB" w:rsidP="00715BDB">
      <w:pPr>
        <w:spacing w:after="0" w:line="240" w:lineRule="auto"/>
        <w:jc w:val="both"/>
        <w:rPr>
          <w:rFonts w:ascii="Times New Roman" w:eastAsia="Times New Roman" w:hAnsi="Times New Roman"/>
          <w:sz w:val="24"/>
          <w:szCs w:val="24"/>
        </w:rPr>
      </w:pP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I SKYRIUS</w:t>
      </w: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BENDROSIOS NUOSTATOS</w:t>
      </w:r>
    </w:p>
    <w:p w:rsidR="00715BDB" w:rsidRPr="00715BDB" w:rsidRDefault="00715BDB" w:rsidP="00715BDB">
      <w:pPr>
        <w:spacing w:after="0" w:line="240" w:lineRule="auto"/>
        <w:rPr>
          <w:rFonts w:ascii="Times New Roman" w:eastAsia="Times New Roman" w:hAnsi="Times New Roman"/>
          <w:sz w:val="24"/>
          <w:szCs w:val="24"/>
        </w:rPr>
      </w:pP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1. Asmenų ir šeimų, turinčių teisę į socialinio būsto nuomą, sąrašo tvarkymo ir tikslinimo tvarkos aprašas (toliau – Aprašas) nustato asmenų ir šeimų, kurie pagal Lietuvos Respublikos paramos būstui įsigyti ar išsinuomoti įstatymą turi teisę į socialinio būsto nuomą, sąrašo (toliau – Sąrašas) tvarkymą ir tikslinimą Biržų rajono savivaldybėje (toliau – Savivaldybė).</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 xml:space="preserve">2. Aprašas parengtas vadovaujantis Lietuvos Respublikos paramos būstui įsigyti ar išsinuomoti įstatymu (toliau –Įstatymas). </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3. Apraše vartojamos sąvokos suprantamos taip, kaip jos apibrėžtos Įstatyme.</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4. Sąrašą tvarko ir tikslina Biržų rajono savivaldybės administracijos Strateginio planavimo ir turto valdymo skyrius, kuriam pagal veiklos nuostatus pavestos vykdyti funkcijos, susijusios su teikiama parama būstui išsinuomoti.</w:t>
      </w:r>
    </w:p>
    <w:p w:rsidR="00715BDB" w:rsidRPr="00715BDB" w:rsidRDefault="00715BDB" w:rsidP="00715BDB">
      <w:pPr>
        <w:spacing w:after="0" w:line="240" w:lineRule="auto"/>
        <w:ind w:firstLine="720"/>
        <w:jc w:val="both"/>
        <w:rPr>
          <w:rFonts w:ascii="Times New Roman" w:eastAsia="Times New Roman" w:hAnsi="Times New Roman"/>
          <w:sz w:val="24"/>
          <w:szCs w:val="24"/>
        </w:rPr>
      </w:pP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II SKYRIUS</w:t>
      </w: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 xml:space="preserve">ASMENŲ IR ŠEIMŲ, TURINČIŲ TEISĘ Į SOCIALINIO BŪSTO NUOMĄ, </w:t>
      </w: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 xml:space="preserve">SĄRAŠO TVARKYMAS IR TIKSLINIMAS </w:t>
      </w:r>
    </w:p>
    <w:p w:rsidR="00715BDB" w:rsidRPr="00715BDB" w:rsidRDefault="00715BDB" w:rsidP="00715BDB">
      <w:pPr>
        <w:spacing w:after="0" w:line="240" w:lineRule="auto"/>
        <w:jc w:val="center"/>
        <w:rPr>
          <w:rFonts w:ascii="Times New Roman" w:eastAsia="Times New Roman" w:hAnsi="Times New Roman"/>
          <w:b/>
          <w:sz w:val="24"/>
          <w:szCs w:val="24"/>
        </w:rPr>
      </w:pPr>
    </w:p>
    <w:p w:rsidR="00715BDB" w:rsidRPr="00715BDB" w:rsidRDefault="00715BDB" w:rsidP="00715BDB">
      <w:pPr>
        <w:keepNext/>
        <w:keepLines/>
        <w:tabs>
          <w:tab w:val="left" w:pos="720"/>
          <w:tab w:val="center" w:pos="4819"/>
        </w:tabs>
        <w:spacing w:after="0" w:line="240" w:lineRule="auto"/>
        <w:jc w:val="both"/>
        <w:rPr>
          <w:rFonts w:ascii="Times New Roman" w:hAnsi="Times New Roman"/>
          <w:bCs/>
          <w:sz w:val="24"/>
          <w:szCs w:val="24"/>
          <w:lang w:eastAsia="lt-LT"/>
        </w:rPr>
      </w:pPr>
      <w:r w:rsidRPr="00715BDB">
        <w:rPr>
          <w:rFonts w:ascii="Times New Roman" w:hAnsi="Times New Roman"/>
          <w:bCs/>
          <w:sz w:val="24"/>
          <w:szCs w:val="24"/>
          <w:lang w:eastAsia="lt-LT"/>
        </w:rPr>
        <w:tab/>
        <w:t xml:space="preserve">5. Teisę būti įrašyti į Asmenų ir šeimų, </w:t>
      </w:r>
      <w:r w:rsidRPr="00715BDB">
        <w:rPr>
          <w:rFonts w:ascii="Times New Roman" w:eastAsia="Times New Roman" w:hAnsi="Times New Roman"/>
          <w:sz w:val="24"/>
          <w:szCs w:val="24"/>
        </w:rPr>
        <w:t>turinčių teisę į socialinio būsto nuomą, sąrašą</w:t>
      </w:r>
      <w:r w:rsidRPr="00715BDB">
        <w:rPr>
          <w:rFonts w:ascii="Times New Roman" w:hAnsi="Times New Roman"/>
          <w:bCs/>
          <w:sz w:val="24"/>
          <w:szCs w:val="24"/>
          <w:lang w:eastAsia="lt-LT"/>
        </w:rPr>
        <w:t xml:space="preserve"> turi asmenys ir šeimos, kurių duomenys apie jų gyvenamąją vietą Biržų rajono savivaldybės  teritorijoje yra įrašyti į Lietuvos Respublikos gyventojų registrą, ir kurie atitinka Įstatymo 9 straipsnyje nurodytus reikalavimus.</w:t>
      </w:r>
    </w:p>
    <w:p w:rsidR="00715BDB" w:rsidRPr="00715BDB" w:rsidRDefault="00715BDB" w:rsidP="00715BDB">
      <w:pPr>
        <w:spacing w:after="0" w:line="240" w:lineRule="auto"/>
        <w:ind w:firstLine="720"/>
        <w:jc w:val="both"/>
        <w:rPr>
          <w:rFonts w:ascii="Times New Roman" w:hAnsi="Times New Roman"/>
          <w:i/>
          <w:sz w:val="24"/>
          <w:szCs w:val="24"/>
          <w:lang w:eastAsia="lt-LT"/>
        </w:rPr>
      </w:pPr>
      <w:r w:rsidRPr="00715BDB">
        <w:rPr>
          <w:rFonts w:ascii="Times New Roman" w:hAnsi="Times New Roman"/>
          <w:sz w:val="24"/>
          <w:szCs w:val="24"/>
          <w:lang w:eastAsia="lt-LT"/>
        </w:rPr>
        <w:t>6. Asmenys ir šeimos, kurie pageidauja būti įrašyti į Sąrašą, pateikia rašytinį prašymą, kurio forma nustatyta Socialinės apsaugos ir darbo ministro įsakymu patvirtintame Prašymų suteikti paramą būstui įsigyti ar išsinuomoti nagrinėjimo tvarkos apraše (toliau – prašymas)</w:t>
      </w:r>
      <w:r w:rsidRPr="00715BDB">
        <w:rPr>
          <w:rFonts w:ascii="Times New Roman" w:hAnsi="Times New Roman"/>
          <w:i/>
          <w:sz w:val="24"/>
          <w:szCs w:val="24"/>
          <w:lang w:eastAsia="lt-LT"/>
        </w:rPr>
        <w:t xml:space="preserve">. </w:t>
      </w:r>
    </w:p>
    <w:p w:rsidR="00715BDB" w:rsidRPr="00715BDB" w:rsidRDefault="00715BDB" w:rsidP="00715BDB">
      <w:pPr>
        <w:tabs>
          <w:tab w:val="center" w:pos="4153"/>
          <w:tab w:val="left" w:pos="6237"/>
          <w:tab w:val="right" w:pos="8306"/>
        </w:tabs>
        <w:spacing w:after="0" w:line="240" w:lineRule="auto"/>
        <w:ind w:firstLine="720"/>
        <w:jc w:val="both"/>
        <w:rPr>
          <w:rFonts w:ascii="Times New Roman" w:hAnsi="Times New Roman"/>
          <w:sz w:val="24"/>
          <w:szCs w:val="24"/>
          <w:lang w:eastAsia="lt-LT"/>
        </w:rPr>
      </w:pPr>
      <w:r w:rsidRPr="00715BDB">
        <w:rPr>
          <w:rFonts w:ascii="Times New Roman" w:hAnsi="Times New Roman"/>
          <w:sz w:val="24"/>
          <w:szCs w:val="24"/>
          <w:lang w:eastAsia="lt-LT"/>
        </w:rPr>
        <w:t xml:space="preserve">7. Prašymai gali būti pateikti asmeniškai arba per įgaliotą atstovą tiesiogiai Savivaldybės administracijos Strateginio planavimo  ir turto valdymo skyriui  paštu, elektroniniu būdu, jei valstybės elektroninės valdžios sistemoje teikiama tokia elektroninė paslauga.  Asmenys, pateikdami prašymus elektroniniu būdu, prašymų formas gali pildyti Socialinės paramos šeimai informacinėje sistemoje (toliau – SPIS).  </w:t>
      </w:r>
    </w:p>
    <w:p w:rsidR="00715BDB" w:rsidRPr="00715BDB" w:rsidRDefault="00715BDB" w:rsidP="00715BDB">
      <w:pPr>
        <w:tabs>
          <w:tab w:val="center" w:pos="4153"/>
          <w:tab w:val="left" w:pos="6237"/>
          <w:tab w:val="right" w:pos="8306"/>
        </w:tabs>
        <w:spacing w:after="0" w:line="240" w:lineRule="auto"/>
        <w:ind w:firstLine="709"/>
        <w:jc w:val="both"/>
        <w:rPr>
          <w:rFonts w:ascii="Times New Roman" w:hAnsi="Times New Roman"/>
          <w:sz w:val="24"/>
          <w:szCs w:val="24"/>
          <w:lang w:eastAsia="lt-LT"/>
        </w:rPr>
      </w:pPr>
      <w:r w:rsidRPr="00715BDB">
        <w:rPr>
          <w:rFonts w:ascii="Times New Roman" w:hAnsi="Times New Roman"/>
          <w:sz w:val="24"/>
          <w:szCs w:val="24"/>
          <w:lang w:eastAsia="lt-LT"/>
        </w:rPr>
        <w:t>8. Jei prašymas teikiamas tiesiogiai, asmuo pateikia asmens tapatybę patvirtinantį dokumentą. Jei prašymą teikia įgaliotas atstovas, jis pateikia atstovavimo teisę patvirtinantį dokumentą. Asmenys, pateikdami prašymus elektroniniu būdu, savo tapatybę patvirtina elektroniniu parašu arba kitais būdais, nustatytais Lietuvos Respublikos teisės aktuose.</w:t>
      </w:r>
    </w:p>
    <w:p w:rsidR="00715BDB" w:rsidRPr="00715BDB" w:rsidRDefault="00715BDB" w:rsidP="00715BDB">
      <w:pPr>
        <w:tabs>
          <w:tab w:val="center" w:pos="4153"/>
          <w:tab w:val="left" w:pos="6237"/>
          <w:tab w:val="right" w:pos="8306"/>
        </w:tabs>
        <w:spacing w:after="0" w:line="240" w:lineRule="auto"/>
        <w:ind w:firstLine="720"/>
        <w:jc w:val="both"/>
        <w:rPr>
          <w:rFonts w:ascii="Times New Roman" w:hAnsi="Times New Roman"/>
          <w:sz w:val="24"/>
          <w:szCs w:val="24"/>
          <w:lang w:eastAsia="lt-LT"/>
        </w:rPr>
      </w:pPr>
      <w:r w:rsidRPr="00715BDB">
        <w:rPr>
          <w:rFonts w:ascii="Times New Roman" w:hAnsi="Times New Roman"/>
          <w:sz w:val="24"/>
          <w:szCs w:val="24"/>
          <w:lang w:eastAsia="lt-LT"/>
        </w:rPr>
        <w:t xml:space="preserve">9. Kartu su prašymu asmenys pateikia Socialinės apsaugos ir darbo ministro įsakymu patvirtinto Prašymų suteikti paramą būstui įsigyti ar išsinuomoti nagrinėjimo tvarkos aprašo 7 punkte nurodytus dokumentus, reikalingus teisei į paramą būstui išsinuomoti, nustatyti (toliau – papildomi dokumentai). </w:t>
      </w:r>
    </w:p>
    <w:p w:rsidR="00715BDB" w:rsidRPr="00715BDB" w:rsidRDefault="00715BDB" w:rsidP="00715BDB">
      <w:pPr>
        <w:tabs>
          <w:tab w:val="center" w:pos="4153"/>
          <w:tab w:val="left" w:pos="6237"/>
          <w:tab w:val="right" w:pos="8306"/>
        </w:tabs>
        <w:spacing w:after="0" w:line="240" w:lineRule="auto"/>
        <w:ind w:firstLine="709"/>
        <w:jc w:val="both"/>
        <w:rPr>
          <w:rFonts w:ascii="Times New Roman" w:hAnsi="Times New Roman"/>
          <w:sz w:val="24"/>
          <w:szCs w:val="24"/>
          <w:lang w:eastAsia="lt-LT"/>
        </w:rPr>
      </w:pPr>
      <w:r w:rsidRPr="00715BDB">
        <w:rPr>
          <w:rFonts w:ascii="Times New Roman" w:hAnsi="Times New Roman"/>
          <w:sz w:val="24"/>
          <w:szCs w:val="24"/>
          <w:lang w:eastAsia="lt-LT"/>
        </w:rPr>
        <w:t>10. Jei papildomi dokumentai arba dalis jų nepateikiami kartu su prašymu, asmenys juos turi pateikti per mėnesį nuo prašymo pateikimo dienos. Jeigu dokumentus ir duomenis, kurių reikia nustatant teisę į paramą būstui išsinuomoti, Savivaldybės administracija pagal prašymą ir (ar) duomenų teikimo sutartis gauna iš valstybės ir (ar) savivaldybės institucijų, įstaigų, įmonių ir organizacijų, asmenys šių duomenų ar dokumentų pateikti neprivalo.</w:t>
      </w:r>
    </w:p>
    <w:p w:rsidR="00715BDB" w:rsidRPr="00715BDB" w:rsidRDefault="00715BDB" w:rsidP="00715BDB">
      <w:pPr>
        <w:tabs>
          <w:tab w:val="center" w:pos="4153"/>
          <w:tab w:val="left" w:pos="6237"/>
          <w:tab w:val="right" w:pos="8306"/>
        </w:tabs>
        <w:spacing w:after="0" w:line="240" w:lineRule="auto"/>
        <w:ind w:firstLine="720"/>
        <w:jc w:val="both"/>
        <w:rPr>
          <w:rFonts w:ascii="Times New Roman" w:hAnsi="Times New Roman"/>
          <w:sz w:val="24"/>
          <w:szCs w:val="24"/>
          <w:lang w:eastAsia="lt-LT"/>
        </w:rPr>
      </w:pPr>
    </w:p>
    <w:p w:rsidR="00715BDB" w:rsidRPr="00715BDB" w:rsidRDefault="00715BDB" w:rsidP="00715BDB">
      <w:pPr>
        <w:spacing w:after="0" w:line="240" w:lineRule="auto"/>
        <w:ind w:firstLine="720"/>
        <w:jc w:val="both"/>
        <w:rPr>
          <w:rFonts w:ascii="Times New Roman" w:hAnsi="Times New Roman"/>
          <w:sz w:val="24"/>
          <w:szCs w:val="24"/>
          <w:lang w:eastAsia="lt-LT"/>
        </w:rPr>
      </w:pPr>
      <w:r w:rsidRPr="00715BDB">
        <w:rPr>
          <w:rFonts w:ascii="Times New Roman" w:hAnsi="Times New Roman"/>
          <w:sz w:val="24"/>
          <w:szCs w:val="24"/>
          <w:lang w:eastAsia="lt-LT"/>
        </w:rPr>
        <w:lastRenderedPageBreak/>
        <w:t xml:space="preserve">11. Asmenys, gaunantys pajamas, kurios vadovaujantis Lietuvos Respublikos piniginės socialinės paramos nepasiturintiems gyventojams įstatymo 17 straipsnio 1 dalimi, neįskaitomos į asmenų ir šeimų gaunamas pajamas, teikdami prašymus, papildomai pateikia užpildytą Socialinės apsaugos ir darbo ministro įsakymu patvirtinto Prašymų suteikti paramą būstui įsigyti ar išsinuomoti nagrinėjimo tvarkos aprašo 6 priede nurodytą Pajamų, kurios, vadovaujantis Lietuvos Respublikos piniginės socialinės paramos nepasiturintiems gyventojams įstatymo 17 straipsnio 1 dalimi, neįskaitomos į asmenų ir šeimų gaunamas pajamas, sąrašą.  </w:t>
      </w:r>
    </w:p>
    <w:p w:rsidR="00715BDB" w:rsidRPr="00715BDB" w:rsidRDefault="00715BDB" w:rsidP="00715BDB">
      <w:pPr>
        <w:spacing w:after="0" w:line="240" w:lineRule="auto"/>
        <w:ind w:firstLine="720"/>
        <w:jc w:val="both"/>
        <w:rPr>
          <w:rFonts w:ascii="Times New Roman" w:hAnsi="Times New Roman"/>
          <w:sz w:val="24"/>
          <w:szCs w:val="24"/>
        </w:rPr>
      </w:pPr>
      <w:r w:rsidRPr="00715BDB">
        <w:rPr>
          <w:rFonts w:ascii="Times New Roman" w:hAnsi="Times New Roman"/>
          <w:sz w:val="24"/>
          <w:szCs w:val="24"/>
          <w:lang w:eastAsia="lt-LT"/>
        </w:rPr>
        <w:t xml:space="preserve">12. </w:t>
      </w:r>
      <w:r w:rsidRPr="00715BDB">
        <w:rPr>
          <w:rFonts w:ascii="Times New Roman" w:hAnsi="Times New Roman"/>
          <w:bCs/>
          <w:sz w:val="24"/>
          <w:szCs w:val="24"/>
        </w:rPr>
        <w:t xml:space="preserve">Savivaldybės administracijos </w:t>
      </w:r>
      <w:r w:rsidRPr="00715BDB">
        <w:rPr>
          <w:rFonts w:ascii="Times New Roman" w:hAnsi="Times New Roman"/>
          <w:sz w:val="24"/>
          <w:szCs w:val="24"/>
        </w:rPr>
        <w:t xml:space="preserve">Strateginio planavimo ir turto valdymo skyrius </w:t>
      </w:r>
      <w:r w:rsidRPr="00715BDB">
        <w:rPr>
          <w:rFonts w:ascii="Times New Roman" w:hAnsi="Times New Roman"/>
          <w:sz w:val="24"/>
          <w:szCs w:val="24"/>
          <w:lang w:eastAsia="lt-LT"/>
        </w:rPr>
        <w:t xml:space="preserve">iš asmens gautą prašymą užregistruoja Asmenų ir šeimų, turinčių teisę į socialinio būsto nuomą, prašymų registre ir </w:t>
      </w:r>
      <w:r w:rsidRPr="00715BDB">
        <w:rPr>
          <w:rFonts w:ascii="Times New Roman" w:hAnsi="Times New Roman"/>
          <w:sz w:val="24"/>
          <w:szCs w:val="24"/>
        </w:rPr>
        <w:t>prašymą pateikusiam asmeniui įteikia informacinį lapelį. Jei kartu su prašymu pateikiami ne visi reikiami dokumentai, informacija apie trūkstamus dokumentus, kurie turi būti pateikti per mėnesį nuo prašymo pateikimo dienos, įrašoma į informacinį lapelį.</w:t>
      </w:r>
    </w:p>
    <w:p w:rsidR="00715BDB" w:rsidRPr="00715BDB" w:rsidRDefault="00715BDB" w:rsidP="00715BDB">
      <w:pPr>
        <w:spacing w:after="0" w:line="240" w:lineRule="auto"/>
        <w:ind w:firstLine="720"/>
        <w:jc w:val="both"/>
        <w:rPr>
          <w:rFonts w:ascii="Times New Roman" w:hAnsi="Times New Roman"/>
          <w:sz w:val="24"/>
          <w:szCs w:val="24"/>
          <w:lang w:eastAsia="lt-LT"/>
        </w:rPr>
      </w:pPr>
      <w:r w:rsidRPr="00715BDB">
        <w:rPr>
          <w:rFonts w:ascii="Times New Roman" w:hAnsi="Times New Roman"/>
          <w:sz w:val="24"/>
          <w:szCs w:val="24"/>
          <w:lang w:eastAsia="lt-LT"/>
        </w:rPr>
        <w:t xml:space="preserve">13. Asmuo įrašomas į Sąrašą arba priimamas sprendimas neįrašyti į Sąrašą Savivaldybės administracijos direktoriaus įsakymu ne vėliau kaip per 30 kalendorinių dienų nuo prašymo ir reikalingų dokumentų gavimo iš asmens dienos, o kai papildomus dokumentus surenka Savivaldybės administracijos Strateginio planavimo ir turto valdymo skyrius – nuo termino papildomiems dokumentams surinkti pabaigos. </w:t>
      </w:r>
      <w:r w:rsidRPr="00715BDB">
        <w:rPr>
          <w:rFonts w:ascii="Times New Roman" w:eastAsia="Times New Roman" w:hAnsi="Times New Roman"/>
          <w:sz w:val="24"/>
          <w:szCs w:val="24"/>
        </w:rPr>
        <w:t xml:space="preserve">Sąrašas sudaromas pagal prašymų užregistravimo Savivaldybės administracijoje datą ir laiką. </w:t>
      </w:r>
      <w:r w:rsidRPr="00715BDB">
        <w:rPr>
          <w:rFonts w:ascii="Times New Roman" w:hAnsi="Times New Roman"/>
          <w:sz w:val="24"/>
          <w:szCs w:val="24"/>
          <w:lang w:eastAsia="lt-LT"/>
        </w:rPr>
        <w:t>Apie įrašymą į Sąrašą asmuo informuojamas raštu, nurodant jo eilės numerį Sąraše, arba pateikiamas motyvuotas atsisakymas įrašyti į Sąrašą.</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14. Asmenų ir šeimų, dėl kurių priimamas sprendimas įrašyti į Sąrašą, duomenys įrašomi į kompiuterinę Socialinės paramos šeimai informacinę sistemą. Sąrašas tvarkomas ir tikslinamas kompiuterinėje Socialinės paramos šeimai informacinėje sistemoje.</w:t>
      </w:r>
    </w:p>
    <w:p w:rsidR="00715BDB" w:rsidRPr="00715BDB" w:rsidRDefault="00715BDB" w:rsidP="00715BDB">
      <w:pPr>
        <w:spacing w:after="0" w:line="240" w:lineRule="auto"/>
        <w:ind w:firstLine="720"/>
        <w:jc w:val="both"/>
        <w:rPr>
          <w:rFonts w:ascii="Times New Roman" w:eastAsia="Times New Roman" w:hAnsi="Times New Roman"/>
          <w:bCs/>
          <w:sz w:val="24"/>
          <w:szCs w:val="24"/>
          <w:lang w:eastAsia="lt-LT"/>
        </w:rPr>
      </w:pPr>
      <w:r w:rsidRPr="00715BDB">
        <w:rPr>
          <w:rFonts w:ascii="Times New Roman" w:eastAsia="Times New Roman" w:hAnsi="Times New Roman"/>
          <w:sz w:val="24"/>
          <w:szCs w:val="24"/>
          <w:lang w:eastAsia="lt-LT"/>
        </w:rPr>
        <w:t xml:space="preserve">15. Asmuo ir šeima iš Sąrašo išbraukiami </w:t>
      </w:r>
      <w:r w:rsidRPr="00715BDB">
        <w:rPr>
          <w:rFonts w:ascii="Times New Roman" w:eastAsia="Times New Roman" w:hAnsi="Times New Roman"/>
          <w:bCs/>
          <w:sz w:val="24"/>
          <w:szCs w:val="24"/>
          <w:lang w:eastAsia="lt-LT"/>
        </w:rPr>
        <w:t>Savivaldybės administracijos direktoriaus įsakymu Į</w:t>
      </w:r>
      <w:r w:rsidRPr="00715BDB">
        <w:rPr>
          <w:rFonts w:ascii="Times New Roman" w:eastAsia="Times New Roman" w:hAnsi="Times New Roman"/>
          <w:sz w:val="24"/>
          <w:szCs w:val="24"/>
        </w:rPr>
        <w:t>statymo 16 straipsnio 4 dalyje nustatytais atvejais.</w:t>
      </w:r>
      <w:r w:rsidRPr="00715BDB">
        <w:rPr>
          <w:rFonts w:ascii="Times New Roman" w:eastAsia="Times New Roman" w:hAnsi="Times New Roman"/>
          <w:bCs/>
          <w:sz w:val="24"/>
          <w:szCs w:val="24"/>
          <w:lang w:eastAsia="lt-LT"/>
        </w:rPr>
        <w:t xml:space="preserve"> Apie priimtą sprendimą asmuo ir šeima informuojamas Įstatymo 16 straipsnio 5 dalyje nustatytais terminais ir sąlygomis.</w:t>
      </w:r>
    </w:p>
    <w:p w:rsidR="00715BDB" w:rsidRPr="00715BDB" w:rsidRDefault="00715BDB" w:rsidP="00715BDB">
      <w:pPr>
        <w:spacing w:after="0" w:line="240" w:lineRule="auto"/>
        <w:ind w:firstLine="720"/>
        <w:jc w:val="both"/>
        <w:rPr>
          <w:rFonts w:ascii="Times New Roman" w:eastAsia="Times New Roman" w:hAnsi="Times New Roman"/>
          <w:sz w:val="24"/>
          <w:szCs w:val="24"/>
          <w:lang w:eastAsia="ar-SA"/>
        </w:rPr>
      </w:pPr>
      <w:r w:rsidRPr="00715BDB">
        <w:rPr>
          <w:rFonts w:ascii="Times New Roman" w:eastAsia="Times New Roman" w:hAnsi="Times New Roman"/>
          <w:sz w:val="24"/>
          <w:szCs w:val="24"/>
          <w:lang w:eastAsia="lt-LT"/>
        </w:rPr>
        <w:t>16. Asmenys ir šeimos, kurie turi teisę į socialinio būsto nuomą ir yra išbraukti</w:t>
      </w:r>
      <w:r w:rsidRPr="00715BDB">
        <w:rPr>
          <w:rFonts w:ascii="Times New Roman" w:eastAsia="Times New Roman" w:hAnsi="Times New Roman"/>
          <w:sz w:val="24"/>
          <w:szCs w:val="24"/>
        </w:rPr>
        <w:t xml:space="preserve"> iš kitų savivaldybių sudaromo asmenų ir šeimų, turinčių teisę į socialinio būsto nuomą, sąrašo vadovaujantis Įstatymo 16 straipsnio 4 dalies 4 punktu, atvykę gyventi į Savivaldybės teritoriją ir joje deklaravę gyvenamąją vietą kaip tai apibrėžia Lietuvos Respublikos gyvenamosios vietos deklaravimo įstatymas, įrašomi į Sąrašą, įskaitant jų buvimo ankstesnės savivaldybės asmenų ir šeimų, turinčių teisę į socialinio būsto nuomą, sąraše laikotarpį, jei pateikia prašymą ir dokumentus teisei į socialinio būsto nuomą nustatyti  ne vėliau kaip per vienus metus nuo išbraukimo iš sąrašo dienos. </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17. Asmenų ir šeimų, išbrauktų iš Sąrašo jų deklaruoto turto vertei ar pajamoms, kurios, vadovaujantis Lietuvos Respublikos piniginės socialinės paramos nepasiturintiems gyventojams įstatymo 17 straipsniu, įskaitomos į asmens ar šeimos gaunamas pajamas, daugiau kaip 25 proc. viršijus Įstatymo 11 straipsnio 3 dalyje nustatytus metinius pajamų ir turto dydžius, buvimo Sąraše laikotarpis 3 metus nuo jų išbraukimo dienos nurodomas Sąrašo priede.</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18. Asmenys ir šeimos, kurių buvimo Sąraše laikotarpis nurodomas Sąrašo priede, Savivaldybės administracijai pateikę prašymą, iš naujo įrašomi į Sąrašą, įskaitant jų ankstesnio buvimo šiame Sąraše laikotarpį, jeigu kreipimosi įrašyti juos į Sąrašą metu jie turi teisę į paramą būstui išsinuomoti ir jeigu nuo šių asmenų ir šeimų išbraukimo iš Sąrašo dienos yra praėję ne daugiau kaip 3 metai.</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 xml:space="preserve">19. Jei įrašyti į sąrašą sutuoktiniai išsituokia, įrašyto į Sąrašą asmens sutuoktinio, jei jis turi teisę į socialinio būsto nuomą ir pateikia raštišką prašymą įrašyti į Sąrašą ne vėliau kaip per metus po ištuokos, vieta Sąraše nustatoma tokiu pačiu būdu, kaip ir buvo nustatyta šeimos vieta Sąraše. </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20. Jei prašymą įrašyti į Sąrašą pateikęs asmuo miršta, pareiškėju Sąraše įrašomas jo sutuoktinis ar kitas šeimos prašyme nurodytas pilnametis šeimos narys, jei jis turi teisę į socialinio būsto nuomą ir pageidauja likti Sąraše.</w:t>
      </w:r>
    </w:p>
    <w:p w:rsidR="00715BDB" w:rsidRPr="00715BDB" w:rsidRDefault="00715BDB" w:rsidP="00715BDB">
      <w:pPr>
        <w:spacing w:after="0" w:line="240" w:lineRule="auto"/>
        <w:ind w:firstLine="720"/>
        <w:jc w:val="both"/>
        <w:rPr>
          <w:rFonts w:ascii="Times New Roman" w:eastAsia="Times New Roman" w:hAnsi="Times New Roman"/>
          <w:sz w:val="24"/>
          <w:szCs w:val="24"/>
        </w:rPr>
      </w:pPr>
      <w:r w:rsidRPr="00715BDB">
        <w:rPr>
          <w:rFonts w:ascii="Times New Roman" w:eastAsia="Times New Roman" w:hAnsi="Times New Roman"/>
          <w:sz w:val="24"/>
          <w:szCs w:val="24"/>
        </w:rPr>
        <w:t>21. Asmenys ir šeimos, kurie yra įrašyti į Sąrašą, privalo per mėnesį raštu informuoti Skyrių apie įsigytą būstą, taip pat pasikeitus jų gyvenamajai vietai, šeimos sudėčiai, kontaktinei informacijai (adresui, telefono numeriui, elektroniniam paštui), materialinei padėčiai, lemiančiai Įstatyme nustatytų turto ir pajamų dydžių, pagal kuriuos nustatoma teisė į paramą būstui išsinuomoti, viršijimą.</w:t>
      </w:r>
    </w:p>
    <w:p w:rsidR="00715BDB" w:rsidRPr="00715BDB" w:rsidRDefault="00715BDB" w:rsidP="00715BDB">
      <w:pPr>
        <w:spacing w:after="0" w:line="240" w:lineRule="auto"/>
        <w:ind w:firstLine="782"/>
        <w:jc w:val="both"/>
        <w:rPr>
          <w:rFonts w:ascii="Times New Roman" w:eastAsia="Times New Roman" w:hAnsi="Times New Roman"/>
          <w:sz w:val="24"/>
          <w:szCs w:val="24"/>
        </w:rPr>
      </w:pPr>
      <w:r w:rsidRPr="00715BDB">
        <w:rPr>
          <w:rFonts w:ascii="Times New Roman" w:eastAsia="Times New Roman" w:hAnsi="Times New Roman"/>
          <w:sz w:val="24"/>
          <w:szCs w:val="24"/>
        </w:rPr>
        <w:lastRenderedPageBreak/>
        <w:t>22. Strateginio planavimo ir turto valdymo skyriaus specialistas,</w:t>
      </w:r>
      <w:r w:rsidRPr="00715BDB">
        <w:rPr>
          <w:rFonts w:ascii="Times New Roman" w:eastAsia="Times New Roman" w:hAnsi="Times New Roman"/>
          <w:sz w:val="24"/>
          <w:szCs w:val="24"/>
          <w:lang w:eastAsia="lt-LT"/>
        </w:rPr>
        <w:t xml:space="preserve"> atsakingas už </w:t>
      </w:r>
      <w:r w:rsidRPr="00715BDB">
        <w:rPr>
          <w:rFonts w:ascii="Times New Roman" w:eastAsia="Times New Roman" w:hAnsi="Times New Roman"/>
          <w:sz w:val="24"/>
          <w:szCs w:val="24"/>
        </w:rPr>
        <w:t>s</w:t>
      </w:r>
      <w:r w:rsidRPr="00715BDB">
        <w:rPr>
          <w:rFonts w:ascii="Times New Roman" w:eastAsia="Times New Roman" w:hAnsi="Times New Roman"/>
          <w:sz w:val="24"/>
          <w:szCs w:val="24"/>
          <w:lang w:eastAsia="lt-LT"/>
        </w:rPr>
        <w:t>ąrašų tvarkymą ir tikslinimą,</w:t>
      </w:r>
      <w:r w:rsidRPr="00715BDB">
        <w:rPr>
          <w:rFonts w:ascii="Times New Roman" w:eastAsia="Times New Roman" w:hAnsi="Times New Roman"/>
          <w:sz w:val="24"/>
          <w:szCs w:val="24"/>
        </w:rPr>
        <w:t xml:space="preserve"> turi teisę Lietuvos Respublikos teisės aktų nustatyta tvarka tikrinti asmenų ir šeimų pateiktus duomenis teisei į socialinio būsto nuomą nustatyti, gauti informaciją apie šiuos duomenis iš valstybės registrų, žinybinių registrų, valstybės informacinių sistemų bei raštišku pranešimu kviesti asmenis ir šeimas dėl duomenų patikslinimo. Asmenys ir šeimos privalo duomenis patikslinti iki raštiškame pranešime nurodyto termino.</w:t>
      </w:r>
    </w:p>
    <w:p w:rsidR="00715BDB" w:rsidRPr="00715BDB" w:rsidRDefault="00715BDB" w:rsidP="00715BDB">
      <w:pPr>
        <w:tabs>
          <w:tab w:val="left" w:pos="5245"/>
        </w:tabs>
        <w:spacing w:after="0" w:line="240" w:lineRule="auto"/>
        <w:ind w:firstLine="771"/>
        <w:jc w:val="both"/>
        <w:rPr>
          <w:rFonts w:ascii="Times New Roman" w:eastAsia="Times New Roman" w:hAnsi="Times New Roman"/>
          <w:sz w:val="24"/>
          <w:szCs w:val="24"/>
        </w:rPr>
      </w:pPr>
      <w:r w:rsidRPr="00715BDB">
        <w:rPr>
          <w:rFonts w:ascii="Times New Roman" w:eastAsia="Times New Roman" w:hAnsi="Times New Roman"/>
          <w:sz w:val="24"/>
          <w:szCs w:val="24"/>
        </w:rPr>
        <w:t xml:space="preserve">23. Pranešimai, kvietimai atvykti ir kita informacija asmenims ir šeimoms siunčiama raštu jų prašyme nurodytu gyvenamosios vietos adresu arba kitu nurodytu adresu. </w:t>
      </w:r>
    </w:p>
    <w:p w:rsidR="00715BDB" w:rsidRPr="00715BDB" w:rsidRDefault="00715BDB" w:rsidP="00715BDB">
      <w:pPr>
        <w:spacing w:after="0" w:line="240" w:lineRule="auto"/>
        <w:ind w:firstLine="782"/>
        <w:jc w:val="both"/>
        <w:rPr>
          <w:rFonts w:ascii="Times New Roman" w:eastAsia="Times New Roman" w:hAnsi="Times New Roman"/>
          <w:sz w:val="24"/>
          <w:szCs w:val="24"/>
        </w:rPr>
      </w:pPr>
      <w:r w:rsidRPr="00715BDB">
        <w:rPr>
          <w:rFonts w:ascii="Times New Roman" w:eastAsia="Times New Roman" w:hAnsi="Times New Roman"/>
          <w:sz w:val="24"/>
          <w:szCs w:val="24"/>
        </w:rPr>
        <w:t xml:space="preserve">24. Kiekvieno įrašyto į Sąrašą asmens ir šeimos dokumentai segami į atskiras bylas ir saugomi Skyriuje iki asmens ir šeimos išbraukimo iš Sąrašo. </w:t>
      </w:r>
    </w:p>
    <w:p w:rsidR="00715BDB" w:rsidRPr="00715BDB" w:rsidRDefault="00715BDB" w:rsidP="00715BDB">
      <w:pPr>
        <w:spacing w:after="0" w:line="240" w:lineRule="auto"/>
        <w:ind w:firstLine="782"/>
        <w:jc w:val="both"/>
        <w:rPr>
          <w:rFonts w:ascii="Times New Roman" w:eastAsia="Times New Roman" w:hAnsi="Times New Roman"/>
          <w:sz w:val="24"/>
          <w:szCs w:val="24"/>
        </w:rPr>
      </w:pPr>
      <w:r w:rsidRPr="00715BDB">
        <w:rPr>
          <w:rFonts w:ascii="Times New Roman" w:eastAsia="Times New Roman" w:hAnsi="Times New Roman"/>
          <w:sz w:val="24"/>
          <w:szCs w:val="24"/>
        </w:rPr>
        <w:t xml:space="preserve">25. Sąrašas skelbiamas Savivaldybės interneto svetainėje </w:t>
      </w:r>
      <w:r w:rsidRPr="00715BDB">
        <w:rPr>
          <w:rFonts w:ascii="Times New Roman" w:eastAsia="Times New Roman" w:hAnsi="Times New Roman"/>
          <w:color w:val="0000FF"/>
          <w:sz w:val="24"/>
          <w:szCs w:val="24"/>
          <w:u w:val="single"/>
        </w:rPr>
        <w:t>www.birzai.lt</w:t>
      </w:r>
      <w:r w:rsidRPr="00715BDB">
        <w:rPr>
          <w:rFonts w:ascii="Times New Roman" w:eastAsia="Times New Roman" w:hAnsi="Times New Roman"/>
          <w:sz w:val="24"/>
          <w:szCs w:val="24"/>
        </w:rPr>
        <w:t>. Skelbiamame Sąraše nurodomas asmens (šeimos atveju – asmens, kuris pateikia prašymą suteikti paramą būstui išsinuomoti) vardas, pavardė, eilės numeris. Šie duomenys savivaldybės interneto svetainėje skelbiami tol, kol asmuo ar šeima išbraukiami iš Sąrašo.</w:t>
      </w:r>
    </w:p>
    <w:p w:rsidR="00715BDB" w:rsidRPr="00715BDB" w:rsidRDefault="00715BDB" w:rsidP="00715BDB">
      <w:pPr>
        <w:spacing w:after="0" w:line="240" w:lineRule="auto"/>
        <w:jc w:val="center"/>
        <w:rPr>
          <w:rFonts w:ascii="Times New Roman" w:eastAsia="Times New Roman" w:hAnsi="Times New Roman"/>
          <w:b/>
          <w:sz w:val="24"/>
          <w:szCs w:val="24"/>
        </w:rPr>
      </w:pP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III SKYRIUS</w:t>
      </w:r>
    </w:p>
    <w:p w:rsidR="00715BDB" w:rsidRPr="00715BDB" w:rsidRDefault="00715BDB" w:rsidP="00715BDB">
      <w:pPr>
        <w:spacing w:after="0" w:line="240" w:lineRule="auto"/>
        <w:jc w:val="center"/>
        <w:rPr>
          <w:rFonts w:ascii="Times New Roman" w:eastAsia="Times New Roman" w:hAnsi="Times New Roman"/>
          <w:b/>
          <w:sz w:val="24"/>
          <w:szCs w:val="24"/>
        </w:rPr>
      </w:pPr>
      <w:r w:rsidRPr="00715BDB">
        <w:rPr>
          <w:rFonts w:ascii="Times New Roman" w:eastAsia="Times New Roman" w:hAnsi="Times New Roman"/>
          <w:b/>
          <w:sz w:val="24"/>
          <w:szCs w:val="24"/>
        </w:rPr>
        <w:t>BAIGIAMOSIOS NUOSTATOS</w:t>
      </w:r>
    </w:p>
    <w:p w:rsidR="00715BDB" w:rsidRPr="00715BDB" w:rsidRDefault="00715BDB" w:rsidP="00715BDB">
      <w:pPr>
        <w:spacing w:after="0" w:line="240" w:lineRule="auto"/>
        <w:ind w:firstLine="720"/>
        <w:jc w:val="both"/>
        <w:rPr>
          <w:rFonts w:ascii="Times New Roman" w:eastAsia="Times New Roman" w:hAnsi="Times New Roman"/>
          <w:sz w:val="24"/>
          <w:szCs w:val="24"/>
          <w:lang w:eastAsia="lt-LT"/>
        </w:rPr>
      </w:pPr>
    </w:p>
    <w:p w:rsidR="00715BDB" w:rsidRPr="00715BDB" w:rsidRDefault="00715BDB" w:rsidP="00715BDB">
      <w:pPr>
        <w:spacing w:after="0" w:line="240" w:lineRule="auto"/>
        <w:ind w:firstLine="831"/>
        <w:jc w:val="both"/>
        <w:rPr>
          <w:rFonts w:ascii="Times New Roman" w:eastAsia="Times New Roman" w:hAnsi="Times New Roman"/>
          <w:sz w:val="24"/>
          <w:szCs w:val="24"/>
          <w:lang w:eastAsia="ar-SA"/>
        </w:rPr>
      </w:pPr>
      <w:r w:rsidRPr="00715BDB">
        <w:rPr>
          <w:rFonts w:ascii="Times New Roman" w:eastAsia="Times New Roman" w:hAnsi="Times New Roman"/>
          <w:sz w:val="24"/>
          <w:szCs w:val="24"/>
          <w:lang w:eastAsia="lt-LT"/>
        </w:rPr>
        <w:t>26. Šalių ginčai dėl asmenų ar šeimų, turinčių teisę į socialinio būsto nuomą, sąrašo tvarkymo ir tikslinimo sprendžiami Lietuvos Respublikos teisės aktų nustatyta tvarka.</w:t>
      </w:r>
    </w:p>
    <w:p w:rsidR="00715BDB" w:rsidRPr="00715BDB" w:rsidRDefault="00715BDB" w:rsidP="00715BDB">
      <w:pPr>
        <w:spacing w:after="0" w:line="240" w:lineRule="auto"/>
        <w:ind w:firstLine="844"/>
        <w:jc w:val="both"/>
        <w:rPr>
          <w:rFonts w:ascii="Times New Roman" w:eastAsia="Times New Roman" w:hAnsi="Times New Roman"/>
          <w:sz w:val="24"/>
          <w:szCs w:val="24"/>
        </w:rPr>
      </w:pPr>
      <w:r w:rsidRPr="00715BDB">
        <w:rPr>
          <w:rFonts w:ascii="Times New Roman" w:eastAsia="Times New Roman" w:hAnsi="Times New Roman"/>
          <w:bCs/>
          <w:sz w:val="24"/>
          <w:szCs w:val="24"/>
        </w:rPr>
        <w:t>27. Kitus</w:t>
      </w:r>
      <w:r w:rsidRPr="00715BDB">
        <w:rPr>
          <w:rFonts w:ascii="Times New Roman" w:eastAsia="Times New Roman" w:hAnsi="Times New Roman"/>
          <w:b/>
          <w:bCs/>
          <w:sz w:val="24"/>
          <w:szCs w:val="24"/>
        </w:rPr>
        <w:t xml:space="preserve"> </w:t>
      </w:r>
      <w:r w:rsidRPr="00715BDB">
        <w:rPr>
          <w:rFonts w:ascii="Times New Roman" w:eastAsia="Times New Roman" w:hAnsi="Times New Roman"/>
          <w:sz w:val="24"/>
          <w:szCs w:val="24"/>
        </w:rPr>
        <w:t xml:space="preserve">šiame Apraše neaptartus klausimus dėl įrašymo į Sąrašą bei išbraukimo iš jo reglamentuoja Įstatymas ir kiti Lietuvos Respublikos teisės aktai.  </w:t>
      </w:r>
    </w:p>
    <w:p w:rsidR="00715BDB" w:rsidRPr="00715BDB" w:rsidRDefault="00715BDB" w:rsidP="00715BDB">
      <w:pPr>
        <w:spacing w:after="0" w:line="240" w:lineRule="auto"/>
        <w:ind w:firstLine="844"/>
        <w:jc w:val="both"/>
        <w:rPr>
          <w:rFonts w:ascii="Times New Roman" w:eastAsia="Times New Roman" w:hAnsi="Times New Roman"/>
          <w:sz w:val="24"/>
          <w:szCs w:val="24"/>
        </w:rPr>
      </w:pPr>
      <w:r w:rsidRPr="00715BDB">
        <w:rPr>
          <w:rFonts w:ascii="Times New Roman" w:eastAsia="Times New Roman" w:hAnsi="Times New Roman"/>
          <w:sz w:val="24"/>
          <w:szCs w:val="24"/>
        </w:rPr>
        <w:t>28. Aprašas keičiamas, stabdomas jo galiojimas ar jis naikinamas administracijos direktoriaus įsakymu.</w:t>
      </w:r>
    </w:p>
    <w:p w:rsidR="00715BDB" w:rsidRPr="00715BDB" w:rsidRDefault="00715BDB" w:rsidP="00715BDB">
      <w:pPr>
        <w:spacing w:after="0" w:line="240" w:lineRule="auto"/>
        <w:ind w:firstLine="844"/>
        <w:jc w:val="both"/>
        <w:rPr>
          <w:rFonts w:ascii="Times New Roman" w:eastAsia="Times New Roman" w:hAnsi="Times New Roman"/>
          <w:sz w:val="24"/>
          <w:szCs w:val="24"/>
        </w:rPr>
      </w:pPr>
    </w:p>
    <w:p w:rsidR="00715BDB" w:rsidRPr="00715BDB" w:rsidRDefault="00715BDB" w:rsidP="00715BDB">
      <w:pPr>
        <w:spacing w:after="0" w:line="240" w:lineRule="auto"/>
        <w:ind w:firstLine="844"/>
        <w:jc w:val="both"/>
        <w:rPr>
          <w:rFonts w:ascii="Times New Roman" w:eastAsia="Times New Roman" w:hAnsi="Times New Roman"/>
          <w:sz w:val="24"/>
          <w:szCs w:val="24"/>
        </w:rPr>
      </w:pPr>
    </w:p>
    <w:p w:rsidR="00715BDB" w:rsidRPr="00715BDB" w:rsidRDefault="00715BDB" w:rsidP="00715BDB">
      <w:pPr>
        <w:spacing w:after="0" w:line="240" w:lineRule="auto"/>
        <w:ind w:firstLine="844"/>
        <w:jc w:val="center"/>
        <w:rPr>
          <w:rFonts w:ascii="Times New Roman" w:eastAsia="Times New Roman" w:hAnsi="Times New Roman"/>
          <w:sz w:val="24"/>
          <w:szCs w:val="24"/>
          <w:lang w:eastAsia="ar-SA"/>
        </w:rPr>
      </w:pPr>
      <w:r w:rsidRPr="00715BDB">
        <w:rPr>
          <w:rFonts w:ascii="Times New Roman" w:eastAsia="Times New Roman" w:hAnsi="Times New Roman"/>
          <w:sz w:val="24"/>
          <w:szCs w:val="24"/>
        </w:rPr>
        <w:t>__________________</w:t>
      </w:r>
    </w:p>
    <w:p w:rsidR="00715BDB" w:rsidRPr="00715BDB" w:rsidRDefault="00715BDB" w:rsidP="00715BDB">
      <w:pPr>
        <w:spacing w:after="0" w:line="240" w:lineRule="auto"/>
        <w:jc w:val="both"/>
        <w:rPr>
          <w:rFonts w:ascii="Times New Roman" w:hAnsi="Times New Roman"/>
          <w:sz w:val="26"/>
          <w:szCs w:val="26"/>
        </w:rPr>
      </w:pPr>
    </w:p>
    <w:p w:rsidR="00715BDB" w:rsidRPr="00834490" w:rsidRDefault="00715BDB" w:rsidP="00715BDB">
      <w:pPr>
        <w:spacing w:after="0" w:line="240" w:lineRule="auto"/>
        <w:jc w:val="both"/>
        <w:rPr>
          <w:rFonts w:ascii="Times New Roman" w:eastAsia="Times New Roman" w:hAnsi="Times New Roman"/>
          <w:sz w:val="24"/>
          <w:szCs w:val="24"/>
          <w:lang w:eastAsia="ar-SA"/>
        </w:rPr>
      </w:pPr>
    </w:p>
    <w:sectPr w:rsidR="00715BDB" w:rsidRPr="00834490" w:rsidSect="004F59E6">
      <w:headerReference w:type="default" r:id="rId7"/>
      <w:headerReference w:type="first" r:id="rId8"/>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08" w:rsidRDefault="00F04C08" w:rsidP="00834490">
      <w:pPr>
        <w:spacing w:after="0" w:line="240" w:lineRule="auto"/>
      </w:pPr>
      <w:r>
        <w:separator/>
      </w:r>
    </w:p>
  </w:endnote>
  <w:endnote w:type="continuationSeparator" w:id="0">
    <w:p w:rsidR="00F04C08" w:rsidRDefault="00F04C08" w:rsidP="0083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08" w:rsidRDefault="00F04C08" w:rsidP="00834490">
      <w:pPr>
        <w:spacing w:after="0" w:line="240" w:lineRule="auto"/>
      </w:pPr>
      <w:r>
        <w:separator/>
      </w:r>
    </w:p>
  </w:footnote>
  <w:footnote w:type="continuationSeparator" w:id="0">
    <w:p w:rsidR="00F04C08" w:rsidRDefault="00F04C08" w:rsidP="00834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9508"/>
      <w:docPartObj>
        <w:docPartGallery w:val="Page Numbers (Top of Page)"/>
        <w:docPartUnique/>
      </w:docPartObj>
    </w:sdtPr>
    <w:sdtEndPr/>
    <w:sdtContent>
      <w:p w:rsidR="00715BDB" w:rsidRDefault="00715BDB">
        <w:pPr>
          <w:pStyle w:val="Antrats"/>
          <w:jc w:val="center"/>
        </w:pPr>
        <w:r>
          <w:fldChar w:fldCharType="begin"/>
        </w:r>
        <w:r>
          <w:instrText>PAGE   \* MERGEFORMAT</w:instrText>
        </w:r>
        <w:r>
          <w:fldChar w:fldCharType="separate"/>
        </w:r>
        <w:r w:rsidR="00EA25CE">
          <w:rPr>
            <w:noProof/>
          </w:rPr>
          <w:t>2</w:t>
        </w:r>
        <w:r>
          <w:fldChar w:fldCharType="end"/>
        </w:r>
      </w:p>
    </w:sdtContent>
  </w:sdt>
  <w:p w:rsidR="00521958" w:rsidRDefault="0052195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B" w:rsidRDefault="00715BDB">
    <w:pPr>
      <w:pStyle w:val="Antrats"/>
      <w:jc w:val="center"/>
    </w:pPr>
  </w:p>
  <w:p w:rsidR="00521958" w:rsidRDefault="0052195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43"/>
    <w:rsid w:val="00010BB4"/>
    <w:rsid w:val="000257C0"/>
    <w:rsid w:val="00027AA4"/>
    <w:rsid w:val="0005283B"/>
    <w:rsid w:val="00055391"/>
    <w:rsid w:val="00065001"/>
    <w:rsid w:val="000A0AF5"/>
    <w:rsid w:val="000B0466"/>
    <w:rsid w:val="000C10C5"/>
    <w:rsid w:val="000D5059"/>
    <w:rsid w:val="0010797F"/>
    <w:rsid w:val="00114AA3"/>
    <w:rsid w:val="00134FB1"/>
    <w:rsid w:val="0018753F"/>
    <w:rsid w:val="00187980"/>
    <w:rsid w:val="001A37F6"/>
    <w:rsid w:val="001A3E9D"/>
    <w:rsid w:val="002411BC"/>
    <w:rsid w:val="00285400"/>
    <w:rsid w:val="002B0BF1"/>
    <w:rsid w:val="002E316F"/>
    <w:rsid w:val="003017A4"/>
    <w:rsid w:val="00325ACB"/>
    <w:rsid w:val="0034350F"/>
    <w:rsid w:val="003513E0"/>
    <w:rsid w:val="003735D4"/>
    <w:rsid w:val="003A6E75"/>
    <w:rsid w:val="003C5E30"/>
    <w:rsid w:val="003E6BBA"/>
    <w:rsid w:val="003F2D5F"/>
    <w:rsid w:val="004030B5"/>
    <w:rsid w:val="004149C7"/>
    <w:rsid w:val="004420D7"/>
    <w:rsid w:val="00456907"/>
    <w:rsid w:val="004948F2"/>
    <w:rsid w:val="004D5B6B"/>
    <w:rsid w:val="004F59E6"/>
    <w:rsid w:val="004F6CBF"/>
    <w:rsid w:val="00521958"/>
    <w:rsid w:val="005A19B2"/>
    <w:rsid w:val="005B011F"/>
    <w:rsid w:val="005E1826"/>
    <w:rsid w:val="006154E3"/>
    <w:rsid w:val="00640269"/>
    <w:rsid w:val="0066363D"/>
    <w:rsid w:val="006D5A04"/>
    <w:rsid w:val="006F179A"/>
    <w:rsid w:val="007147B4"/>
    <w:rsid w:val="00715AB7"/>
    <w:rsid w:val="00715BDB"/>
    <w:rsid w:val="007330D1"/>
    <w:rsid w:val="00745162"/>
    <w:rsid w:val="00774F7C"/>
    <w:rsid w:val="0077720C"/>
    <w:rsid w:val="00785AD3"/>
    <w:rsid w:val="007B323E"/>
    <w:rsid w:val="007D19E0"/>
    <w:rsid w:val="00805A43"/>
    <w:rsid w:val="00834490"/>
    <w:rsid w:val="00847142"/>
    <w:rsid w:val="00851E3D"/>
    <w:rsid w:val="00855087"/>
    <w:rsid w:val="00877138"/>
    <w:rsid w:val="00891D19"/>
    <w:rsid w:val="008962FF"/>
    <w:rsid w:val="008A2803"/>
    <w:rsid w:val="008C441F"/>
    <w:rsid w:val="008C68A5"/>
    <w:rsid w:val="008C6B0F"/>
    <w:rsid w:val="008D0B6B"/>
    <w:rsid w:val="008E371A"/>
    <w:rsid w:val="008E39FE"/>
    <w:rsid w:val="008F6107"/>
    <w:rsid w:val="00901F95"/>
    <w:rsid w:val="009101EE"/>
    <w:rsid w:val="0094681F"/>
    <w:rsid w:val="00952BF2"/>
    <w:rsid w:val="00982E9A"/>
    <w:rsid w:val="009A567D"/>
    <w:rsid w:val="009D3605"/>
    <w:rsid w:val="00A20200"/>
    <w:rsid w:val="00A716EB"/>
    <w:rsid w:val="00A75299"/>
    <w:rsid w:val="00AB0A2D"/>
    <w:rsid w:val="00AC126D"/>
    <w:rsid w:val="00AC38D0"/>
    <w:rsid w:val="00AC6259"/>
    <w:rsid w:val="00AD51DF"/>
    <w:rsid w:val="00AF5488"/>
    <w:rsid w:val="00B107FA"/>
    <w:rsid w:val="00B21904"/>
    <w:rsid w:val="00B65B1A"/>
    <w:rsid w:val="00BA0309"/>
    <w:rsid w:val="00BA64E7"/>
    <w:rsid w:val="00BC1AA4"/>
    <w:rsid w:val="00BD2E04"/>
    <w:rsid w:val="00BD480A"/>
    <w:rsid w:val="00BD5EFD"/>
    <w:rsid w:val="00BF2825"/>
    <w:rsid w:val="00BF67B6"/>
    <w:rsid w:val="00C1359F"/>
    <w:rsid w:val="00C24AB1"/>
    <w:rsid w:val="00C3003F"/>
    <w:rsid w:val="00C6718E"/>
    <w:rsid w:val="00CC52DF"/>
    <w:rsid w:val="00CC7505"/>
    <w:rsid w:val="00D13515"/>
    <w:rsid w:val="00D6425A"/>
    <w:rsid w:val="00D84004"/>
    <w:rsid w:val="00DB3255"/>
    <w:rsid w:val="00DB4528"/>
    <w:rsid w:val="00DC0195"/>
    <w:rsid w:val="00DC1F42"/>
    <w:rsid w:val="00DD4152"/>
    <w:rsid w:val="00DF0AF3"/>
    <w:rsid w:val="00E03979"/>
    <w:rsid w:val="00E36B19"/>
    <w:rsid w:val="00E545CB"/>
    <w:rsid w:val="00E83445"/>
    <w:rsid w:val="00E8737B"/>
    <w:rsid w:val="00E96D07"/>
    <w:rsid w:val="00E97BFF"/>
    <w:rsid w:val="00EA25CE"/>
    <w:rsid w:val="00EC3857"/>
    <w:rsid w:val="00ED5DAF"/>
    <w:rsid w:val="00EE0739"/>
    <w:rsid w:val="00EE7899"/>
    <w:rsid w:val="00EF219E"/>
    <w:rsid w:val="00F04C08"/>
    <w:rsid w:val="00F152BA"/>
    <w:rsid w:val="00F215E5"/>
    <w:rsid w:val="00F23891"/>
    <w:rsid w:val="00F51034"/>
    <w:rsid w:val="00FC3039"/>
    <w:rsid w:val="00FD2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5CC88-DFF7-4481-B7CD-2D5F56B5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paragraph" w:styleId="Antrat3">
    <w:name w:val="heading 3"/>
    <w:basedOn w:val="prastasis"/>
    <w:next w:val="prastasis"/>
    <w:link w:val="Antrat3Diagrama"/>
    <w:qFormat/>
    <w:rsid w:val="00805A43"/>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bCs/>
      <w:sz w:val="27"/>
      <w:szCs w:val="20"/>
    </w:rPr>
  </w:style>
  <w:style w:type="paragraph" w:styleId="Antrat4">
    <w:name w:val="heading 4"/>
    <w:basedOn w:val="prastasis"/>
    <w:next w:val="prastasis"/>
    <w:link w:val="Antrat4Diagrama"/>
    <w:qFormat/>
    <w:rsid w:val="00805A43"/>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bCs/>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805A43"/>
    <w:rPr>
      <w:rFonts w:ascii="Times New Roman" w:eastAsia="Times New Roman" w:hAnsi="Times New Roman"/>
      <w:b/>
      <w:bCs/>
      <w:sz w:val="27"/>
      <w:lang w:eastAsia="en-US"/>
    </w:rPr>
  </w:style>
  <w:style w:type="character" w:customStyle="1" w:styleId="Antrat4Diagrama">
    <w:name w:val="Antraštė 4 Diagrama"/>
    <w:link w:val="Antrat4"/>
    <w:rsid w:val="00805A43"/>
    <w:rPr>
      <w:rFonts w:ascii="Times New Roman" w:eastAsia="Times New Roman" w:hAnsi="Times New Roman"/>
      <w:b/>
      <w:bCs/>
      <w:sz w:val="26"/>
      <w:lang w:eastAsia="en-US"/>
    </w:rPr>
  </w:style>
  <w:style w:type="paragraph" w:styleId="Pagrindiniotekstotrauka">
    <w:name w:val="Body Text Indent"/>
    <w:basedOn w:val="prastasis"/>
    <w:link w:val="PagrindiniotekstotraukaDiagrama"/>
    <w:rsid w:val="00805A43"/>
    <w:pPr>
      <w:spacing w:after="0" w:line="240" w:lineRule="auto"/>
      <w:ind w:firstLine="720"/>
      <w:jc w:val="both"/>
    </w:pPr>
    <w:rPr>
      <w:rFonts w:ascii="Times New Roman" w:eastAsia="Times New Roman" w:hAnsi="Times New Roman"/>
      <w:sz w:val="28"/>
      <w:szCs w:val="20"/>
    </w:rPr>
  </w:style>
  <w:style w:type="character" w:customStyle="1" w:styleId="PagrindiniotekstotraukaDiagrama">
    <w:name w:val="Pagrindinio teksto įtrauka Diagrama"/>
    <w:link w:val="Pagrindiniotekstotrauka"/>
    <w:rsid w:val="00805A43"/>
    <w:rPr>
      <w:rFonts w:ascii="Times New Roman" w:eastAsia="Times New Roman" w:hAnsi="Times New Roman"/>
      <w:sz w:val="28"/>
      <w:lang w:eastAsia="en-US"/>
    </w:rPr>
  </w:style>
  <w:style w:type="paragraph" w:styleId="Debesliotekstas">
    <w:name w:val="Balloon Text"/>
    <w:basedOn w:val="prastasis"/>
    <w:link w:val="DebesliotekstasDiagrama"/>
    <w:uiPriority w:val="99"/>
    <w:semiHidden/>
    <w:unhideWhenUsed/>
    <w:rsid w:val="00AF5488"/>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F5488"/>
    <w:rPr>
      <w:rFonts w:ascii="Segoe UI" w:hAnsi="Segoe UI" w:cs="Segoe UI"/>
      <w:sz w:val="18"/>
      <w:szCs w:val="18"/>
      <w:lang w:eastAsia="en-US"/>
    </w:rPr>
  </w:style>
  <w:style w:type="paragraph" w:styleId="Antrats">
    <w:name w:val="header"/>
    <w:basedOn w:val="prastasis"/>
    <w:link w:val="AntratsDiagrama"/>
    <w:uiPriority w:val="99"/>
    <w:unhideWhenUsed/>
    <w:rsid w:val="008344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4490"/>
    <w:rPr>
      <w:sz w:val="22"/>
      <w:szCs w:val="22"/>
      <w:lang w:eastAsia="en-US"/>
    </w:rPr>
  </w:style>
  <w:style w:type="paragraph" w:styleId="Porat">
    <w:name w:val="footer"/>
    <w:basedOn w:val="prastasis"/>
    <w:link w:val="PoratDiagrama"/>
    <w:uiPriority w:val="99"/>
    <w:unhideWhenUsed/>
    <w:rsid w:val="008344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44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2061">
      <w:bodyDiv w:val="1"/>
      <w:marLeft w:val="0"/>
      <w:marRight w:val="0"/>
      <w:marTop w:val="0"/>
      <w:marBottom w:val="0"/>
      <w:divBdr>
        <w:top w:val="none" w:sz="0" w:space="0" w:color="auto"/>
        <w:left w:val="none" w:sz="0" w:space="0" w:color="auto"/>
        <w:bottom w:val="none" w:sz="0" w:space="0" w:color="auto"/>
        <w:right w:val="none" w:sz="0" w:space="0" w:color="auto"/>
      </w:divBdr>
    </w:div>
    <w:div w:id="1001473090">
      <w:bodyDiv w:val="1"/>
      <w:marLeft w:val="0"/>
      <w:marRight w:val="0"/>
      <w:marTop w:val="0"/>
      <w:marBottom w:val="0"/>
      <w:divBdr>
        <w:top w:val="none" w:sz="0" w:space="0" w:color="auto"/>
        <w:left w:val="none" w:sz="0" w:space="0" w:color="auto"/>
        <w:bottom w:val="none" w:sz="0" w:space="0" w:color="auto"/>
        <w:right w:val="none" w:sz="0" w:space="0" w:color="auto"/>
      </w:divBdr>
    </w:div>
    <w:div w:id="16431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9E42-2A0D-45C1-BBE0-6B1C73C1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6124</Words>
  <Characters>3491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Jurkstaite</dc:creator>
  <cp:keywords/>
  <dc:description/>
  <cp:lastModifiedBy>Aldona Jurkstaite</cp:lastModifiedBy>
  <cp:revision>3</cp:revision>
  <cp:lastPrinted>2019-09-17T06:42:00Z</cp:lastPrinted>
  <dcterms:created xsi:type="dcterms:W3CDTF">2020-02-17T07:56:00Z</dcterms:created>
  <dcterms:modified xsi:type="dcterms:W3CDTF">2020-02-17T07:58:00Z</dcterms:modified>
</cp:coreProperties>
</file>