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D6AD" w14:textId="6D28EBC1" w:rsidR="00694944" w:rsidRPr="00C5156F" w:rsidRDefault="00694944" w:rsidP="00694944">
      <w:pPr>
        <w:jc w:val="center"/>
        <w:outlineLvl w:val="0"/>
        <w:rPr>
          <w:b/>
          <w:bCs/>
        </w:rPr>
      </w:pPr>
      <w:r w:rsidRPr="00C5156F">
        <w:rPr>
          <w:b/>
          <w:bCs/>
        </w:rPr>
        <w:t>PATEIKTŲ PASIŪLYMŲ ĮGYVENDINIMAS</w:t>
      </w:r>
    </w:p>
    <w:p w14:paraId="711CD6AE" w14:textId="77777777" w:rsidR="00694944" w:rsidRPr="00C5156F" w:rsidRDefault="00694944" w:rsidP="00694944">
      <w:pPr>
        <w:jc w:val="center"/>
        <w:rPr>
          <w:b/>
          <w:bCs/>
        </w:rPr>
      </w:pPr>
    </w:p>
    <w:p w14:paraId="692CC0F2" w14:textId="77777777" w:rsidR="0034418E" w:rsidRDefault="0034418E" w:rsidP="0034418E"/>
    <w:tbl>
      <w:tblPr>
        <w:tblStyle w:val="Lentelstinklelis"/>
        <w:tblW w:w="14276" w:type="dxa"/>
        <w:tblLook w:val="04A0" w:firstRow="1" w:lastRow="0" w:firstColumn="1" w:lastColumn="0" w:noHBand="0" w:noVBand="1"/>
      </w:tblPr>
      <w:tblGrid>
        <w:gridCol w:w="3982"/>
        <w:gridCol w:w="3772"/>
        <w:gridCol w:w="3890"/>
        <w:gridCol w:w="1336"/>
        <w:gridCol w:w="1296"/>
      </w:tblGrid>
      <w:tr w:rsidR="00851EA4" w:rsidRPr="002B3452" w14:paraId="2B949321" w14:textId="1335ED65" w:rsidTr="00851EA4">
        <w:tc>
          <w:tcPr>
            <w:tcW w:w="3982" w:type="dxa"/>
          </w:tcPr>
          <w:p w14:paraId="2237D327" w14:textId="77777777" w:rsidR="00851EA4" w:rsidRPr="008F1D8D" w:rsidRDefault="00851EA4" w:rsidP="00187C33">
            <w:pPr>
              <w:widowControl w:val="0"/>
              <w:jc w:val="center"/>
              <w:rPr>
                <w:i/>
                <w:snapToGrid w:val="0"/>
              </w:rPr>
            </w:pPr>
            <w:r w:rsidRPr="008F1D8D">
              <w:rPr>
                <w:i/>
                <w:snapToGrid w:val="0"/>
              </w:rPr>
              <w:t xml:space="preserve">Pateiktos </w:t>
            </w:r>
            <w:r w:rsidRPr="004D33EA">
              <w:rPr>
                <w:b/>
                <w:bCs/>
                <w:i/>
                <w:snapToGrid w:val="0"/>
              </w:rPr>
              <w:t>pastabos</w:t>
            </w:r>
          </w:p>
        </w:tc>
        <w:tc>
          <w:tcPr>
            <w:tcW w:w="3772" w:type="dxa"/>
          </w:tcPr>
          <w:p w14:paraId="52AC4B25" w14:textId="77777777" w:rsidR="00851EA4" w:rsidRPr="008F1D8D" w:rsidRDefault="00851EA4" w:rsidP="00187C33">
            <w:pPr>
              <w:widowControl w:val="0"/>
              <w:jc w:val="center"/>
              <w:rPr>
                <w:i/>
                <w:snapToGrid w:val="0"/>
              </w:rPr>
            </w:pPr>
            <w:r w:rsidRPr="004D33EA">
              <w:rPr>
                <w:b/>
                <w:bCs/>
                <w:i/>
                <w:snapToGrid w:val="0"/>
                <w:sz w:val="22"/>
                <w:szCs w:val="22"/>
              </w:rPr>
              <w:t>Pasiūlymai</w:t>
            </w:r>
            <w:r w:rsidRPr="008F1D8D">
              <w:rPr>
                <w:i/>
                <w:snapToGrid w:val="0"/>
              </w:rPr>
              <w:t xml:space="preserve"> atsižvelgiant į pateiktas pastabas</w:t>
            </w:r>
          </w:p>
        </w:tc>
        <w:tc>
          <w:tcPr>
            <w:tcW w:w="3890" w:type="dxa"/>
          </w:tcPr>
          <w:p w14:paraId="36CBAB53" w14:textId="77777777" w:rsidR="00851EA4" w:rsidRPr="008F1D8D" w:rsidRDefault="00851EA4" w:rsidP="00187C33">
            <w:pPr>
              <w:widowControl w:val="0"/>
              <w:jc w:val="center"/>
              <w:rPr>
                <w:i/>
                <w:snapToGrid w:val="0"/>
              </w:rPr>
            </w:pPr>
            <w:r w:rsidRPr="008F1D8D">
              <w:rPr>
                <w:i/>
                <w:snapToGrid w:val="0"/>
              </w:rPr>
              <w:t>Duomenys apie pastabų ir pasiūlymų įgyvendinimą</w:t>
            </w:r>
          </w:p>
        </w:tc>
        <w:tc>
          <w:tcPr>
            <w:tcW w:w="1336" w:type="dxa"/>
          </w:tcPr>
          <w:p w14:paraId="3E7863AC" w14:textId="2FAC585A" w:rsidR="00851EA4" w:rsidRPr="008F1D8D" w:rsidRDefault="00851EA4" w:rsidP="00187C33">
            <w:pPr>
              <w:widowControl w:val="0"/>
              <w:jc w:val="center"/>
              <w:rPr>
                <w:i/>
                <w:snapToGrid w:val="0"/>
              </w:rPr>
            </w:pPr>
            <w:r>
              <w:rPr>
                <w:i/>
                <w:snapToGrid w:val="0"/>
              </w:rPr>
              <w:t>Data iki kada bus įgyvendinta</w:t>
            </w:r>
          </w:p>
        </w:tc>
        <w:tc>
          <w:tcPr>
            <w:tcW w:w="1296" w:type="dxa"/>
          </w:tcPr>
          <w:p w14:paraId="16E0F34B" w14:textId="3D52C371" w:rsidR="00851EA4" w:rsidRDefault="00851EA4" w:rsidP="00187C33">
            <w:pPr>
              <w:widowControl w:val="0"/>
              <w:jc w:val="center"/>
              <w:rPr>
                <w:i/>
                <w:snapToGrid w:val="0"/>
              </w:rPr>
            </w:pPr>
            <w:r>
              <w:rPr>
                <w:i/>
                <w:snapToGrid w:val="0"/>
              </w:rPr>
              <w:t>Specialiųjų tyrimų tarnybos vertinimas</w:t>
            </w:r>
          </w:p>
        </w:tc>
      </w:tr>
      <w:tr w:rsidR="00851EA4" w:rsidRPr="002B3452" w14:paraId="27BD7A2B" w14:textId="4EE22F2E" w:rsidTr="00851EA4">
        <w:tc>
          <w:tcPr>
            <w:tcW w:w="14276" w:type="dxa"/>
            <w:gridSpan w:val="5"/>
          </w:tcPr>
          <w:p w14:paraId="5638D49F" w14:textId="6D07460D" w:rsidR="00851EA4" w:rsidRPr="008F1D8D" w:rsidRDefault="00851EA4" w:rsidP="00187C33">
            <w:pPr>
              <w:pStyle w:val="Sraopastraipa"/>
              <w:widowControl w:val="0"/>
              <w:numPr>
                <w:ilvl w:val="0"/>
                <w:numId w:val="1"/>
              </w:numPr>
              <w:jc w:val="center"/>
              <w:rPr>
                <w:i/>
                <w:snapToGrid w:val="0"/>
              </w:rPr>
            </w:pPr>
            <w:r>
              <w:rPr>
                <w:i/>
                <w:snapToGrid w:val="0"/>
              </w:rPr>
              <w:t>Kritinės antikorupcinės pastabos</w:t>
            </w:r>
          </w:p>
        </w:tc>
      </w:tr>
      <w:tr w:rsidR="00851EA4" w:rsidRPr="002B3452" w14:paraId="578637E3" w14:textId="5D41BA97" w:rsidTr="00851EA4">
        <w:tc>
          <w:tcPr>
            <w:tcW w:w="3982" w:type="dxa"/>
          </w:tcPr>
          <w:p w14:paraId="2B047CF1" w14:textId="3F825096" w:rsidR="00851EA4" w:rsidRPr="002B3452" w:rsidRDefault="00851EA4" w:rsidP="00CB2E43">
            <w:pPr>
              <w:widowControl w:val="0"/>
              <w:jc w:val="both"/>
              <w:rPr>
                <w:snapToGrid w:val="0"/>
              </w:rPr>
            </w:pPr>
            <w:r w:rsidRPr="00380095">
              <w:rPr>
                <w:snapToGrid w:val="0"/>
              </w:rPr>
              <w:t xml:space="preserve">5.1.1. Nepakankamai valdomos interesų konfliktų rizikos. Neatskleisti savivaldybės melioratoriaus ryšiai su melioracijos statinių naudotojų asociacijomis; Lietuvos žemėtvarkos ir hidrotechnikos inžinierių sąjunga, jos Biržų hidrotechnikų skyriumi bei nevaldomos su tuo susijusios galimų interesų konfliktų rizikos dalyvaujant melioracijos statinių naudotojų asociacijų veikloje bei rengiant sprendimus dėl savivaldybės paramos minėtoms asociacijoms; priimant sprendimus, susijusius su UAB „Biržų ranga“. Nevaldomos galimų interesų konfliktų rizikos priimant sprendimus Biržų rajono melioracijos griovių ir drenažo techninės būklės vertinimo, priežiūros, remonto ir rekonstravimo darbų apimčių nustatymo komisijoje, nes ši komisija priima sprendimus, susijusius su ūkininkavimo sąlygų gerinimu melioruotų žemių naudotojams (paprastai – ūkininkams), o šios komisijos pirmininkas yra Biržų rajono žemdirbių asociacijos bei Biržų </w:t>
            </w:r>
            <w:r w:rsidRPr="00380095">
              <w:rPr>
                <w:snapToGrid w:val="0"/>
              </w:rPr>
              <w:lastRenderedPageBreak/>
              <w:t>rajono ūkininkų sąjungos kolegialaus valdymo organo narys.</w:t>
            </w:r>
          </w:p>
        </w:tc>
        <w:tc>
          <w:tcPr>
            <w:tcW w:w="3772" w:type="dxa"/>
          </w:tcPr>
          <w:p w14:paraId="15FAE0AC" w14:textId="567D95D2" w:rsidR="00851EA4" w:rsidRDefault="00851EA4" w:rsidP="00CB2E43">
            <w:pPr>
              <w:widowControl w:val="0"/>
              <w:jc w:val="both"/>
              <w:rPr>
                <w:snapToGrid w:val="0"/>
              </w:rPr>
            </w:pPr>
            <w:r>
              <w:rPr>
                <w:snapToGrid w:val="0"/>
              </w:rPr>
              <w:lastRenderedPageBreak/>
              <w:t>6</w:t>
            </w:r>
            <w:r w:rsidRPr="00393332">
              <w:rPr>
                <w:snapToGrid w:val="0"/>
              </w:rPr>
              <w:t>.1.1.1.Atsižvelgiant į Viešųjų ir privačių interesų derinimo įstatymo nuostatas, kitus Biržų rajono savivaldybės teisės aktus, reglamentuojančius darbo funkcijų atlikimą, spręsti dėl Biržų rajono savivaldybės atstovo veiklos melioracijos statinių naudotojų asociacijų naudai: ar tokia veikla galima, kokia apimtimi, kokie turėtų būti jos teisiniai pagrindai bei interesų konfliktų valdymo ir prevencijos priemonės.</w:t>
            </w:r>
          </w:p>
          <w:p w14:paraId="663A01AA" w14:textId="39A7DC01" w:rsidR="00851EA4" w:rsidRPr="002B3452" w:rsidRDefault="00851EA4" w:rsidP="00CB2E43">
            <w:pPr>
              <w:widowControl w:val="0"/>
              <w:jc w:val="both"/>
              <w:rPr>
                <w:snapToGrid w:val="0"/>
              </w:rPr>
            </w:pPr>
            <w:r w:rsidRPr="004322B7">
              <w:rPr>
                <w:snapToGrid w:val="0"/>
              </w:rPr>
              <w:t>6.1.1.2. Spręsti dėl rašytinių išankstinių rekomendacijų pateikimo savivaldybės melioratoriui, Biržų rajono melioracijos griovių ir drenažo techninės būklės vertinimo, priežiūros, remonto ir rekonstravimo darbų apimčių nustatymo komisijos pirmininkui, nuo kokių sprendimų priėmimo privalu nusišalinti, kokius interesus privalu deklaruoti.</w:t>
            </w:r>
          </w:p>
        </w:tc>
        <w:tc>
          <w:tcPr>
            <w:tcW w:w="3890" w:type="dxa"/>
          </w:tcPr>
          <w:p w14:paraId="26587499" w14:textId="77777777" w:rsidR="00851EA4" w:rsidRDefault="00851EA4" w:rsidP="00CB2E43">
            <w:pPr>
              <w:widowControl w:val="0"/>
              <w:jc w:val="both"/>
              <w:rPr>
                <w:snapToGrid w:val="0"/>
              </w:rPr>
            </w:pPr>
            <w:r>
              <w:rPr>
                <w:snapToGrid w:val="0"/>
              </w:rPr>
              <w:t>2018 m. sausio 6 d. Lietuvos žemėtvarkos ir hidrotechnikos inžinierių sąjungos Biržų skyriui (toliau – LŽHIS) buvo pateiktas Rimanto Šikšnio prašymas ‚Dėl išbraukimo iš Lietuvos žemėtvarkos ir hidrotechnikos inžinierių sąjungos narių“. 2022 m. sausio 6 d. gautas LŽHIS Biržų skyriaus vadovo Deimanto Simėno informacinis pranešimas, kuriame patvirtinama, kad Rimantas Šikšnys nėra Lietuvos žemėtvarkos ir hidrotechnikos inžinierių sąjungos narys nuo 2018 m. sausio mėn.</w:t>
            </w:r>
          </w:p>
          <w:p w14:paraId="5E8F3EEE" w14:textId="2AE96A4A" w:rsidR="00851EA4" w:rsidRDefault="00851EA4" w:rsidP="00CB2E43">
            <w:pPr>
              <w:widowControl w:val="0"/>
              <w:jc w:val="both"/>
              <w:rPr>
                <w:snapToGrid w:val="0"/>
              </w:rPr>
            </w:pPr>
            <w:r>
              <w:rPr>
                <w:snapToGrid w:val="0"/>
              </w:rPr>
              <w:t xml:space="preserve">Biržų rajono savivaldybės administracija užtikrina, kad </w:t>
            </w:r>
            <w:r w:rsidRPr="00393332">
              <w:rPr>
                <w:snapToGrid w:val="0"/>
              </w:rPr>
              <w:t>Biržų rajono savivaldybės atstov</w:t>
            </w:r>
            <w:r>
              <w:rPr>
                <w:snapToGrid w:val="0"/>
              </w:rPr>
              <w:t>as – inžinierius - melioratorius</w:t>
            </w:r>
            <w:r w:rsidRPr="00393332">
              <w:rPr>
                <w:snapToGrid w:val="0"/>
              </w:rPr>
              <w:t xml:space="preserve"> veiklos melioracijos statinių naudotojų asociacijų naudai</w:t>
            </w:r>
            <w:r>
              <w:rPr>
                <w:snapToGrid w:val="0"/>
              </w:rPr>
              <w:t xml:space="preserve"> nevykdo.</w:t>
            </w:r>
          </w:p>
          <w:p w14:paraId="5A5EC7F9" w14:textId="0272975A" w:rsidR="00851EA4" w:rsidRPr="002B3452" w:rsidRDefault="00851EA4" w:rsidP="00CB2E43">
            <w:pPr>
              <w:widowControl w:val="0"/>
              <w:jc w:val="both"/>
              <w:rPr>
                <w:snapToGrid w:val="0"/>
              </w:rPr>
            </w:pPr>
            <w:r>
              <w:rPr>
                <w:snapToGrid w:val="0"/>
              </w:rPr>
              <w:t xml:space="preserve">Biržų rajono savivaldybės administracijos Žemės ūkio skyriaus vedėjas Steponas Staškevičius nuo 2021 m. gruodžio 15 d. Biržų rajono savivaldybės administracijoje </w:t>
            </w:r>
            <w:r>
              <w:rPr>
                <w:snapToGrid w:val="0"/>
              </w:rPr>
              <w:lastRenderedPageBreak/>
              <w:t>nebedirba.</w:t>
            </w:r>
          </w:p>
        </w:tc>
        <w:tc>
          <w:tcPr>
            <w:tcW w:w="1336" w:type="dxa"/>
          </w:tcPr>
          <w:p w14:paraId="012A86E9" w14:textId="4610B2CE" w:rsidR="00851EA4" w:rsidRPr="002B3452" w:rsidRDefault="00851EA4" w:rsidP="00CB2E43">
            <w:pPr>
              <w:widowControl w:val="0"/>
              <w:rPr>
                <w:snapToGrid w:val="0"/>
              </w:rPr>
            </w:pPr>
            <w:r>
              <w:rPr>
                <w:snapToGrid w:val="0"/>
              </w:rPr>
              <w:lastRenderedPageBreak/>
              <w:t>2022-01-12</w:t>
            </w:r>
          </w:p>
        </w:tc>
        <w:tc>
          <w:tcPr>
            <w:tcW w:w="1296" w:type="dxa"/>
          </w:tcPr>
          <w:p w14:paraId="3DA02319" w14:textId="77777777" w:rsidR="00851EA4" w:rsidRDefault="00851EA4" w:rsidP="00CB2E43">
            <w:pPr>
              <w:widowControl w:val="0"/>
              <w:rPr>
                <w:snapToGrid w:val="0"/>
              </w:rPr>
            </w:pPr>
          </w:p>
        </w:tc>
      </w:tr>
      <w:tr w:rsidR="00851EA4" w:rsidRPr="002B3452" w14:paraId="3D6A8FFD" w14:textId="436F53AB" w:rsidTr="00851EA4">
        <w:tc>
          <w:tcPr>
            <w:tcW w:w="3982" w:type="dxa"/>
          </w:tcPr>
          <w:p w14:paraId="531AF5DA" w14:textId="4615924D" w:rsidR="00851EA4" w:rsidRPr="002B3452" w:rsidRDefault="00851EA4" w:rsidP="00CB2E43">
            <w:pPr>
              <w:widowControl w:val="0"/>
              <w:jc w:val="both"/>
              <w:rPr>
                <w:snapToGrid w:val="0"/>
              </w:rPr>
            </w:pPr>
            <w:r w:rsidRPr="004322B7">
              <w:rPr>
                <w:snapToGrid w:val="0"/>
              </w:rPr>
              <w:t>5.1.2. Atliekant melioracijos darbų ir paslaugų viešuosius pirkimus neužtikrinama, kad būtų bent minimaliai atskirtas viešųjų pirkimų inicijavimo, organizavimo ir atlikimo, pasiūlymų vertinimo ir sutartinių įsipareigojimų vykdymo kontrolės funkcijų atlikimas. Pažymėtina, kad visų viešųjų pirkimų funkcijų sutelkimas „vienose rankose“ gali sudaryti sąlygas neskaidriems, neobjektyviems pirkimams</w:t>
            </w:r>
            <w:r>
              <w:rPr>
                <w:snapToGrid w:val="0"/>
              </w:rPr>
              <w:t>.</w:t>
            </w:r>
          </w:p>
        </w:tc>
        <w:tc>
          <w:tcPr>
            <w:tcW w:w="3772" w:type="dxa"/>
          </w:tcPr>
          <w:p w14:paraId="4C569133" w14:textId="307041C6" w:rsidR="00851EA4" w:rsidRPr="002B3452" w:rsidRDefault="00851EA4" w:rsidP="00CB2E43">
            <w:pPr>
              <w:widowControl w:val="0"/>
              <w:jc w:val="both"/>
              <w:rPr>
                <w:snapToGrid w:val="0"/>
              </w:rPr>
            </w:pPr>
            <w:r w:rsidRPr="004322B7">
              <w:rPr>
                <w:snapToGrid w:val="0"/>
              </w:rPr>
              <w:t>6.1.1.3. Pagal galimybes svarstyti dėl funkcijų atskyrimo vykdant melioracijos darbų ir paslaugų viešuosius pirkimus.</w:t>
            </w:r>
          </w:p>
        </w:tc>
        <w:tc>
          <w:tcPr>
            <w:tcW w:w="3890" w:type="dxa"/>
          </w:tcPr>
          <w:p w14:paraId="300D25AC" w14:textId="79B44B51" w:rsidR="00851EA4" w:rsidRPr="002B3452" w:rsidRDefault="00851EA4" w:rsidP="00CB2E43">
            <w:pPr>
              <w:widowControl w:val="0"/>
              <w:jc w:val="both"/>
              <w:rPr>
                <w:snapToGrid w:val="0"/>
              </w:rPr>
            </w:pPr>
            <w:r>
              <w:rPr>
                <w:snapToGrid w:val="0"/>
              </w:rPr>
              <w:t xml:space="preserve">Vykdant melioracijos darbų ir paslaugų viešuosius pirkimus, už viešųjų pirkimų inicijavimą bus atsakingas žemės ūkio skyriaus vedėjas, už </w:t>
            </w:r>
            <w:r w:rsidRPr="004322B7">
              <w:rPr>
                <w:snapToGrid w:val="0"/>
              </w:rPr>
              <w:t>viešųjų pirkimų organizavim</w:t>
            </w:r>
            <w:r>
              <w:rPr>
                <w:snapToGrid w:val="0"/>
              </w:rPr>
              <w:t>ą</w:t>
            </w:r>
            <w:r w:rsidRPr="004322B7">
              <w:rPr>
                <w:snapToGrid w:val="0"/>
              </w:rPr>
              <w:t xml:space="preserve"> ir atlikim</w:t>
            </w:r>
            <w:r>
              <w:rPr>
                <w:snapToGrid w:val="0"/>
              </w:rPr>
              <w:t>ą</w:t>
            </w:r>
            <w:r w:rsidRPr="004322B7">
              <w:rPr>
                <w:snapToGrid w:val="0"/>
              </w:rPr>
              <w:t>, pasiūlymų vertinim</w:t>
            </w:r>
            <w:r>
              <w:rPr>
                <w:snapToGrid w:val="0"/>
              </w:rPr>
              <w:t xml:space="preserve">ą bus atsakingas viešųjų pirkimų skyriaus specialistas, už </w:t>
            </w:r>
            <w:r w:rsidRPr="004322B7">
              <w:rPr>
                <w:snapToGrid w:val="0"/>
              </w:rPr>
              <w:t>sutartinių įsipareigojimų vykdymo kontrol</w:t>
            </w:r>
            <w:r>
              <w:rPr>
                <w:snapToGrid w:val="0"/>
              </w:rPr>
              <w:t>ę bus atsakingas inžinierius-melioratorius Rimantas Šikšnys.</w:t>
            </w:r>
          </w:p>
        </w:tc>
        <w:tc>
          <w:tcPr>
            <w:tcW w:w="1336" w:type="dxa"/>
          </w:tcPr>
          <w:p w14:paraId="036B10A7" w14:textId="090FD376" w:rsidR="00851EA4" w:rsidRPr="002B3452" w:rsidRDefault="00851EA4" w:rsidP="00CB2E43">
            <w:pPr>
              <w:widowControl w:val="0"/>
              <w:rPr>
                <w:snapToGrid w:val="0"/>
              </w:rPr>
            </w:pPr>
            <w:r>
              <w:rPr>
                <w:snapToGrid w:val="0"/>
              </w:rPr>
              <w:t>2022-01-31</w:t>
            </w:r>
          </w:p>
        </w:tc>
        <w:tc>
          <w:tcPr>
            <w:tcW w:w="1296" w:type="dxa"/>
          </w:tcPr>
          <w:p w14:paraId="20E99BF1" w14:textId="77777777" w:rsidR="00851EA4" w:rsidRDefault="00851EA4" w:rsidP="00CB2E43">
            <w:pPr>
              <w:widowControl w:val="0"/>
              <w:rPr>
                <w:snapToGrid w:val="0"/>
              </w:rPr>
            </w:pPr>
          </w:p>
        </w:tc>
      </w:tr>
      <w:tr w:rsidR="00851EA4" w:rsidRPr="002B3452" w14:paraId="17DB7223" w14:textId="3D1037B4" w:rsidTr="00851EA4">
        <w:tc>
          <w:tcPr>
            <w:tcW w:w="3982" w:type="dxa"/>
          </w:tcPr>
          <w:p w14:paraId="7E3D6058" w14:textId="77777777" w:rsidR="00851EA4" w:rsidRPr="004D33EA" w:rsidRDefault="00851EA4" w:rsidP="00CB2E43">
            <w:pPr>
              <w:widowControl w:val="0"/>
              <w:jc w:val="both"/>
              <w:rPr>
                <w:snapToGrid w:val="0"/>
              </w:rPr>
            </w:pPr>
            <w:r w:rsidRPr="004D33EA">
              <w:rPr>
                <w:snapToGrid w:val="0"/>
              </w:rPr>
              <w:t xml:space="preserve">5.1.4. Neskelbiami mažos vertės pirkimai atliekami iš vienintelio tiekėjo, kuris galimai žino maksimalias pirkimo vertes. Vieno tiekėjo pirkimai korupciniu požiūriu yra vieni rizikingiausių. Konkurencijos nebuvimas tokiuose pirkimuose gali padidinti įsigyjamų prekių, paslaugų ar darbų kainas, sumažinti galimybes racionaliausiu būdu panaudoti viešąsias lėšas (motyvai išdėstyti </w:t>
            </w:r>
          </w:p>
          <w:p w14:paraId="196B363D" w14:textId="13A6168B" w:rsidR="00851EA4" w:rsidRPr="004322B7" w:rsidRDefault="00851EA4" w:rsidP="00CB2E43">
            <w:pPr>
              <w:widowControl w:val="0"/>
              <w:jc w:val="both"/>
              <w:rPr>
                <w:snapToGrid w:val="0"/>
              </w:rPr>
            </w:pPr>
            <w:r w:rsidRPr="004D33EA">
              <w:rPr>
                <w:snapToGrid w:val="0"/>
              </w:rPr>
              <w:t>4.5 poskyryje).</w:t>
            </w:r>
          </w:p>
        </w:tc>
        <w:tc>
          <w:tcPr>
            <w:tcW w:w="3772" w:type="dxa"/>
          </w:tcPr>
          <w:p w14:paraId="410C83A6" w14:textId="09528EBD" w:rsidR="00851EA4" w:rsidRPr="002B3452" w:rsidRDefault="00851EA4" w:rsidP="00CB2E43">
            <w:pPr>
              <w:widowControl w:val="0"/>
              <w:jc w:val="both"/>
              <w:rPr>
                <w:snapToGrid w:val="0"/>
              </w:rPr>
            </w:pPr>
            <w:r w:rsidRPr="004D33EA">
              <w:rPr>
                <w:snapToGrid w:val="0"/>
              </w:rPr>
              <w:t>6.1.1.4. Siekiant neskelbiamų mažos vertės pirkimų skaidrumo, nustatyti pareigą pirkimų organizatoriams nurodyti vieno tiekėjo apklausos pasirinkimo motyvus, įpareigoti pirkimų iniciatorius, organizatorius neatskleisti pirkimo dalyviams nustatytų maksimalių pirkimo verčių.</w:t>
            </w:r>
          </w:p>
        </w:tc>
        <w:tc>
          <w:tcPr>
            <w:tcW w:w="3890" w:type="dxa"/>
          </w:tcPr>
          <w:p w14:paraId="16ED8B44" w14:textId="157B22D8" w:rsidR="00851EA4" w:rsidRDefault="00851EA4" w:rsidP="00CB2E43">
            <w:pPr>
              <w:widowControl w:val="0"/>
              <w:jc w:val="both"/>
              <w:rPr>
                <w:snapToGrid w:val="0"/>
              </w:rPr>
            </w:pPr>
            <w:r>
              <w:rPr>
                <w:snapToGrid w:val="0"/>
              </w:rPr>
              <w:t xml:space="preserve">Neskelbiami mažos vertės pirkimai buvo atliekami iš vienintelio tiekėjo, nes buvo perkami melioracijos statinių avarinių gedimų darbai, kuriuos reikėjo įsigyti ypač skubiai. Mažos vertės pirkimų tvarkos aprašo 21.2.3 punkte nustatyta, kad pirkimai gali būti atliekami neskelbiamos apklausos būdu, kai </w:t>
            </w:r>
            <w:r w:rsidRPr="009D51B3">
              <w:rPr>
                <w:i/>
                <w:iCs/>
                <w:snapToGrid w:val="0"/>
              </w:rPr>
              <w:t>„&lt;...&gt; dėl įvykių, kurių perkančioji organizacija negalėjo iš anksto numatyti, būtina ypač skubiai įsigyti prekių, paslaugų ar darbų. Aplinkybės, kuriomis grindžiama ypatinga skuba, negali priklausyti nuo perkančiosios organizacijos &lt;...&gt;“</w:t>
            </w:r>
            <w:r>
              <w:rPr>
                <w:snapToGrid w:val="0"/>
              </w:rPr>
              <w:t>. Melioracijos statinių avarinių gedimų aplinkybės nepriklausė nuo perkančiosios organizacijos.</w:t>
            </w:r>
          </w:p>
          <w:p w14:paraId="2782CEB8" w14:textId="77777777" w:rsidR="00851EA4" w:rsidRDefault="00851EA4" w:rsidP="00CB2E43">
            <w:pPr>
              <w:widowControl w:val="0"/>
              <w:jc w:val="both"/>
              <w:rPr>
                <w:snapToGrid w:val="0"/>
              </w:rPr>
            </w:pPr>
            <w:r>
              <w:rPr>
                <w:snapToGrid w:val="0"/>
              </w:rPr>
              <w:t xml:space="preserve">Viešųjų pirkimų įstatymas neįpareigoja perkančiosios </w:t>
            </w:r>
            <w:r>
              <w:rPr>
                <w:snapToGrid w:val="0"/>
              </w:rPr>
              <w:lastRenderedPageBreak/>
              <w:t>organizacijos tiekėjams atskleisti pirkimui skirtos lėšų sumos. Kiekvienu atveju perkančioji organizacija pati sprendžia, ar atskleisti pirkimui skirtų lėšų sumą, ar ne. Jei tokia informacija atskleidžiama, ji turi būti atskleidžiama visiems tiekėjams.</w:t>
            </w:r>
          </w:p>
          <w:p w14:paraId="0BD21960" w14:textId="19D8A68E" w:rsidR="006E0FB1" w:rsidRDefault="006E0FB1" w:rsidP="00CB2E43">
            <w:pPr>
              <w:pStyle w:val="Standard"/>
              <w:tabs>
                <w:tab w:val="left" w:pos="1134"/>
              </w:tabs>
              <w:spacing w:after="0" w:line="240" w:lineRule="auto"/>
              <w:jc w:val="both"/>
            </w:pPr>
            <w:r>
              <w:t>Vykdant melioracijos darbų viešuosius pirkimus nuo 2022 m. sausio 1 d. visi melioracijos statinių remonto darbų bei paslaugų pirkimai vykdomi apklausiant mažiausiai 3 tiekėjus.</w:t>
            </w:r>
          </w:p>
          <w:p w14:paraId="18235EB5" w14:textId="277A494A" w:rsidR="006E0FB1" w:rsidRPr="006E0FB1" w:rsidRDefault="006E0FB1" w:rsidP="00CB2E43">
            <w:pPr>
              <w:pStyle w:val="Standard"/>
              <w:spacing w:after="0" w:line="240" w:lineRule="auto"/>
              <w:ind w:firstLine="851"/>
              <w:jc w:val="both"/>
            </w:pPr>
            <w:r>
              <w:t>Melioracijos darbų bei paslaugų pirkimo dokumentuose numatytos darbų apimtys nenurodant darbų skaičiuojamosios kainos. Visi pirkimuose dalyvaujantys asmenys yra pasirašę nešališkumo deklaracijas ir konfidencialumo pasižadėjimus.</w:t>
            </w:r>
          </w:p>
        </w:tc>
        <w:tc>
          <w:tcPr>
            <w:tcW w:w="1336" w:type="dxa"/>
          </w:tcPr>
          <w:p w14:paraId="1FF512B5" w14:textId="118826D1" w:rsidR="00851EA4" w:rsidRPr="002B3452" w:rsidRDefault="00851EA4" w:rsidP="00CB2E43">
            <w:pPr>
              <w:widowControl w:val="0"/>
              <w:rPr>
                <w:snapToGrid w:val="0"/>
              </w:rPr>
            </w:pPr>
            <w:r>
              <w:rPr>
                <w:snapToGrid w:val="0"/>
              </w:rPr>
              <w:lastRenderedPageBreak/>
              <w:t>2022-01-31</w:t>
            </w:r>
          </w:p>
        </w:tc>
        <w:tc>
          <w:tcPr>
            <w:tcW w:w="1296" w:type="dxa"/>
          </w:tcPr>
          <w:p w14:paraId="3235D559" w14:textId="77777777" w:rsidR="00851EA4" w:rsidRDefault="00851EA4" w:rsidP="00CB2E43">
            <w:pPr>
              <w:widowControl w:val="0"/>
              <w:rPr>
                <w:snapToGrid w:val="0"/>
              </w:rPr>
            </w:pPr>
          </w:p>
        </w:tc>
      </w:tr>
      <w:tr w:rsidR="00851EA4" w:rsidRPr="002B3452" w14:paraId="22959D72" w14:textId="564692D2" w:rsidTr="003D44D6">
        <w:tc>
          <w:tcPr>
            <w:tcW w:w="14276" w:type="dxa"/>
            <w:gridSpan w:val="5"/>
          </w:tcPr>
          <w:p w14:paraId="6C7B53CF" w14:textId="6B7E0B62" w:rsidR="00851EA4" w:rsidRPr="008F1D8D" w:rsidRDefault="00851EA4" w:rsidP="001B114C">
            <w:pPr>
              <w:pStyle w:val="Sraopastraipa"/>
              <w:widowControl w:val="0"/>
              <w:numPr>
                <w:ilvl w:val="0"/>
                <w:numId w:val="1"/>
              </w:numPr>
              <w:jc w:val="center"/>
              <w:rPr>
                <w:i/>
                <w:snapToGrid w:val="0"/>
              </w:rPr>
            </w:pPr>
            <w:r>
              <w:rPr>
                <w:i/>
                <w:snapToGrid w:val="0"/>
              </w:rPr>
              <w:t>Kitos antikorupcinės pastabos</w:t>
            </w:r>
          </w:p>
        </w:tc>
      </w:tr>
      <w:tr w:rsidR="00851EA4" w:rsidRPr="002B3452" w14:paraId="5F7D1D8A" w14:textId="524B1E04" w:rsidTr="00851EA4">
        <w:tc>
          <w:tcPr>
            <w:tcW w:w="3982" w:type="dxa"/>
          </w:tcPr>
          <w:p w14:paraId="60C5E213" w14:textId="7AF03FF8" w:rsidR="00851EA4" w:rsidRPr="002B3452" w:rsidRDefault="00851EA4" w:rsidP="00CB2E43">
            <w:pPr>
              <w:widowControl w:val="0"/>
              <w:jc w:val="both"/>
              <w:rPr>
                <w:snapToGrid w:val="0"/>
              </w:rPr>
            </w:pPr>
            <w:r w:rsidRPr="00AB273C">
              <w:rPr>
                <w:snapToGrid w:val="0"/>
              </w:rPr>
              <w:t>5.2.1. Tobulintina melioracijos programos rengimo tvarka. Biržų rajono savivaldybėje nenustatytos pakankamai aiškios ir skaidrios procedūros, skirtos melioracijos darbų programai parengti, vykdant veiklą nesilaikoma melioraciją reglamentuojančių teisės aktų reikalavimų (motyvai išdėstyti 3.2 poskyryje).</w:t>
            </w:r>
          </w:p>
        </w:tc>
        <w:tc>
          <w:tcPr>
            <w:tcW w:w="3772" w:type="dxa"/>
          </w:tcPr>
          <w:p w14:paraId="6246CCC6" w14:textId="14BA4E1A" w:rsidR="00851EA4" w:rsidRPr="00574CA1" w:rsidRDefault="00851EA4" w:rsidP="00CB2E43">
            <w:pPr>
              <w:widowControl w:val="0"/>
              <w:jc w:val="both"/>
              <w:rPr>
                <w:snapToGrid w:val="0"/>
              </w:rPr>
            </w:pPr>
            <w:r w:rsidRPr="00574CA1">
              <w:rPr>
                <w:snapToGrid w:val="0"/>
              </w:rPr>
              <w:t>6.1.2.1. Rengti ir tvirtinti melioracijos darbų programą 3 metams.</w:t>
            </w:r>
          </w:p>
          <w:p w14:paraId="1FA83623" w14:textId="197036F6" w:rsidR="00851EA4" w:rsidRPr="00574CA1" w:rsidRDefault="00851EA4" w:rsidP="00CB2E43">
            <w:pPr>
              <w:widowControl w:val="0"/>
              <w:jc w:val="both"/>
              <w:rPr>
                <w:snapToGrid w:val="0"/>
              </w:rPr>
            </w:pPr>
            <w:r w:rsidRPr="00574CA1">
              <w:rPr>
                <w:snapToGrid w:val="0"/>
              </w:rPr>
              <w:t>6.1.2.2. Numatyti kontrolės procedūras, kad pirkimas būtų pradedamas (inicijuojamas), tik jei jis yra numatytas patvirtintoje melioracijos darbų programoje, atsižvelgiant į programoje numatytas lėšas.</w:t>
            </w:r>
          </w:p>
          <w:p w14:paraId="644272CA" w14:textId="71B22FB5" w:rsidR="00851EA4" w:rsidRPr="00574CA1" w:rsidRDefault="00851EA4" w:rsidP="00CB2E43">
            <w:pPr>
              <w:widowControl w:val="0"/>
              <w:jc w:val="both"/>
              <w:rPr>
                <w:snapToGrid w:val="0"/>
              </w:rPr>
            </w:pPr>
            <w:r w:rsidRPr="00574CA1">
              <w:rPr>
                <w:snapToGrid w:val="0"/>
              </w:rPr>
              <w:t xml:space="preserve">6.1.2.3. Spręsti dėl planinių melioracijos sistemų ir statinių </w:t>
            </w:r>
            <w:r w:rsidRPr="00574CA1">
              <w:rPr>
                <w:snapToGrid w:val="0"/>
              </w:rPr>
              <w:lastRenderedPageBreak/>
              <w:t>apžiūrų vykdymo kontrolės</w:t>
            </w:r>
          </w:p>
          <w:p w14:paraId="0241FB4D" w14:textId="4F9CC26D" w:rsidR="00851EA4" w:rsidRPr="00574CA1" w:rsidRDefault="00851EA4" w:rsidP="00CB2E43">
            <w:pPr>
              <w:widowControl w:val="0"/>
              <w:jc w:val="both"/>
              <w:rPr>
                <w:snapToGrid w:val="0"/>
              </w:rPr>
            </w:pPr>
            <w:r w:rsidRPr="00574CA1">
              <w:rPr>
                <w:snapToGrid w:val="0"/>
              </w:rPr>
              <w:t>6.1.2.4. Nustatyti aiškią melioracijos programos sudarymo tvarką, galimybes suinteresuotiems asmenims teikti pasiūlymus ir numatyti projektų atrankos pagrindus bei kriterijus.</w:t>
            </w:r>
          </w:p>
          <w:p w14:paraId="16401D6A" w14:textId="6F148BBE" w:rsidR="00851EA4" w:rsidRPr="00574CA1" w:rsidRDefault="00851EA4" w:rsidP="00CB2E43">
            <w:pPr>
              <w:widowControl w:val="0"/>
              <w:jc w:val="both"/>
            </w:pPr>
            <w:r w:rsidRPr="00574CA1">
              <w:t>6.1.2.5. Spręsti dėl Biržų rajono melioracijos griovių ir drenažo techninės būklės vertinimo, priežiūros, remonto ir rekonstravimo darbų apimčių nustatymo komisijos sudėties papildymo ir (ar) stebėtojo teisėmis dalyvaujančių asmenų įtraukimo.</w:t>
            </w:r>
          </w:p>
          <w:p w14:paraId="227ECD91" w14:textId="096D1F3A" w:rsidR="00851EA4" w:rsidRPr="00574CA1" w:rsidRDefault="00851EA4" w:rsidP="00CB2E43">
            <w:pPr>
              <w:widowControl w:val="0"/>
              <w:jc w:val="both"/>
              <w:rPr>
                <w:snapToGrid w:val="0"/>
              </w:rPr>
            </w:pPr>
          </w:p>
        </w:tc>
        <w:tc>
          <w:tcPr>
            <w:tcW w:w="3890" w:type="dxa"/>
          </w:tcPr>
          <w:p w14:paraId="4C516C51" w14:textId="79C201CC" w:rsidR="00851EA4" w:rsidRPr="006E0FB1" w:rsidRDefault="006E0FB1" w:rsidP="00CB2E43">
            <w:pPr>
              <w:pStyle w:val="Sraopastraipa"/>
              <w:widowControl w:val="0"/>
              <w:ind w:left="0"/>
              <w:jc w:val="both"/>
              <w:rPr>
                <w:snapToGrid w:val="0"/>
              </w:rPr>
            </w:pPr>
            <w:r>
              <w:rPr>
                <w:snapToGrid w:val="0"/>
              </w:rPr>
              <w:lastRenderedPageBreak/>
              <w:t>1.</w:t>
            </w:r>
            <w:r w:rsidR="00CB2E43">
              <w:rPr>
                <w:snapToGrid w:val="0"/>
              </w:rPr>
              <w:t xml:space="preserve"> </w:t>
            </w:r>
            <w:r w:rsidR="00851EA4">
              <w:rPr>
                <w:snapToGrid w:val="0"/>
              </w:rPr>
              <w:t>Melioracijos darbų programa 3 metams parengta</w:t>
            </w:r>
          </w:p>
          <w:p w14:paraId="4C0A8913" w14:textId="6E403557" w:rsidR="00851EA4" w:rsidRDefault="006E0FB1" w:rsidP="00CB2E43">
            <w:pPr>
              <w:widowControl w:val="0"/>
              <w:jc w:val="both"/>
              <w:rPr>
                <w:snapToGrid w:val="0"/>
              </w:rPr>
            </w:pPr>
            <w:r>
              <w:rPr>
                <w:snapToGrid w:val="0"/>
              </w:rPr>
              <w:t>2.</w:t>
            </w:r>
            <w:r w:rsidR="004604D1">
              <w:rPr>
                <w:snapToGrid w:val="0"/>
              </w:rPr>
              <w:t xml:space="preserve"> K</w:t>
            </w:r>
            <w:r w:rsidR="00851EA4" w:rsidRPr="006E0FB1">
              <w:rPr>
                <w:snapToGrid w:val="0"/>
              </w:rPr>
              <w:t xml:space="preserve">ontrolės procedūros </w:t>
            </w:r>
            <w:r w:rsidR="00A828B6">
              <w:rPr>
                <w:snapToGrid w:val="0"/>
              </w:rPr>
              <w:t>n</w:t>
            </w:r>
            <w:r w:rsidR="00851EA4" w:rsidRPr="006E0FB1">
              <w:rPr>
                <w:snapToGrid w:val="0"/>
              </w:rPr>
              <w:t xml:space="preserve">umatytos melioracijos darbų programoje, pirkimas </w:t>
            </w:r>
            <w:r w:rsidR="00A828B6">
              <w:rPr>
                <w:snapToGrid w:val="0"/>
              </w:rPr>
              <w:t>p</w:t>
            </w:r>
            <w:r w:rsidR="00851EA4" w:rsidRPr="006E0FB1">
              <w:rPr>
                <w:snapToGrid w:val="0"/>
              </w:rPr>
              <w:t>radedamas (inicijuojamas), tik jei jis yra numatytas patvirtintoje melioracijos darbų programoje</w:t>
            </w:r>
          </w:p>
          <w:p w14:paraId="752117CC" w14:textId="304B2FD6" w:rsidR="00851EA4" w:rsidRPr="001B114C" w:rsidRDefault="00891C14" w:rsidP="001B114C">
            <w:pPr>
              <w:widowControl w:val="0"/>
              <w:jc w:val="both"/>
              <w:rPr>
                <w:snapToGrid w:val="0"/>
              </w:rPr>
            </w:pPr>
            <w:r>
              <w:rPr>
                <w:snapToGrid w:val="0"/>
              </w:rPr>
              <w:t>3</w:t>
            </w:r>
            <w:r w:rsidR="001B114C">
              <w:rPr>
                <w:snapToGrid w:val="0"/>
              </w:rPr>
              <w:t>.</w:t>
            </w:r>
            <w:r w:rsidR="00A828B6">
              <w:rPr>
                <w:snapToGrid w:val="0"/>
              </w:rPr>
              <w:t xml:space="preserve"> </w:t>
            </w:r>
            <w:r w:rsidR="00851EA4" w:rsidRPr="001B114C">
              <w:rPr>
                <w:snapToGrid w:val="0"/>
              </w:rPr>
              <w:t>Melioracijos sistemų ir statinių apžiūrų vykdymo kontrolę atlieka VĮ Valstybės žemės fondas</w:t>
            </w:r>
            <w:r>
              <w:rPr>
                <w:snapToGrid w:val="0"/>
              </w:rPr>
              <w:t>.</w:t>
            </w:r>
            <w:r w:rsidR="0039364F" w:rsidRPr="009A0307">
              <w:rPr>
                <w:snapToGrid w:val="0"/>
              </w:rPr>
              <w:t xml:space="preserve"> </w:t>
            </w:r>
            <w:r w:rsidR="0039364F" w:rsidRPr="009A0307">
              <w:rPr>
                <w:snapToGrid w:val="0"/>
              </w:rPr>
              <w:t>Biržų rajono savivaldybės administracijos direktoriaus įsakymu 2022</w:t>
            </w:r>
            <w:r w:rsidR="0039364F">
              <w:rPr>
                <w:snapToGrid w:val="0"/>
              </w:rPr>
              <w:t>–</w:t>
            </w:r>
            <w:r w:rsidR="0039364F" w:rsidRPr="009A0307">
              <w:rPr>
                <w:snapToGrid w:val="0"/>
              </w:rPr>
              <w:t xml:space="preserve">03-18 Nr. </w:t>
            </w:r>
            <w:r w:rsidR="0039364F" w:rsidRPr="009A0307">
              <w:rPr>
                <w:snapToGrid w:val="0"/>
              </w:rPr>
              <w:lastRenderedPageBreak/>
              <w:t>A-246 ,,Dėl Biržų rajono savivaldybės administracijos direktoriaus 2022 m. sausio 5 d. įsakymo Nr. A-12 ,,Dėl 2022 metų melioruotos žemės ir melioracijos statinių techninės būklės apžiūros“ pakeitimo. Nustatyta, kad šio įsakymo kontrolę vykdo Savivaldybės administracijos Žemės ūkio skyriaus vedėja Sandra Balčiūnienė.</w:t>
            </w:r>
          </w:p>
          <w:p w14:paraId="19B9986A" w14:textId="3D733B01" w:rsidR="00891C14" w:rsidRDefault="00891C14" w:rsidP="00891C14">
            <w:pPr>
              <w:pStyle w:val="Standard"/>
              <w:tabs>
                <w:tab w:val="left" w:pos="1134"/>
              </w:tabs>
              <w:spacing w:after="0" w:line="240" w:lineRule="auto"/>
              <w:jc w:val="both"/>
            </w:pPr>
            <w:r>
              <w:rPr>
                <w:snapToGrid w:val="0"/>
              </w:rPr>
              <w:t>4</w:t>
            </w:r>
            <w:r w:rsidR="001B114C">
              <w:rPr>
                <w:snapToGrid w:val="0"/>
              </w:rPr>
              <w:t>.</w:t>
            </w:r>
            <w:r w:rsidR="00A828B6">
              <w:rPr>
                <w:snapToGrid w:val="0"/>
              </w:rPr>
              <w:t xml:space="preserve"> </w:t>
            </w:r>
            <w:r>
              <w:t>Tobulinant melioracijos programos rengimo tvarką, išleistas Biržų rajono savivaldybės administracijos direktoriaus 2022 m. sausio 4 d. įsakymas Nr. A-4 ,,Dėl Biržų rajono melioracijos griovių ir drenažo techninės būklės vertinimo, priežiūros, remonto ir rekonstravimo darbų apimčių nustatymo komisijos sudarymo ir jos darbo reglamento patvirtinimo“.</w:t>
            </w:r>
          </w:p>
          <w:p w14:paraId="0018DEC6" w14:textId="77777777" w:rsidR="00891C14" w:rsidRDefault="00891C14" w:rsidP="00891C14">
            <w:pPr>
              <w:pStyle w:val="Standard"/>
              <w:spacing w:after="0" w:line="240" w:lineRule="auto"/>
              <w:jc w:val="both"/>
            </w:pPr>
            <w:r>
              <w:t>Pagal pateiktas rekomendacijas papildyta Biržų rajono melioracijos griovių ir drenažo techninės būklės vertinimo, priežiūros, remonto ir rekonstravimo darbų apimčių nustatymo komisijos sudėtis. Visi komisijos nariai turi galimybę teikti pasiūlymus ir numatyti projektų atrankos pagrindus bei kriterijus.</w:t>
            </w:r>
          </w:p>
          <w:p w14:paraId="5526F140" w14:textId="08AB755A" w:rsidR="00891C14" w:rsidRDefault="00891C14" w:rsidP="00891C14">
            <w:pPr>
              <w:pStyle w:val="Standard"/>
              <w:spacing w:after="0" w:line="240" w:lineRule="auto"/>
              <w:jc w:val="both"/>
            </w:pPr>
            <w:r>
              <w:t xml:space="preserve">Į šią komisiją įtraukti Biržų rajono ūkininkų sąjungos tarybos pirmininkas Tadas </w:t>
            </w:r>
            <w:proofErr w:type="spellStart"/>
            <w:r>
              <w:t>Micikevičius</w:t>
            </w:r>
            <w:proofErr w:type="spellEnd"/>
            <w:r>
              <w:t xml:space="preserve"> ir Biržų rajono žemdirbių asociacijos </w:t>
            </w:r>
            <w:r>
              <w:lastRenderedPageBreak/>
              <w:t xml:space="preserve">tarybos pirmininkė </w:t>
            </w:r>
            <w:proofErr w:type="spellStart"/>
            <w:r>
              <w:t>Vaidutė</w:t>
            </w:r>
            <w:proofErr w:type="spellEnd"/>
            <w:r>
              <w:t xml:space="preserve"> Stankevičienė.</w:t>
            </w:r>
          </w:p>
          <w:p w14:paraId="7C84FBB0" w14:textId="77777777" w:rsidR="00851EA4" w:rsidRDefault="00891C14" w:rsidP="00431D2E">
            <w:pPr>
              <w:pStyle w:val="Standard"/>
              <w:spacing w:after="0" w:line="240" w:lineRule="auto"/>
              <w:ind w:firstLine="851"/>
              <w:jc w:val="both"/>
            </w:pPr>
            <w:r>
              <w:t>Minėtame įsakyme nurodyta, kad komisijos darbe dalyvautų seniūnijos, kurių teritorijose yra remontuojami ar rekonstruojami melioracijos statiniai seniūnas</w:t>
            </w:r>
            <w:r w:rsidR="004604D1">
              <w:t>.</w:t>
            </w:r>
            <w:r>
              <w:t xml:space="preserve"> </w:t>
            </w:r>
          </w:p>
          <w:p w14:paraId="75A10545" w14:textId="33631E0F" w:rsidR="004604D1" w:rsidRPr="00431D2E" w:rsidRDefault="004604D1" w:rsidP="00431D2E">
            <w:pPr>
              <w:pStyle w:val="Standard"/>
              <w:spacing w:after="0" w:line="240" w:lineRule="auto"/>
              <w:ind w:firstLine="851"/>
              <w:jc w:val="both"/>
            </w:pPr>
          </w:p>
        </w:tc>
        <w:tc>
          <w:tcPr>
            <w:tcW w:w="1336" w:type="dxa"/>
          </w:tcPr>
          <w:p w14:paraId="75561653" w14:textId="710933FC" w:rsidR="00851EA4" w:rsidRDefault="00851EA4" w:rsidP="00CB2E43">
            <w:pPr>
              <w:widowControl w:val="0"/>
              <w:rPr>
                <w:snapToGrid w:val="0"/>
              </w:rPr>
            </w:pPr>
            <w:r>
              <w:rPr>
                <w:snapToGrid w:val="0"/>
              </w:rPr>
              <w:lastRenderedPageBreak/>
              <w:t>2022-0</w:t>
            </w:r>
            <w:r w:rsidR="005346E2">
              <w:rPr>
                <w:snapToGrid w:val="0"/>
              </w:rPr>
              <w:t>3</w:t>
            </w:r>
            <w:r>
              <w:rPr>
                <w:snapToGrid w:val="0"/>
              </w:rPr>
              <w:t>-31</w:t>
            </w:r>
          </w:p>
          <w:p w14:paraId="53C77FA1" w14:textId="77777777" w:rsidR="00851EA4" w:rsidRDefault="00851EA4" w:rsidP="00CB2E43">
            <w:pPr>
              <w:widowControl w:val="0"/>
              <w:rPr>
                <w:snapToGrid w:val="0"/>
              </w:rPr>
            </w:pPr>
          </w:p>
          <w:p w14:paraId="4612A7CD" w14:textId="77777777" w:rsidR="00851EA4" w:rsidRDefault="00851EA4" w:rsidP="00CB2E43">
            <w:pPr>
              <w:widowControl w:val="0"/>
              <w:rPr>
                <w:snapToGrid w:val="0"/>
              </w:rPr>
            </w:pPr>
          </w:p>
          <w:p w14:paraId="57015B48" w14:textId="77777777" w:rsidR="00851EA4" w:rsidRDefault="00851EA4" w:rsidP="00CB2E43">
            <w:pPr>
              <w:widowControl w:val="0"/>
              <w:rPr>
                <w:snapToGrid w:val="0"/>
              </w:rPr>
            </w:pPr>
          </w:p>
          <w:p w14:paraId="2C45DAC6" w14:textId="77777777" w:rsidR="00851EA4" w:rsidRDefault="00851EA4" w:rsidP="00CB2E43">
            <w:pPr>
              <w:widowControl w:val="0"/>
              <w:rPr>
                <w:snapToGrid w:val="0"/>
              </w:rPr>
            </w:pPr>
          </w:p>
          <w:p w14:paraId="3D5420DA" w14:textId="1DE81403" w:rsidR="00851EA4" w:rsidRPr="002B3452" w:rsidRDefault="00851EA4" w:rsidP="00CB2E43">
            <w:pPr>
              <w:widowControl w:val="0"/>
              <w:rPr>
                <w:snapToGrid w:val="0"/>
              </w:rPr>
            </w:pPr>
            <w:r>
              <w:rPr>
                <w:snapToGrid w:val="0"/>
              </w:rPr>
              <w:t>2022-0</w:t>
            </w:r>
            <w:r w:rsidR="005346E2">
              <w:rPr>
                <w:snapToGrid w:val="0"/>
              </w:rPr>
              <w:t>3</w:t>
            </w:r>
            <w:r>
              <w:rPr>
                <w:snapToGrid w:val="0"/>
              </w:rPr>
              <w:t>-31</w:t>
            </w:r>
          </w:p>
        </w:tc>
        <w:tc>
          <w:tcPr>
            <w:tcW w:w="1296" w:type="dxa"/>
          </w:tcPr>
          <w:p w14:paraId="26CB55FF" w14:textId="77777777" w:rsidR="00851EA4" w:rsidRDefault="00851EA4" w:rsidP="00CB2E43">
            <w:pPr>
              <w:widowControl w:val="0"/>
              <w:rPr>
                <w:snapToGrid w:val="0"/>
              </w:rPr>
            </w:pPr>
          </w:p>
        </w:tc>
      </w:tr>
      <w:tr w:rsidR="00851EA4" w:rsidRPr="002B3452" w14:paraId="5895B7B1" w14:textId="61AEE99B" w:rsidTr="00851EA4">
        <w:tc>
          <w:tcPr>
            <w:tcW w:w="3982" w:type="dxa"/>
          </w:tcPr>
          <w:p w14:paraId="5DE328DF" w14:textId="477180AD" w:rsidR="00851EA4" w:rsidRPr="002B3452" w:rsidRDefault="00851EA4" w:rsidP="00CB2E43">
            <w:pPr>
              <w:widowControl w:val="0"/>
              <w:jc w:val="both"/>
              <w:rPr>
                <w:snapToGrid w:val="0"/>
              </w:rPr>
            </w:pPr>
            <w:r>
              <w:rPr>
                <w:snapToGrid w:val="0"/>
              </w:rPr>
              <w:lastRenderedPageBreak/>
              <w:t xml:space="preserve">5.2.2. </w:t>
            </w:r>
            <w:r w:rsidRPr="00AB273C">
              <w:rPr>
                <w:snapToGrid w:val="0"/>
              </w:rPr>
              <w:t xml:space="preserve">Nenustatytos sprendimų priėmimo procedūros dėl avarinių melioracijos gedimų šalinimo, dėl paramos melioracijos statinių naudotojų asociacijoms skyrimo. Sprendimai minėtose srityse priimami atsakingų asmenų nuožiūra, o tai laikytina per didelės </w:t>
            </w:r>
            <w:proofErr w:type="spellStart"/>
            <w:r w:rsidRPr="00AB273C">
              <w:rPr>
                <w:snapToGrid w:val="0"/>
              </w:rPr>
              <w:t>diskrecijos</w:t>
            </w:r>
            <w:proofErr w:type="spellEnd"/>
            <w:r w:rsidRPr="00AB273C">
              <w:rPr>
                <w:snapToGrid w:val="0"/>
              </w:rPr>
              <w:t xml:space="preserve"> suteikimu (motyvai išdėstyti 3.3 poskyryje).</w:t>
            </w:r>
          </w:p>
        </w:tc>
        <w:tc>
          <w:tcPr>
            <w:tcW w:w="3772" w:type="dxa"/>
          </w:tcPr>
          <w:p w14:paraId="6AEF8310" w14:textId="297F3F3D" w:rsidR="00851EA4" w:rsidRPr="00C71227" w:rsidRDefault="00851EA4" w:rsidP="00CB2E43">
            <w:pPr>
              <w:jc w:val="both"/>
            </w:pPr>
            <w:r>
              <w:t xml:space="preserve">6.1.2.6. </w:t>
            </w:r>
            <w:r w:rsidRPr="00C71227">
              <w:t>Biržų rajono savivaldybės tvenkinių, hidrotechnikos statinių bei kitų valstybei nuosavybės teise priklausančių melioracijos sistemų avarinių gedimų remonto (išskyrus tvenkinių hidrotechnikos statinių, išnuomotų ar kitaip perleistų kitiems naudotojams, avarinių gedimų remonto) skubos darbų eiliškumo nustatymo tvarkos apraše reglamentuoti prašymų nagrinėjimo, darbų atlikimo terminus.</w:t>
            </w:r>
          </w:p>
          <w:p w14:paraId="7D9F5835" w14:textId="41784139" w:rsidR="00851EA4" w:rsidRPr="00C71227" w:rsidRDefault="00851EA4" w:rsidP="00CB2E43">
            <w:pPr>
              <w:jc w:val="both"/>
            </w:pPr>
            <w:r>
              <w:t xml:space="preserve">6.1.2.7. </w:t>
            </w:r>
            <w:r w:rsidRPr="00C71227">
              <w:t>Spręsti dėl paramos melioracijos statinių naudotojų asociacijoms skyrimo procedūrų reglamentavimo.</w:t>
            </w:r>
          </w:p>
          <w:p w14:paraId="6EA3E8DF" w14:textId="31E17D17" w:rsidR="00851EA4" w:rsidRPr="002B3452" w:rsidRDefault="00851EA4" w:rsidP="00CB2E43">
            <w:pPr>
              <w:widowControl w:val="0"/>
              <w:jc w:val="both"/>
              <w:rPr>
                <w:snapToGrid w:val="0"/>
              </w:rPr>
            </w:pPr>
          </w:p>
        </w:tc>
        <w:tc>
          <w:tcPr>
            <w:tcW w:w="3890" w:type="dxa"/>
          </w:tcPr>
          <w:p w14:paraId="5C530857" w14:textId="2CEE0346" w:rsidR="00851EA4" w:rsidRDefault="00851EA4" w:rsidP="00DE57C4">
            <w:pPr>
              <w:pStyle w:val="Standard"/>
              <w:spacing w:after="0" w:line="240" w:lineRule="auto"/>
              <w:ind w:firstLine="851"/>
              <w:jc w:val="both"/>
            </w:pPr>
            <w:r>
              <w:rPr>
                <w:snapToGrid w:val="0"/>
              </w:rPr>
              <w:t xml:space="preserve">2021 m. rugsėjo 28 d. direktorės įsakymu Nr. A-699 patvirtintas </w:t>
            </w:r>
            <w:r>
              <w:t>Biržų</w:t>
            </w:r>
            <w:r w:rsidRPr="00675D67">
              <w:t xml:space="preserve"> rajono savivaldybės tvenkinių</w:t>
            </w:r>
            <w:r>
              <w:t>,</w:t>
            </w:r>
            <w:r w:rsidRPr="00675D67">
              <w:t xml:space="preserve"> hidrotechnikos statinių bei kitų valstybei nuosavybės teise priklausančių melioracijos sistemų avarinių gedimų remonto (išskyrus tvenkinių hidrotechnikos statinių, išnuomotų ar kitaip perleistų kitiems naudotojams, avarinių gedimų remonto) skubos darbų eiliškumo nustatymo tvarkos apraš</w:t>
            </w:r>
            <w:r>
              <w:t xml:space="preserve">as. </w:t>
            </w:r>
            <w:r w:rsidR="00DE57C4">
              <w:t xml:space="preserve">2022 m. kovo 17 d. įsakymu Nr. A-243 buvo papildytas. </w:t>
            </w:r>
            <w:r w:rsidR="004604D1">
              <w:t>Minėtas aprašas bus papildytas.</w:t>
            </w:r>
          </w:p>
          <w:p w14:paraId="1ECF74FA" w14:textId="77777777" w:rsidR="00367D0A" w:rsidRDefault="00367D0A" w:rsidP="00367D0A">
            <w:pPr>
              <w:widowControl w:val="0"/>
              <w:jc w:val="both"/>
            </w:pPr>
            <w:r>
              <w:t>Šiuo metu yra rengiamas ir derinamas</w:t>
            </w:r>
          </w:p>
          <w:p w14:paraId="42004E80" w14:textId="021A430A" w:rsidR="00367D0A" w:rsidRPr="00367D0A" w:rsidRDefault="00367D0A" w:rsidP="00367D0A">
            <w:pPr>
              <w:widowControl w:val="0"/>
              <w:jc w:val="both"/>
              <w:rPr>
                <w:kern w:val="36"/>
              </w:rPr>
            </w:pPr>
            <w:r w:rsidRPr="0049068A">
              <w:rPr>
                <w:kern w:val="36"/>
              </w:rPr>
              <w:t>Lietuvos žemės ūkio ir kaimo plėtros 2023-2027 m. strategini</w:t>
            </w:r>
            <w:r>
              <w:rPr>
                <w:kern w:val="36"/>
              </w:rPr>
              <w:t>s</w:t>
            </w:r>
            <w:r w:rsidRPr="0049068A">
              <w:rPr>
                <w:kern w:val="36"/>
              </w:rPr>
              <w:t xml:space="preserve"> plan</w:t>
            </w:r>
            <w:r>
              <w:rPr>
                <w:kern w:val="36"/>
              </w:rPr>
              <w:t xml:space="preserve">as. Kol kas nėra aišku kokios priemonės ir kokie įsipareigojimai bus numatyti plane melioracijos projektams. Jei ateityje Biržų savivaldybė skirs paramą </w:t>
            </w:r>
            <w:r w:rsidRPr="00C71227">
              <w:t>melioracijos statinių naudotojų asociacijoms</w:t>
            </w:r>
            <w:r>
              <w:t xml:space="preserve">, </w:t>
            </w:r>
            <w:r w:rsidRPr="00C71227">
              <w:t>procedūr</w:t>
            </w:r>
            <w:r>
              <w:t>os bus</w:t>
            </w:r>
            <w:r w:rsidRPr="00C71227">
              <w:t xml:space="preserve"> reglament</w:t>
            </w:r>
            <w:r>
              <w:t>uo</w:t>
            </w:r>
            <w:r>
              <w:t>tos</w:t>
            </w:r>
            <w:r>
              <w:t>.</w:t>
            </w:r>
            <w:r>
              <w:rPr>
                <w:kern w:val="36"/>
              </w:rPr>
              <w:t xml:space="preserve"> </w:t>
            </w:r>
          </w:p>
          <w:p w14:paraId="2129A880" w14:textId="2A405C1B" w:rsidR="00851EA4" w:rsidRPr="001B114C" w:rsidRDefault="00851EA4" w:rsidP="00CB2E43">
            <w:pPr>
              <w:widowControl w:val="0"/>
              <w:jc w:val="both"/>
              <w:rPr>
                <w:kern w:val="36"/>
              </w:rPr>
            </w:pPr>
          </w:p>
        </w:tc>
        <w:tc>
          <w:tcPr>
            <w:tcW w:w="1336" w:type="dxa"/>
          </w:tcPr>
          <w:p w14:paraId="56320925" w14:textId="0B1AE1F0" w:rsidR="00851EA4" w:rsidRPr="002B3452" w:rsidRDefault="00851EA4" w:rsidP="00CB2E43">
            <w:pPr>
              <w:widowControl w:val="0"/>
              <w:rPr>
                <w:snapToGrid w:val="0"/>
              </w:rPr>
            </w:pPr>
            <w:r>
              <w:rPr>
                <w:snapToGrid w:val="0"/>
              </w:rPr>
              <w:t>2022-03-31</w:t>
            </w:r>
          </w:p>
        </w:tc>
        <w:tc>
          <w:tcPr>
            <w:tcW w:w="1296" w:type="dxa"/>
          </w:tcPr>
          <w:p w14:paraId="0E44D493" w14:textId="77777777" w:rsidR="00851EA4" w:rsidRDefault="00851EA4" w:rsidP="00CB2E43">
            <w:pPr>
              <w:widowControl w:val="0"/>
              <w:rPr>
                <w:snapToGrid w:val="0"/>
              </w:rPr>
            </w:pPr>
          </w:p>
        </w:tc>
      </w:tr>
      <w:tr w:rsidR="00851EA4" w:rsidRPr="002B3452" w14:paraId="70DABA35" w14:textId="019BC926" w:rsidTr="00851EA4">
        <w:tc>
          <w:tcPr>
            <w:tcW w:w="3982" w:type="dxa"/>
          </w:tcPr>
          <w:p w14:paraId="02B4E6AF" w14:textId="1ED7FF08" w:rsidR="00851EA4" w:rsidRPr="002B3452" w:rsidRDefault="00851EA4" w:rsidP="00CB2E43">
            <w:pPr>
              <w:widowControl w:val="0"/>
              <w:jc w:val="both"/>
              <w:rPr>
                <w:snapToGrid w:val="0"/>
              </w:rPr>
            </w:pPr>
            <w:r w:rsidRPr="00E6495E">
              <w:rPr>
                <w:snapToGrid w:val="0"/>
              </w:rPr>
              <w:lastRenderedPageBreak/>
              <w:t>5.2.3. Skirtinga avarinių ir kitų nedidelės vertės melioracijos sistemų ir statinių remonto darbų atlikimo praktika gali lemti neracionalų lėšų naudojimą bei korupcijos rizikas, kai vietoj vieno didesnės vertės pirkimo atliekami neskelbiami mažos vertės pirkimai. Pastebėta, kad vykdant kai kuriuos pirkimus galimai permokamos Biržų rajono savivaldybės biudžeto lėšos (motyvai išdėstyti 4.2 poskyryje).</w:t>
            </w:r>
          </w:p>
        </w:tc>
        <w:tc>
          <w:tcPr>
            <w:tcW w:w="3772" w:type="dxa"/>
          </w:tcPr>
          <w:p w14:paraId="0AB927A8" w14:textId="77777777" w:rsidR="00851EA4" w:rsidRDefault="00851EA4" w:rsidP="00CB2E43">
            <w:pPr>
              <w:jc w:val="both"/>
            </w:pPr>
            <w:r>
              <w:t xml:space="preserve">6.1.2.8. </w:t>
            </w:r>
            <w:r w:rsidRPr="00C71227">
              <w:t xml:space="preserve">Svarstyti galimybę sudaryti bendrą avarinių ir kitų nedidelės apimties melioracijos sistemų ir statinių remonto darbų sutartį, nustatyti jos maksimalią vertę, kuri užtikrintų visų reikalingų darbų atlikimą, užtikrinti, kad nebūtų laikotarpių, kai reikalingi darbai perkami atskirais pirkimais (pavyzdžiui numatyti metinės sutarties pratęsimo galimybę ar naujus pirkimus atlikti iki galiojančios sutarties termino pabaigos), pirkimo techninėje specifikacijoje numatyti įkainių koeficientus pagal vietovių, kuriose remontuojami melioracijos sistemos ir statiniai, tipus ir kitus reikiamus dalykus. </w:t>
            </w:r>
          </w:p>
          <w:p w14:paraId="710271D5" w14:textId="53D333FB" w:rsidR="00851EA4" w:rsidRPr="001B114C" w:rsidRDefault="00851EA4" w:rsidP="00CB2E43">
            <w:pPr>
              <w:jc w:val="both"/>
            </w:pPr>
            <w:r>
              <w:t xml:space="preserve">6.1.2.9. </w:t>
            </w:r>
            <w:r w:rsidRPr="00C71227">
              <w:t>Nustatyti aiškią melioracijos darbų sutartyse numatomo rezervo naudojimo tvarką ir jo kainodarą.</w:t>
            </w:r>
            <w:r w:rsidRPr="00C71227">
              <w:rPr>
                <w:b/>
              </w:rPr>
              <w:t xml:space="preserve"> </w:t>
            </w:r>
          </w:p>
        </w:tc>
        <w:tc>
          <w:tcPr>
            <w:tcW w:w="3890" w:type="dxa"/>
          </w:tcPr>
          <w:p w14:paraId="3FC40DDE" w14:textId="7DF07BF0" w:rsidR="001B114C" w:rsidRDefault="00367D0A" w:rsidP="0039364F">
            <w:pPr>
              <w:jc w:val="both"/>
            </w:pPr>
            <w:r>
              <w:rPr>
                <w:snapToGrid w:val="0"/>
              </w:rPr>
              <w:t>S</w:t>
            </w:r>
            <w:r w:rsidR="00851EA4">
              <w:rPr>
                <w:snapToGrid w:val="0"/>
              </w:rPr>
              <w:t xml:space="preserve">udaryta </w:t>
            </w:r>
            <w:r w:rsidR="00851EA4" w:rsidRPr="00C71227">
              <w:t>bendr</w:t>
            </w:r>
            <w:r w:rsidR="00851EA4">
              <w:t>a</w:t>
            </w:r>
            <w:r w:rsidR="00851EA4" w:rsidRPr="00C71227">
              <w:t xml:space="preserve"> avarinių ir kitų nedidelės apimties melioracijos sistemų ir statinių remonto darbų sutart</w:t>
            </w:r>
            <w:r w:rsidR="00851EA4">
              <w:t xml:space="preserve">is. Taip pat </w:t>
            </w:r>
            <w:r w:rsidR="00851EA4" w:rsidRPr="00C71227">
              <w:t>pirkimo techninėje specifikacijoje</w:t>
            </w:r>
            <w:r w:rsidR="00851EA4">
              <w:t xml:space="preserve"> </w:t>
            </w:r>
            <w:r w:rsidR="00851EA4" w:rsidRPr="00C71227">
              <w:t>numatyti įkainių koeficient</w:t>
            </w:r>
            <w:r w:rsidR="00851EA4">
              <w:t>ai</w:t>
            </w:r>
            <w:r w:rsidR="00851EA4" w:rsidRPr="00C71227">
              <w:t xml:space="preserve"> pagal vietovių, kuriose remontuojam</w:t>
            </w:r>
            <w:r w:rsidR="00851EA4">
              <w:t>os</w:t>
            </w:r>
            <w:r w:rsidR="00851EA4" w:rsidRPr="00C71227">
              <w:t xml:space="preserve"> melioracijos sistemos ir statiniai</w:t>
            </w:r>
            <w:r w:rsidR="00851EA4">
              <w:t>.</w:t>
            </w:r>
            <w:r w:rsidR="00851EA4" w:rsidRPr="00C71227">
              <w:t xml:space="preserve"> </w:t>
            </w:r>
          </w:p>
          <w:p w14:paraId="3330048E" w14:textId="542B91D4" w:rsidR="0039364F" w:rsidRDefault="0039364F" w:rsidP="0039364F">
            <w:pPr>
              <w:jc w:val="both"/>
            </w:pPr>
          </w:p>
          <w:p w14:paraId="26864E7B" w14:textId="097D7DB5" w:rsidR="0039364F" w:rsidRDefault="0039364F" w:rsidP="0039364F">
            <w:pPr>
              <w:jc w:val="both"/>
            </w:pPr>
          </w:p>
          <w:p w14:paraId="2E4C44FF" w14:textId="3EFFC5FA" w:rsidR="0039364F" w:rsidRDefault="0039364F" w:rsidP="0039364F">
            <w:pPr>
              <w:jc w:val="both"/>
            </w:pPr>
          </w:p>
          <w:p w14:paraId="755ACB67" w14:textId="373A287A" w:rsidR="0039364F" w:rsidRDefault="0039364F" w:rsidP="0039364F">
            <w:pPr>
              <w:jc w:val="both"/>
            </w:pPr>
          </w:p>
          <w:p w14:paraId="4D2FA61D" w14:textId="38047F8D" w:rsidR="0039364F" w:rsidRDefault="0039364F" w:rsidP="0039364F">
            <w:pPr>
              <w:jc w:val="both"/>
            </w:pPr>
          </w:p>
          <w:p w14:paraId="1F9E15F9" w14:textId="0EBDAB74" w:rsidR="0039364F" w:rsidRDefault="0039364F" w:rsidP="0039364F">
            <w:pPr>
              <w:jc w:val="both"/>
            </w:pPr>
          </w:p>
          <w:p w14:paraId="1D674B3F" w14:textId="1EBE7C04" w:rsidR="0039364F" w:rsidRDefault="0039364F" w:rsidP="0039364F">
            <w:pPr>
              <w:jc w:val="both"/>
            </w:pPr>
          </w:p>
          <w:p w14:paraId="0CA86DEA" w14:textId="348D4FEC" w:rsidR="0039364F" w:rsidRDefault="0039364F" w:rsidP="0039364F">
            <w:pPr>
              <w:jc w:val="both"/>
            </w:pPr>
          </w:p>
          <w:p w14:paraId="2C3FE721" w14:textId="2A92A106" w:rsidR="0039364F" w:rsidRDefault="0039364F" w:rsidP="0039364F">
            <w:pPr>
              <w:jc w:val="both"/>
            </w:pPr>
          </w:p>
          <w:p w14:paraId="56383A52" w14:textId="77777777" w:rsidR="0039364F" w:rsidRDefault="0039364F" w:rsidP="0039364F">
            <w:pPr>
              <w:jc w:val="both"/>
            </w:pPr>
          </w:p>
          <w:p w14:paraId="05D5E34F" w14:textId="201E7B03" w:rsidR="00851EA4" w:rsidRPr="002B3452" w:rsidRDefault="00851EA4" w:rsidP="00CB2E43">
            <w:pPr>
              <w:widowControl w:val="0"/>
              <w:jc w:val="both"/>
              <w:rPr>
                <w:snapToGrid w:val="0"/>
              </w:rPr>
            </w:pPr>
            <w:r>
              <w:t>M</w:t>
            </w:r>
            <w:r w:rsidRPr="00C71227">
              <w:t>elioracijos darbų sutartyse</w:t>
            </w:r>
            <w:r>
              <w:t xml:space="preserve"> </w:t>
            </w:r>
            <w:r w:rsidRPr="00C71227">
              <w:t>numat</w:t>
            </w:r>
            <w:r w:rsidR="00367D0A">
              <w:t>oma</w:t>
            </w:r>
            <w:r w:rsidRPr="00C71227">
              <w:t xml:space="preserve"> rezervo naudojimo tvark</w:t>
            </w:r>
            <w:r>
              <w:t>a</w:t>
            </w:r>
            <w:r w:rsidRPr="00C71227">
              <w:t xml:space="preserve"> ir jo kainodar</w:t>
            </w:r>
            <w:r>
              <w:t>a, vadovaujantis Viešųjų pirkimų nuostatomis (89 str.)</w:t>
            </w:r>
          </w:p>
        </w:tc>
        <w:tc>
          <w:tcPr>
            <w:tcW w:w="1336" w:type="dxa"/>
          </w:tcPr>
          <w:p w14:paraId="797DF987" w14:textId="6A98B600" w:rsidR="00851EA4" w:rsidRPr="002B3452" w:rsidRDefault="00851EA4" w:rsidP="00CB2E43">
            <w:pPr>
              <w:widowControl w:val="0"/>
              <w:rPr>
                <w:snapToGrid w:val="0"/>
              </w:rPr>
            </w:pPr>
            <w:r>
              <w:rPr>
                <w:snapToGrid w:val="0"/>
              </w:rPr>
              <w:t>2022-03-31</w:t>
            </w:r>
          </w:p>
        </w:tc>
        <w:tc>
          <w:tcPr>
            <w:tcW w:w="1296" w:type="dxa"/>
          </w:tcPr>
          <w:p w14:paraId="50805DB1" w14:textId="77777777" w:rsidR="00851EA4" w:rsidRDefault="00851EA4" w:rsidP="00CB2E43">
            <w:pPr>
              <w:widowControl w:val="0"/>
              <w:rPr>
                <w:snapToGrid w:val="0"/>
              </w:rPr>
            </w:pPr>
          </w:p>
        </w:tc>
      </w:tr>
      <w:tr w:rsidR="00851EA4" w:rsidRPr="002B3452" w14:paraId="454EED80" w14:textId="6797338E" w:rsidTr="00851EA4">
        <w:tc>
          <w:tcPr>
            <w:tcW w:w="3982" w:type="dxa"/>
          </w:tcPr>
          <w:p w14:paraId="6FCF0FD8" w14:textId="44667187" w:rsidR="00851EA4" w:rsidRPr="00E6495E" w:rsidRDefault="00851EA4" w:rsidP="00CB2E43">
            <w:pPr>
              <w:widowControl w:val="0"/>
              <w:jc w:val="both"/>
              <w:rPr>
                <w:snapToGrid w:val="0"/>
              </w:rPr>
            </w:pPr>
            <w:r w:rsidRPr="00E6495E">
              <w:rPr>
                <w:snapToGrid w:val="0"/>
              </w:rPr>
              <w:t>5.2.4. Perkant melioracijos objektų statybos techninės priežiūros paslaugas nesinaudojama centrinės perkančiosios organizacijos paslaugomis. Centralizuotų pirkimų vykdymas yra viena iš korupcijos rizikas viešuosiuose pirkimuose mažinančių priemonių (motyvai išdėstyti 4.3 poskyryje).</w:t>
            </w:r>
          </w:p>
        </w:tc>
        <w:tc>
          <w:tcPr>
            <w:tcW w:w="3772" w:type="dxa"/>
          </w:tcPr>
          <w:p w14:paraId="759FCBAD" w14:textId="49675B28" w:rsidR="00851EA4" w:rsidRPr="002B3452" w:rsidRDefault="00851EA4" w:rsidP="00CB2E43">
            <w:pPr>
              <w:widowControl w:val="0"/>
              <w:jc w:val="both"/>
              <w:rPr>
                <w:snapToGrid w:val="0"/>
              </w:rPr>
            </w:pPr>
            <w:r w:rsidRPr="0094314A">
              <w:rPr>
                <w:snapToGrid w:val="0"/>
              </w:rPr>
              <w:t>6.1.2.10. Įvertinti galimybes hidrotechnikos statinių statybos techninės priežiūros paslaugas pirkti iš centrinės perkančiosios organizacijos.</w:t>
            </w:r>
          </w:p>
        </w:tc>
        <w:tc>
          <w:tcPr>
            <w:tcW w:w="3890" w:type="dxa"/>
          </w:tcPr>
          <w:p w14:paraId="0E558F95" w14:textId="5D9BE611" w:rsidR="00851EA4" w:rsidRPr="0031492D" w:rsidRDefault="00851EA4" w:rsidP="00CB2E43">
            <w:pPr>
              <w:widowControl w:val="0"/>
              <w:jc w:val="both"/>
              <w:rPr>
                <w:snapToGrid w:val="0"/>
                <w:sz w:val="22"/>
                <w:szCs w:val="22"/>
              </w:rPr>
            </w:pPr>
            <w:r>
              <w:rPr>
                <w:snapToGrid w:val="0"/>
              </w:rPr>
              <w:t>Biržų rajono savivaldybės administracija  prieš atlikdama mažos vertės pirkimus į</w:t>
            </w:r>
            <w:r w:rsidRPr="0094314A">
              <w:rPr>
                <w:snapToGrid w:val="0"/>
              </w:rPr>
              <w:t>vertin</w:t>
            </w:r>
            <w:r>
              <w:rPr>
                <w:snapToGrid w:val="0"/>
              </w:rPr>
              <w:t xml:space="preserve">a </w:t>
            </w:r>
            <w:r w:rsidRPr="0094314A">
              <w:rPr>
                <w:snapToGrid w:val="0"/>
              </w:rPr>
              <w:t>galimybes hidrotechnikos statinių statybos techninės priežiūros paslaugas pirkti iš centrinės perkančiosios organizacijos</w:t>
            </w:r>
            <w:r>
              <w:rPr>
                <w:snapToGrid w:val="0"/>
              </w:rPr>
              <w:t xml:space="preserve">, tačiau siekiant racionalaus lėšų panaudojimo, dalį šių paslaugų atlieka melioracijos inžinierius turintis kvalifikaciją. </w:t>
            </w:r>
          </w:p>
        </w:tc>
        <w:tc>
          <w:tcPr>
            <w:tcW w:w="1336" w:type="dxa"/>
          </w:tcPr>
          <w:p w14:paraId="0371F19E" w14:textId="08196B2D" w:rsidR="00851EA4" w:rsidRPr="002B3452" w:rsidRDefault="00851EA4" w:rsidP="00CB2E43">
            <w:pPr>
              <w:widowControl w:val="0"/>
              <w:rPr>
                <w:snapToGrid w:val="0"/>
              </w:rPr>
            </w:pPr>
            <w:r>
              <w:rPr>
                <w:snapToGrid w:val="0"/>
              </w:rPr>
              <w:t>2022-01-04</w:t>
            </w:r>
          </w:p>
        </w:tc>
        <w:tc>
          <w:tcPr>
            <w:tcW w:w="1296" w:type="dxa"/>
          </w:tcPr>
          <w:p w14:paraId="2EA1B53D" w14:textId="77777777" w:rsidR="00851EA4" w:rsidRDefault="00851EA4" w:rsidP="00CB2E43">
            <w:pPr>
              <w:widowControl w:val="0"/>
              <w:rPr>
                <w:snapToGrid w:val="0"/>
              </w:rPr>
            </w:pPr>
          </w:p>
        </w:tc>
      </w:tr>
      <w:tr w:rsidR="00851EA4" w:rsidRPr="002B3452" w14:paraId="6EAB791B" w14:textId="0CB2B929" w:rsidTr="00851EA4">
        <w:tc>
          <w:tcPr>
            <w:tcW w:w="3982" w:type="dxa"/>
          </w:tcPr>
          <w:p w14:paraId="225F5ED9" w14:textId="26117B28" w:rsidR="00851EA4" w:rsidRPr="00E6495E" w:rsidRDefault="00851EA4" w:rsidP="00CB2E43">
            <w:pPr>
              <w:widowControl w:val="0"/>
              <w:jc w:val="both"/>
              <w:rPr>
                <w:snapToGrid w:val="0"/>
              </w:rPr>
            </w:pPr>
            <w:r w:rsidRPr="00E6495E">
              <w:rPr>
                <w:snapToGrid w:val="0"/>
              </w:rPr>
              <w:t xml:space="preserve">5.2.5. Neužtikrinamas pakankamas informacijos apie melioracijos funkcijų </w:t>
            </w:r>
            <w:r w:rsidRPr="00E6495E">
              <w:rPr>
                <w:snapToGrid w:val="0"/>
              </w:rPr>
              <w:lastRenderedPageBreak/>
              <w:t>vykdymą viešumas, pavyzdžiui, viešai neskelbiami su melioracijos funkcijų vykdymu susiję savivaldybės teisės aktai (motyvai išdėstyti 4.6 poskyryje).</w:t>
            </w:r>
          </w:p>
        </w:tc>
        <w:tc>
          <w:tcPr>
            <w:tcW w:w="3772" w:type="dxa"/>
          </w:tcPr>
          <w:p w14:paraId="3FC6825A" w14:textId="621B4145" w:rsidR="00851EA4" w:rsidRPr="0094314A" w:rsidRDefault="00851EA4" w:rsidP="00406574">
            <w:pPr>
              <w:jc w:val="both"/>
              <w:rPr>
                <w:snapToGrid w:val="0"/>
                <w:color w:val="000000" w:themeColor="text1"/>
              </w:rPr>
            </w:pPr>
            <w:r>
              <w:rPr>
                <w:snapToGrid w:val="0"/>
                <w:color w:val="000000" w:themeColor="text1"/>
              </w:rPr>
              <w:lastRenderedPageBreak/>
              <w:t>6.1.2.11.</w:t>
            </w:r>
            <w:r w:rsidRPr="0094314A">
              <w:rPr>
                <w:snapToGrid w:val="0"/>
                <w:color w:val="000000" w:themeColor="text1"/>
              </w:rPr>
              <w:t xml:space="preserve">Biržų rajono savivaldybės interneto svetainės melioracijos </w:t>
            </w:r>
            <w:r w:rsidRPr="0094314A">
              <w:rPr>
                <w:snapToGrid w:val="0"/>
                <w:color w:val="000000" w:themeColor="text1"/>
              </w:rPr>
              <w:lastRenderedPageBreak/>
              <w:t>skiltyje skelbti individualius teisės aktus, susijusius su melioracijos funkcijų vykdymu, jų pakeitimus bei projektus, paskelbti Biržų rajono savivaldybės tvenkinių, hidrotechnikos statinių bei kitų valstybei nuosavybės teise priklausančių melioracijos sistemų avarinių gedimų remonto (išskyrus tvenkinių hidrotechnikos statinių, išnuomotų ar kitaip perleistų kitiems naudotojams, avarinių gedimų remonto) skubos darbų eiliškumo nustatymo tvarkos aprašą, kitus aktualius teisės aktus ir jų pakeitimus.</w:t>
            </w:r>
          </w:p>
        </w:tc>
        <w:tc>
          <w:tcPr>
            <w:tcW w:w="3890" w:type="dxa"/>
          </w:tcPr>
          <w:p w14:paraId="7D34D605" w14:textId="060FE7A0" w:rsidR="00851EA4" w:rsidRDefault="00851EA4" w:rsidP="00CB2E43">
            <w:pPr>
              <w:widowControl w:val="0"/>
              <w:jc w:val="both"/>
              <w:rPr>
                <w:snapToGrid w:val="0"/>
              </w:rPr>
            </w:pPr>
            <w:r>
              <w:rPr>
                <w:snapToGrid w:val="0"/>
              </w:rPr>
              <w:lastRenderedPageBreak/>
              <w:t xml:space="preserve">Savivaldybės tinklalapyje sukurtas naujas skyrelis, susijęs su melioracijos </w:t>
            </w:r>
            <w:r>
              <w:rPr>
                <w:snapToGrid w:val="0"/>
              </w:rPr>
              <w:lastRenderedPageBreak/>
              <w:t>funkcijų vykdymu</w:t>
            </w:r>
            <w:r w:rsidR="001037EA">
              <w:rPr>
                <w:snapToGrid w:val="0"/>
              </w:rPr>
              <w:t>:</w:t>
            </w:r>
            <w:r w:rsidR="001037EA">
              <w:t xml:space="preserve"> </w:t>
            </w:r>
            <w:hyperlink r:id="rId7" w:history="1">
              <w:r w:rsidR="001037EA" w:rsidRPr="009D0E9B">
                <w:rPr>
                  <w:rStyle w:val="Hipersaitas"/>
                  <w:snapToGrid w:val="0"/>
                </w:rPr>
                <w:t>https://www.birzai.lt/zemes-ukis/melioracija/teises-aktai-melioracijos-klausimais/656</w:t>
              </w:r>
            </w:hyperlink>
            <w:r w:rsidR="001037EA">
              <w:rPr>
                <w:snapToGrid w:val="0"/>
              </w:rPr>
              <w:t xml:space="preserve">. </w:t>
            </w:r>
          </w:p>
          <w:p w14:paraId="3D83872B" w14:textId="570C90E0" w:rsidR="00851EA4" w:rsidRPr="002B3452" w:rsidRDefault="00851EA4" w:rsidP="00CB2E43">
            <w:pPr>
              <w:widowControl w:val="0"/>
              <w:jc w:val="both"/>
              <w:rPr>
                <w:snapToGrid w:val="0"/>
              </w:rPr>
            </w:pPr>
          </w:p>
        </w:tc>
        <w:tc>
          <w:tcPr>
            <w:tcW w:w="1336" w:type="dxa"/>
          </w:tcPr>
          <w:p w14:paraId="79E5599B" w14:textId="4651FE37" w:rsidR="00851EA4" w:rsidRPr="002B3452" w:rsidRDefault="00851EA4" w:rsidP="00CB2E43">
            <w:pPr>
              <w:widowControl w:val="0"/>
              <w:rPr>
                <w:snapToGrid w:val="0"/>
              </w:rPr>
            </w:pPr>
            <w:r>
              <w:rPr>
                <w:snapToGrid w:val="0"/>
              </w:rPr>
              <w:lastRenderedPageBreak/>
              <w:t>2022-01-03</w:t>
            </w:r>
          </w:p>
        </w:tc>
        <w:tc>
          <w:tcPr>
            <w:tcW w:w="1296" w:type="dxa"/>
          </w:tcPr>
          <w:p w14:paraId="3F75FEC2" w14:textId="77777777" w:rsidR="00851EA4" w:rsidRDefault="00851EA4" w:rsidP="00CB2E43">
            <w:pPr>
              <w:widowControl w:val="0"/>
              <w:rPr>
                <w:snapToGrid w:val="0"/>
              </w:rPr>
            </w:pPr>
          </w:p>
        </w:tc>
      </w:tr>
    </w:tbl>
    <w:p w14:paraId="4B5C8188" w14:textId="77777777" w:rsidR="0034418E" w:rsidRDefault="0034418E" w:rsidP="0034418E">
      <w:pPr>
        <w:spacing w:line="360" w:lineRule="auto"/>
        <w:ind w:firstLine="851"/>
        <w:jc w:val="center"/>
        <w:rPr>
          <w:lang w:eastAsia="en-US"/>
        </w:rPr>
      </w:pPr>
    </w:p>
    <w:p w14:paraId="711CD6BD" w14:textId="1AA67C1D" w:rsidR="000C5806" w:rsidRDefault="0034418E" w:rsidP="0034418E">
      <w:pPr>
        <w:jc w:val="center"/>
      </w:pPr>
      <w:r>
        <w:t>____________</w:t>
      </w:r>
    </w:p>
    <w:sectPr w:rsidR="000C5806" w:rsidSect="0037500E">
      <w:footnotePr>
        <w:numFmt w:val="chicago"/>
      </w:footnotePr>
      <w:pgSz w:w="16838" w:h="11906" w:orient="landscape"/>
      <w:pgMar w:top="1701" w:right="141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CA5A" w14:textId="77777777" w:rsidR="00A1096B" w:rsidRDefault="00A1096B" w:rsidP="00694944">
      <w:r>
        <w:separator/>
      </w:r>
    </w:p>
  </w:endnote>
  <w:endnote w:type="continuationSeparator" w:id="0">
    <w:p w14:paraId="13FC8ADA" w14:textId="77777777" w:rsidR="00A1096B" w:rsidRDefault="00A1096B" w:rsidP="0069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F">
    <w:altName w:val="Calibri"/>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91B1" w14:textId="77777777" w:rsidR="00A1096B" w:rsidRDefault="00A1096B" w:rsidP="00694944">
      <w:r>
        <w:separator/>
      </w:r>
    </w:p>
  </w:footnote>
  <w:footnote w:type="continuationSeparator" w:id="0">
    <w:p w14:paraId="6E9E7FF4" w14:textId="77777777" w:rsidR="00A1096B" w:rsidRDefault="00A1096B" w:rsidP="0069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33185"/>
    <w:multiLevelType w:val="hybridMultilevel"/>
    <w:tmpl w:val="B1D24C4E"/>
    <w:lvl w:ilvl="0" w:tplc="DD047D9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DAB7690"/>
    <w:multiLevelType w:val="multilevel"/>
    <w:tmpl w:val="615C9A44"/>
    <w:lvl w:ilvl="0">
      <w:start w:val="3"/>
      <w:numFmt w:val="decimal"/>
      <w:lvlText w:val="%1."/>
      <w:lvlJc w:val="left"/>
      <w:pPr>
        <w:ind w:left="720" w:hanging="360"/>
      </w:pPr>
      <w:rPr>
        <w:rFonts w:cstheme="minorBid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72F15AC1"/>
    <w:multiLevelType w:val="hybridMultilevel"/>
    <w:tmpl w:val="2280D6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34316F7"/>
    <w:multiLevelType w:val="hybridMultilevel"/>
    <w:tmpl w:val="D0304FA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16cid:durableId="1844854793">
    <w:abstractNumId w:val="2"/>
  </w:num>
  <w:num w:numId="2" w16cid:durableId="1004163533">
    <w:abstractNumId w:val="1"/>
  </w:num>
  <w:num w:numId="3" w16cid:durableId="1715274076">
    <w:abstractNumId w:val="0"/>
  </w:num>
  <w:num w:numId="4" w16cid:durableId="114251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44"/>
    <w:rsid w:val="00014C02"/>
    <w:rsid w:val="0006049E"/>
    <w:rsid w:val="00063459"/>
    <w:rsid w:val="00090C64"/>
    <w:rsid w:val="000B2136"/>
    <w:rsid w:val="000C5806"/>
    <w:rsid w:val="000D63E8"/>
    <w:rsid w:val="000F66D9"/>
    <w:rsid w:val="001037EA"/>
    <w:rsid w:val="00141921"/>
    <w:rsid w:val="00152CE6"/>
    <w:rsid w:val="001746F5"/>
    <w:rsid w:val="00185320"/>
    <w:rsid w:val="001B114C"/>
    <w:rsid w:val="00205E41"/>
    <w:rsid w:val="002364FF"/>
    <w:rsid w:val="002A3B48"/>
    <w:rsid w:val="002B430A"/>
    <w:rsid w:val="002D510B"/>
    <w:rsid w:val="002F02A2"/>
    <w:rsid w:val="0031492D"/>
    <w:rsid w:val="0034418E"/>
    <w:rsid w:val="00367D0A"/>
    <w:rsid w:val="0037500E"/>
    <w:rsid w:val="00380095"/>
    <w:rsid w:val="003826DC"/>
    <w:rsid w:val="00383F51"/>
    <w:rsid w:val="00392A20"/>
    <w:rsid w:val="00393332"/>
    <w:rsid w:val="0039364F"/>
    <w:rsid w:val="00397A11"/>
    <w:rsid w:val="003A4134"/>
    <w:rsid w:val="003B639E"/>
    <w:rsid w:val="003C24F4"/>
    <w:rsid w:val="003E50E6"/>
    <w:rsid w:val="003E5C4A"/>
    <w:rsid w:val="003E6C4F"/>
    <w:rsid w:val="003E7DC1"/>
    <w:rsid w:val="003F19C4"/>
    <w:rsid w:val="003F4D33"/>
    <w:rsid w:val="00406574"/>
    <w:rsid w:val="00407CC8"/>
    <w:rsid w:val="00411610"/>
    <w:rsid w:val="00431D2E"/>
    <w:rsid w:val="004322B7"/>
    <w:rsid w:val="00442AB7"/>
    <w:rsid w:val="004604D1"/>
    <w:rsid w:val="00474613"/>
    <w:rsid w:val="0049068A"/>
    <w:rsid w:val="00492392"/>
    <w:rsid w:val="004D33EA"/>
    <w:rsid w:val="004D40B4"/>
    <w:rsid w:val="00501AD7"/>
    <w:rsid w:val="005066B2"/>
    <w:rsid w:val="005346E2"/>
    <w:rsid w:val="0057461B"/>
    <w:rsid w:val="00574CA1"/>
    <w:rsid w:val="005C1D91"/>
    <w:rsid w:val="005D4659"/>
    <w:rsid w:val="005E1894"/>
    <w:rsid w:val="0061577F"/>
    <w:rsid w:val="00620BB7"/>
    <w:rsid w:val="00622FA4"/>
    <w:rsid w:val="00625300"/>
    <w:rsid w:val="00631897"/>
    <w:rsid w:val="00637630"/>
    <w:rsid w:val="0064699D"/>
    <w:rsid w:val="00694944"/>
    <w:rsid w:val="006C2054"/>
    <w:rsid w:val="006E0FB1"/>
    <w:rsid w:val="00710319"/>
    <w:rsid w:val="00716B6B"/>
    <w:rsid w:val="0074432A"/>
    <w:rsid w:val="008204C5"/>
    <w:rsid w:val="00834E5C"/>
    <w:rsid w:val="00851EA4"/>
    <w:rsid w:val="00876B0A"/>
    <w:rsid w:val="0089169D"/>
    <w:rsid w:val="00891C14"/>
    <w:rsid w:val="008A6709"/>
    <w:rsid w:val="008C362D"/>
    <w:rsid w:val="008F6DF3"/>
    <w:rsid w:val="00933157"/>
    <w:rsid w:val="009374B9"/>
    <w:rsid w:val="0094314A"/>
    <w:rsid w:val="00965566"/>
    <w:rsid w:val="009D51B3"/>
    <w:rsid w:val="009E59D0"/>
    <w:rsid w:val="00A1096B"/>
    <w:rsid w:val="00A40A8F"/>
    <w:rsid w:val="00A72329"/>
    <w:rsid w:val="00A828B6"/>
    <w:rsid w:val="00AB273C"/>
    <w:rsid w:val="00AC0C89"/>
    <w:rsid w:val="00AF0532"/>
    <w:rsid w:val="00B15235"/>
    <w:rsid w:val="00B2318E"/>
    <w:rsid w:val="00B33549"/>
    <w:rsid w:val="00B436DA"/>
    <w:rsid w:val="00B513FE"/>
    <w:rsid w:val="00B85DA1"/>
    <w:rsid w:val="00BA199C"/>
    <w:rsid w:val="00BB326F"/>
    <w:rsid w:val="00BB32CD"/>
    <w:rsid w:val="00C0780D"/>
    <w:rsid w:val="00C53629"/>
    <w:rsid w:val="00CB2E43"/>
    <w:rsid w:val="00CE0CAA"/>
    <w:rsid w:val="00CF21AA"/>
    <w:rsid w:val="00CF506C"/>
    <w:rsid w:val="00D538A7"/>
    <w:rsid w:val="00DE57C4"/>
    <w:rsid w:val="00E20495"/>
    <w:rsid w:val="00E6175A"/>
    <w:rsid w:val="00E6495E"/>
    <w:rsid w:val="00E758C2"/>
    <w:rsid w:val="00E91630"/>
    <w:rsid w:val="00EC43DB"/>
    <w:rsid w:val="00EE626E"/>
    <w:rsid w:val="00EF068B"/>
    <w:rsid w:val="00EF7971"/>
    <w:rsid w:val="00F34B08"/>
    <w:rsid w:val="00F43118"/>
    <w:rsid w:val="00F56B6B"/>
    <w:rsid w:val="00F70FBE"/>
    <w:rsid w:val="00F71157"/>
    <w:rsid w:val="00FB2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D6A9"/>
  <w15:chartTrackingRefBased/>
  <w15:docId w15:val="{BBB106CC-3A3C-4D34-8538-5371883D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360" w:lineRule="auto"/>
        <w:ind w:firstLine="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4944"/>
    <w:pPr>
      <w:spacing w:line="240" w:lineRule="auto"/>
      <w:ind w:firstLine="0"/>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49068A"/>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rsid w:val="00694944"/>
    <w:rPr>
      <w:rFonts w:ascii="Arial" w:eastAsia="Calibri" w:hAnsi="Arial"/>
      <w:sz w:val="20"/>
      <w:szCs w:val="20"/>
    </w:rPr>
  </w:style>
  <w:style w:type="character" w:customStyle="1" w:styleId="PuslapioinaostekstasDiagrama">
    <w:name w:val="Puslapio išnašos tekstas Diagrama"/>
    <w:basedOn w:val="Numatytasispastraiposriftas"/>
    <w:link w:val="Puslapioinaostekstas"/>
    <w:uiPriority w:val="99"/>
    <w:rsid w:val="00694944"/>
    <w:rPr>
      <w:rFonts w:ascii="Arial" w:eastAsia="Calibri" w:hAnsi="Arial" w:cs="Times New Roman"/>
      <w:sz w:val="20"/>
      <w:szCs w:val="20"/>
      <w:lang w:eastAsia="lt-LT"/>
    </w:rPr>
  </w:style>
  <w:style w:type="character" w:styleId="Puslapioinaosnuoroda">
    <w:name w:val="footnote reference"/>
    <w:uiPriority w:val="99"/>
    <w:rsid w:val="00694944"/>
    <w:rPr>
      <w:rFonts w:cs="Times New Roman"/>
      <w:vertAlign w:val="superscript"/>
    </w:rPr>
  </w:style>
  <w:style w:type="table" w:styleId="Lentelstinklelis">
    <w:name w:val="Table Grid"/>
    <w:basedOn w:val="prastojilentel"/>
    <w:rsid w:val="0037500E"/>
    <w:pPr>
      <w:spacing w:line="240" w:lineRule="auto"/>
      <w:ind w:firstLine="0"/>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rsid w:val="0037500E"/>
    <w:pPr>
      <w:ind w:left="720"/>
      <w:contextualSpacing/>
    </w:pPr>
    <w:rPr>
      <w:szCs w:val="20"/>
      <w:lang w:eastAsia="en-US"/>
    </w:rPr>
  </w:style>
  <w:style w:type="paragraph" w:styleId="Betarp">
    <w:name w:val="No Spacing"/>
    <w:uiPriority w:val="1"/>
    <w:qFormat/>
    <w:rsid w:val="003F4D33"/>
    <w:pPr>
      <w:spacing w:line="240" w:lineRule="auto"/>
      <w:ind w:firstLine="0"/>
    </w:pPr>
  </w:style>
  <w:style w:type="character" w:customStyle="1" w:styleId="Antrat1Diagrama">
    <w:name w:val="Antraštė 1 Diagrama"/>
    <w:basedOn w:val="Numatytasispastraiposriftas"/>
    <w:link w:val="Antrat1"/>
    <w:uiPriority w:val="9"/>
    <w:rsid w:val="0049068A"/>
    <w:rPr>
      <w:rFonts w:ascii="Times New Roman" w:eastAsia="Times New Roman" w:hAnsi="Times New Roman" w:cs="Times New Roman"/>
      <w:b/>
      <w:bCs/>
      <w:kern w:val="36"/>
      <w:sz w:val="48"/>
      <w:szCs w:val="48"/>
      <w:lang w:eastAsia="lt-LT"/>
    </w:rPr>
  </w:style>
  <w:style w:type="paragraph" w:customStyle="1" w:styleId="Standard">
    <w:name w:val="Standard"/>
    <w:rsid w:val="006E0FB1"/>
    <w:pPr>
      <w:suppressAutoHyphens/>
      <w:autoSpaceDN w:val="0"/>
      <w:spacing w:after="160" w:line="256" w:lineRule="auto"/>
      <w:ind w:firstLine="0"/>
      <w:textAlignment w:val="baseline"/>
    </w:pPr>
    <w:rPr>
      <w:rFonts w:ascii="Times New Roman" w:eastAsia="Calibri" w:hAnsi="Times New Roman" w:cs="F"/>
      <w:sz w:val="24"/>
    </w:rPr>
  </w:style>
  <w:style w:type="character" w:styleId="Hipersaitas">
    <w:name w:val="Hyperlink"/>
    <w:basedOn w:val="Numatytasispastraiposriftas"/>
    <w:uiPriority w:val="99"/>
    <w:unhideWhenUsed/>
    <w:rsid w:val="001037EA"/>
    <w:rPr>
      <w:color w:val="0563C1" w:themeColor="hyperlink"/>
      <w:u w:val="single"/>
    </w:rPr>
  </w:style>
  <w:style w:type="character" w:styleId="Neapdorotaspaminjimas">
    <w:name w:val="Unresolved Mention"/>
    <w:basedOn w:val="Numatytasispastraiposriftas"/>
    <w:uiPriority w:val="99"/>
    <w:semiHidden/>
    <w:unhideWhenUsed/>
    <w:rsid w:val="00103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97014">
      <w:bodyDiv w:val="1"/>
      <w:marLeft w:val="0"/>
      <w:marRight w:val="0"/>
      <w:marTop w:val="0"/>
      <w:marBottom w:val="0"/>
      <w:divBdr>
        <w:top w:val="none" w:sz="0" w:space="0" w:color="auto"/>
        <w:left w:val="none" w:sz="0" w:space="0" w:color="auto"/>
        <w:bottom w:val="none" w:sz="0" w:space="0" w:color="auto"/>
        <w:right w:val="none" w:sz="0" w:space="0" w:color="auto"/>
      </w:divBdr>
    </w:div>
    <w:div w:id="16507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rzai.lt/zemes-ukis/melioracija/teises-aktai-melioracijos-klausimais/6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7</Pages>
  <Words>8688</Words>
  <Characters>4953</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 Stukas</dc:creator>
  <cp:lastModifiedBy>Jolanta Badariene</cp:lastModifiedBy>
  <cp:revision>4</cp:revision>
  <cp:lastPrinted>2022-06-17T11:51:00Z</cp:lastPrinted>
  <dcterms:created xsi:type="dcterms:W3CDTF">2022-06-17T06:35:00Z</dcterms:created>
  <dcterms:modified xsi:type="dcterms:W3CDTF">2022-06-17T11:51:00Z</dcterms:modified>
</cp:coreProperties>
</file>